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C1E" w:rsidRPr="00BD5154" w:rsidRDefault="00297C1E" w:rsidP="00297C1E">
      <w:pPr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Cs/>
          <w:sz w:val="20"/>
          <w:szCs w:val="20"/>
          <w:lang w:val="en-US"/>
        </w:rPr>
        <w:t>SUPPLEMENTARY INFORMATION</w:t>
      </w:r>
      <w:bookmarkStart w:id="0" w:name="_GoBack"/>
      <w:bookmarkEnd w:id="0"/>
    </w:p>
    <w:p w:rsidR="00297C1E" w:rsidRPr="00F60D85" w:rsidRDefault="00297C1E" w:rsidP="00297C1E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60D85">
        <w:rPr>
          <w:rFonts w:ascii="Times New Roman" w:hAnsi="Times New Roman" w:cs="Times New Roman"/>
          <w:b/>
          <w:noProof/>
          <w:sz w:val="20"/>
          <w:szCs w:val="20"/>
          <w:lang w:val="en-US"/>
        </w:rPr>
        <w:drawing>
          <wp:inline distT="0" distB="0" distL="0" distR="0" wp14:anchorId="1381C57A" wp14:editId="748184C7">
            <wp:extent cx="5890859" cy="1762963"/>
            <wp:effectExtent l="0" t="0" r="0" b="8890"/>
            <wp:docPr id="2146012937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998" cy="1767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C1E" w:rsidRPr="00C03FC5" w:rsidRDefault="00297C1E" w:rsidP="00297C1E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F60D85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</w:t>
      </w:r>
      <w:proofErr w:type="spellEnd"/>
      <w:r w:rsidRPr="00F60D8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Figure 1.</w:t>
      </w:r>
      <w:r w:rsidRPr="00F60D85">
        <w:rPr>
          <w:rFonts w:ascii="Times New Roman" w:hAnsi="Times New Roman" w:cs="Times New Roman"/>
          <w:sz w:val="20"/>
          <w:szCs w:val="20"/>
          <w:lang w:val="en-US"/>
        </w:rPr>
        <w:t xml:space="preserve"> 7-year-old male with osteosarcoma of the proximal tibia. Pre-treatment contrast-enhanced T1-weighted fat-suppressed MR images in the coronal (A), sagittal (B), and axial (C) planes demonstrate a large heterogeneously enhancing tumor with an </w:t>
      </w:r>
      <w:proofErr w:type="spellStart"/>
      <w:r w:rsidRPr="00F60D85">
        <w:rPr>
          <w:rFonts w:ascii="Times New Roman" w:hAnsi="Times New Roman" w:cs="Times New Roman"/>
          <w:sz w:val="20"/>
          <w:szCs w:val="20"/>
          <w:lang w:val="en-US"/>
        </w:rPr>
        <w:t>extraosseous</w:t>
      </w:r>
      <w:proofErr w:type="spellEnd"/>
      <w:r w:rsidRPr="00F60D85">
        <w:rPr>
          <w:rFonts w:ascii="Times New Roman" w:hAnsi="Times New Roman" w:cs="Times New Roman"/>
          <w:sz w:val="20"/>
          <w:szCs w:val="20"/>
          <w:lang w:val="en-US"/>
        </w:rPr>
        <w:t xml:space="preserve"> soft-tissue component. Total tumor volume </w:t>
      </w:r>
      <w:proofErr w:type="gramStart"/>
      <w:r w:rsidRPr="00F60D85">
        <w:rPr>
          <w:rFonts w:ascii="Times New Roman" w:hAnsi="Times New Roman" w:cs="Times New Roman"/>
          <w:sz w:val="20"/>
          <w:szCs w:val="20"/>
          <w:lang w:val="en-US"/>
        </w:rPr>
        <w:t>was estimated</w:t>
      </w:r>
      <w:proofErr w:type="gramEnd"/>
      <w:r w:rsidRPr="00F60D85">
        <w:rPr>
          <w:rFonts w:ascii="Times New Roman" w:hAnsi="Times New Roman" w:cs="Times New Roman"/>
          <w:sz w:val="20"/>
          <w:szCs w:val="20"/>
          <w:lang w:val="en-US"/>
        </w:rPr>
        <w:t xml:space="preserve"> using the maximal tumor dimensions in three orthogonal planes (white dotted lines). The </w:t>
      </w:r>
      <w:proofErr w:type="spellStart"/>
      <w:r w:rsidRPr="00F60D85">
        <w:rPr>
          <w:rFonts w:ascii="Times New Roman" w:hAnsi="Times New Roman" w:cs="Times New Roman"/>
          <w:sz w:val="20"/>
          <w:szCs w:val="20"/>
          <w:lang w:val="en-US"/>
        </w:rPr>
        <w:t>extraosseous</w:t>
      </w:r>
      <w:proofErr w:type="spellEnd"/>
      <w:r w:rsidRPr="00F60D85">
        <w:rPr>
          <w:rFonts w:ascii="Times New Roman" w:hAnsi="Times New Roman" w:cs="Times New Roman"/>
          <w:sz w:val="20"/>
          <w:szCs w:val="20"/>
          <w:lang w:val="en-US"/>
        </w:rPr>
        <w:t xml:space="preserve"> soft-tissue component </w:t>
      </w:r>
      <w:proofErr w:type="gramStart"/>
      <w:r w:rsidRPr="00F60D85">
        <w:rPr>
          <w:rFonts w:ascii="Times New Roman" w:hAnsi="Times New Roman" w:cs="Times New Roman"/>
          <w:sz w:val="20"/>
          <w:szCs w:val="20"/>
          <w:lang w:val="en-US"/>
        </w:rPr>
        <w:t>was measured</w:t>
      </w:r>
      <w:proofErr w:type="gramEnd"/>
      <w:r w:rsidRPr="00F60D85">
        <w:rPr>
          <w:rFonts w:ascii="Times New Roman" w:hAnsi="Times New Roman" w:cs="Times New Roman"/>
          <w:sz w:val="20"/>
          <w:szCs w:val="20"/>
          <w:lang w:val="en-US"/>
        </w:rPr>
        <w:t xml:space="preserve"> separately using the maximal dimensions of the </w:t>
      </w:r>
      <w:proofErr w:type="spellStart"/>
      <w:r w:rsidRPr="00F60D85">
        <w:rPr>
          <w:rFonts w:ascii="Times New Roman" w:hAnsi="Times New Roman" w:cs="Times New Roman"/>
          <w:sz w:val="20"/>
          <w:szCs w:val="20"/>
          <w:lang w:val="en-US"/>
        </w:rPr>
        <w:t>extracortical</w:t>
      </w:r>
      <w:proofErr w:type="spellEnd"/>
      <w:r w:rsidRPr="00F60D85">
        <w:rPr>
          <w:rFonts w:ascii="Times New Roman" w:hAnsi="Times New Roman" w:cs="Times New Roman"/>
          <w:sz w:val="20"/>
          <w:szCs w:val="20"/>
          <w:lang w:val="en-US"/>
        </w:rPr>
        <w:t xml:space="preserve"> tumor component (black dotted lines). Post-treatment contrast-enhanced T1-weighted fat-suppressed MR images in the coronal (D), sagittal (E), and axial (F) planes demonstrate an increase in both total tumor volume and the </w:t>
      </w:r>
      <w:proofErr w:type="spellStart"/>
      <w:r w:rsidRPr="00F60D85">
        <w:rPr>
          <w:rFonts w:ascii="Times New Roman" w:hAnsi="Times New Roman" w:cs="Times New Roman"/>
          <w:sz w:val="20"/>
          <w:szCs w:val="20"/>
          <w:lang w:val="en-US"/>
        </w:rPr>
        <w:t>extraosseous</w:t>
      </w:r>
      <w:proofErr w:type="spellEnd"/>
      <w:r w:rsidRPr="00F60D85">
        <w:rPr>
          <w:rFonts w:ascii="Times New Roman" w:hAnsi="Times New Roman" w:cs="Times New Roman"/>
          <w:sz w:val="20"/>
          <w:szCs w:val="20"/>
          <w:lang w:val="en-US"/>
        </w:rPr>
        <w:t xml:space="preserve"> soft-tissue component. Post-treatment total tumor volume </w:t>
      </w:r>
      <w:proofErr w:type="gramStart"/>
      <w:r w:rsidRPr="00F60D85">
        <w:rPr>
          <w:rFonts w:ascii="Times New Roman" w:hAnsi="Times New Roman" w:cs="Times New Roman"/>
          <w:sz w:val="20"/>
          <w:szCs w:val="20"/>
          <w:lang w:val="en-US"/>
        </w:rPr>
        <w:t>was estimated</w:t>
      </w:r>
      <w:proofErr w:type="gramEnd"/>
      <w:r w:rsidRPr="00F60D85">
        <w:rPr>
          <w:rFonts w:ascii="Times New Roman" w:hAnsi="Times New Roman" w:cs="Times New Roman"/>
          <w:sz w:val="20"/>
          <w:szCs w:val="20"/>
          <w:lang w:val="en-US"/>
        </w:rPr>
        <w:t xml:space="preserve"> from maximal tumor dimensions in three orthogonal planes (white dotted lines). Because the </w:t>
      </w:r>
      <w:proofErr w:type="spellStart"/>
      <w:r w:rsidRPr="00F60D85">
        <w:rPr>
          <w:rFonts w:ascii="Times New Roman" w:hAnsi="Times New Roman" w:cs="Times New Roman"/>
          <w:sz w:val="20"/>
          <w:szCs w:val="20"/>
          <w:lang w:val="en-US"/>
        </w:rPr>
        <w:t>extraosseous</w:t>
      </w:r>
      <w:proofErr w:type="spellEnd"/>
      <w:r w:rsidRPr="00F60D85">
        <w:rPr>
          <w:rFonts w:ascii="Times New Roman" w:hAnsi="Times New Roman" w:cs="Times New Roman"/>
          <w:sz w:val="20"/>
          <w:szCs w:val="20"/>
          <w:lang w:val="en-US"/>
        </w:rPr>
        <w:t xml:space="preserve"> component was nearly circumferential and partially surrounded the involved bone, the </w:t>
      </w:r>
      <w:proofErr w:type="spellStart"/>
      <w:r w:rsidRPr="00F60D85">
        <w:rPr>
          <w:rFonts w:ascii="Times New Roman" w:hAnsi="Times New Roman" w:cs="Times New Roman"/>
          <w:sz w:val="20"/>
          <w:szCs w:val="20"/>
          <w:lang w:val="en-US"/>
        </w:rPr>
        <w:t>extraosseous</w:t>
      </w:r>
      <w:proofErr w:type="spellEnd"/>
      <w:r w:rsidRPr="00F60D85">
        <w:rPr>
          <w:rFonts w:ascii="Times New Roman" w:hAnsi="Times New Roman" w:cs="Times New Roman"/>
          <w:sz w:val="20"/>
          <w:szCs w:val="20"/>
          <w:lang w:val="en-US"/>
        </w:rPr>
        <w:t xml:space="preserve"> soft-tissue volume </w:t>
      </w:r>
      <w:proofErr w:type="gramStart"/>
      <w:r w:rsidRPr="00F60D85">
        <w:rPr>
          <w:rFonts w:ascii="Times New Roman" w:hAnsi="Times New Roman" w:cs="Times New Roman"/>
          <w:sz w:val="20"/>
          <w:szCs w:val="20"/>
          <w:lang w:val="en-US"/>
        </w:rPr>
        <w:t>was estimated</w:t>
      </w:r>
      <w:proofErr w:type="gramEnd"/>
      <w:r w:rsidRPr="00F60D85">
        <w:rPr>
          <w:rFonts w:ascii="Times New Roman" w:hAnsi="Times New Roman" w:cs="Times New Roman"/>
          <w:sz w:val="20"/>
          <w:szCs w:val="20"/>
          <w:lang w:val="en-US"/>
        </w:rPr>
        <w:t xml:space="preserve"> by subtracting the intraosseous tumor volume from the total tumor volume. The longitudinal dimension of the </w:t>
      </w:r>
      <w:proofErr w:type="spellStart"/>
      <w:r w:rsidRPr="00F60D85">
        <w:rPr>
          <w:rFonts w:ascii="Times New Roman" w:hAnsi="Times New Roman" w:cs="Times New Roman"/>
          <w:sz w:val="20"/>
          <w:szCs w:val="20"/>
          <w:lang w:val="en-US"/>
        </w:rPr>
        <w:t>extraosseous</w:t>
      </w:r>
      <w:proofErr w:type="spellEnd"/>
      <w:r w:rsidRPr="00F60D85">
        <w:rPr>
          <w:rFonts w:ascii="Times New Roman" w:hAnsi="Times New Roman" w:cs="Times New Roman"/>
          <w:sz w:val="20"/>
          <w:szCs w:val="20"/>
          <w:lang w:val="en-US"/>
        </w:rPr>
        <w:t xml:space="preserve"> component </w:t>
      </w:r>
      <w:proofErr w:type="gramStart"/>
      <w:r w:rsidRPr="00F60D85">
        <w:rPr>
          <w:rFonts w:ascii="Times New Roman" w:hAnsi="Times New Roman" w:cs="Times New Roman"/>
          <w:sz w:val="20"/>
          <w:szCs w:val="20"/>
          <w:lang w:val="en-US"/>
        </w:rPr>
        <w:t>is illustrated</w:t>
      </w:r>
      <w:proofErr w:type="gramEnd"/>
      <w:r w:rsidRPr="00F60D85">
        <w:rPr>
          <w:rFonts w:ascii="Times New Roman" w:hAnsi="Times New Roman" w:cs="Times New Roman"/>
          <w:sz w:val="20"/>
          <w:szCs w:val="20"/>
          <w:lang w:val="en-US"/>
        </w:rPr>
        <w:t xml:space="preserve"> on the sagittal image (black dotted line in E), while the axial image (F) shows the total tumor cross-section (white dotted line) and the intraosseous component used for subtraction (white solid line).</w:t>
      </w:r>
    </w:p>
    <w:p w:rsidR="00297C1E" w:rsidRDefault="00297C1E" w:rsidP="00297C1E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297C1E" w:rsidRDefault="00297C1E" w:rsidP="00297C1E">
      <w:pPr>
        <w:spacing w:line="360" w:lineRule="auto"/>
        <w:jc w:val="center"/>
        <w:rPr>
          <w:rFonts w:ascii="Times New Roman" w:hAnsi="Times New Roman" w:cs="Times New Roman"/>
          <w:b/>
          <w:noProof/>
          <w:sz w:val="20"/>
          <w:szCs w:val="20"/>
          <w:lang w:val="en-US"/>
        </w:rPr>
      </w:pPr>
      <w:r w:rsidRPr="007860DF">
        <w:rPr>
          <w:rFonts w:ascii="Times New Roman" w:hAnsi="Times New Roman" w:cs="Times New Roman"/>
          <w:b/>
          <w:noProof/>
          <w:sz w:val="20"/>
          <w:szCs w:val="20"/>
          <w:lang w:val="en-US"/>
        </w:rPr>
        <w:lastRenderedPageBreak/>
        <w:drawing>
          <wp:inline distT="0" distB="0" distL="0" distR="0" wp14:anchorId="27CFAD9F" wp14:editId="654472D1">
            <wp:extent cx="5400040" cy="2783840"/>
            <wp:effectExtent l="0" t="0" r="0" b="0"/>
            <wp:docPr id="49365303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6530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8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C1E" w:rsidRPr="00BD5154" w:rsidRDefault="00297C1E" w:rsidP="00297C1E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60D85">
        <w:rPr>
          <w:rFonts w:ascii="Times New Roman" w:hAnsi="Times New Roman" w:cs="Times New Roman"/>
          <w:b/>
          <w:noProof/>
          <w:sz w:val="20"/>
          <w:szCs w:val="20"/>
          <w:lang w:val="en-US"/>
        </w:rPr>
        <w:drawing>
          <wp:inline distT="0" distB="0" distL="0" distR="0" wp14:anchorId="0DF5B5C3" wp14:editId="264ABAA8">
            <wp:extent cx="5400040" cy="2922905"/>
            <wp:effectExtent l="0" t="0" r="0" b="0"/>
            <wp:docPr id="105584467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84467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2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C1E" w:rsidRPr="00183D5C" w:rsidRDefault="00297C1E" w:rsidP="00297C1E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83D5C">
        <w:rPr>
          <w:rFonts w:ascii="Times New Roman" w:hAnsi="Times New Roman" w:cs="Times New Roman"/>
          <w:b/>
          <w:bCs/>
          <w:sz w:val="20"/>
          <w:szCs w:val="20"/>
          <w:lang w:val="en-US"/>
        </w:rPr>
        <w:t>Sup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plemental</w:t>
      </w:r>
      <w:r w:rsidRPr="00183D5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Fig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ure</w:t>
      </w:r>
      <w:r w:rsidRPr="00183D5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 w:rsidRPr="00183D5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Pr="00C03FC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4-year-old male with osteosarcoma of the proximal femur. </w:t>
      </w:r>
      <w:r w:rsidRPr="00183D5C">
        <w:rPr>
          <w:rFonts w:ascii="Times New Roman" w:hAnsi="Times New Roman" w:cs="Times New Roman"/>
          <w:sz w:val="20"/>
          <w:szCs w:val="20"/>
          <w:lang w:val="en-US"/>
        </w:rPr>
        <w:t xml:space="preserve">Pre-treatment MRI (A–C) demonstrates a large tumor with peripheral enhancement on contrast-enhanced T1 fat-suppressed images (arrow in A) and </w:t>
      </w:r>
      <w:proofErr w:type="spellStart"/>
      <w:r w:rsidRPr="00183D5C">
        <w:rPr>
          <w:rFonts w:ascii="Times New Roman" w:hAnsi="Times New Roman" w:cs="Times New Roman"/>
          <w:sz w:val="20"/>
          <w:szCs w:val="20"/>
          <w:lang w:val="en-US"/>
        </w:rPr>
        <w:t>intralesional</w:t>
      </w:r>
      <w:proofErr w:type="spellEnd"/>
      <w:r w:rsidRPr="00183D5C">
        <w:rPr>
          <w:rFonts w:ascii="Times New Roman" w:hAnsi="Times New Roman" w:cs="Times New Roman"/>
          <w:sz w:val="20"/>
          <w:szCs w:val="20"/>
          <w:lang w:val="en-US"/>
        </w:rPr>
        <w:t xml:space="preserve"> ossification (dotted arrow), also visible on the conventional radiograph (D). The mean ADC measured 1600 ×10⁻⁶ mm²/s within the soft-tissue tumor component (arrow in B). A large ossified nodal metastasis </w:t>
      </w:r>
      <w:proofErr w:type="gramStart"/>
      <w:r w:rsidRPr="00183D5C">
        <w:rPr>
          <w:rFonts w:ascii="Times New Roman" w:hAnsi="Times New Roman" w:cs="Times New Roman"/>
          <w:sz w:val="20"/>
          <w:szCs w:val="20"/>
          <w:lang w:val="en-US"/>
        </w:rPr>
        <w:t>was identified</w:t>
      </w:r>
      <w:proofErr w:type="gramEnd"/>
      <w:r w:rsidRPr="00183D5C">
        <w:rPr>
          <w:rFonts w:ascii="Times New Roman" w:hAnsi="Times New Roman" w:cs="Times New Roman"/>
          <w:sz w:val="20"/>
          <w:szCs w:val="20"/>
          <w:lang w:val="en-US"/>
        </w:rPr>
        <w:t xml:space="preserve"> in the inguinal lymph node chain (arrowhead in C and D). The patient underwent limb-sparing surgery and later developed additional ossified nodal masses with extensive peritoneal involvement (thick arrows in E (conventional radiograph) and F (CT)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83D5C">
        <w:rPr>
          <w:rFonts w:ascii="Times New Roman" w:hAnsi="Times New Roman" w:cs="Times New Roman"/>
          <w:sz w:val="20"/>
          <w:szCs w:val="20"/>
          <w:lang w:val="en-US"/>
        </w:rPr>
        <w:t xml:space="preserve">and obstructive </w:t>
      </w:r>
      <w:proofErr w:type="spellStart"/>
      <w:r w:rsidRPr="00183D5C">
        <w:rPr>
          <w:rFonts w:ascii="Times New Roman" w:hAnsi="Times New Roman" w:cs="Times New Roman"/>
          <w:sz w:val="20"/>
          <w:szCs w:val="20"/>
          <w:lang w:val="en-US"/>
        </w:rPr>
        <w:t>hydronephrosis</w:t>
      </w:r>
      <w:proofErr w:type="spellEnd"/>
      <w:r w:rsidRPr="00183D5C">
        <w:rPr>
          <w:rFonts w:ascii="Times New Roman" w:hAnsi="Times New Roman" w:cs="Times New Roman"/>
          <w:sz w:val="20"/>
          <w:szCs w:val="20"/>
          <w:lang w:val="en-US"/>
        </w:rPr>
        <w:t xml:space="preserve"> (not shown), and died one year later from the disease.</w:t>
      </w:r>
    </w:p>
    <w:p w:rsidR="00EA6E0F" w:rsidRDefault="00EA6E0F"/>
    <w:sectPr w:rsidR="00EA6E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C1E"/>
    <w:rsid w:val="00031565"/>
    <w:rsid w:val="00045D15"/>
    <w:rsid w:val="000538FA"/>
    <w:rsid w:val="00055F1F"/>
    <w:rsid w:val="000569F8"/>
    <w:rsid w:val="0009207B"/>
    <w:rsid w:val="00097ED7"/>
    <w:rsid w:val="000A0C61"/>
    <w:rsid w:val="000E2024"/>
    <w:rsid w:val="000F13C1"/>
    <w:rsid w:val="001154EA"/>
    <w:rsid w:val="00117CC2"/>
    <w:rsid w:val="00130E79"/>
    <w:rsid w:val="001356DD"/>
    <w:rsid w:val="0014009B"/>
    <w:rsid w:val="00163CE3"/>
    <w:rsid w:val="00170C2E"/>
    <w:rsid w:val="00173FB4"/>
    <w:rsid w:val="001820D5"/>
    <w:rsid w:val="00191557"/>
    <w:rsid w:val="001B0F7E"/>
    <w:rsid w:val="001B5105"/>
    <w:rsid w:val="001D122E"/>
    <w:rsid w:val="001F1A0C"/>
    <w:rsid w:val="001F1C5C"/>
    <w:rsid w:val="001F5A89"/>
    <w:rsid w:val="00201FCA"/>
    <w:rsid w:val="0021488D"/>
    <w:rsid w:val="002209DC"/>
    <w:rsid w:val="00227B27"/>
    <w:rsid w:val="002647A1"/>
    <w:rsid w:val="00270A9E"/>
    <w:rsid w:val="00274570"/>
    <w:rsid w:val="0027661D"/>
    <w:rsid w:val="00286BD2"/>
    <w:rsid w:val="00290638"/>
    <w:rsid w:val="00292D96"/>
    <w:rsid w:val="00297C1E"/>
    <w:rsid w:val="002A0CFB"/>
    <w:rsid w:val="002D39F6"/>
    <w:rsid w:val="002E54AE"/>
    <w:rsid w:val="003172E7"/>
    <w:rsid w:val="00317EE6"/>
    <w:rsid w:val="00340141"/>
    <w:rsid w:val="003520C9"/>
    <w:rsid w:val="003937BF"/>
    <w:rsid w:val="003B45E4"/>
    <w:rsid w:val="003B64AF"/>
    <w:rsid w:val="003F3199"/>
    <w:rsid w:val="004337CC"/>
    <w:rsid w:val="00476D2F"/>
    <w:rsid w:val="0049180D"/>
    <w:rsid w:val="004F41B1"/>
    <w:rsid w:val="00566E0E"/>
    <w:rsid w:val="0059158D"/>
    <w:rsid w:val="005B203D"/>
    <w:rsid w:val="005C716C"/>
    <w:rsid w:val="005F6D2E"/>
    <w:rsid w:val="0060628C"/>
    <w:rsid w:val="006437B3"/>
    <w:rsid w:val="00647304"/>
    <w:rsid w:val="00676934"/>
    <w:rsid w:val="00687E04"/>
    <w:rsid w:val="0069009D"/>
    <w:rsid w:val="006979FA"/>
    <w:rsid w:val="006A153D"/>
    <w:rsid w:val="006A2CC8"/>
    <w:rsid w:val="006F470A"/>
    <w:rsid w:val="0071661E"/>
    <w:rsid w:val="00756DC4"/>
    <w:rsid w:val="00771E2A"/>
    <w:rsid w:val="00791FC0"/>
    <w:rsid w:val="00794062"/>
    <w:rsid w:val="007B4C77"/>
    <w:rsid w:val="007B5941"/>
    <w:rsid w:val="007D1602"/>
    <w:rsid w:val="007D1C8B"/>
    <w:rsid w:val="007D2AE0"/>
    <w:rsid w:val="007D4721"/>
    <w:rsid w:val="007E5D6E"/>
    <w:rsid w:val="007F0F9F"/>
    <w:rsid w:val="007F17B0"/>
    <w:rsid w:val="00801846"/>
    <w:rsid w:val="0085711C"/>
    <w:rsid w:val="00861EB0"/>
    <w:rsid w:val="00870F67"/>
    <w:rsid w:val="00897F28"/>
    <w:rsid w:val="008A6590"/>
    <w:rsid w:val="008B4F9A"/>
    <w:rsid w:val="008D5374"/>
    <w:rsid w:val="008D72EC"/>
    <w:rsid w:val="008E0182"/>
    <w:rsid w:val="008E5E49"/>
    <w:rsid w:val="008E7CD8"/>
    <w:rsid w:val="00941293"/>
    <w:rsid w:val="00970E82"/>
    <w:rsid w:val="00987F6B"/>
    <w:rsid w:val="00995FE4"/>
    <w:rsid w:val="009C2F5B"/>
    <w:rsid w:val="009D420B"/>
    <w:rsid w:val="00A434A3"/>
    <w:rsid w:val="00A67D69"/>
    <w:rsid w:val="00AF51BD"/>
    <w:rsid w:val="00B24902"/>
    <w:rsid w:val="00B3023E"/>
    <w:rsid w:val="00B36DD9"/>
    <w:rsid w:val="00B40070"/>
    <w:rsid w:val="00B663C2"/>
    <w:rsid w:val="00B670F2"/>
    <w:rsid w:val="00B7677B"/>
    <w:rsid w:val="00B9684C"/>
    <w:rsid w:val="00BE6991"/>
    <w:rsid w:val="00BF270F"/>
    <w:rsid w:val="00C219FF"/>
    <w:rsid w:val="00C353CC"/>
    <w:rsid w:val="00C82FA5"/>
    <w:rsid w:val="00C96145"/>
    <w:rsid w:val="00C97818"/>
    <w:rsid w:val="00CB1189"/>
    <w:rsid w:val="00CB49D0"/>
    <w:rsid w:val="00CC4958"/>
    <w:rsid w:val="00CC52F5"/>
    <w:rsid w:val="00CE7B8B"/>
    <w:rsid w:val="00D02F71"/>
    <w:rsid w:val="00D032B7"/>
    <w:rsid w:val="00D22B85"/>
    <w:rsid w:val="00D818D0"/>
    <w:rsid w:val="00D9020F"/>
    <w:rsid w:val="00D94B4C"/>
    <w:rsid w:val="00D97D7E"/>
    <w:rsid w:val="00DB1DE4"/>
    <w:rsid w:val="00DC0A09"/>
    <w:rsid w:val="00DC16EF"/>
    <w:rsid w:val="00DD330C"/>
    <w:rsid w:val="00DE6796"/>
    <w:rsid w:val="00E11B0D"/>
    <w:rsid w:val="00E32BD7"/>
    <w:rsid w:val="00E51520"/>
    <w:rsid w:val="00E70C3A"/>
    <w:rsid w:val="00E91830"/>
    <w:rsid w:val="00EA6E0F"/>
    <w:rsid w:val="00F10B48"/>
    <w:rsid w:val="00F26217"/>
    <w:rsid w:val="00F43D62"/>
    <w:rsid w:val="00F53B91"/>
    <w:rsid w:val="00F67442"/>
    <w:rsid w:val="00FB29EA"/>
    <w:rsid w:val="00FB62F9"/>
    <w:rsid w:val="00FD6C64"/>
    <w:rsid w:val="00FE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CAF80"/>
  <w15:chartTrackingRefBased/>
  <w15:docId w15:val="{6F35481D-F88A-459E-8FEF-E67617368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C1E"/>
    <w:pPr>
      <w:spacing w:line="278" w:lineRule="auto"/>
    </w:pPr>
    <w:rPr>
      <w:kern w:val="2"/>
      <w:sz w:val="24"/>
      <w:szCs w:val="24"/>
      <w:lang w:val="pt-B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Jeo Ann Silorio Toribio</dc:creator>
  <cp:keywords/>
  <dc:description/>
  <cp:lastModifiedBy>Jeo Ann Silorio Toribio</cp:lastModifiedBy>
  <cp:revision>1</cp:revision>
  <dcterms:created xsi:type="dcterms:W3CDTF">2026-05-18T01:17:00Z</dcterms:created>
  <dcterms:modified xsi:type="dcterms:W3CDTF">2026-05-18T01:18:00Z</dcterms:modified>
</cp:coreProperties>
</file>