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0"/>
          <w:szCs w:val="20"/>
        </w:rPr>
      </w:pPr>
      <w:r>
        <w:rPr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Table 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  <w:t>S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2: </w:t>
      </w:r>
      <w:r>
        <w:rPr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Assembly quality metrics. Quality metrics of transcripts.</w:t>
      </w:r>
    </w:p>
    <w:p>
      <w:pPr>
        <w:pStyle w:val="Normal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tbl>
      <w:tblPr>
        <w:tblW w:w="5000" w:type="pct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18"/>
        <w:gridCol w:w="1628"/>
        <w:gridCol w:w="1506"/>
        <w:gridCol w:w="1586"/>
        <w:gridCol w:w="732"/>
        <w:gridCol w:w="717"/>
        <w:gridCol w:w="730"/>
        <w:gridCol w:w="920"/>
      </w:tblGrid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Sample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Total Number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Total Length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Mean Length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N50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N70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N90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GC(%)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C1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36188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75247331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2079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3511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2505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1331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54.85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C2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31373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60587471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1931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3284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2378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1235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54.81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C3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63401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117290901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1849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3533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2502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1124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54.91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2D1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26127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52237795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1999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3399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2451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1283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55.26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2D2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25023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48033720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1919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3269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2354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1236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55.09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2D3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44030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68353859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1552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3149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2138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840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55.06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2R1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43832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95254239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2173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3709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2669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1399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55.1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2R2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64086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111200497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1735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3336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2324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1010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54.91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2R3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61774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113286080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1833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3435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2406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1118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54.93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4D1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30617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62579676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2043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3551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2521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1284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55.06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4D2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54489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95732906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1756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3395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2377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1026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54.74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4D3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33138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67621664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2040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3508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2499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1305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54.84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4R1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37671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82752520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2196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3690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2679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1414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54.8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4R2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37152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78646842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2116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3539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2554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1358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54.75</w:t>
            </w:r>
          </w:p>
        </w:tc>
      </w:tr>
      <w:tr>
        <w:trPr>
          <w:trHeight w:val="256" w:hRule="atLeast"/>
        </w:trPr>
        <w:tc>
          <w:tcPr>
            <w:tcW w:w="101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4R3</w:t>
            </w:r>
          </w:p>
        </w:tc>
        <w:tc>
          <w:tcPr>
            <w:tcW w:w="162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56799</w:t>
            </w:r>
          </w:p>
        </w:tc>
        <w:tc>
          <w:tcPr>
            <w:tcW w:w="150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93466758</w:t>
            </w:r>
          </w:p>
        </w:tc>
        <w:tc>
          <w:tcPr>
            <w:tcW w:w="1586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1645</w:t>
            </w:r>
          </w:p>
        </w:tc>
        <w:tc>
          <w:tcPr>
            <w:tcW w:w="732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3247</w:t>
            </w:r>
          </w:p>
        </w:tc>
        <w:tc>
          <w:tcPr>
            <w:tcW w:w="71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2240</w:t>
            </w:r>
          </w:p>
        </w:tc>
        <w:tc>
          <w:tcPr>
            <w:tcW w:w="73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906</w:t>
            </w:r>
          </w:p>
        </w:tc>
        <w:tc>
          <w:tcPr>
            <w:tcW w:w="92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54.78</w:t>
            </w:r>
          </w:p>
        </w:tc>
      </w:tr>
    </w:tbl>
    <w:p>
      <w:pPr>
        <w:pStyle w:val="Normal"/>
        <w:spacing w:lineRule="auto" w:line="240" w:before="113" w:after="0"/>
        <w:rPr>
          <w:sz w:val="20"/>
          <w:szCs w:val="20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Samples: replicates for control conditions (C1-C3),  replicates for desiccation conditions after four (4D1-4D3) and two (2D1-2D3) D/R cycles, replicates for rehydration conditions after four (4R1-4R3) and two (2R1-2R3) D/R cycles.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Total Number: total number of transcripts.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Total Length: read length of transcripts.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Mean Length: average length of transcripts.</w:t>
      </w:r>
    </w:p>
    <w:sectPr>
      <w:type w:val="nextPage"/>
      <w:pgSz w:w="12240" w:h="15840"/>
      <w:pgMar w:left="1701" w:right="1701" w:header="0" w:top="1701" w:footer="0" w:bottom="1701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Arial Narro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ans CJK HK" w:cs="Bitstream Vera Sans"/>
        <w:kern w:val="2"/>
        <w:sz w:val="20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Noto Sans CJK HK" w:cs="Bitstream Vera Sans"/>
      <w:color w:val="auto"/>
      <w:kern w:val="2"/>
      <w:sz w:val="24"/>
      <w:szCs w:val="24"/>
      <w:lang w:val="en-U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Arial" w:hAnsi="Arial" w:eastAsia="Noto Sans CJK HK" w:cs="Bitstream Ver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Bitstream Ver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Bitstream Ver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Bitstream Vera Sans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82</TotalTime>
  <Application>LibreOffice/6.4.7.2$Linux_X86_64 LibreOffice_project/40$Build-2</Application>
  <Pages>1</Pages>
  <Words>188</Words>
  <Characters>973</Characters>
  <CharactersWithSpaces>1029</CharactersWithSpaces>
  <Paragraphs>133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2020-04-11T10:39:25Z</dcterms:created>
  <dc:creator>Eva M del Campo</dc:creator>
  <dc:description/>
  <dc:language>en-US</dc:language>
  <cp:lastModifiedBy/>
  <dcterms:modified xsi:type="dcterms:W3CDTF">2021-07-07T11:58:25Z</dcterms:modified>
  <cp:revision>72</cp:revision>
  <dc:subject/>
  <dc:title/>
</cp:coreProperties>
</file>