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68203" w14:textId="77777777" w:rsidR="00381892" w:rsidRDefault="00381892" w:rsidP="00381892">
      <w:pPr>
        <w:ind w:firstLineChars="0" w:firstLine="0"/>
        <w:rPr>
          <w:b/>
          <w:bCs/>
        </w:rPr>
      </w:pPr>
      <w:r>
        <w:rPr>
          <w:rFonts w:hint="eastAsia"/>
          <w:b/>
          <w:bCs/>
        </w:rPr>
        <w:t>Supplementary file for:</w:t>
      </w:r>
    </w:p>
    <w:p w14:paraId="056A9956" w14:textId="138EB305" w:rsidR="00381892" w:rsidRPr="00752713" w:rsidRDefault="00381892" w:rsidP="00381892">
      <w:pPr>
        <w:ind w:firstLineChars="0" w:firstLine="0"/>
        <w:rPr>
          <w:b/>
          <w:bCs/>
        </w:rPr>
      </w:pPr>
      <w:r w:rsidRPr="00752713">
        <w:rPr>
          <w:b/>
          <w:bCs/>
        </w:rPr>
        <w:t xml:space="preserve">The spatial dynamics of </w:t>
      </w:r>
      <w:r>
        <w:rPr>
          <w:rFonts w:hint="eastAsia"/>
          <w:b/>
          <w:bCs/>
        </w:rPr>
        <w:t>diazotrophs</w:t>
      </w:r>
      <w:r w:rsidRPr="00752713">
        <w:rPr>
          <w:b/>
          <w:bCs/>
        </w:rPr>
        <w:t xml:space="preserve"> in the forefield of three Tibetan glaciers</w:t>
      </w:r>
    </w:p>
    <w:p w14:paraId="658918C2" w14:textId="77777777" w:rsidR="00381892" w:rsidRPr="00752713" w:rsidRDefault="00381892" w:rsidP="00381892">
      <w:pPr>
        <w:pStyle w:val="Affiliation"/>
        <w:rPr>
          <w:rFonts w:eastAsiaTheme="minorEastAsia"/>
          <w:lang w:eastAsia="zh-CN"/>
        </w:rPr>
      </w:pPr>
      <w:proofErr w:type="spellStart"/>
      <w:r w:rsidRPr="00752713">
        <w:t>Menghao</w:t>
      </w:r>
      <w:proofErr w:type="spellEnd"/>
      <w:r w:rsidRPr="00752713">
        <w:t xml:space="preserve"> Fu</w:t>
      </w:r>
      <w:r w:rsidRPr="00752713">
        <w:rPr>
          <w:vertAlign w:val="superscript"/>
        </w:rPr>
        <w:t>1,2</w:t>
      </w:r>
      <w:r w:rsidRPr="00752713">
        <w:t>, Yang Liu</w:t>
      </w:r>
      <w:r w:rsidRPr="00752713">
        <w:rPr>
          <w:vertAlign w:val="superscript"/>
        </w:rPr>
        <w:t>1,2</w:t>
      </w:r>
      <w:r w:rsidRPr="00752713">
        <w:t xml:space="preserve">, </w:t>
      </w:r>
      <w:proofErr w:type="spellStart"/>
      <w:r w:rsidRPr="00752713">
        <w:t>Saifei</w:t>
      </w:r>
      <w:proofErr w:type="spellEnd"/>
      <w:r w:rsidRPr="00752713">
        <w:t xml:space="preserve"> Li</w:t>
      </w:r>
      <w:r w:rsidRPr="00752713">
        <w:rPr>
          <w:vertAlign w:val="superscript"/>
        </w:rPr>
        <w:t>1,2</w:t>
      </w:r>
      <w:r w:rsidRPr="00752713">
        <w:t xml:space="preserve">, </w:t>
      </w:r>
      <w:proofErr w:type="spellStart"/>
      <w:r>
        <w:rPr>
          <w:rFonts w:eastAsiaTheme="minorEastAsia" w:hint="eastAsia"/>
          <w:lang w:eastAsia="zh-CN"/>
        </w:rPr>
        <w:t>Decun</w:t>
      </w:r>
      <w:proofErr w:type="spellEnd"/>
      <w:r>
        <w:rPr>
          <w:rFonts w:eastAsiaTheme="minorEastAsia" w:hint="eastAsia"/>
          <w:lang w:eastAsia="zh-CN"/>
        </w:rPr>
        <w:t xml:space="preserve"> Yan</w:t>
      </w:r>
      <w:r w:rsidRPr="00752713">
        <w:rPr>
          <w:vertAlign w:val="superscript"/>
        </w:rPr>
        <w:t>1,2</w:t>
      </w:r>
      <w:r>
        <w:rPr>
          <w:rFonts w:eastAsiaTheme="minorEastAsia" w:hint="eastAsia"/>
          <w:lang w:eastAsia="zh-CN"/>
        </w:rPr>
        <w:t xml:space="preserve">, </w:t>
      </w:r>
      <w:r w:rsidRPr="00752713">
        <w:t>Pengfei Liu</w:t>
      </w:r>
      <w:r w:rsidRPr="00752713">
        <w:rPr>
          <w:vertAlign w:val="superscript"/>
        </w:rPr>
        <w:t>1,</w:t>
      </w:r>
      <w:r w:rsidRPr="00752713">
        <w:rPr>
          <w:rFonts w:eastAsiaTheme="minorEastAsia"/>
          <w:vertAlign w:val="superscript"/>
          <w:lang w:eastAsia="zh-CN"/>
        </w:rPr>
        <w:t>3</w:t>
      </w:r>
      <w:r w:rsidRPr="00752713">
        <w:t xml:space="preserve">, </w:t>
      </w:r>
      <w:proofErr w:type="spellStart"/>
      <w:r w:rsidRPr="00752713">
        <w:t>Yongqin</w:t>
      </w:r>
      <w:proofErr w:type="spellEnd"/>
      <w:r w:rsidRPr="00752713">
        <w:t xml:space="preserve"> Liu</w:t>
      </w:r>
      <w:r w:rsidRPr="00752713">
        <w:rPr>
          <w:rFonts w:eastAsiaTheme="minorEastAsia"/>
          <w:vertAlign w:val="superscript"/>
          <w:lang w:eastAsia="zh-CN"/>
        </w:rPr>
        <w:t>1</w:t>
      </w:r>
      <w:r w:rsidRPr="00752713">
        <w:rPr>
          <w:vertAlign w:val="superscript"/>
        </w:rPr>
        <w:t>,</w:t>
      </w:r>
      <w:r w:rsidRPr="00752713">
        <w:rPr>
          <w:rFonts w:eastAsiaTheme="minorEastAsia"/>
          <w:vertAlign w:val="superscript"/>
          <w:lang w:eastAsia="zh-CN"/>
        </w:rPr>
        <w:t>4</w:t>
      </w:r>
      <w:r w:rsidRPr="00752713">
        <w:t>, Mukan Ji</w:t>
      </w:r>
      <w:r w:rsidRPr="00752713">
        <w:rPr>
          <w:vertAlign w:val="superscript"/>
        </w:rPr>
        <w:t>1,2</w:t>
      </w:r>
      <w:r w:rsidRPr="00752713">
        <w:rPr>
          <w:rFonts w:eastAsiaTheme="minorEastAsia"/>
          <w:vertAlign w:val="superscript"/>
          <w:lang w:eastAsia="zh-CN"/>
        </w:rPr>
        <w:t>*</w:t>
      </w:r>
    </w:p>
    <w:p w14:paraId="5787C43C" w14:textId="77777777" w:rsidR="00381892" w:rsidRPr="00752713" w:rsidRDefault="00381892" w:rsidP="00381892">
      <w:pPr>
        <w:pStyle w:val="Affiliation"/>
        <w:numPr>
          <w:ilvl w:val="0"/>
          <w:numId w:val="1"/>
        </w:numPr>
      </w:pPr>
      <w:bookmarkStart w:id="0" w:name="_Hlk155461868"/>
      <w:proofErr w:type="spellStart"/>
      <w:r w:rsidRPr="00752713">
        <w:t>Center</w:t>
      </w:r>
      <w:proofErr w:type="spellEnd"/>
      <w:r w:rsidRPr="00752713">
        <w:t xml:space="preserve"> for Pan-third Pole Environment, Lanzhou University, Lanzhou, China</w:t>
      </w:r>
    </w:p>
    <w:p w14:paraId="0E801202" w14:textId="77777777" w:rsidR="00381892" w:rsidRPr="00752713" w:rsidRDefault="00381892" w:rsidP="00381892">
      <w:pPr>
        <w:pStyle w:val="Affiliation"/>
        <w:numPr>
          <w:ilvl w:val="0"/>
          <w:numId w:val="1"/>
        </w:numPr>
      </w:pPr>
      <w:r w:rsidRPr="00752713">
        <w:t>Key Laboratory of Pan-third Pole Biogeochemical Cycling, Gansu Province</w:t>
      </w:r>
    </w:p>
    <w:p w14:paraId="623F92E4" w14:textId="77777777" w:rsidR="00381892" w:rsidRPr="00752713" w:rsidRDefault="00381892" w:rsidP="00381892">
      <w:pPr>
        <w:pStyle w:val="Affiliation"/>
        <w:numPr>
          <w:ilvl w:val="0"/>
          <w:numId w:val="1"/>
        </w:numPr>
      </w:pPr>
      <w:r w:rsidRPr="00FC35B1">
        <w:rPr>
          <w:rFonts w:eastAsiaTheme="minorEastAsia" w:hint="eastAsia"/>
          <w:lang w:eastAsia="zh-CN"/>
        </w:rPr>
        <w:t>Chayu</w:t>
      </w:r>
      <w:r>
        <w:rPr>
          <w:rFonts w:eastAsiaTheme="minorEastAsia" w:hint="eastAsia"/>
          <w:lang w:eastAsia="zh-CN"/>
        </w:rPr>
        <w:t xml:space="preserve"> integrated observation and research station of the Tibet Autonomous Region</w:t>
      </w:r>
    </w:p>
    <w:p w14:paraId="3BF32F90" w14:textId="77777777" w:rsidR="00381892" w:rsidRPr="00752713" w:rsidRDefault="00381892" w:rsidP="00381892">
      <w:pPr>
        <w:pStyle w:val="Affiliation"/>
        <w:numPr>
          <w:ilvl w:val="0"/>
          <w:numId w:val="1"/>
        </w:numPr>
      </w:pPr>
      <w:r w:rsidRPr="00752713">
        <w:t>State Key Laboratory of Tibetan Plateau Earth System, Resources and Environment (TPESRE), Institute of Tibetan Plateau Research, Chinese Academy of Sciences, Beijing, China</w:t>
      </w:r>
    </w:p>
    <w:p w14:paraId="7B746F04" w14:textId="77777777" w:rsidR="00381892" w:rsidRPr="00752713" w:rsidRDefault="00381892" w:rsidP="00381892">
      <w:pPr>
        <w:pStyle w:val="Affiliation"/>
        <w:rPr>
          <w:rFonts w:eastAsiaTheme="minorEastAsia"/>
        </w:rPr>
      </w:pPr>
      <w:r w:rsidRPr="00752713">
        <w:rPr>
          <w:rFonts w:eastAsiaTheme="minorEastAsia"/>
        </w:rPr>
        <w:t>*Corresponding author</w:t>
      </w:r>
    </w:p>
    <w:p w14:paraId="3CD3E623" w14:textId="77777777" w:rsidR="00381892" w:rsidRPr="00752713" w:rsidRDefault="00381892" w:rsidP="00381892">
      <w:pPr>
        <w:pStyle w:val="Affiliation"/>
        <w:rPr>
          <w:rFonts w:eastAsiaTheme="minorEastAsia"/>
        </w:rPr>
      </w:pPr>
      <w:r w:rsidRPr="00752713">
        <w:rPr>
          <w:rFonts w:eastAsiaTheme="minorEastAsia"/>
        </w:rPr>
        <w:t>Mukan Ji</w:t>
      </w:r>
    </w:p>
    <w:p w14:paraId="2830A5F5" w14:textId="77777777" w:rsidR="00381892" w:rsidRPr="00752713" w:rsidRDefault="00381892" w:rsidP="00381892">
      <w:pPr>
        <w:pStyle w:val="Affiliation"/>
        <w:rPr>
          <w:rFonts w:eastAsiaTheme="minorEastAsia"/>
        </w:rPr>
      </w:pPr>
      <w:r w:rsidRPr="00752713">
        <w:rPr>
          <w:rFonts w:eastAsiaTheme="minorEastAsia"/>
        </w:rPr>
        <w:t xml:space="preserve">Lanzhou University, No.222, </w:t>
      </w:r>
      <w:proofErr w:type="spellStart"/>
      <w:r w:rsidRPr="00752713">
        <w:rPr>
          <w:rFonts w:eastAsiaTheme="minorEastAsia"/>
        </w:rPr>
        <w:t>Tianshui</w:t>
      </w:r>
      <w:proofErr w:type="spellEnd"/>
      <w:r w:rsidRPr="00752713">
        <w:rPr>
          <w:rFonts w:eastAsiaTheme="minorEastAsia"/>
        </w:rPr>
        <w:t xml:space="preserve"> South Road, </w:t>
      </w:r>
      <w:proofErr w:type="spellStart"/>
      <w:r w:rsidRPr="00752713">
        <w:rPr>
          <w:rFonts w:eastAsiaTheme="minorEastAsia"/>
        </w:rPr>
        <w:t>Chengguan</w:t>
      </w:r>
      <w:proofErr w:type="spellEnd"/>
      <w:r w:rsidRPr="00752713">
        <w:rPr>
          <w:rFonts w:eastAsiaTheme="minorEastAsia"/>
        </w:rPr>
        <w:t xml:space="preserve"> District, Lanzhou, Gansu Province.</w:t>
      </w:r>
    </w:p>
    <w:p w14:paraId="6D5B684A" w14:textId="77777777" w:rsidR="00381892" w:rsidRPr="00752713" w:rsidRDefault="00381892" w:rsidP="00381892">
      <w:pPr>
        <w:pStyle w:val="Affiliation"/>
        <w:rPr>
          <w:rFonts w:eastAsiaTheme="minorEastAsia"/>
        </w:rPr>
      </w:pPr>
      <w:r w:rsidRPr="00752713">
        <w:rPr>
          <w:rFonts w:eastAsiaTheme="minorEastAsia"/>
        </w:rPr>
        <w:t>Telephone No: (86) 0931-8912926</w:t>
      </w:r>
    </w:p>
    <w:p w14:paraId="66BCD93D" w14:textId="77777777" w:rsidR="00381892" w:rsidRPr="00752713" w:rsidRDefault="00381892" w:rsidP="00381892">
      <w:pPr>
        <w:pStyle w:val="Affiliation"/>
        <w:rPr>
          <w:rFonts w:eastAsiaTheme="minorEastAsia"/>
        </w:rPr>
      </w:pPr>
      <w:r w:rsidRPr="00752713">
        <w:rPr>
          <w:rFonts w:eastAsiaTheme="minorEastAsia"/>
        </w:rPr>
        <w:t>Fax No: (86) 0931-8912926</w:t>
      </w:r>
    </w:p>
    <w:p w14:paraId="75E6EAD3" w14:textId="77777777" w:rsidR="00381892" w:rsidRPr="00752713" w:rsidRDefault="00381892" w:rsidP="00381892">
      <w:pPr>
        <w:pStyle w:val="Affiliation"/>
      </w:pPr>
      <w:r w:rsidRPr="00752713">
        <w:rPr>
          <w:rFonts w:eastAsiaTheme="minorEastAsia"/>
        </w:rPr>
        <w:t>E-mail address: Email: jimk@lzu.edu.cn</w:t>
      </w:r>
    </w:p>
    <w:bookmarkEnd w:id="0"/>
    <w:p w14:paraId="1D165D0F" w14:textId="77777777" w:rsidR="00381892" w:rsidRDefault="00381892">
      <w:pPr>
        <w:widowControl/>
        <w:spacing w:afterLines="0" w:after="0" w:line="240" w:lineRule="auto"/>
        <w:ind w:firstLineChars="0" w:firstLine="0"/>
        <w:jc w:val="left"/>
        <w:rPr>
          <w:rFonts w:eastAsia="宋体"/>
        </w:rPr>
        <w:sectPr w:rsidR="003818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eastAsia="宋体"/>
        </w:rPr>
        <w:br w:type="page"/>
      </w:r>
    </w:p>
    <w:p w14:paraId="297E59F8" w14:textId="7DFCCA28" w:rsidR="00381892" w:rsidRDefault="00381892" w:rsidP="00381892">
      <w:pPr>
        <w:widowControl/>
        <w:spacing w:afterLines="0" w:after="0"/>
        <w:ind w:firstLineChars="0" w:firstLine="0"/>
        <w:rPr>
          <w:rFonts w:eastAsia="宋体"/>
        </w:rPr>
      </w:pPr>
      <w:r>
        <w:rPr>
          <w:rFonts w:eastAsia="宋体" w:hint="eastAsia"/>
        </w:rPr>
        <w:lastRenderedPageBreak/>
        <w:t xml:space="preserve">Table </w:t>
      </w:r>
      <w:r>
        <w:rPr>
          <w:rFonts w:eastAsia="宋体" w:hint="eastAsia"/>
        </w:rPr>
        <w:t>S</w:t>
      </w:r>
      <w:r>
        <w:rPr>
          <w:rFonts w:eastAsia="宋体" w:hint="eastAsia"/>
        </w:rPr>
        <w:t>1 Comparison of environmental factors</w:t>
      </w:r>
      <w:r>
        <w:rPr>
          <w:rFonts w:eastAsia="宋体"/>
        </w:rPr>
        <w:t xml:space="preserve"> </w:t>
      </w:r>
    </w:p>
    <w:tbl>
      <w:tblPr>
        <w:tblStyle w:val="6"/>
        <w:tblW w:w="13467" w:type="dxa"/>
        <w:tblLook w:val="04A0" w:firstRow="1" w:lastRow="0" w:firstColumn="1" w:lastColumn="0" w:noHBand="0" w:noVBand="1"/>
      </w:tblPr>
      <w:tblGrid>
        <w:gridCol w:w="2041"/>
        <w:gridCol w:w="1707"/>
        <w:gridCol w:w="1096"/>
        <w:gridCol w:w="1439"/>
        <w:gridCol w:w="1107"/>
        <w:gridCol w:w="1107"/>
        <w:gridCol w:w="1096"/>
        <w:gridCol w:w="1096"/>
        <w:gridCol w:w="1247"/>
        <w:gridCol w:w="1531"/>
      </w:tblGrid>
      <w:tr w:rsidR="00381892" w:rsidRPr="00F65888" w14:paraId="6C110385" w14:textId="77777777" w:rsidTr="00C2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shd w:val="clear" w:color="auto" w:fill="auto"/>
            <w:noWrap/>
            <w:hideMark/>
          </w:tcPr>
          <w:p w14:paraId="6F4E3FFB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27F9659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auto"/>
            <w:noWrap/>
            <w:hideMark/>
          </w:tcPr>
          <w:p w14:paraId="25BA1603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pH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6EEB3C9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Conductivity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732520">
              <w:rPr>
                <w:sz w:val="20"/>
                <w:szCs w:val="20"/>
              </w:rPr>
              <w:t>(us/cm)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518156D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SW</w:t>
            </w:r>
            <w:r>
              <w:rPr>
                <w:rFonts w:hint="eastAsia"/>
                <w:sz w:val="20"/>
                <w:szCs w:val="20"/>
              </w:rPr>
              <w:t>C (%)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69ED16B2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TOC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732520">
              <w:rPr>
                <w:sz w:val="20"/>
                <w:szCs w:val="20"/>
              </w:rPr>
              <w:t>(g/kg)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478CAB64" w14:textId="77777777" w:rsidR="00381892" w:rsidRPr="00732520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NO</w:t>
            </w:r>
            <w:r w:rsidRPr="00C05C7D">
              <w:rPr>
                <w:sz w:val="20"/>
                <w:szCs w:val="20"/>
                <w:vertAlign w:val="subscript"/>
              </w:rPr>
              <w:t>3</w:t>
            </w:r>
            <w:r w:rsidRPr="00C05C7D">
              <w:rPr>
                <w:sz w:val="20"/>
                <w:szCs w:val="20"/>
                <w:vertAlign w:val="superscript"/>
              </w:rPr>
              <w:t>-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732520">
              <w:rPr>
                <w:sz w:val="20"/>
                <w:szCs w:val="20"/>
              </w:rPr>
              <w:t>(mg/kg)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A97F769" w14:textId="77777777" w:rsidR="00381892" w:rsidRPr="00732520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NH</w:t>
            </w:r>
            <w:r w:rsidRPr="00C05C7D">
              <w:rPr>
                <w:sz w:val="20"/>
                <w:szCs w:val="20"/>
                <w:vertAlign w:val="subscript"/>
              </w:rPr>
              <w:t>4</w:t>
            </w:r>
            <w:r w:rsidRPr="00C05C7D">
              <w:rPr>
                <w:sz w:val="20"/>
                <w:szCs w:val="20"/>
                <w:vertAlign w:val="superscript"/>
              </w:rPr>
              <w:t>+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732520">
              <w:rPr>
                <w:sz w:val="20"/>
                <w:szCs w:val="20"/>
              </w:rPr>
              <w:t>(mg/kg)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32FB806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Plant richness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757A335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Plant coverage (%)</w:t>
            </w:r>
          </w:p>
        </w:tc>
      </w:tr>
      <w:tr w:rsidR="00381892" w:rsidRPr="00F65888" w14:paraId="429B75FE" w14:textId="77777777" w:rsidTr="00C2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 w:val="restart"/>
            <w:shd w:val="clear" w:color="auto" w:fill="auto"/>
            <w:noWrap/>
            <w:hideMark/>
          </w:tcPr>
          <w:p w14:paraId="039B533E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  <w:r w:rsidRPr="00C05C7D">
              <w:rPr>
                <w:b w:val="0"/>
                <w:bCs w:val="0"/>
                <w:sz w:val="20"/>
                <w:szCs w:val="20"/>
              </w:rPr>
              <w:t>Barren ground samples by glacier</w:t>
            </w:r>
          </w:p>
        </w:tc>
        <w:tc>
          <w:tcPr>
            <w:tcW w:w="1707" w:type="dxa"/>
            <w:shd w:val="clear" w:color="auto" w:fill="auto"/>
            <w:noWrap/>
            <w:hideMark/>
          </w:tcPr>
          <w:p w14:paraId="78D53182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Glacier Q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5D94D14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7.5±0.1</w:t>
            </w:r>
            <w:r w:rsidRPr="00350309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1C6EADB1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542±150.2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5D0A265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16.4±0.5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696D6C3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7.9±3.4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5DD2B96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2±0.5</w:t>
            </w:r>
            <w:r w:rsidRPr="00E61C05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0DDD66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1.1±0.4</w:t>
            </w:r>
            <w:r w:rsidRPr="0035650A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4977477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7FFDB1D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</w:tr>
      <w:tr w:rsidR="00381892" w:rsidRPr="00F65888" w14:paraId="2D6C87EF" w14:textId="77777777" w:rsidTr="00C2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shd w:val="clear" w:color="auto" w:fill="auto"/>
            <w:noWrap/>
            <w:hideMark/>
          </w:tcPr>
          <w:p w14:paraId="610A6DC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6823848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Glacier 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5A0F3B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8±0.2</w:t>
            </w:r>
            <w:r w:rsidRPr="00350309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7AB24276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141.7±49.9</w:t>
            </w:r>
            <w:r w:rsidRPr="006A592B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23ACB5A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3.7±1.1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33C1D38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1.2±0.3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DDDF383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0.7±0.3</w:t>
            </w:r>
            <w:r w:rsidRPr="00E61C05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6D3A4E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0.7±0.5</w:t>
            </w:r>
            <w:r w:rsidRPr="0035650A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706A3A96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36567252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</w:tr>
      <w:tr w:rsidR="00381892" w:rsidRPr="00F65888" w14:paraId="63FF0A82" w14:textId="77777777" w:rsidTr="00C2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shd w:val="clear" w:color="auto" w:fill="auto"/>
            <w:noWrap/>
            <w:hideMark/>
          </w:tcPr>
          <w:p w14:paraId="37A7B4F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37D72D9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Glacier 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4FCF85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8.8±0</w:t>
            </w:r>
            <w:r w:rsidRPr="00350309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07CFC61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80.3±8</w:t>
            </w:r>
            <w:r w:rsidRPr="006A592B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48EF722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25.2±22.3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24FBA13B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6.8±0.1</w:t>
            </w:r>
            <w:r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6465247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0.3±0.1</w:t>
            </w:r>
            <w:r w:rsidRPr="00E61C05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1734760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rFonts w:hint="eastAsia"/>
                <w:sz w:val="20"/>
                <w:szCs w:val="20"/>
              </w:rPr>
              <w:t>elow detection limit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52A1602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13F2C86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0±0</w:t>
            </w:r>
          </w:p>
        </w:tc>
      </w:tr>
      <w:tr w:rsidR="00381892" w:rsidRPr="00F65888" w14:paraId="3BB7C3CF" w14:textId="77777777" w:rsidTr="00C2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shd w:val="clear" w:color="auto" w:fill="auto"/>
            <w:noWrap/>
            <w:hideMark/>
          </w:tcPr>
          <w:p w14:paraId="4A42F711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060D18D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auto"/>
            <w:noWrap/>
            <w:hideMark/>
          </w:tcPr>
          <w:p w14:paraId="3F7F163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noWrap/>
            <w:hideMark/>
          </w:tcPr>
          <w:p w14:paraId="098456F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auto"/>
            <w:noWrap/>
            <w:hideMark/>
          </w:tcPr>
          <w:p w14:paraId="3507DA94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auto"/>
            <w:noWrap/>
            <w:hideMark/>
          </w:tcPr>
          <w:p w14:paraId="09592BB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auto"/>
            <w:noWrap/>
            <w:hideMark/>
          </w:tcPr>
          <w:p w14:paraId="3CEFF8E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auto"/>
            <w:noWrap/>
            <w:hideMark/>
          </w:tcPr>
          <w:p w14:paraId="5D2CB0C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noWrap/>
            <w:hideMark/>
          </w:tcPr>
          <w:p w14:paraId="16877E1E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  <w:noWrap/>
            <w:hideMark/>
          </w:tcPr>
          <w:p w14:paraId="66FE0FF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</w:tr>
      <w:tr w:rsidR="00381892" w:rsidRPr="00F65888" w14:paraId="51D8A24E" w14:textId="77777777" w:rsidTr="00C2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 w:val="restart"/>
            <w:shd w:val="clear" w:color="auto" w:fill="auto"/>
            <w:noWrap/>
            <w:hideMark/>
          </w:tcPr>
          <w:p w14:paraId="13DFBBD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rFonts w:eastAsia="Times New Roman"/>
                <w:b w:val="0"/>
                <w:bCs w:val="0"/>
                <w:sz w:val="20"/>
                <w:szCs w:val="20"/>
              </w:rPr>
            </w:pPr>
            <w:r w:rsidRPr="00C05C7D">
              <w:rPr>
                <w:b w:val="0"/>
                <w:bCs w:val="0"/>
                <w:sz w:val="20"/>
                <w:szCs w:val="20"/>
              </w:rPr>
              <w:t>Glacier K samples by succession</w:t>
            </w:r>
          </w:p>
        </w:tc>
        <w:tc>
          <w:tcPr>
            <w:tcW w:w="1707" w:type="dxa"/>
            <w:shd w:val="clear" w:color="auto" w:fill="auto"/>
            <w:noWrap/>
          </w:tcPr>
          <w:p w14:paraId="0934C55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Barren ground</w:t>
            </w:r>
          </w:p>
        </w:tc>
        <w:tc>
          <w:tcPr>
            <w:tcW w:w="1096" w:type="dxa"/>
            <w:shd w:val="clear" w:color="auto" w:fill="auto"/>
            <w:noWrap/>
          </w:tcPr>
          <w:p w14:paraId="4883B64E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8±0.2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9" w:type="dxa"/>
            <w:shd w:val="clear" w:color="auto" w:fill="auto"/>
            <w:noWrap/>
          </w:tcPr>
          <w:p w14:paraId="7FF5B96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141.7±49.9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</w:tcPr>
          <w:p w14:paraId="10D6BA47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3.7±1.1</w:t>
            </w:r>
            <w:r w:rsidRPr="00D33EEE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</w:tcPr>
          <w:p w14:paraId="18B4F41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1.2±0.3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96" w:type="dxa"/>
            <w:shd w:val="clear" w:color="auto" w:fill="auto"/>
            <w:noWrap/>
          </w:tcPr>
          <w:p w14:paraId="7103BB1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0.7±0.3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96" w:type="dxa"/>
            <w:shd w:val="clear" w:color="auto" w:fill="auto"/>
            <w:noWrap/>
          </w:tcPr>
          <w:p w14:paraId="372E354E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0.7±0.5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</w:tcPr>
          <w:p w14:paraId="02BFCF3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1" w:type="dxa"/>
            <w:shd w:val="clear" w:color="auto" w:fill="auto"/>
            <w:noWrap/>
          </w:tcPr>
          <w:p w14:paraId="137D880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0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</w:tr>
      <w:tr w:rsidR="00381892" w:rsidRPr="00F65888" w14:paraId="34BCCDBE" w14:textId="77777777" w:rsidTr="00C2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shd w:val="clear" w:color="auto" w:fill="auto"/>
            <w:noWrap/>
          </w:tcPr>
          <w:p w14:paraId="7ED75D6E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</w:tcPr>
          <w:p w14:paraId="27282FA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Herb steppe</w:t>
            </w:r>
          </w:p>
        </w:tc>
        <w:tc>
          <w:tcPr>
            <w:tcW w:w="1096" w:type="dxa"/>
            <w:shd w:val="clear" w:color="auto" w:fill="auto"/>
            <w:noWrap/>
          </w:tcPr>
          <w:p w14:paraId="4BB9330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7.3±0.1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9" w:type="dxa"/>
            <w:shd w:val="clear" w:color="auto" w:fill="auto"/>
            <w:noWrap/>
          </w:tcPr>
          <w:p w14:paraId="1AE8263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103.6±43.8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</w:tcPr>
          <w:p w14:paraId="570F7B3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2.8±0.6</w:t>
            </w:r>
            <w:r w:rsidRPr="00D33EEE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</w:tcPr>
          <w:p w14:paraId="07F73917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13.1±1.5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96" w:type="dxa"/>
            <w:shd w:val="clear" w:color="auto" w:fill="auto"/>
            <w:noWrap/>
          </w:tcPr>
          <w:p w14:paraId="3255D2B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3±1.3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96" w:type="dxa"/>
            <w:shd w:val="clear" w:color="auto" w:fill="auto"/>
            <w:noWrap/>
          </w:tcPr>
          <w:p w14:paraId="21827D05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1.1±0.1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</w:tcPr>
          <w:p w14:paraId="2602F2E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3.3±0.6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1" w:type="dxa"/>
            <w:shd w:val="clear" w:color="auto" w:fill="auto"/>
            <w:noWrap/>
          </w:tcPr>
          <w:p w14:paraId="5A2E13D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20.7±2.1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</w:tr>
      <w:tr w:rsidR="00381892" w:rsidRPr="00F65888" w14:paraId="10D8C15F" w14:textId="77777777" w:rsidTr="00C2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shd w:val="clear" w:color="auto" w:fill="auto"/>
            <w:noWrap/>
            <w:hideMark/>
          </w:tcPr>
          <w:p w14:paraId="4A2DBE4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57EA665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Legume steppe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665E82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7±0.1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1E892A38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77±11.4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0F256357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3.4±0.6</w:t>
            </w:r>
            <w:r w:rsidRPr="00D33EEE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2860AE8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7.5±1.6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014A4E0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2.8±0.5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305D674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1.6±1.5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2200F902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4±0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1A5D858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82.3±2.1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ab</w:t>
            </w:r>
          </w:p>
        </w:tc>
      </w:tr>
      <w:tr w:rsidR="00381892" w:rsidRPr="00F65888" w14:paraId="10438E4F" w14:textId="77777777" w:rsidTr="00C272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shd w:val="clear" w:color="auto" w:fill="auto"/>
            <w:noWrap/>
            <w:hideMark/>
          </w:tcPr>
          <w:p w14:paraId="667F22D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hideMark/>
          </w:tcPr>
          <w:p w14:paraId="366971D2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Alpine meadow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06405099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6±0.1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9" w:type="dxa"/>
            <w:shd w:val="clear" w:color="auto" w:fill="auto"/>
            <w:noWrap/>
            <w:hideMark/>
          </w:tcPr>
          <w:p w14:paraId="6C609FB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113.7±26</w:t>
            </w:r>
            <w:r w:rsidRPr="00604972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51DD5BFF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26.3±3.4</w:t>
            </w:r>
            <w:r w:rsidRPr="00D33EEE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14:paraId="341F17FC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70.9±9.4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7E7E9ED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6.3±1</w:t>
            </w:r>
            <w:r w:rsidRPr="00AF5C6A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0705F89A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4.4±0.2</w:t>
            </w:r>
            <w:r w:rsidRPr="00906204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7" w:type="dxa"/>
            <w:shd w:val="clear" w:color="auto" w:fill="auto"/>
            <w:noWrap/>
            <w:hideMark/>
          </w:tcPr>
          <w:p w14:paraId="0B1ED4B6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4±0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14:paraId="38D2F667" w14:textId="77777777" w:rsidR="00381892" w:rsidRPr="00C05C7D" w:rsidRDefault="00381892" w:rsidP="00C2721B">
            <w:pPr>
              <w:pStyle w:val="a6"/>
              <w:spacing w:afterLines="0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5C7D">
              <w:rPr>
                <w:sz w:val="20"/>
                <w:szCs w:val="20"/>
              </w:rPr>
              <w:t>97.7±1.5</w:t>
            </w:r>
            <w:r w:rsidRPr="007E0F07">
              <w:rPr>
                <w:rFonts w:hint="eastAsia"/>
                <w:sz w:val="20"/>
                <w:szCs w:val="20"/>
                <w:vertAlign w:val="superscript"/>
              </w:rPr>
              <w:t>a</w:t>
            </w:r>
          </w:p>
        </w:tc>
      </w:tr>
    </w:tbl>
    <w:p w14:paraId="0AB72BB8" w14:textId="77777777" w:rsidR="00381892" w:rsidRPr="00DA76E1" w:rsidRDefault="00381892" w:rsidP="00381892">
      <w:pPr>
        <w:widowControl/>
        <w:spacing w:afterLines="0" w:after="0"/>
        <w:ind w:firstLineChars="0" w:firstLine="0"/>
      </w:pPr>
      <w:r>
        <w:rPr>
          <w:rFonts w:eastAsia="宋体" w:hint="eastAsia"/>
        </w:rPr>
        <w:t xml:space="preserve">Letters indicate significant difference </w:t>
      </w:r>
      <w:r>
        <w:rPr>
          <w:rFonts w:hint="eastAsia"/>
        </w:rPr>
        <w:t xml:space="preserve">(at </w:t>
      </w:r>
      <w:r>
        <w:rPr>
          <w:rFonts w:hint="eastAsia"/>
          <w:i/>
          <w:iCs/>
        </w:rPr>
        <w:t xml:space="preserve">P </w:t>
      </w:r>
      <w:r>
        <w:rPr>
          <w:rFonts w:hint="eastAsia"/>
        </w:rPr>
        <w:t xml:space="preserve">= 0.05) by </w:t>
      </w:r>
      <w:r w:rsidRPr="00752713">
        <w:t>Kruskal-</w:t>
      </w:r>
      <w:proofErr w:type="gramStart"/>
      <w:r w:rsidRPr="00752713">
        <w:t>Wallis</w:t>
      </w:r>
      <w:proofErr w:type="gramEnd"/>
      <w:r w:rsidRPr="00752713">
        <w:t xml:space="preserve"> test and Dunn test with Bonferroni correction for post hoc analysis</w:t>
      </w:r>
      <w:r>
        <w:rPr>
          <w:rFonts w:hint="eastAsia"/>
        </w:rPr>
        <w:t>. SWC and TOC stand for soil water content and total organic carbon, respectively.</w:t>
      </w:r>
    </w:p>
    <w:p w14:paraId="4E5D8AC0" w14:textId="77777777" w:rsidR="002A22BF" w:rsidRPr="00381892" w:rsidRDefault="002A22BF">
      <w:pPr>
        <w:rPr>
          <w:rFonts w:hint="eastAsia"/>
        </w:rPr>
      </w:pPr>
    </w:p>
    <w:sectPr w:rsidR="002A22BF" w:rsidRPr="00381892" w:rsidSect="0038189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6E178C"/>
    <w:multiLevelType w:val="multilevel"/>
    <w:tmpl w:val="F0FEFE8C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5809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35"/>
    <w:rsid w:val="002A22BF"/>
    <w:rsid w:val="002F43BF"/>
    <w:rsid w:val="00381892"/>
    <w:rsid w:val="00802890"/>
    <w:rsid w:val="009F3135"/>
    <w:rsid w:val="00B10DAE"/>
    <w:rsid w:val="00B94ECB"/>
    <w:rsid w:val="00E0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8FED4"/>
  <w15:chartTrackingRefBased/>
  <w15:docId w15:val="{DDC7FBD6-2DCE-4100-927B-68CE3572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892"/>
    <w:pPr>
      <w:widowControl w:val="0"/>
      <w:spacing w:afterLines="50" w:after="156" w:line="360" w:lineRule="auto"/>
      <w:ind w:firstLineChars="200" w:firstLine="480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1892"/>
    <w:rPr>
      <w:sz w:val="21"/>
      <w:szCs w:val="21"/>
    </w:rPr>
  </w:style>
  <w:style w:type="paragraph" w:styleId="a4">
    <w:name w:val="annotation text"/>
    <w:basedOn w:val="a"/>
    <w:link w:val="a5"/>
    <w:uiPriority w:val="99"/>
    <w:unhideWhenUsed/>
    <w:rsid w:val="00381892"/>
    <w:pPr>
      <w:jc w:val="left"/>
    </w:pPr>
  </w:style>
  <w:style w:type="character" w:customStyle="1" w:styleId="a5">
    <w:name w:val="批注文字 字符"/>
    <w:basedOn w:val="a0"/>
    <w:link w:val="a4"/>
    <w:uiPriority w:val="99"/>
    <w:rsid w:val="00381892"/>
    <w:rPr>
      <w:rFonts w:ascii="Times New Roman" w:hAnsi="Times New Roman" w:cs="Times New Roman"/>
      <w:sz w:val="24"/>
      <w:szCs w:val="24"/>
    </w:rPr>
  </w:style>
  <w:style w:type="table" w:styleId="6">
    <w:name w:val="List Table 6 Colorful"/>
    <w:basedOn w:val="a1"/>
    <w:uiPriority w:val="51"/>
    <w:rsid w:val="0038189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6">
    <w:name w:val="No Spacing"/>
    <w:uiPriority w:val="1"/>
    <w:qFormat/>
    <w:rsid w:val="00381892"/>
    <w:pPr>
      <w:widowControl w:val="0"/>
      <w:spacing w:afterLines="50"/>
      <w:ind w:firstLineChars="200" w:firstLine="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iliation">
    <w:name w:val="Affiliation"/>
    <w:basedOn w:val="a"/>
    <w:link w:val="AffiliationChar"/>
    <w:qFormat/>
    <w:rsid w:val="00381892"/>
    <w:pPr>
      <w:widowControl/>
      <w:spacing w:before="120" w:line="276" w:lineRule="auto"/>
      <w:ind w:firstLineChars="0" w:firstLine="0"/>
      <w:contextualSpacing/>
    </w:pPr>
    <w:rPr>
      <w:rFonts w:eastAsia="Times New Roman"/>
      <w:color w:val="353740"/>
      <w:kern w:val="0"/>
      <w:sz w:val="20"/>
      <w:lang w:val="en-GB" w:eastAsia="de-DE"/>
    </w:rPr>
  </w:style>
  <w:style w:type="character" w:customStyle="1" w:styleId="AffiliationChar">
    <w:name w:val="Affiliation Char"/>
    <w:basedOn w:val="a0"/>
    <w:link w:val="Affiliation"/>
    <w:rsid w:val="00381892"/>
    <w:rPr>
      <w:rFonts w:ascii="Times New Roman" w:eastAsia="Times New Roman" w:hAnsi="Times New Roman" w:cs="Times New Roman"/>
      <w:color w:val="353740"/>
      <w:kern w:val="0"/>
      <w:sz w:val="20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57201-8B4F-4EE9-A95F-C343F09D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mukan ji</dc:creator>
  <cp:keywords/>
  <dc:description/>
  <cp:lastModifiedBy>mukan ji</cp:lastModifiedBy>
  <cp:revision>3</cp:revision>
  <dcterms:created xsi:type="dcterms:W3CDTF">2024-10-31T03:53:00Z</dcterms:created>
  <dcterms:modified xsi:type="dcterms:W3CDTF">2024-10-31T03:57:00Z</dcterms:modified>
</cp:coreProperties>
</file>