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C6F2BD" w14:textId="0B59CD85" w:rsidR="00172132" w:rsidRDefault="00172132" w:rsidP="00F651A3">
      <w:pPr>
        <w:pStyle w:val="ListParagraph"/>
        <w:jc w:val="center"/>
        <w:rPr>
          <w:b/>
          <w:bCs/>
          <w:sz w:val="24"/>
          <w:szCs w:val="24"/>
          <w:u w:val="single"/>
        </w:rPr>
      </w:pPr>
      <w:bookmarkStart w:id="0" w:name="_Ref151632615"/>
      <w:r>
        <w:rPr>
          <w:b/>
          <w:bCs/>
          <w:sz w:val="24"/>
          <w:szCs w:val="24"/>
          <w:u w:val="single"/>
        </w:rPr>
        <w:t>Supplementary material to</w:t>
      </w:r>
    </w:p>
    <w:p w14:paraId="3B7BF8B8" w14:textId="77777777" w:rsidR="00172132" w:rsidRDefault="00172132" w:rsidP="00F651A3">
      <w:pPr>
        <w:pStyle w:val="ListParagraph"/>
        <w:jc w:val="center"/>
        <w:rPr>
          <w:b/>
          <w:bCs/>
          <w:sz w:val="24"/>
          <w:szCs w:val="24"/>
          <w:u w:val="single"/>
        </w:rPr>
      </w:pPr>
    </w:p>
    <w:p w14:paraId="57B718E4" w14:textId="7C873158" w:rsidR="00F651A3" w:rsidRPr="00DD7126" w:rsidRDefault="00F651A3" w:rsidP="00F651A3">
      <w:pPr>
        <w:pStyle w:val="ListParagraph"/>
        <w:jc w:val="center"/>
        <w:rPr>
          <w:b/>
          <w:bCs/>
          <w:sz w:val="24"/>
          <w:szCs w:val="24"/>
          <w:u w:val="single"/>
        </w:rPr>
      </w:pPr>
      <w:r w:rsidRPr="00DD7126">
        <w:rPr>
          <w:b/>
          <w:bCs/>
          <w:sz w:val="24"/>
          <w:szCs w:val="24"/>
          <w:u w:val="single"/>
        </w:rPr>
        <w:t xml:space="preserve">Seasonal </w:t>
      </w:r>
      <w:r w:rsidR="004C35A3">
        <w:rPr>
          <w:b/>
          <w:bCs/>
          <w:sz w:val="24"/>
          <w:szCs w:val="24"/>
          <w:u w:val="single"/>
        </w:rPr>
        <w:t>changes</w:t>
      </w:r>
      <w:r w:rsidR="004C35A3" w:rsidRPr="00DD7126">
        <w:rPr>
          <w:b/>
          <w:bCs/>
          <w:sz w:val="24"/>
          <w:szCs w:val="24"/>
          <w:u w:val="single"/>
        </w:rPr>
        <w:t xml:space="preserve"> </w:t>
      </w:r>
      <w:r w:rsidRPr="00DD7126">
        <w:rPr>
          <w:b/>
          <w:bCs/>
          <w:sz w:val="24"/>
          <w:szCs w:val="24"/>
          <w:u w:val="single"/>
        </w:rPr>
        <w:t xml:space="preserve">in the gut </w:t>
      </w:r>
      <w:r w:rsidRPr="00791AB8">
        <w:rPr>
          <w:b/>
          <w:bCs/>
          <w:sz w:val="24"/>
          <w:szCs w:val="24"/>
          <w:u w:val="single"/>
        </w:rPr>
        <w:t>microbiota</w:t>
      </w:r>
      <w:r w:rsidRPr="00DD7126">
        <w:rPr>
          <w:b/>
          <w:bCs/>
          <w:sz w:val="24"/>
          <w:szCs w:val="24"/>
          <w:u w:val="single"/>
        </w:rPr>
        <w:t xml:space="preserve"> of </w:t>
      </w:r>
      <w:r w:rsidRPr="00DD7126">
        <w:rPr>
          <w:b/>
          <w:bCs/>
          <w:i/>
          <w:iCs/>
          <w:sz w:val="24"/>
          <w:szCs w:val="24"/>
          <w:u w:val="single"/>
        </w:rPr>
        <w:t>Halyomorpha halys</w:t>
      </w:r>
    </w:p>
    <w:p w14:paraId="2642BB05" w14:textId="77777777" w:rsidR="00F651A3" w:rsidRPr="00822782" w:rsidRDefault="00F651A3" w:rsidP="00F651A3">
      <w:pPr>
        <w:jc w:val="both"/>
        <w:rPr>
          <w:lang w:val="de-DE"/>
        </w:rPr>
      </w:pPr>
      <w:r w:rsidRPr="00822782">
        <w:rPr>
          <w:lang w:val="de-DE"/>
        </w:rPr>
        <w:t>Maja Fluch</w:t>
      </w:r>
      <w:r w:rsidRPr="00822782">
        <w:rPr>
          <w:vertAlign w:val="superscript"/>
          <w:lang w:val="de-DE"/>
        </w:rPr>
        <w:t>1</w:t>
      </w:r>
      <w:r w:rsidRPr="00822782">
        <w:rPr>
          <w:lang w:val="de-DE"/>
        </w:rPr>
        <w:t>, Erika Corretto</w:t>
      </w:r>
      <w:r w:rsidRPr="00822782">
        <w:rPr>
          <w:vertAlign w:val="superscript"/>
          <w:lang w:val="de-DE"/>
        </w:rPr>
        <w:t>2</w:t>
      </w:r>
      <w:r w:rsidRPr="00822782">
        <w:rPr>
          <w:lang w:val="de-DE"/>
        </w:rPr>
        <w:t>, Heike Feldhaar</w:t>
      </w:r>
      <w:r w:rsidRPr="00822782">
        <w:rPr>
          <w:vertAlign w:val="superscript"/>
          <w:lang w:val="de-DE"/>
        </w:rPr>
        <w:t>3</w:t>
      </w:r>
      <w:r w:rsidRPr="00822782">
        <w:rPr>
          <w:lang w:val="de-DE"/>
        </w:rPr>
        <w:t>, Hannes Schuler</w:t>
      </w:r>
      <w:r w:rsidRPr="00822782">
        <w:rPr>
          <w:vertAlign w:val="superscript"/>
          <w:lang w:val="de-DE"/>
        </w:rPr>
        <w:t>1,2</w:t>
      </w:r>
      <w:r w:rsidRPr="00822782">
        <w:rPr>
          <w:lang w:val="de-DE"/>
        </w:rPr>
        <w:t>*</w:t>
      </w:r>
    </w:p>
    <w:p w14:paraId="690D80A3" w14:textId="77777777" w:rsidR="00F651A3" w:rsidRPr="00DD7126" w:rsidRDefault="00F651A3" w:rsidP="00F651A3">
      <w:pPr>
        <w:spacing w:line="360" w:lineRule="auto"/>
        <w:jc w:val="both"/>
      </w:pPr>
      <w:r w:rsidRPr="00DD7126">
        <w:rPr>
          <w:vertAlign w:val="superscript"/>
        </w:rPr>
        <w:t>1</w:t>
      </w:r>
      <w:r w:rsidRPr="00DD7126">
        <w:t xml:space="preserve"> Faculty of Agricultural, Environmental and Food Sciences, Free University of Bozen-Bolzano, Bolzano, Italy</w:t>
      </w:r>
    </w:p>
    <w:p w14:paraId="460CD48A" w14:textId="77777777" w:rsidR="00F651A3" w:rsidRPr="00DD7126" w:rsidRDefault="00F651A3" w:rsidP="00F651A3">
      <w:r w:rsidRPr="00DD7126">
        <w:rPr>
          <w:vertAlign w:val="superscript"/>
        </w:rPr>
        <w:t>2</w:t>
      </w:r>
      <w:r w:rsidRPr="00DD7126">
        <w:t xml:space="preserve"> Competence Centre for Plant Health, Free University of Bozen-Bolzano, Bolzano, Italy</w:t>
      </w:r>
    </w:p>
    <w:p w14:paraId="75429E7A" w14:textId="77777777" w:rsidR="00F651A3" w:rsidRPr="00DD7126" w:rsidRDefault="00F651A3" w:rsidP="00F651A3">
      <w:pPr>
        <w:jc w:val="both"/>
      </w:pPr>
      <w:r w:rsidRPr="00DD7126">
        <w:rPr>
          <w:vertAlign w:val="superscript"/>
        </w:rPr>
        <w:t>3</w:t>
      </w:r>
      <w:r w:rsidRPr="00DD7126">
        <w:t xml:space="preserve"> Animal Population Ecology, Bayreuth Center for Ecology and Environmental Research (</w:t>
      </w:r>
      <w:proofErr w:type="spellStart"/>
      <w:r w:rsidRPr="00DD7126">
        <w:t>BayCEER</w:t>
      </w:r>
      <w:proofErr w:type="spellEnd"/>
      <w:r w:rsidRPr="00DD7126">
        <w:t>), University of Bayreuth, 95440, Bayreuth, Germany</w:t>
      </w:r>
    </w:p>
    <w:p w14:paraId="17C6A130" w14:textId="77777777" w:rsidR="00F651A3" w:rsidRPr="00DD7126" w:rsidRDefault="00F651A3" w:rsidP="00F651A3">
      <w:pPr>
        <w:jc w:val="both"/>
      </w:pPr>
      <w:r w:rsidRPr="00DD7126">
        <w:t>*corresponding author; e-mail: hannes.schuler@unibz.it</w:t>
      </w:r>
    </w:p>
    <w:p w14:paraId="3A227372" w14:textId="77777777" w:rsidR="00F651A3" w:rsidRPr="00DD7126" w:rsidRDefault="00F651A3" w:rsidP="00F651A3">
      <w:pPr>
        <w:jc w:val="both"/>
        <w:rPr>
          <w:color w:val="000000" w:themeColor="text1"/>
        </w:rPr>
      </w:pPr>
      <w:proofErr w:type="spellStart"/>
      <w:r w:rsidRPr="00DD7126">
        <w:rPr>
          <w:color w:val="000000" w:themeColor="text1"/>
        </w:rPr>
        <w:t>Orcids</w:t>
      </w:r>
      <w:proofErr w:type="spellEnd"/>
      <w:r w:rsidRPr="00DD7126">
        <w:rPr>
          <w:color w:val="000000" w:themeColor="text1"/>
        </w:rPr>
        <w:t>:</w:t>
      </w:r>
    </w:p>
    <w:p w14:paraId="56B3C16B" w14:textId="77777777" w:rsidR="00F651A3" w:rsidRPr="00DD7126" w:rsidRDefault="00F651A3" w:rsidP="00F651A3">
      <w:pPr>
        <w:pStyle w:val="ListParagraph"/>
        <w:numPr>
          <w:ilvl w:val="0"/>
          <w:numId w:val="1"/>
        </w:numPr>
        <w:jc w:val="both"/>
        <w:rPr>
          <w:color w:val="000000" w:themeColor="text1"/>
          <w:sz w:val="22"/>
          <w:szCs w:val="22"/>
        </w:rPr>
      </w:pPr>
      <w:r w:rsidRPr="00DD7126">
        <w:rPr>
          <w:color w:val="000000" w:themeColor="text1"/>
          <w:sz w:val="22"/>
          <w:szCs w:val="22"/>
        </w:rPr>
        <w:t>Maja Fluch: 0009-0007-0162-3401</w:t>
      </w:r>
    </w:p>
    <w:p w14:paraId="490FFA04" w14:textId="77777777" w:rsidR="00F651A3" w:rsidRPr="00DD7126" w:rsidRDefault="00F651A3" w:rsidP="00F651A3">
      <w:pPr>
        <w:pStyle w:val="ListParagraph"/>
        <w:numPr>
          <w:ilvl w:val="0"/>
          <w:numId w:val="1"/>
        </w:numPr>
        <w:jc w:val="both"/>
        <w:rPr>
          <w:color w:val="000000" w:themeColor="text1"/>
          <w:sz w:val="22"/>
          <w:szCs w:val="22"/>
        </w:rPr>
      </w:pPr>
      <w:r w:rsidRPr="00DD7126">
        <w:rPr>
          <w:color w:val="000000" w:themeColor="text1"/>
          <w:sz w:val="22"/>
          <w:szCs w:val="22"/>
        </w:rPr>
        <w:t>Erika Corretto: 0000-0002-7767-5191</w:t>
      </w:r>
    </w:p>
    <w:p w14:paraId="04F7449F" w14:textId="77777777" w:rsidR="00F651A3" w:rsidRPr="00DD7126" w:rsidRDefault="00F651A3" w:rsidP="00F651A3">
      <w:pPr>
        <w:pStyle w:val="ListParagraph"/>
        <w:numPr>
          <w:ilvl w:val="0"/>
          <w:numId w:val="1"/>
        </w:numPr>
        <w:jc w:val="both"/>
        <w:rPr>
          <w:color w:val="000000" w:themeColor="text1"/>
          <w:sz w:val="22"/>
          <w:szCs w:val="22"/>
        </w:rPr>
      </w:pPr>
      <w:r w:rsidRPr="00DD7126">
        <w:rPr>
          <w:color w:val="000000" w:themeColor="text1"/>
          <w:sz w:val="22"/>
          <w:szCs w:val="22"/>
        </w:rPr>
        <w:t xml:space="preserve">Heike </w:t>
      </w:r>
      <w:proofErr w:type="spellStart"/>
      <w:r w:rsidRPr="00DD7126">
        <w:rPr>
          <w:color w:val="000000" w:themeColor="text1"/>
          <w:sz w:val="22"/>
          <w:szCs w:val="22"/>
        </w:rPr>
        <w:t>Feldhaar</w:t>
      </w:r>
      <w:proofErr w:type="spellEnd"/>
      <w:r w:rsidRPr="00DD7126">
        <w:rPr>
          <w:color w:val="000000" w:themeColor="text1"/>
          <w:sz w:val="22"/>
          <w:szCs w:val="22"/>
        </w:rPr>
        <w:t>:</w:t>
      </w:r>
      <w:r w:rsidRPr="00DD7126">
        <w:rPr>
          <w:sz w:val="22"/>
          <w:szCs w:val="22"/>
        </w:rPr>
        <w:t xml:space="preserve"> </w:t>
      </w:r>
      <w:r w:rsidRPr="00DD7126">
        <w:rPr>
          <w:color w:val="000000" w:themeColor="text1"/>
          <w:sz w:val="22"/>
          <w:szCs w:val="22"/>
        </w:rPr>
        <w:t>0000-0001-6797-5126</w:t>
      </w:r>
    </w:p>
    <w:p w14:paraId="1D104116" w14:textId="4AC97B10" w:rsidR="00A27C56" w:rsidRDefault="00F651A3" w:rsidP="00F651A3">
      <w:pPr>
        <w:pStyle w:val="ListParagraph"/>
        <w:numPr>
          <w:ilvl w:val="0"/>
          <w:numId w:val="1"/>
        </w:numPr>
        <w:jc w:val="both"/>
        <w:rPr>
          <w:color w:val="000000" w:themeColor="text1"/>
          <w:sz w:val="22"/>
          <w:szCs w:val="22"/>
        </w:rPr>
      </w:pPr>
      <w:r w:rsidRPr="00DD7126">
        <w:rPr>
          <w:color w:val="000000" w:themeColor="text1"/>
          <w:sz w:val="22"/>
          <w:szCs w:val="22"/>
        </w:rPr>
        <w:t>Hannes Schuler: 0000-0001-8307-9831</w:t>
      </w:r>
    </w:p>
    <w:p w14:paraId="34E4DB9A" w14:textId="4BCE1A6A" w:rsidR="00F651A3" w:rsidRPr="002E231F" w:rsidRDefault="00A27C56" w:rsidP="004E49C6">
      <w:pPr>
        <w:spacing w:after="160" w:line="259" w:lineRule="auto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br w:type="page"/>
      </w:r>
    </w:p>
    <w:p w14:paraId="7FBBBC3B" w14:textId="77777777" w:rsidR="0012172A" w:rsidRPr="0012172A" w:rsidRDefault="0012172A" w:rsidP="004F4182">
      <w:pPr>
        <w:pStyle w:val="Caption"/>
        <w:keepNext/>
        <w:spacing w:line="360" w:lineRule="auto"/>
        <w:jc w:val="both"/>
        <w:rPr>
          <w:b w:val="0"/>
          <w:bCs w:val="0"/>
          <w:smallCaps w:val="0"/>
          <w:color w:val="auto"/>
          <w:spacing w:val="0"/>
          <w:lang w:val="de-DE"/>
        </w:rPr>
      </w:pPr>
    </w:p>
    <w:bookmarkEnd w:id="0"/>
    <w:p w14:paraId="25B2265E" w14:textId="77777777" w:rsidR="003E6503" w:rsidRDefault="003E6503">
      <w:pPr>
        <w:rPr>
          <w:noProof/>
          <w14:ligatures w14:val="standardContextual"/>
        </w:rPr>
      </w:pPr>
    </w:p>
    <w:p w14:paraId="63454270" w14:textId="0443A226" w:rsidR="00682137" w:rsidRDefault="00D21B4F" w:rsidP="00682137">
      <w:pPr>
        <w:keepNext/>
      </w:pPr>
      <w:r>
        <w:rPr>
          <w:noProof/>
          <w14:ligatures w14:val="standardContextual"/>
        </w:rPr>
        <w:drawing>
          <wp:inline distT="0" distB="0" distL="0" distR="0" wp14:anchorId="31B03371" wp14:editId="1CF0ACA4">
            <wp:extent cx="5943600" cy="4019550"/>
            <wp:effectExtent l="0" t="0" r="0" b="0"/>
            <wp:docPr id="1786999415" name="Picture 1" descr="A graph of different colore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6999415" name="Picture 1" descr="A graph of different colored lines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1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95D9DD" w14:textId="23358461" w:rsidR="00ED28D9" w:rsidRPr="007470D5" w:rsidRDefault="00682137" w:rsidP="003B4A0A">
      <w:pPr>
        <w:pStyle w:val="Caption"/>
        <w:jc w:val="both"/>
        <w:rPr>
          <w:b w:val="0"/>
          <w:bCs w:val="0"/>
          <w:smallCaps w:val="0"/>
          <w:color w:val="auto"/>
          <w:spacing w:val="0"/>
        </w:rPr>
      </w:pPr>
      <w:r w:rsidRPr="008B545F">
        <w:rPr>
          <w:smallCaps w:val="0"/>
          <w:color w:val="auto"/>
          <w:spacing w:val="0"/>
        </w:rPr>
        <w:t>Fig</w:t>
      </w:r>
      <w:r w:rsidR="00B14DDB">
        <w:rPr>
          <w:smallCaps w:val="0"/>
          <w:color w:val="auto"/>
          <w:spacing w:val="0"/>
        </w:rPr>
        <w:t xml:space="preserve"> </w:t>
      </w:r>
      <w:r w:rsidR="007470D5" w:rsidRPr="008B545F">
        <w:rPr>
          <w:smallCaps w:val="0"/>
          <w:color w:val="auto"/>
          <w:spacing w:val="0"/>
        </w:rPr>
        <w:t>S</w:t>
      </w:r>
      <w:r w:rsidRPr="008B545F">
        <w:rPr>
          <w:smallCaps w:val="0"/>
          <w:color w:val="auto"/>
          <w:spacing w:val="0"/>
        </w:rPr>
        <w:fldChar w:fldCharType="begin"/>
      </w:r>
      <w:r w:rsidRPr="008B545F">
        <w:rPr>
          <w:smallCaps w:val="0"/>
          <w:color w:val="auto"/>
          <w:spacing w:val="0"/>
        </w:rPr>
        <w:instrText xml:space="preserve"> SEQ Figure \* ARABIC </w:instrText>
      </w:r>
      <w:r w:rsidRPr="008B545F">
        <w:rPr>
          <w:smallCaps w:val="0"/>
          <w:color w:val="auto"/>
          <w:spacing w:val="0"/>
        </w:rPr>
        <w:fldChar w:fldCharType="separate"/>
      </w:r>
      <w:r w:rsidR="003B4A0A">
        <w:rPr>
          <w:smallCaps w:val="0"/>
          <w:noProof/>
          <w:color w:val="auto"/>
          <w:spacing w:val="0"/>
        </w:rPr>
        <w:t>1</w:t>
      </w:r>
      <w:r w:rsidRPr="008B545F">
        <w:rPr>
          <w:smallCaps w:val="0"/>
          <w:color w:val="auto"/>
          <w:spacing w:val="0"/>
        </w:rPr>
        <w:fldChar w:fldCharType="end"/>
      </w:r>
      <w:r w:rsidRPr="007470D5">
        <w:rPr>
          <w:b w:val="0"/>
          <w:bCs w:val="0"/>
          <w:smallCaps w:val="0"/>
          <w:color w:val="auto"/>
          <w:spacing w:val="0"/>
        </w:rPr>
        <w:t xml:space="preserve"> </w:t>
      </w:r>
      <w:r w:rsidR="00990D6A">
        <w:rPr>
          <w:b w:val="0"/>
          <w:bCs w:val="0"/>
          <w:smallCaps w:val="0"/>
          <w:color w:val="auto"/>
          <w:spacing w:val="0"/>
        </w:rPr>
        <w:t>R</w:t>
      </w:r>
      <w:r w:rsidR="00990D6A" w:rsidRPr="00990D6A">
        <w:rPr>
          <w:b w:val="0"/>
          <w:bCs w:val="0"/>
          <w:smallCaps w:val="0"/>
          <w:color w:val="auto"/>
          <w:spacing w:val="0"/>
        </w:rPr>
        <w:t>arefaction curves</w:t>
      </w:r>
      <w:r w:rsidR="0038252E">
        <w:rPr>
          <w:b w:val="0"/>
          <w:bCs w:val="0"/>
          <w:smallCaps w:val="0"/>
          <w:color w:val="auto"/>
          <w:spacing w:val="0"/>
        </w:rPr>
        <w:t xml:space="preserve"> </w:t>
      </w:r>
      <w:r w:rsidR="00990D6A" w:rsidRPr="00990D6A">
        <w:rPr>
          <w:b w:val="0"/>
          <w:bCs w:val="0"/>
          <w:smallCaps w:val="0"/>
          <w:color w:val="auto"/>
          <w:spacing w:val="0"/>
        </w:rPr>
        <w:t xml:space="preserve">showing the number of </w:t>
      </w:r>
      <w:r w:rsidR="00655F6E">
        <w:rPr>
          <w:b w:val="0"/>
          <w:bCs w:val="0"/>
          <w:smallCaps w:val="0"/>
          <w:color w:val="auto"/>
          <w:spacing w:val="0"/>
        </w:rPr>
        <w:t xml:space="preserve">reads and </w:t>
      </w:r>
      <w:r w:rsidR="00990D6A" w:rsidRPr="00990D6A">
        <w:rPr>
          <w:b w:val="0"/>
          <w:bCs w:val="0"/>
          <w:smallCaps w:val="0"/>
          <w:color w:val="auto"/>
          <w:spacing w:val="0"/>
        </w:rPr>
        <w:t xml:space="preserve">observed ASVs </w:t>
      </w:r>
      <w:r w:rsidR="00655F6E">
        <w:rPr>
          <w:b w:val="0"/>
          <w:bCs w:val="0"/>
          <w:smallCaps w:val="0"/>
          <w:color w:val="auto"/>
          <w:spacing w:val="0"/>
        </w:rPr>
        <w:t>for the sequenced samples</w:t>
      </w:r>
      <w:r w:rsidR="00990D6A" w:rsidRPr="00990D6A">
        <w:rPr>
          <w:b w:val="0"/>
          <w:bCs w:val="0"/>
          <w:smallCaps w:val="0"/>
          <w:color w:val="auto"/>
          <w:spacing w:val="0"/>
        </w:rPr>
        <w:t>.</w:t>
      </w:r>
      <w:r w:rsidRPr="007470D5">
        <w:rPr>
          <w:b w:val="0"/>
          <w:bCs w:val="0"/>
          <w:smallCaps w:val="0"/>
          <w:color w:val="auto"/>
          <w:spacing w:val="0"/>
        </w:rPr>
        <w:t xml:space="preserve"> </w:t>
      </w:r>
      <w:r w:rsidR="007470D5">
        <w:rPr>
          <w:b w:val="0"/>
          <w:bCs w:val="0"/>
          <w:smallCaps w:val="0"/>
          <w:color w:val="auto"/>
          <w:spacing w:val="0"/>
        </w:rPr>
        <w:t>T</w:t>
      </w:r>
      <w:r w:rsidRPr="007470D5">
        <w:rPr>
          <w:b w:val="0"/>
          <w:bCs w:val="0"/>
          <w:smallCaps w:val="0"/>
          <w:color w:val="auto"/>
          <w:spacing w:val="0"/>
        </w:rPr>
        <w:t xml:space="preserve">he different colors indicate the different months </w:t>
      </w:r>
      <w:r w:rsidR="007461EA">
        <w:rPr>
          <w:b w:val="0"/>
          <w:bCs w:val="0"/>
          <w:smallCaps w:val="0"/>
          <w:color w:val="auto"/>
          <w:spacing w:val="0"/>
        </w:rPr>
        <w:t>of collection</w:t>
      </w:r>
    </w:p>
    <w:p w14:paraId="572BAEB4" w14:textId="77777777" w:rsidR="00FB6009" w:rsidRDefault="00FB6009" w:rsidP="003E6503"/>
    <w:p w14:paraId="61256DE7" w14:textId="0F78D49D" w:rsidR="00D75C1D" w:rsidRDefault="00CF511C" w:rsidP="00D75C1D">
      <w:pPr>
        <w:keepNext/>
      </w:pPr>
      <w:r>
        <w:rPr>
          <w:noProof/>
        </w:rPr>
        <w:lastRenderedPageBreak/>
        <w:drawing>
          <wp:inline distT="0" distB="0" distL="0" distR="0" wp14:anchorId="676EA2E2" wp14:editId="3DBADA6F">
            <wp:extent cx="5943357" cy="2872596"/>
            <wp:effectExtent l="0" t="0" r="635" b="4445"/>
            <wp:docPr id="710975572" name="Picture 2" descr="A pie chart with different colored section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0975572" name="Picture 2" descr="A pie chart with different colored sections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761" b="19863"/>
                    <a:stretch/>
                  </pic:blipFill>
                  <pic:spPr bwMode="auto">
                    <a:xfrm>
                      <a:off x="0" y="0"/>
                      <a:ext cx="5943600" cy="2872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9D6031" w14:textId="2589EA55" w:rsidR="00FB6009" w:rsidRPr="009E5709" w:rsidRDefault="00D75C1D" w:rsidP="002E231F">
      <w:pPr>
        <w:pStyle w:val="Caption"/>
        <w:jc w:val="both"/>
        <w:rPr>
          <w:b w:val="0"/>
          <w:bCs w:val="0"/>
          <w:smallCaps w:val="0"/>
          <w:color w:val="auto"/>
          <w:spacing w:val="0"/>
        </w:rPr>
      </w:pPr>
      <w:r w:rsidRPr="00AF19AD">
        <w:rPr>
          <w:smallCaps w:val="0"/>
          <w:color w:val="auto"/>
          <w:spacing w:val="0"/>
        </w:rPr>
        <w:t xml:space="preserve">Fig </w:t>
      </w:r>
      <w:r w:rsidR="00697781" w:rsidRPr="00AF19AD">
        <w:rPr>
          <w:smallCaps w:val="0"/>
          <w:color w:val="auto"/>
          <w:spacing w:val="0"/>
        </w:rPr>
        <w:t>S</w:t>
      </w:r>
      <w:r w:rsidR="00C14C19" w:rsidRPr="00AF19AD">
        <w:rPr>
          <w:smallCaps w:val="0"/>
          <w:color w:val="auto"/>
          <w:spacing w:val="0"/>
        </w:rPr>
        <w:t>2</w:t>
      </w:r>
      <w:r w:rsidRPr="00D75C1D">
        <w:rPr>
          <w:b w:val="0"/>
          <w:bCs w:val="0"/>
          <w:smallCaps w:val="0"/>
          <w:color w:val="auto"/>
          <w:spacing w:val="0"/>
        </w:rPr>
        <w:t xml:space="preserve"> The percentage of reads assigned to the different bacterial genera and families.</w:t>
      </w:r>
      <w:r>
        <w:rPr>
          <w:b w:val="0"/>
          <w:bCs w:val="0"/>
          <w:smallCaps w:val="0"/>
          <w:color w:val="auto"/>
          <w:spacing w:val="0"/>
        </w:rPr>
        <w:t xml:space="preserve"> Pantoea accounts for 4</w:t>
      </w:r>
      <w:r w:rsidR="00CF511C">
        <w:rPr>
          <w:b w:val="0"/>
          <w:bCs w:val="0"/>
          <w:smallCaps w:val="0"/>
          <w:color w:val="auto"/>
          <w:spacing w:val="0"/>
        </w:rPr>
        <w:t>5</w:t>
      </w:r>
      <w:r>
        <w:rPr>
          <w:b w:val="0"/>
          <w:bCs w:val="0"/>
          <w:smallCaps w:val="0"/>
          <w:color w:val="auto"/>
          <w:spacing w:val="0"/>
        </w:rPr>
        <w:t xml:space="preserve">.6% of all reads, </w:t>
      </w:r>
      <w:r>
        <w:rPr>
          <w:b w:val="0"/>
          <w:bCs w:val="0"/>
          <w:i/>
          <w:iCs/>
          <w:smallCaps w:val="0"/>
          <w:color w:val="auto"/>
          <w:spacing w:val="0"/>
        </w:rPr>
        <w:t xml:space="preserve">Commensalibacter </w:t>
      </w:r>
      <w:r>
        <w:rPr>
          <w:b w:val="0"/>
          <w:bCs w:val="0"/>
          <w:smallCaps w:val="0"/>
          <w:color w:val="auto"/>
          <w:spacing w:val="0"/>
        </w:rPr>
        <w:t xml:space="preserve">for </w:t>
      </w:r>
      <w:r w:rsidR="006D2A59">
        <w:rPr>
          <w:b w:val="0"/>
          <w:bCs w:val="0"/>
          <w:smallCaps w:val="0"/>
          <w:color w:val="auto"/>
          <w:spacing w:val="0"/>
        </w:rPr>
        <w:t>3</w:t>
      </w:r>
      <w:r w:rsidR="00CF511C">
        <w:rPr>
          <w:b w:val="0"/>
          <w:bCs w:val="0"/>
          <w:smallCaps w:val="0"/>
          <w:color w:val="auto"/>
          <w:spacing w:val="0"/>
        </w:rPr>
        <w:t>5.0</w:t>
      </w:r>
      <w:r w:rsidR="006D2A59">
        <w:rPr>
          <w:b w:val="0"/>
          <w:bCs w:val="0"/>
          <w:smallCaps w:val="0"/>
          <w:color w:val="auto"/>
          <w:spacing w:val="0"/>
        </w:rPr>
        <w:t xml:space="preserve">%, </w:t>
      </w:r>
      <w:r w:rsidR="009E5709">
        <w:rPr>
          <w:b w:val="0"/>
          <w:bCs w:val="0"/>
          <w:smallCaps w:val="0"/>
          <w:color w:val="auto"/>
          <w:spacing w:val="0"/>
        </w:rPr>
        <w:t xml:space="preserve">followed by </w:t>
      </w:r>
      <w:r w:rsidR="009E5709">
        <w:rPr>
          <w:b w:val="0"/>
          <w:bCs w:val="0"/>
          <w:i/>
          <w:iCs/>
          <w:smallCaps w:val="0"/>
          <w:color w:val="auto"/>
          <w:spacing w:val="0"/>
        </w:rPr>
        <w:t xml:space="preserve">Lactococcus </w:t>
      </w:r>
      <w:r w:rsidR="009E5709">
        <w:rPr>
          <w:b w:val="0"/>
          <w:bCs w:val="0"/>
          <w:smallCaps w:val="0"/>
          <w:color w:val="auto"/>
          <w:spacing w:val="0"/>
        </w:rPr>
        <w:t xml:space="preserve">with 1.24%, and unclassified </w:t>
      </w:r>
      <w:r w:rsidR="009E5709">
        <w:rPr>
          <w:b w:val="0"/>
          <w:bCs w:val="0"/>
          <w:i/>
          <w:iCs/>
          <w:smallCaps w:val="0"/>
          <w:color w:val="auto"/>
          <w:spacing w:val="0"/>
        </w:rPr>
        <w:t xml:space="preserve">Enterobacteriaceae </w:t>
      </w:r>
      <w:r w:rsidR="009E5709">
        <w:rPr>
          <w:b w:val="0"/>
          <w:bCs w:val="0"/>
          <w:smallCaps w:val="0"/>
          <w:color w:val="auto"/>
          <w:spacing w:val="0"/>
        </w:rPr>
        <w:t xml:space="preserve">with 1.22%. Other </w:t>
      </w:r>
      <w:r w:rsidR="008837E7">
        <w:rPr>
          <w:b w:val="0"/>
          <w:bCs w:val="0"/>
          <w:smallCaps w:val="0"/>
          <w:color w:val="auto"/>
          <w:spacing w:val="0"/>
        </w:rPr>
        <w:t>refers to ASVs with less than 1,000 reads and accounts for 13.8%</w:t>
      </w:r>
    </w:p>
    <w:p w14:paraId="5F203446" w14:textId="77777777" w:rsidR="00B92D43" w:rsidRDefault="00B92D43" w:rsidP="00B92D43"/>
    <w:p w14:paraId="281AB2C6" w14:textId="77777777" w:rsidR="00B92D43" w:rsidRDefault="00B92D43" w:rsidP="00B92D43"/>
    <w:p w14:paraId="47A68459" w14:textId="35C268E8" w:rsidR="00B92D43" w:rsidRDefault="00777EDC" w:rsidP="00B92D43">
      <w:pPr>
        <w:keepNext/>
      </w:pPr>
      <w:r>
        <w:rPr>
          <w:noProof/>
        </w:rPr>
        <w:lastRenderedPageBreak/>
        <w:drawing>
          <wp:inline distT="0" distB="0" distL="0" distR="0" wp14:anchorId="42A44BB6" wp14:editId="7E3F4B25">
            <wp:extent cx="5943600" cy="5943600"/>
            <wp:effectExtent l="0" t="0" r="0" b="0"/>
            <wp:docPr id="1546176282" name="Picture 3" descr="A graph of a number of data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6176282" name="Picture 3" descr="A graph of a number of data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301DA7" w14:textId="33280D1E" w:rsidR="00B92D43" w:rsidRDefault="00B92D43" w:rsidP="00B92D43">
      <w:pPr>
        <w:pStyle w:val="Caption"/>
        <w:jc w:val="both"/>
        <w:rPr>
          <w:b w:val="0"/>
          <w:bCs w:val="0"/>
          <w:smallCaps w:val="0"/>
          <w:color w:val="auto"/>
          <w:spacing w:val="0"/>
        </w:rPr>
      </w:pPr>
      <w:r w:rsidRPr="00AF19AD">
        <w:rPr>
          <w:smallCaps w:val="0"/>
          <w:color w:val="auto"/>
          <w:spacing w:val="0"/>
        </w:rPr>
        <w:t>Fig S</w:t>
      </w:r>
      <w:r>
        <w:rPr>
          <w:smallCaps w:val="0"/>
          <w:color w:val="auto"/>
          <w:spacing w:val="0"/>
        </w:rPr>
        <w:t>3</w:t>
      </w:r>
      <w:r>
        <w:rPr>
          <w:b w:val="0"/>
          <w:bCs w:val="0"/>
          <w:smallCaps w:val="0"/>
          <w:color w:val="auto"/>
          <w:spacing w:val="0"/>
        </w:rPr>
        <w:t xml:space="preserve"> Two models of the relationship between the number of </w:t>
      </w:r>
      <w:r>
        <w:rPr>
          <w:b w:val="0"/>
          <w:bCs w:val="0"/>
          <w:i/>
          <w:iCs/>
          <w:smallCaps w:val="0"/>
          <w:color w:val="auto"/>
          <w:spacing w:val="0"/>
        </w:rPr>
        <w:t xml:space="preserve">Commensalibacter </w:t>
      </w:r>
      <w:r>
        <w:rPr>
          <w:b w:val="0"/>
          <w:bCs w:val="0"/>
          <w:smallCaps w:val="0"/>
          <w:color w:val="auto"/>
          <w:spacing w:val="0"/>
        </w:rPr>
        <w:t xml:space="preserve">and </w:t>
      </w:r>
      <w:r>
        <w:rPr>
          <w:b w:val="0"/>
          <w:bCs w:val="0"/>
          <w:i/>
          <w:iCs/>
          <w:smallCaps w:val="0"/>
          <w:color w:val="auto"/>
          <w:spacing w:val="0"/>
        </w:rPr>
        <w:t xml:space="preserve">Pantoea </w:t>
      </w:r>
      <w:r>
        <w:rPr>
          <w:b w:val="0"/>
          <w:bCs w:val="0"/>
          <w:smallCaps w:val="0"/>
          <w:color w:val="auto"/>
          <w:spacing w:val="0"/>
        </w:rPr>
        <w:t xml:space="preserve">reads. Both models show a decrease of </w:t>
      </w:r>
      <w:r>
        <w:rPr>
          <w:b w:val="0"/>
          <w:bCs w:val="0"/>
          <w:i/>
          <w:iCs/>
          <w:smallCaps w:val="0"/>
          <w:color w:val="auto"/>
          <w:spacing w:val="0"/>
        </w:rPr>
        <w:t xml:space="preserve">Pantoea </w:t>
      </w:r>
      <w:r>
        <w:rPr>
          <w:b w:val="0"/>
          <w:bCs w:val="0"/>
          <w:smallCaps w:val="0"/>
          <w:color w:val="auto"/>
          <w:spacing w:val="0"/>
        </w:rPr>
        <w:t xml:space="preserve">with an increase in </w:t>
      </w:r>
      <w:r>
        <w:rPr>
          <w:b w:val="0"/>
          <w:bCs w:val="0"/>
          <w:i/>
          <w:iCs/>
          <w:smallCaps w:val="0"/>
          <w:color w:val="auto"/>
          <w:spacing w:val="0"/>
        </w:rPr>
        <w:t>Commensalibacter.</w:t>
      </w:r>
      <w:r w:rsidR="00185F9E">
        <w:rPr>
          <w:b w:val="0"/>
          <w:bCs w:val="0"/>
          <w:i/>
          <w:iCs/>
          <w:smallCaps w:val="0"/>
          <w:color w:val="auto"/>
          <w:spacing w:val="0"/>
        </w:rPr>
        <w:t xml:space="preserve"> </w:t>
      </w:r>
      <w:r w:rsidR="00185F9E" w:rsidRPr="00A71CF0">
        <w:rPr>
          <w:smallCaps w:val="0"/>
          <w:color w:val="auto"/>
          <w:spacing w:val="0"/>
        </w:rPr>
        <w:t>(a)</w:t>
      </w:r>
      <w:r>
        <w:rPr>
          <w:b w:val="0"/>
          <w:bCs w:val="0"/>
          <w:i/>
          <w:iCs/>
          <w:smallCaps w:val="0"/>
          <w:color w:val="auto"/>
          <w:spacing w:val="0"/>
        </w:rPr>
        <w:t xml:space="preserve"> </w:t>
      </w:r>
      <w:r>
        <w:rPr>
          <w:b w:val="0"/>
          <w:bCs w:val="0"/>
          <w:smallCaps w:val="0"/>
          <w:color w:val="auto"/>
          <w:spacing w:val="0"/>
        </w:rPr>
        <w:t xml:space="preserve">The linear model reveals a significant (p &lt; 0.05) correlation. </w:t>
      </w:r>
      <w:r w:rsidR="00185F9E" w:rsidRPr="00A71CF0">
        <w:rPr>
          <w:smallCaps w:val="0"/>
          <w:color w:val="auto"/>
          <w:spacing w:val="0"/>
        </w:rPr>
        <w:t>(b)</w:t>
      </w:r>
      <w:r w:rsidR="00185F9E">
        <w:rPr>
          <w:b w:val="0"/>
          <w:bCs w:val="0"/>
          <w:smallCaps w:val="0"/>
          <w:color w:val="auto"/>
          <w:spacing w:val="0"/>
        </w:rPr>
        <w:t xml:space="preserve"> </w:t>
      </w:r>
      <w:r>
        <w:rPr>
          <w:b w:val="0"/>
          <w:bCs w:val="0"/>
          <w:smallCaps w:val="0"/>
          <w:color w:val="auto"/>
          <w:spacing w:val="0"/>
        </w:rPr>
        <w:t xml:space="preserve">The non-linear model decreases faster up to around 25,000 reads of </w:t>
      </w:r>
      <w:r>
        <w:rPr>
          <w:b w:val="0"/>
          <w:bCs w:val="0"/>
          <w:i/>
          <w:iCs/>
          <w:smallCaps w:val="0"/>
          <w:color w:val="auto"/>
          <w:spacing w:val="0"/>
        </w:rPr>
        <w:t xml:space="preserve">Commensalibacter </w:t>
      </w:r>
      <w:r>
        <w:rPr>
          <w:b w:val="0"/>
          <w:bCs w:val="0"/>
          <w:smallCaps w:val="0"/>
          <w:color w:val="auto"/>
          <w:spacing w:val="0"/>
        </w:rPr>
        <w:t>and has an asymptotic trend that is slightly higher than 0</w:t>
      </w:r>
    </w:p>
    <w:p w14:paraId="20D48BD0" w14:textId="77777777" w:rsidR="00B92D43" w:rsidRPr="00B92D43" w:rsidRDefault="00B92D43" w:rsidP="00B92D43"/>
    <w:p w14:paraId="6354A116" w14:textId="0C6296E9" w:rsidR="002373CE" w:rsidRDefault="001C52B1" w:rsidP="002373CE">
      <w:r>
        <w:rPr>
          <w:noProof/>
        </w:rPr>
        <w:lastRenderedPageBreak/>
        <w:drawing>
          <wp:inline distT="0" distB="0" distL="0" distR="0" wp14:anchorId="53D88A4D" wp14:editId="21FEE505">
            <wp:extent cx="5943600" cy="5092700"/>
            <wp:effectExtent l="0" t="0" r="0" b="0"/>
            <wp:docPr id="267798760" name="Picture 2" descr="A diagram of different colored circl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798760" name="Picture 2" descr="A diagram of different colored circl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09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699EB6" w14:textId="77777777" w:rsidR="002124D3" w:rsidRDefault="002124D3" w:rsidP="002373CE"/>
    <w:p w14:paraId="40B4B2F1" w14:textId="4EF18EB6" w:rsidR="002373CE" w:rsidRPr="00E61BD9" w:rsidRDefault="008C25E3" w:rsidP="00185F9E">
      <w:pPr>
        <w:jc w:val="both"/>
      </w:pPr>
      <w:r w:rsidRPr="00AF19AD">
        <w:rPr>
          <w:b/>
          <w:bCs/>
        </w:rPr>
        <w:t xml:space="preserve">Fig </w:t>
      </w:r>
      <w:r w:rsidR="002373CE" w:rsidRPr="00AF19AD">
        <w:rPr>
          <w:b/>
          <w:bCs/>
        </w:rPr>
        <w:t>S</w:t>
      </w:r>
      <w:r w:rsidR="00D9086F">
        <w:rPr>
          <w:b/>
          <w:bCs/>
        </w:rPr>
        <w:t>4</w:t>
      </w:r>
      <w:r w:rsidR="002373CE">
        <w:t xml:space="preserve"> </w:t>
      </w:r>
      <w:r w:rsidR="002015B4" w:rsidRPr="00DD7126">
        <w:t xml:space="preserve">NMDS based on </w:t>
      </w:r>
      <w:r w:rsidR="002015B4">
        <w:t>Jaccard distances</w:t>
      </w:r>
      <w:r w:rsidR="002015B4" w:rsidRPr="00DD7126">
        <w:t xml:space="preserve">. </w:t>
      </w:r>
      <w:r w:rsidR="002015B4">
        <w:t>Each dot represents a single individual</w:t>
      </w:r>
      <w:r w:rsidR="00FF441E">
        <w:t>:</w:t>
      </w:r>
      <w:r w:rsidR="002015B4">
        <w:t xml:space="preserve"> </w:t>
      </w:r>
      <w:r w:rsidR="00ED5E9E">
        <w:t xml:space="preserve">the </w:t>
      </w:r>
      <w:r w:rsidR="002015B4">
        <w:t>blue</w:t>
      </w:r>
      <w:r w:rsidR="00ED5E9E">
        <w:t xml:space="preserve"> dotted</w:t>
      </w:r>
      <w:r w:rsidR="00FD5978">
        <w:t xml:space="preserve"> lines</w:t>
      </w:r>
      <w:r w:rsidR="002015B4" w:rsidRPr="00DD7126">
        <w:t xml:space="preserve"> indicate</w:t>
      </w:r>
      <w:r w:rsidR="00FF441E">
        <w:t>s</w:t>
      </w:r>
      <w:r w:rsidR="002015B4">
        <w:t xml:space="preserve"> individuals sampled in</w:t>
      </w:r>
      <w:r w:rsidR="002015B4" w:rsidRPr="00DD7126">
        <w:t xml:space="preserve"> the winter months (November, January), </w:t>
      </w:r>
      <w:r w:rsidR="002015B4">
        <w:t>yellow</w:t>
      </w:r>
      <w:r w:rsidR="002015B4" w:rsidRPr="00DD7126">
        <w:t xml:space="preserve"> spring (February, March), </w:t>
      </w:r>
      <w:r w:rsidR="002015B4">
        <w:t>gray</w:t>
      </w:r>
      <w:r w:rsidR="002015B4" w:rsidRPr="00DD7126">
        <w:t xml:space="preserve"> </w:t>
      </w:r>
      <w:r w:rsidR="002015B4" w:rsidRPr="00791AB8">
        <w:t xml:space="preserve">early </w:t>
      </w:r>
      <w:r w:rsidR="002015B4" w:rsidRPr="00DD7126">
        <w:t>summer (May</w:t>
      </w:r>
      <w:r w:rsidR="002015B4" w:rsidRPr="00791AB8">
        <w:t>, June), pink late summer (July,</w:t>
      </w:r>
      <w:r w:rsidR="002015B4" w:rsidRPr="00DD7126">
        <w:t xml:space="preserve"> August), and </w:t>
      </w:r>
      <w:r w:rsidR="002015B4">
        <w:t>green</w:t>
      </w:r>
      <w:r w:rsidR="002015B4" w:rsidRPr="00DD7126">
        <w:t xml:space="preserve"> fall (September, October)</w:t>
      </w:r>
    </w:p>
    <w:p w14:paraId="302700C0" w14:textId="77777777" w:rsidR="002373CE" w:rsidRPr="002373CE" w:rsidRDefault="002373CE" w:rsidP="002373CE"/>
    <w:sectPr w:rsidR="002373CE" w:rsidRPr="002373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7635D19"/>
    <w:multiLevelType w:val="hybridMultilevel"/>
    <w:tmpl w:val="B0706A4C"/>
    <w:lvl w:ilvl="0" w:tplc="AFC6B1E0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3752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044"/>
    <w:rsid w:val="000532C9"/>
    <w:rsid w:val="00061D10"/>
    <w:rsid w:val="000B69B5"/>
    <w:rsid w:val="000E436B"/>
    <w:rsid w:val="000F6825"/>
    <w:rsid w:val="0010672F"/>
    <w:rsid w:val="0012172A"/>
    <w:rsid w:val="00127CEF"/>
    <w:rsid w:val="00141BA4"/>
    <w:rsid w:val="00172132"/>
    <w:rsid w:val="00185F9E"/>
    <w:rsid w:val="001C52B1"/>
    <w:rsid w:val="001F60E7"/>
    <w:rsid w:val="002015B4"/>
    <w:rsid w:val="00203B3C"/>
    <w:rsid w:val="002124D3"/>
    <w:rsid w:val="00236261"/>
    <w:rsid w:val="002373CE"/>
    <w:rsid w:val="00243EEC"/>
    <w:rsid w:val="00244F06"/>
    <w:rsid w:val="0025644B"/>
    <w:rsid w:val="00256C8E"/>
    <w:rsid w:val="002C2729"/>
    <w:rsid w:val="002E231F"/>
    <w:rsid w:val="003063DB"/>
    <w:rsid w:val="0032364F"/>
    <w:rsid w:val="003443D9"/>
    <w:rsid w:val="003566BE"/>
    <w:rsid w:val="0038252E"/>
    <w:rsid w:val="003833BD"/>
    <w:rsid w:val="003A4865"/>
    <w:rsid w:val="003B4A0A"/>
    <w:rsid w:val="003D6200"/>
    <w:rsid w:val="003E6503"/>
    <w:rsid w:val="00401178"/>
    <w:rsid w:val="00402BA7"/>
    <w:rsid w:val="00406568"/>
    <w:rsid w:val="00433AD0"/>
    <w:rsid w:val="00443810"/>
    <w:rsid w:val="004C35A3"/>
    <w:rsid w:val="004D2CB7"/>
    <w:rsid w:val="004E49C6"/>
    <w:rsid w:val="004F4182"/>
    <w:rsid w:val="005055BC"/>
    <w:rsid w:val="00517933"/>
    <w:rsid w:val="00561429"/>
    <w:rsid w:val="005627A0"/>
    <w:rsid w:val="00574B77"/>
    <w:rsid w:val="005960CB"/>
    <w:rsid w:val="00597B2F"/>
    <w:rsid w:val="005A0224"/>
    <w:rsid w:val="005B3DB3"/>
    <w:rsid w:val="005E78B5"/>
    <w:rsid w:val="00601D49"/>
    <w:rsid w:val="00616808"/>
    <w:rsid w:val="00636632"/>
    <w:rsid w:val="00655F6E"/>
    <w:rsid w:val="006738A7"/>
    <w:rsid w:val="00682137"/>
    <w:rsid w:val="00691CA3"/>
    <w:rsid w:val="00697781"/>
    <w:rsid w:val="006D2A59"/>
    <w:rsid w:val="006D354D"/>
    <w:rsid w:val="007461EA"/>
    <w:rsid w:val="007470D5"/>
    <w:rsid w:val="00777EDC"/>
    <w:rsid w:val="00804302"/>
    <w:rsid w:val="00834D9B"/>
    <w:rsid w:val="008516ED"/>
    <w:rsid w:val="00860AFB"/>
    <w:rsid w:val="008837E7"/>
    <w:rsid w:val="0089245A"/>
    <w:rsid w:val="008A6295"/>
    <w:rsid w:val="008B545F"/>
    <w:rsid w:val="008C25E3"/>
    <w:rsid w:val="0094024F"/>
    <w:rsid w:val="00990D6A"/>
    <w:rsid w:val="009C55EF"/>
    <w:rsid w:val="009D26B4"/>
    <w:rsid w:val="009E5709"/>
    <w:rsid w:val="009F29B2"/>
    <w:rsid w:val="00A01776"/>
    <w:rsid w:val="00A13FDE"/>
    <w:rsid w:val="00A22C8B"/>
    <w:rsid w:val="00A27C56"/>
    <w:rsid w:val="00A71CF0"/>
    <w:rsid w:val="00AA1E62"/>
    <w:rsid w:val="00AB6C84"/>
    <w:rsid w:val="00AC2B35"/>
    <w:rsid w:val="00AE461E"/>
    <w:rsid w:val="00AF19AD"/>
    <w:rsid w:val="00AF60DD"/>
    <w:rsid w:val="00B14DDB"/>
    <w:rsid w:val="00B50958"/>
    <w:rsid w:val="00B85586"/>
    <w:rsid w:val="00B92D43"/>
    <w:rsid w:val="00BA18A3"/>
    <w:rsid w:val="00BB16BD"/>
    <w:rsid w:val="00BE088F"/>
    <w:rsid w:val="00C14C19"/>
    <w:rsid w:val="00C14EF5"/>
    <w:rsid w:val="00CA3F74"/>
    <w:rsid w:val="00CD586E"/>
    <w:rsid w:val="00CE1903"/>
    <w:rsid w:val="00CF1E0F"/>
    <w:rsid w:val="00CF511C"/>
    <w:rsid w:val="00D054F6"/>
    <w:rsid w:val="00D21B4F"/>
    <w:rsid w:val="00D24F13"/>
    <w:rsid w:val="00D346B7"/>
    <w:rsid w:val="00D50604"/>
    <w:rsid w:val="00D75C1D"/>
    <w:rsid w:val="00D9086F"/>
    <w:rsid w:val="00D97852"/>
    <w:rsid w:val="00E02907"/>
    <w:rsid w:val="00E06B82"/>
    <w:rsid w:val="00E25CE1"/>
    <w:rsid w:val="00E26DF5"/>
    <w:rsid w:val="00E53F9D"/>
    <w:rsid w:val="00E61BD9"/>
    <w:rsid w:val="00E93B32"/>
    <w:rsid w:val="00EC6884"/>
    <w:rsid w:val="00ED28D9"/>
    <w:rsid w:val="00ED5E9E"/>
    <w:rsid w:val="00F651A3"/>
    <w:rsid w:val="00F93044"/>
    <w:rsid w:val="00FB492A"/>
    <w:rsid w:val="00FB6009"/>
    <w:rsid w:val="00FD3CC9"/>
    <w:rsid w:val="00FD5978"/>
    <w:rsid w:val="00FF2C63"/>
    <w:rsid w:val="00FF441E"/>
    <w:rsid w:val="00FF4827"/>
    <w:rsid w:val="00FF5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530A73"/>
  <w15:chartTrackingRefBased/>
  <w15:docId w15:val="{9FE1E63C-2D7E-4E46-AC77-50056D7B8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2C63"/>
    <w:pPr>
      <w:spacing w:after="120" w:line="264" w:lineRule="auto"/>
    </w:pPr>
    <w:rPr>
      <w:rFonts w:eastAsiaTheme="minorEastAsia"/>
      <w:kern w:val="0"/>
      <w:sz w:val="20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F2C63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4F4182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ListParagraph">
    <w:name w:val="List Paragraph"/>
    <w:basedOn w:val="Normal"/>
    <w:uiPriority w:val="34"/>
    <w:qFormat/>
    <w:rsid w:val="00141BA4"/>
    <w:pPr>
      <w:ind w:left="720"/>
      <w:contextualSpacing/>
    </w:pPr>
  </w:style>
  <w:style w:type="paragraph" w:styleId="Revision">
    <w:name w:val="Revision"/>
    <w:hidden/>
    <w:uiPriority w:val="99"/>
    <w:semiHidden/>
    <w:rsid w:val="00F651A3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1067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0672F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10672F"/>
    <w:rPr>
      <w:rFonts w:eastAsiaTheme="minorEastAsia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67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672F"/>
    <w:rPr>
      <w:rFonts w:eastAsiaTheme="minorEastAsia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iff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285</Words>
  <Characters>1625</Characters>
  <Application>Microsoft Office Word</Application>
  <DocSecurity>0</DocSecurity>
  <Lines>13</Lines>
  <Paragraphs>3</Paragraphs>
  <ScaleCrop>false</ScaleCrop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Fluch Maja Regina Amalie (Student AGR 19)</dc:creator>
  <cp:keywords/>
  <dc:description/>
  <cp:lastModifiedBy>Fluch Maja Regina Amalie (Student AGR 19)</cp:lastModifiedBy>
  <cp:revision>19</cp:revision>
  <cp:lastPrinted>2024-08-08T07:22:00Z</cp:lastPrinted>
  <dcterms:created xsi:type="dcterms:W3CDTF">2024-11-06T10:11:00Z</dcterms:created>
  <dcterms:modified xsi:type="dcterms:W3CDTF">2024-11-12T14:25:00Z</dcterms:modified>
</cp:coreProperties>
</file>