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drawing>
          <wp:inline distT="0" distB="0" distL="0" distR="0" wp14:anchorId="1A3C5AAF" wp14:editId="186FAF63">
            <wp:extent cx="4940046" cy="2744470"/>
            <wp:effectExtent l="0" t="0" r="635" b="0"/>
            <wp:docPr id="89" name="Image 8"/>
            <wp:cNvGraphicFramePr/>
            <a:graphic xmlns:a="http://schemas.openxmlformats.org/drawingml/2006/main">
              <a:graphicData uri="http://schemas.openxmlformats.org/drawingml/2006/picture">
                <pic:pic xmlns:pic="http://schemas.openxmlformats.org/drawingml/2006/picture">
                  <pic:nvPicPr>
                    <pic:cNvPr id="89" name="Image 8"/>
                    <pic:cNvPicPr preferRelativeResize="0"/>
                  </pic:nvPicPr>
                  <pic:blipFill>
                    <a:blip r:embed="rId6">
                      <a:extLst>
                        <a:ext uri="{28A0092B-C50C-407E-A947-70E740481C1C}">
                          <a14:useLocalDpi xmlns:a14="http://schemas.microsoft.com/office/drawing/2010/main" val="0"/>
                        </a:ext>
                      </a:extLst>
                    </a:blip>
                    <a:stretch>
                      <a:fillRect/>
                    </a:stretch>
                  </pic:blipFill>
                  <pic:spPr>
                    <a:xfrm>
                      <a:off x="0" y="0"/>
                      <a:ext cx="4940046" cy="274447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S1</w:t>
      </w:r>
      <w:r w:rsidRPr="007C6E6C">
        <w:rPr>
          <w:color w:val="000000" w:themeColor="text1"/>
          <w:sz w:val="20"/>
          <w:szCs w:val="20"/>
        </w:rPr>
        <w:t xml:space="preserve"> Simplified tailored bioinformatic workflow pipeline used for each marker. All scripts created and used for this pipeline can be found at </w:t>
      </w:r>
      <w:hyperlink r:id="rId7" w:history="1">
        <w:r w:rsidRPr="007C6E6C">
          <w:rPr>
            <w:rStyle w:val="Hyperlink"/>
            <w:color w:val="000000" w:themeColor="text1"/>
            <w:sz w:val="20"/>
            <w:szCs w:val="20"/>
          </w:rPr>
          <w:t>https://github.com/PLStenger/BioIndic_La_Reunion_Island_Lagoon</w:t>
        </w:r>
      </w:hyperlink>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418AC9C1" wp14:editId="046AB9A6">
            <wp:extent cx="5755640" cy="4062036"/>
            <wp:effectExtent l="0" t="0" r="0" b="2540"/>
            <wp:docPr id="95" name="Image 12"/>
            <wp:cNvGraphicFramePr/>
            <a:graphic xmlns:a="http://schemas.openxmlformats.org/drawingml/2006/main">
              <a:graphicData uri="http://schemas.openxmlformats.org/drawingml/2006/picture">
                <pic:pic xmlns:pic="http://schemas.openxmlformats.org/drawingml/2006/picture">
                  <pic:nvPicPr>
                    <pic:cNvPr id="95" name="Image 12"/>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755640" cy="4062036"/>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S2</w:t>
      </w:r>
      <w:r w:rsidRPr="007C6E6C">
        <w:rPr>
          <w:color w:val="000000" w:themeColor="text1"/>
          <w:sz w:val="20"/>
          <w:szCs w:val="20"/>
        </w:rPr>
        <w:t xml:space="preserve"> Alpha-rarefaction curves from the QIIME2 tool with a maximum depth of 16,70; 18,908; 64,625 and 13,250 respectively for V4 (16S), ITS2 (18S), TufA (chloroplast), and V1/V3 (18S) datasets, for the Shannon entropy (a measure of richness and diversity that accounts for both the abundance and evenness of taxa) and Faith PD (a measure of biodiversity that incorporates phylogenetic differences between species using the sum of the lengths of branches) </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7089D5A9" wp14:editId="72D6A981">
            <wp:extent cx="5755012" cy="4071620"/>
            <wp:effectExtent l="0" t="0" r="0" b="0"/>
            <wp:docPr id="696797535" name="Image 11"/>
            <wp:cNvGraphicFramePr/>
            <a:graphic xmlns:a="http://schemas.openxmlformats.org/drawingml/2006/main">
              <a:graphicData uri="http://schemas.openxmlformats.org/drawingml/2006/picture">
                <pic:pic xmlns:pic="http://schemas.openxmlformats.org/drawingml/2006/picture">
                  <pic:nvPicPr>
                    <pic:cNvPr id="696797535" name="Image 11"/>
                    <pic:cNvPicPr preferRelativeResize="0"/>
                  </pic:nvPicPr>
                  <pic:blipFill>
                    <a:blip r:embed="rId9">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S3A</w:t>
      </w:r>
      <w:r w:rsidRPr="007C6E6C">
        <w:rPr>
          <w:color w:val="000000" w:themeColor="text1"/>
          <w:sz w:val="20"/>
          <w:szCs w:val="20"/>
        </w:rPr>
        <w:t xml:space="preserve"> Bacterial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187D863E" wp14:editId="2293BBD0">
            <wp:extent cx="5755012" cy="4071620"/>
            <wp:effectExtent l="0" t="0" r="0" b="0"/>
            <wp:docPr id="107" name="Image 13"/>
            <wp:cNvGraphicFramePr/>
            <a:graphic xmlns:a="http://schemas.openxmlformats.org/drawingml/2006/main">
              <a:graphicData uri="http://schemas.openxmlformats.org/drawingml/2006/picture">
                <pic:pic xmlns:pic="http://schemas.openxmlformats.org/drawingml/2006/picture">
                  <pic:nvPicPr>
                    <pic:cNvPr id="107" name="Image 13"/>
                    <pic:cNvPicPr preferRelativeResize="0"/>
                  </pic:nvPicPr>
                  <pic:blipFill>
                    <a:blip r:embed="rId10">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S3B</w:t>
      </w:r>
      <w:r w:rsidRPr="007C6E6C">
        <w:rPr>
          <w:color w:val="000000" w:themeColor="text1"/>
          <w:sz w:val="20"/>
          <w:szCs w:val="20"/>
        </w:rPr>
        <w:t xml:space="preserve"> Bacterial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3BA93D8E" wp14:editId="66AB5643">
            <wp:extent cx="5755012" cy="4071620"/>
            <wp:effectExtent l="0" t="0" r="0" b="0"/>
            <wp:docPr id="113" name="Image 14"/>
            <wp:cNvGraphicFramePr/>
            <a:graphic xmlns:a="http://schemas.openxmlformats.org/drawingml/2006/main">
              <a:graphicData uri="http://schemas.openxmlformats.org/drawingml/2006/picture">
                <pic:pic xmlns:pic="http://schemas.openxmlformats.org/drawingml/2006/picture">
                  <pic:nvPicPr>
                    <pic:cNvPr id="113" name="Image 14"/>
                    <pic:cNvPicPr preferRelativeResize="0"/>
                  </pic:nvPicPr>
                  <pic:blipFill>
                    <a:blip r:embed="rId11">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S4A</w:t>
      </w:r>
      <w:r w:rsidRPr="007C6E6C">
        <w:rPr>
          <w:color w:val="000000" w:themeColor="text1"/>
          <w:sz w:val="20"/>
          <w:szCs w:val="20"/>
        </w:rPr>
        <w:t xml:space="preserve"> Fungal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3082D8FD" wp14:editId="26CB3322">
            <wp:extent cx="5755012" cy="4071620"/>
            <wp:effectExtent l="0" t="0" r="0" b="0"/>
            <wp:docPr id="119" name="Image 15"/>
            <wp:cNvGraphicFramePr/>
            <a:graphic xmlns:a="http://schemas.openxmlformats.org/drawingml/2006/main">
              <a:graphicData uri="http://schemas.openxmlformats.org/drawingml/2006/picture">
                <pic:pic xmlns:pic="http://schemas.openxmlformats.org/drawingml/2006/picture">
                  <pic:nvPicPr>
                    <pic:cNvPr id="119" name="Image 15"/>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S4B</w:t>
      </w:r>
      <w:r w:rsidRPr="007C6E6C">
        <w:rPr>
          <w:color w:val="000000" w:themeColor="text1"/>
          <w:sz w:val="20"/>
          <w:szCs w:val="20"/>
        </w:rPr>
        <w:t xml:space="preserve"> Fungal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6F099703" wp14:editId="5DF33783">
            <wp:extent cx="5755012" cy="4071620"/>
            <wp:effectExtent l="0" t="0" r="0" b="5080"/>
            <wp:docPr id="125" name="Image 16"/>
            <wp:cNvGraphicFramePr/>
            <a:graphic xmlns:a="http://schemas.openxmlformats.org/drawingml/2006/main">
              <a:graphicData uri="http://schemas.openxmlformats.org/drawingml/2006/picture">
                <pic:pic xmlns:pic="http://schemas.openxmlformats.org/drawingml/2006/picture">
                  <pic:nvPicPr>
                    <pic:cNvPr id="125" name="Image 16"/>
                    <pic:cNvPicPr preferRelativeResize="0"/>
                  </pic:nvPicPr>
                  <pic:blipFill>
                    <a:blip r:embed="rId13">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S5A</w:t>
      </w:r>
      <w:r w:rsidRPr="007C6E6C">
        <w:rPr>
          <w:color w:val="000000" w:themeColor="text1"/>
          <w:sz w:val="20"/>
          <w:szCs w:val="20"/>
        </w:rPr>
        <w:t xml:space="preserve"> Microalagae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53A3F6F5" wp14:editId="5445E840">
            <wp:extent cx="5755012" cy="4071620"/>
            <wp:effectExtent l="0" t="0" r="0" b="5080"/>
            <wp:docPr id="131" name="Image 17"/>
            <wp:cNvGraphicFramePr/>
            <a:graphic xmlns:a="http://schemas.openxmlformats.org/drawingml/2006/main">
              <a:graphicData uri="http://schemas.openxmlformats.org/drawingml/2006/picture">
                <pic:pic xmlns:pic="http://schemas.openxmlformats.org/drawingml/2006/picture">
                  <pic:nvPicPr>
                    <pic:cNvPr id="131" name="Image 17"/>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S5B</w:t>
      </w:r>
      <w:r w:rsidRPr="007C6E6C">
        <w:rPr>
          <w:color w:val="000000" w:themeColor="text1"/>
          <w:sz w:val="20"/>
          <w:szCs w:val="20"/>
        </w:rPr>
        <w:t xml:space="preserve"> Microalgae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503B2C92" wp14:editId="0929B349">
            <wp:extent cx="5755012" cy="4071620"/>
            <wp:effectExtent l="0" t="0" r="0" b="0"/>
            <wp:docPr id="137" name="Image 18"/>
            <wp:cNvGraphicFramePr/>
            <a:graphic xmlns:a="http://schemas.openxmlformats.org/drawingml/2006/main">
              <a:graphicData uri="http://schemas.openxmlformats.org/drawingml/2006/picture">
                <pic:pic xmlns:pic="http://schemas.openxmlformats.org/drawingml/2006/picture">
                  <pic:nvPicPr>
                    <pic:cNvPr id="137" name="Image 18"/>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S6A</w:t>
      </w:r>
      <w:r w:rsidRPr="007C6E6C">
        <w:rPr>
          <w:color w:val="000000" w:themeColor="text1"/>
          <w:sz w:val="20"/>
          <w:szCs w:val="20"/>
        </w:rPr>
        <w:t xml:space="preserve"> Protista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0A6EC1AE" wp14:editId="5608F3CC">
            <wp:extent cx="5755012" cy="4071620"/>
            <wp:effectExtent l="0" t="0" r="0" b="0"/>
            <wp:docPr id="143" name="Image 19"/>
            <wp:cNvGraphicFramePr/>
            <a:graphic xmlns:a="http://schemas.openxmlformats.org/drawingml/2006/main">
              <a:graphicData uri="http://schemas.openxmlformats.org/drawingml/2006/picture">
                <pic:pic xmlns:pic="http://schemas.openxmlformats.org/drawingml/2006/picture">
                  <pic:nvPicPr>
                    <pic:cNvPr id="143" name="Image 19"/>
                    <pic:cNvPicPr preferRelativeResize="0"/>
                  </pic:nvPicPr>
                  <pic:blipFill>
                    <a:blip r:embed="rId16">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S6B</w:t>
      </w:r>
      <w:r w:rsidRPr="007C6E6C">
        <w:rPr>
          <w:color w:val="000000" w:themeColor="text1"/>
          <w:sz w:val="20"/>
          <w:szCs w:val="20"/>
        </w:rPr>
        <w:t xml:space="preserve"> Protista microbial diversity was assessed with indexes on substrates (coral rubble (CO), seawater (SW), and sediment (SD)) and seasonal (austral summer (S) and winter (W)) data. Bray-Curtis dissimilarity (Sorensen, 1948) and Jaccard similarity index (Jaccard, 1908) matrices were also calculated with the q2-diversity tool. The observed number of ASVs (DeSantis et al., 2006), Chao1 (expected richness) (Chao, Anne, 1984), Simpson evenness (a measure of diversity that accounts for the number of organisms and the number of species) (Simpson, 1949), Pielou evenness (a measure of the relative evenness of species richness) (Pielou, 1966), Shannon entropy (Shannon and Weaver, 1949), and Faith PD (Faith, 1992) (Tables 1, 2, 3, and 4), were performed using Kruskal-Wallis test after checking the normal law by Shapiro test. Boxplots were realized with ggplot2 R package V. 3.3.5 (Wickham and Chang, 2019)</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5046E1B8" wp14:editId="4A4E2FD4">
            <wp:extent cx="5755012" cy="4071620"/>
            <wp:effectExtent l="0" t="0" r="0" b="5080"/>
            <wp:docPr id="149" name="Image 20"/>
            <wp:cNvGraphicFramePr/>
            <a:graphic xmlns:a="http://schemas.openxmlformats.org/drawingml/2006/main">
              <a:graphicData uri="http://schemas.openxmlformats.org/drawingml/2006/picture">
                <pic:pic xmlns:pic="http://schemas.openxmlformats.org/drawingml/2006/picture">
                  <pic:nvPicPr>
                    <pic:cNvPr id="149" name="Image 20"/>
                    <pic:cNvPicPr preferRelativeResize="0"/>
                  </pic:nvPicPr>
                  <pic:blipFill>
                    <a:blip r:embed="rId17">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S7</w:t>
      </w:r>
      <w:r w:rsidRPr="007C6E6C">
        <w:rPr>
          <w:color w:val="000000" w:themeColor="text1"/>
          <w:sz w:val="20"/>
          <w:szCs w:val="20"/>
        </w:rPr>
        <w:t xml:space="preserve"> Bar plot for bacterial communities’ phyla relative abundance</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51CEBBD3" wp14:editId="03087E6C">
            <wp:extent cx="5755012" cy="4071620"/>
            <wp:effectExtent l="0" t="0" r="0" b="5080"/>
            <wp:docPr id="155" name="Image 21"/>
            <wp:cNvGraphicFramePr/>
            <a:graphic xmlns:a="http://schemas.openxmlformats.org/drawingml/2006/main">
              <a:graphicData uri="http://schemas.openxmlformats.org/drawingml/2006/picture">
                <pic:pic xmlns:pic="http://schemas.openxmlformats.org/drawingml/2006/picture">
                  <pic:nvPicPr>
                    <pic:cNvPr id="155" name="Image 21"/>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5755012" cy="4071620"/>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S8</w:t>
      </w:r>
      <w:r w:rsidRPr="007C6E6C">
        <w:rPr>
          <w:color w:val="000000" w:themeColor="text1"/>
          <w:sz w:val="20"/>
          <w:szCs w:val="20"/>
        </w:rPr>
        <w:t xml:space="preserve"> Bar plot for fungal communities’ phyla relative abundance</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6A4865C6" wp14:editId="76754274">
            <wp:extent cx="5755108" cy="3832225"/>
            <wp:effectExtent l="0" t="0" r="0" b="3175"/>
            <wp:docPr id="161" name="Image 22"/>
            <wp:cNvGraphicFramePr/>
            <a:graphic xmlns:a="http://schemas.openxmlformats.org/drawingml/2006/main">
              <a:graphicData uri="http://schemas.openxmlformats.org/drawingml/2006/picture">
                <pic:pic xmlns:pic="http://schemas.openxmlformats.org/drawingml/2006/picture">
                  <pic:nvPicPr>
                    <pic:cNvPr id="161" name="Image 22"/>
                    <pic:cNvPicPr preferRelativeResize="0"/>
                  </pic:nvPicPr>
                  <pic:blipFill>
                    <a:blip r:embed="rId19">
                      <a:extLst>
                        <a:ext uri="{28A0092B-C50C-407E-A947-70E740481C1C}">
                          <a14:useLocalDpi xmlns:a14="http://schemas.microsoft.com/office/drawing/2010/main" val="0"/>
                        </a:ext>
                      </a:extLst>
                    </a:blip>
                    <a:stretch>
                      <a:fillRect/>
                    </a:stretch>
                  </pic:blipFill>
                  <pic:spPr>
                    <a:xfrm>
                      <a:off x="0" y="0"/>
                      <a:ext cx="5755108" cy="3832225"/>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S9</w:t>
      </w:r>
      <w:r w:rsidRPr="007C6E6C">
        <w:rPr>
          <w:color w:val="000000" w:themeColor="text1"/>
          <w:sz w:val="20"/>
          <w:szCs w:val="20"/>
        </w:rPr>
        <w:t xml:space="preserve"> Bar plot for micro-algae communities’ phyla relative abundance</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r w:rsidRPr="007C6E6C">
        <w:rPr>
          <w:noProof/>
          <w:color w:val="000000" w:themeColor="text1"/>
          <w:sz w:val="20"/>
          <w:szCs w:val="20"/>
        </w:rPr>
        <w:lastRenderedPageBreak/>
        <w:drawing>
          <wp:inline distT="0" distB="0" distL="0" distR="0" wp14:anchorId="18BF59E1" wp14:editId="7FE7BB31">
            <wp:extent cx="5755108" cy="3832225"/>
            <wp:effectExtent l="0" t="0" r="0" b="3175"/>
            <wp:docPr id="167" name="Image 23"/>
            <wp:cNvGraphicFramePr/>
            <a:graphic xmlns:a="http://schemas.openxmlformats.org/drawingml/2006/main">
              <a:graphicData uri="http://schemas.openxmlformats.org/drawingml/2006/picture">
                <pic:pic xmlns:pic="http://schemas.openxmlformats.org/drawingml/2006/picture">
                  <pic:nvPicPr>
                    <pic:cNvPr id="167" name="Image 23"/>
                    <pic:cNvPicPr preferRelativeResize="0"/>
                  </pic:nvPicPr>
                  <pic:blipFill>
                    <a:blip r:embed="rId20">
                      <a:extLst>
                        <a:ext uri="{28A0092B-C50C-407E-A947-70E740481C1C}">
                          <a14:useLocalDpi xmlns:a14="http://schemas.microsoft.com/office/drawing/2010/main" val="0"/>
                        </a:ext>
                      </a:extLst>
                    </a:blip>
                    <a:stretch>
                      <a:fillRect/>
                    </a:stretch>
                  </pic:blipFill>
                  <pic:spPr>
                    <a:xfrm>
                      <a:off x="0" y="0"/>
                      <a:ext cx="5755108" cy="3832225"/>
                    </a:xfrm>
                    <a:prstGeom prst="rect">
                      <a:avLst/>
                    </a:prstGeom>
                    <a:noFill/>
                    <a:ln>
                      <a:noFill/>
                    </a:ln>
                  </pic:spPr>
                </pic:pic>
              </a:graphicData>
            </a:graphic>
          </wp:inline>
        </w:drawing>
      </w:r>
    </w:p>
    <w:p w:rsidR="005B3073" w:rsidRPr="007C6E6C" w:rsidRDefault="005B3073" w:rsidP="005B3073">
      <w:pPr>
        <w:spacing w:line="480" w:lineRule="auto"/>
        <w:jc w:val="both"/>
        <w:rPr>
          <w:color w:val="000000" w:themeColor="text1"/>
          <w:sz w:val="20"/>
          <w:szCs w:val="20"/>
        </w:rPr>
      </w:pPr>
      <w:r w:rsidRPr="007C6E6C">
        <w:rPr>
          <w:b/>
          <w:bCs/>
          <w:color w:val="000000" w:themeColor="text1"/>
          <w:sz w:val="20"/>
          <w:szCs w:val="20"/>
        </w:rPr>
        <w:t>Fig. S10</w:t>
      </w:r>
      <w:r w:rsidRPr="007C6E6C">
        <w:rPr>
          <w:color w:val="000000" w:themeColor="text1"/>
          <w:sz w:val="20"/>
          <w:szCs w:val="20"/>
        </w:rPr>
        <w:t xml:space="preserve"> Bar plot for protists communities’ phyla relative abundance</w:t>
      </w: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1a, b, c, d, e, f, g, h, I, j, k, l. NGS full data: number of total reads and ASVs per sample including means and standard deviation calculations for bacteria (a, b, c), fungi (d, e, f), protista (g, h, i), microalgae (j, k, l), and all (m). Two-way Anovas were carried out to compare ASVs abundance data by site (a, d, g, j) or substrate (b, e, h, k) or season (c, f, i, l) or sample (m) and letters indicate significantly different means according to a test of Duncan (at P &lt; 0.05). Abbreviations: COP: Copacabana, LIV: Livingstone, TOB: Toboggan, CO: Corals, SD: Sediments, SW: Seawater.</w:t>
      </w: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a</w:t>
      </w:r>
    </w:p>
    <w:tbl>
      <w:tblPr>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1080"/>
        <w:gridCol w:w="2569"/>
        <w:gridCol w:w="1085"/>
        <w:gridCol w:w="2664"/>
      </w:tblGrid>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379,126</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21,063 ± 4,516</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88,301</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4,906 ± 2,329a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388,579</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21,588 ± 4,706</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82,987</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4,610 ± 2,060a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TOB</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376,285</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20,905 ± 3,699</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91,096</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5,061 ± 2,274a</w:t>
            </w:r>
          </w:p>
        </w:tc>
      </w:tr>
    </w:tbl>
    <w:p w:rsidR="005B3073" w:rsidRPr="007C6E6C" w:rsidRDefault="005B3073" w:rsidP="005B3073">
      <w:pPr>
        <w:jc w:val="both"/>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b</w:t>
      </w:r>
    </w:p>
    <w:tbl>
      <w:tblPr>
        <w:tblW w:w="8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8"/>
        <w:gridCol w:w="1080"/>
        <w:gridCol w:w="2569"/>
        <w:gridCol w:w="1085"/>
        <w:gridCol w:w="2664"/>
      </w:tblGrid>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Substrates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Corals</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405,849</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22,547 ± 3,992</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106,450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5,913 ± 2,161ab</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Sediment</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392,924</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21,829 ± 4,630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76,420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4,245 ± 2,648ab</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Seawater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345,217</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19,179 ± 3,529</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79,514</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4,417 ± 1,217a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c</w:t>
      </w:r>
    </w:p>
    <w:tbl>
      <w:tblPr>
        <w:tblW w:w="8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0"/>
        <w:gridCol w:w="1080"/>
        <w:gridCol w:w="2569"/>
        <w:gridCol w:w="1085"/>
        <w:gridCol w:w="2664"/>
      </w:tblGrid>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Season</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594,130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22,005 ± 4,951</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157,308</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5,826 ± 2,075a</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549,860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20,365 ± 3,321</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105,076</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3,892 ± 1,878b</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d</w:t>
      </w:r>
    </w:p>
    <w:tbl>
      <w:tblPr>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1080"/>
        <w:gridCol w:w="2569"/>
        <w:gridCol w:w="1085"/>
        <w:gridCol w:w="2664"/>
      </w:tblGrid>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395,955</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21,998 ± 4,940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290,900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16,161 ± 3,351a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410,903</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22,828 ± 4,690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277,680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15,427 ± 3,176a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415,710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23,095 ± 5,476</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280,342</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15,575 ± 3,846a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e</w:t>
      </w:r>
    </w:p>
    <w:tbl>
      <w:tblPr>
        <w:tblW w:w="8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8"/>
        <w:gridCol w:w="1080"/>
        <w:gridCol w:w="2569"/>
        <w:gridCol w:w="1085"/>
        <w:gridCol w:w="2664"/>
      </w:tblGrid>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Substrates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Corals</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389,063</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21,615 ± 3,370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259,500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14,417 ± 2,332ab</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Sediment</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478,871</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26,604 ± 5,061</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323,564</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17,976 ± 3,862c</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Seawater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354,634</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19,702 ± 3,637</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265,858</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14,770 ± 2,816ad</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f</w:t>
      </w:r>
    </w:p>
    <w:tbl>
      <w:tblPr>
        <w:tblW w:w="8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0"/>
        <w:gridCol w:w="1080"/>
        <w:gridCol w:w="2569"/>
        <w:gridCol w:w="1085"/>
        <w:gridCol w:w="2664"/>
      </w:tblGrid>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Season</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605,891</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22,440 ± 4,442</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416,321</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15,419 ± 2,558a</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616,677</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22,840 ± 5,530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432,601</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16,022 ± 4,133a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g</w:t>
      </w:r>
    </w:p>
    <w:tbl>
      <w:tblPr>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1080"/>
        <w:gridCol w:w="2569"/>
        <w:gridCol w:w="1085"/>
        <w:gridCol w:w="2664"/>
      </w:tblGrid>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362,794</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20,155 ± 5,461</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201,038</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11,169 ± 2926a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339,963</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18,887 ± 3,885</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184,923</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10,274 ± 1,935a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387,728</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21,540 ± 5,945</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192,550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10,697 ± 3,272a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h</w:t>
      </w:r>
    </w:p>
    <w:tbl>
      <w:tblPr>
        <w:tblW w:w="8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8"/>
        <w:gridCol w:w="1080"/>
        <w:gridCol w:w="2569"/>
        <w:gridCol w:w="1085"/>
        <w:gridCol w:w="2664"/>
      </w:tblGrid>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Substrates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Corals</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349,859</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19,437 ± 4,614</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190,006</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10,556 ± 2,783a</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Sediment</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417,170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23,176 ± 5,877</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207,800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11,544 ± 2,994a</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Seawater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323,456</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17,970 ± 3,592</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180,705</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10,039 ± 2,342a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i</w:t>
      </w:r>
    </w:p>
    <w:tbl>
      <w:tblPr>
        <w:tblW w:w="8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0"/>
        <w:gridCol w:w="1080"/>
        <w:gridCol w:w="2569"/>
        <w:gridCol w:w="1085"/>
        <w:gridCol w:w="2664"/>
      </w:tblGrid>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Season</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511,093</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18,929 ± 5,903</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283,216</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10,489 ± 2,860a</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579,392</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21,459 ± 4,091</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295,295</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10,937 ± 2,654a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j</w:t>
      </w:r>
    </w:p>
    <w:tbl>
      <w:tblPr>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1080"/>
        <w:gridCol w:w="2569"/>
        <w:gridCol w:w="1085"/>
        <w:gridCol w:w="2664"/>
      </w:tblGrid>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Sites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825,971</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45,887 ± 31,689</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326,747</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18,153 ± 20,046a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727,874</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40,437 ± 32,182</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235,311</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13,073 ± 16,778a</w:t>
            </w:r>
          </w:p>
        </w:tc>
      </w:tr>
      <w:tr w:rsidR="005B3073" w:rsidRPr="007C6E6C" w:rsidTr="00544684">
        <w:trPr>
          <w:trHeight w:val="320"/>
        </w:trPr>
        <w:tc>
          <w:tcPr>
            <w:tcW w:w="59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881,586</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48,977 ± 32,529</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169,199</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9,400 ± 8,796a</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k</w:t>
      </w:r>
    </w:p>
    <w:tbl>
      <w:tblPr>
        <w:tblW w:w="8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8"/>
        <w:gridCol w:w="1080"/>
        <w:gridCol w:w="2569"/>
        <w:gridCol w:w="1085"/>
        <w:gridCol w:w="2664"/>
      </w:tblGrid>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Substrates</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Corals</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809,130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44,952 ± 22,266</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323,594</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17,977 ± 1,5454a</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Sediment</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949,771</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52,765 ± 28,033</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106,680</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5,927 ± 5,399b</w:t>
            </w:r>
          </w:p>
        </w:tc>
      </w:tr>
      <w:tr w:rsidR="005B3073" w:rsidRPr="007C6E6C" w:rsidTr="00544684">
        <w:trPr>
          <w:trHeight w:val="320"/>
        </w:trPr>
        <w:tc>
          <w:tcPr>
            <w:tcW w:w="97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Seawater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676,530</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37,585 ± 41,640</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300,983</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16,721 ± 20,993ab</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l</w:t>
      </w:r>
    </w:p>
    <w:tbl>
      <w:tblPr>
        <w:tblW w:w="8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0"/>
        <w:gridCol w:w="1080"/>
        <w:gridCol w:w="2569"/>
        <w:gridCol w:w="1085"/>
        <w:gridCol w:w="2664"/>
      </w:tblGrid>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Season</w:t>
            </w:r>
          </w:p>
        </w:tc>
        <w:tc>
          <w:tcPr>
            <w:tcW w:w="108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Total reads </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reads /sample ± stdv </w:t>
            </w:r>
          </w:p>
        </w:tc>
        <w:tc>
          <w:tcPr>
            <w:tcW w:w="108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Total ASVs</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Mean total ASVs / sample ± stdv </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1,005,692</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37,248 ± 35,056</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201,269</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7,454 ± 12,033a</w:t>
            </w:r>
          </w:p>
        </w:tc>
      </w:tr>
      <w:tr w:rsidR="005B3073" w:rsidRPr="007C6E6C" w:rsidTr="00544684">
        <w:trPr>
          <w:trHeight w:val="320"/>
        </w:trPr>
        <w:tc>
          <w:tcPr>
            <w:tcW w:w="8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1080"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1,429,739</w:t>
            </w:r>
          </w:p>
        </w:tc>
        <w:tc>
          <w:tcPr>
            <w:tcW w:w="2569"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52,953 ± 26,353</w:t>
            </w:r>
          </w:p>
        </w:tc>
        <w:tc>
          <w:tcPr>
            <w:tcW w:w="1085" w:type="dxa"/>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529,988</w:t>
            </w:r>
          </w:p>
        </w:tc>
        <w:tc>
          <w:tcPr>
            <w:tcW w:w="2664"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19,629 ± 17,389b</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m</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51"/>
        <w:gridCol w:w="826"/>
        <w:gridCol w:w="502"/>
        <w:gridCol w:w="820"/>
        <w:gridCol w:w="710"/>
        <w:gridCol w:w="710"/>
        <w:gridCol w:w="800"/>
        <w:gridCol w:w="800"/>
        <w:gridCol w:w="800"/>
        <w:gridCol w:w="800"/>
        <w:gridCol w:w="940"/>
        <w:gridCol w:w="940"/>
      </w:tblGrid>
      <w:tr w:rsidR="005B3073" w:rsidRPr="007C6E6C" w:rsidTr="00544684">
        <w:trPr>
          <w:trHeight w:val="320"/>
        </w:trPr>
        <w:tc>
          <w:tcPr>
            <w:tcW w:w="3734" w:type="dxa"/>
            <w:gridSpan w:val="4"/>
            <w:shd w:val="clear" w:color="auto" w:fill="auto"/>
            <w:noWrap/>
            <w:vAlign w:val="bottom"/>
            <w:hideMark/>
          </w:tcPr>
          <w:p w:rsidR="005B3073" w:rsidRPr="007C6E6C" w:rsidRDefault="005B3073" w:rsidP="00544684">
            <w:pPr>
              <w:rPr>
                <w:color w:val="000000" w:themeColor="text1"/>
                <w:sz w:val="20"/>
                <w:szCs w:val="20"/>
              </w:rPr>
            </w:pPr>
          </w:p>
        </w:tc>
        <w:tc>
          <w:tcPr>
            <w:tcW w:w="1420" w:type="dxa"/>
            <w:gridSpan w:val="2"/>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bacteria</w:t>
            </w:r>
          </w:p>
        </w:tc>
        <w:tc>
          <w:tcPr>
            <w:tcW w:w="1600" w:type="dxa"/>
            <w:gridSpan w:val="2"/>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fungi</w:t>
            </w:r>
          </w:p>
        </w:tc>
        <w:tc>
          <w:tcPr>
            <w:tcW w:w="1600" w:type="dxa"/>
            <w:gridSpan w:val="2"/>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protista</w:t>
            </w:r>
          </w:p>
        </w:tc>
        <w:tc>
          <w:tcPr>
            <w:tcW w:w="1880" w:type="dxa"/>
            <w:gridSpan w:val="2"/>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microalgae</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Sample ID</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Season</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Site</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Substrat</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Reads</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ASV</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Reads</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ASV</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Reads</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ASV</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Reads</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ASV</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Summer-COP-CO-replica_1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26,093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9,239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24,910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15,810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19,596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11,489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91,546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55,260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24,852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7,945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25,236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16,016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27,272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15,206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39,409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16,950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26,189</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7,555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18,878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12,725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21,970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12,738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12,790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Summer-COP-SW-</w:t>
            </w:r>
            <w:r w:rsidRPr="007C6E6C">
              <w:rPr>
                <w:color w:val="000000" w:themeColor="text1"/>
                <w:sz w:val="20"/>
                <w:szCs w:val="20"/>
              </w:rPr>
              <w:lastRenderedPageBreak/>
              <w:t>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14,260</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4,160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20,389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15,776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14,143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10,180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117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Summer-COP-SW-replica_2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17,194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3,281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16,122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13,695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15,072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10,959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569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17,258</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2,540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19,215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16,115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17,090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12,130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142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23,488</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5,865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29,924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21,310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20,054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10,513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53,835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1,625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23,822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5,800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26,281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16,884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7,283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3,956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56,668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941</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Summer-COP-SD-replica_3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29,603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8,051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21,161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14,722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18,081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10,082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59,285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20,123</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Summer-LIV-CO-replica_1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18,013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4,666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23,549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15,426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19,002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11,061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41,969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11,512</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20,796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5,423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20,154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14,301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15,392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9,108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48,187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13,808</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26,358</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6,836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22,576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14,130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11,371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7,191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288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Summer-LIV-SW-replica_1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16,676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2,757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13,848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10,153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17,233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12,092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15,945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3,410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17,904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14,393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16,573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10,483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15,615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2,518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18,374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14,130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17,607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11,456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373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23,992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6,307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27,020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16,853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18,197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8,612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108,218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16,774</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31,218</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8,407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19,855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13,131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13,349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6,370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53,517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3,693</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Summer-LIV-SD-replica_3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28,156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7,986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30,044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20,258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24,214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10,758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45,229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5,155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Summer-TOB-CO-replica_1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27,789</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8,635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25,357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15,843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14,925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6,696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48,598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7,220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25,926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8,470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23,929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15,432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25,744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16,051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63,795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25,772</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Summer-TOB-CO-replica_3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25,575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7,255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24,904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14,165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11,033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6,208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12,669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Summer-TOB-SW-replica_1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15,484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3,199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18,530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13,754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23,547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12,777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120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15,744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4,479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18,459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15,071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24,295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14,278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11,176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974</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19,370</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4,846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19,818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12,405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12,000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7,631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232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22,175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6,682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26,332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17,087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29,063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13,571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78,779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7,659</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22,994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5,538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31,698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21,795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28,559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10,526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78,905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7,657</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Summer-TOB-SD-replica_3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19,545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5,458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21,424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14,941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28,428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11,094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99,183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6,028</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Winter-COP-CO-replica_1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20,026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4,666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19,507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13,096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19,587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9,515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45,172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18,280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21,050</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4,594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18,467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15,097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19,958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8,139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49,654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29,719</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24,511</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5,194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20,855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16,767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26,770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12,982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64,546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46,654</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Winter-COP-SW-replica_1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19,875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4,471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19,324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17,442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18,386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8,758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69,508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34,376</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21,194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4,921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20,388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13,988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15,170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7,967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108,774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59,945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23,453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5,648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20,432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18,386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22,616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12,310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59,404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26,904</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16,442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1,667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27,940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20,345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25,972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14,807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5,645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511</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15,757</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1,509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13,775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9,157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28,977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15,362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69,014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8,315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Winter-COP-SD-replica_3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COP</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14,059</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1,195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33,151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23,569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24,797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13,945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39,893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7,119</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Winter-LIV-CO-</w:t>
            </w:r>
            <w:r w:rsidRPr="007C6E6C">
              <w:rPr>
                <w:color w:val="000000" w:themeColor="text1"/>
                <w:sz w:val="20"/>
                <w:szCs w:val="20"/>
              </w:rPr>
              <w:lastRenderedPageBreak/>
              <w:t>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20,634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4,177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21,116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13,387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16,835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10,314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28,200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7,287</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Winter-LIV-CO-replica_2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24,873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5,501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23,394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14,423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19,983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9,374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73,331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33,193</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15,323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2,863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21,006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12,239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22,064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11,286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37,173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16,537</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Winter-LIV-SW-replica_1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28,069</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5,768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27,126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19,868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14,828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8,986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33,780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15,615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22,663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5,635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17,217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12,063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21,778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9,220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97,634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64,625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19,647</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4,994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24,214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17,567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20,182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9,484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59,031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36,148</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21,712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2,223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25,978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17,590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22,828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12,644</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47,013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4,651</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19,422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1,891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32,243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22,612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25,532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13,849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48,866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6,313</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Winter-LIV-SD-replica_3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LIV</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19,467</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1,625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25,285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15,156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22,995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12,635</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4,972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0</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Winter-TOB-CO-replica_1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19,182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4,755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11,393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7,370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21,619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11,541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42,107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9,683</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Winter-TOB-CO-replica_2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24,222</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7,545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21,144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14,664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20,182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12,897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52,547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9,476</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Winter-TOB-CO-replica_3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14,437</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1,131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22,688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18,609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16,556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8,210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57,149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22,158</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Winter-TOB-SW-replica_1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21,914</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6,499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20,692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15,452</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18,405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6,943</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72,301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21,755</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Winter-TOB-SW-replica_2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20,685</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4,807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27,629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16,804</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13,655</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4,791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51,050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20,086</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Winter-TOB-SW-replica_3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SW</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20,171</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5,581</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14,953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8,796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20,876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10,260</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112,226</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20522</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Winter-TOB-SD-replica_1</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18,393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1,487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27,313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17,489</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26,720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11,397</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52,939</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7532</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Winter-TOB-SD-replica_2</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19,353</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1,893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32,977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23,538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27,813</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14,561</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22,242</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187</w:t>
            </w:r>
          </w:p>
        </w:tc>
      </w:tr>
      <w:tr w:rsidR="005B3073" w:rsidRPr="007C6E6C" w:rsidTr="00544684">
        <w:trPr>
          <w:trHeight w:val="320"/>
        </w:trPr>
        <w:tc>
          <w:tcPr>
            <w:tcW w:w="175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Winter-TOB-SD-replica_3</w:t>
            </w:r>
          </w:p>
        </w:tc>
        <w:tc>
          <w:tcPr>
            <w:tcW w:w="75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w:t>
            </w:r>
          </w:p>
        </w:tc>
        <w:tc>
          <w:tcPr>
            <w:tcW w:w="502"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TOB</w:t>
            </w:r>
          </w:p>
        </w:tc>
        <w:tc>
          <w:tcPr>
            <w:tcW w:w="731"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SD</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23,326</w:t>
            </w:r>
          </w:p>
        </w:tc>
        <w:tc>
          <w:tcPr>
            <w:tcW w:w="71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2,836</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26,470</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17,127</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24,308</w:t>
            </w:r>
          </w:p>
        </w:tc>
        <w:tc>
          <w:tcPr>
            <w:tcW w:w="8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13,118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 25,568</w:t>
            </w:r>
          </w:p>
        </w:tc>
        <w:tc>
          <w:tcPr>
            <w:tcW w:w="94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2397</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2. Abundance and richness counts calculated values for bacteria phylum and bacterial traits.</w:t>
      </w:r>
    </w:p>
    <w:p w:rsidR="005B3073" w:rsidRPr="007C6E6C" w:rsidRDefault="005B3073" w:rsidP="005B3073">
      <w:pPr>
        <w:jc w:val="both"/>
        <w:rPr>
          <w:color w:val="000000" w:themeColor="text1"/>
          <w:sz w:val="20"/>
          <w:szCs w:val="20"/>
        </w:rPr>
      </w:pPr>
    </w:p>
    <w:tbl>
      <w:tblPr>
        <w:tblStyle w:val="TableGrid"/>
        <w:tblW w:w="7792" w:type="dxa"/>
        <w:tblLook w:val="04A0" w:firstRow="1" w:lastRow="0" w:firstColumn="1" w:lastColumn="0" w:noHBand="0" w:noVBand="1"/>
      </w:tblPr>
      <w:tblGrid>
        <w:gridCol w:w="459"/>
        <w:gridCol w:w="2805"/>
        <w:gridCol w:w="961"/>
        <w:gridCol w:w="994"/>
        <w:gridCol w:w="972"/>
        <w:gridCol w:w="838"/>
        <w:gridCol w:w="994"/>
        <w:gridCol w:w="972"/>
      </w:tblGrid>
      <w:tr w:rsidR="005B3073" w:rsidRPr="007C6E6C" w:rsidTr="00544684">
        <w:trPr>
          <w:trHeight w:val="320"/>
        </w:trPr>
        <w:tc>
          <w:tcPr>
            <w:tcW w:w="406" w:type="dxa"/>
            <w:vMerge w:val="restart"/>
            <w:noWrap/>
            <w:textDirection w:val="btLr"/>
            <w:hideMark/>
          </w:tcPr>
          <w:p w:rsidR="005B3073" w:rsidRPr="007C6E6C" w:rsidRDefault="005B3073" w:rsidP="00544684">
            <w:pPr>
              <w:jc w:val="cente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Relative abundance</w:t>
            </w: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Phylum</w:t>
            </w:r>
          </w:p>
        </w:tc>
        <w:tc>
          <w:tcPr>
            <w:tcW w:w="851"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Summer-Coral</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Summer-SeaWater</w:t>
            </w:r>
          </w:p>
        </w:tc>
        <w:tc>
          <w:tcPr>
            <w:tcW w:w="821"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Summer-Sediment</w:t>
            </w:r>
          </w:p>
        </w:tc>
        <w:tc>
          <w:tcPr>
            <w:tcW w:w="71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Winter-Coral</w:t>
            </w:r>
          </w:p>
        </w:tc>
        <w:tc>
          <w:tcPr>
            <w:tcW w:w="838"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Winter-SeaWater</w:t>
            </w:r>
          </w:p>
        </w:tc>
        <w:tc>
          <w:tcPr>
            <w:tcW w:w="888"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Winter-Sediment</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Acidobacteriota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Actinobacteriota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175</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Bacteroidota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98</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198</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Cyanobacteria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133</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109</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376</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Firmicutes</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548</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77</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Fusobacteriota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384</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Marinimicrobia_SAR406_clade</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Myxococcota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132</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Planctomycetota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14</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Proteobacteria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632</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75</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367</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645</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1009</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772</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SAR324_cladeMarine_group_B</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noWrap/>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2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71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38"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88"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406" w:type="dxa"/>
            <w:vMerge w:val="restart"/>
            <w:noWrap/>
            <w:textDirection w:val="btLr"/>
            <w:hideMark/>
          </w:tcPr>
          <w:p w:rsidR="005B3073" w:rsidRPr="007C6E6C" w:rsidRDefault="005B3073" w:rsidP="00544684">
            <w:pPr>
              <w:jc w:val="cente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Relative richness</w:t>
            </w: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Acidobacteriota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Actinobacteriota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Bacteroidota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Cyanobacteria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Firmicutes</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15</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Fusobacteriota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Marinimicrobia_SAR406_clade</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Myxococcota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Planctomycetota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Proteobacteria</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SAR324_cladeMarine_group_B</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noWrap/>
            <w:textDirection w:val="btLr"/>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jc w:val="center"/>
              <w:rPr>
                <w:rFonts w:ascii="Times New Roman" w:hAnsi="Times New Roman" w:cs="Times New Roman"/>
                <w:color w:val="000000" w:themeColor="text1"/>
                <w:sz w:val="20"/>
                <w:szCs w:val="20"/>
              </w:rPr>
            </w:pPr>
          </w:p>
        </w:tc>
        <w:tc>
          <w:tcPr>
            <w:tcW w:w="85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2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71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38"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88"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406" w:type="dxa"/>
            <w:noWrap/>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Trait</w:t>
            </w:r>
          </w:p>
        </w:tc>
        <w:tc>
          <w:tcPr>
            <w:tcW w:w="85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2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71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38"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88"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406" w:type="dxa"/>
            <w:vMerge w:val="restart"/>
            <w:noWrap/>
            <w:textDirection w:val="btLr"/>
            <w:hideMark/>
          </w:tcPr>
          <w:p w:rsidR="005B3073" w:rsidRPr="007C6E6C" w:rsidRDefault="005B3073" w:rsidP="00544684">
            <w:pPr>
              <w:jc w:val="cente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Relative abundance</w:t>
            </w: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Autotroph Lithotroph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186</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493</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860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219</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135</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1292</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Autotroph Lithotroph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112</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1608</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431</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585</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544</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1727</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Organotroph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297</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109</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132</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131</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142</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77</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Organotroph Phototroph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184</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493</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Organotroph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Organotroph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1885</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564</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584</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1297</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2981</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1516</w:t>
            </w:r>
          </w:p>
        </w:tc>
      </w:tr>
      <w:tr w:rsidR="005B3073" w:rsidRPr="007C6E6C" w:rsidTr="00544684">
        <w:trPr>
          <w:trHeight w:val="320"/>
        </w:trPr>
        <w:tc>
          <w:tcPr>
            <w:tcW w:w="406" w:type="dxa"/>
            <w:noWrap/>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21"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714"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38"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888"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406" w:type="dxa"/>
            <w:vMerge w:val="restart"/>
            <w:noWrap/>
            <w:textDirection w:val="btLr"/>
            <w:hideMark/>
          </w:tcPr>
          <w:p w:rsidR="005B3073" w:rsidRPr="007C6E6C" w:rsidRDefault="005B3073" w:rsidP="00544684">
            <w:pPr>
              <w:jc w:val="cente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Relative richness</w:t>
            </w: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Autotroph Lithotroph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Autotroph Lithotroph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Organotroph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Heterotroph Organotroph Phototroph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Organotroph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w:t>
            </w:r>
          </w:p>
        </w:tc>
      </w:tr>
      <w:tr w:rsidR="005B3073" w:rsidRPr="007C6E6C" w:rsidTr="00544684">
        <w:trPr>
          <w:trHeight w:val="320"/>
        </w:trPr>
        <w:tc>
          <w:tcPr>
            <w:tcW w:w="406" w:type="dxa"/>
            <w:vMerge/>
            <w:hideMark/>
          </w:tcPr>
          <w:p w:rsidR="005B3073" w:rsidRPr="007C6E6C" w:rsidRDefault="005B3073" w:rsidP="00544684">
            <w:pPr>
              <w:jc w:val="right"/>
              <w:rPr>
                <w:rFonts w:ascii="Times New Roman" w:hAnsi="Times New Roman" w:cs="Times New Roman"/>
                <w:color w:val="000000" w:themeColor="text1"/>
                <w:sz w:val="20"/>
                <w:szCs w:val="20"/>
              </w:rPr>
            </w:pPr>
          </w:p>
        </w:tc>
        <w:tc>
          <w:tcPr>
            <w:tcW w:w="2424"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Organotroph Chemotroph </w:t>
            </w:r>
          </w:p>
        </w:tc>
        <w:tc>
          <w:tcPr>
            <w:tcW w:w="85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w:t>
            </w:r>
          </w:p>
        </w:tc>
        <w:tc>
          <w:tcPr>
            <w:tcW w:w="85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65</w:t>
            </w:r>
          </w:p>
        </w:tc>
        <w:tc>
          <w:tcPr>
            <w:tcW w:w="821"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w:t>
            </w:r>
          </w:p>
        </w:tc>
        <w:tc>
          <w:tcPr>
            <w:tcW w:w="714"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w:t>
            </w:r>
          </w:p>
        </w:tc>
        <w:tc>
          <w:tcPr>
            <w:tcW w:w="83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178</w:t>
            </w:r>
          </w:p>
        </w:tc>
        <w:tc>
          <w:tcPr>
            <w:tcW w:w="888"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76</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3. Abundance and richness counts calculated values for bacteria genera.</w:t>
      </w:r>
    </w:p>
    <w:p w:rsidR="005B3073" w:rsidRPr="007C6E6C" w:rsidRDefault="005B3073" w:rsidP="005B3073">
      <w:pPr>
        <w:jc w:val="both"/>
        <w:rPr>
          <w:color w:val="000000" w:themeColor="text1"/>
          <w:sz w:val="20"/>
          <w:szCs w:val="20"/>
        </w:rPr>
      </w:pPr>
    </w:p>
    <w:tbl>
      <w:tblPr>
        <w:tblW w:w="6658" w:type="dxa"/>
        <w:tblCellMar>
          <w:left w:w="70" w:type="dxa"/>
          <w:right w:w="70" w:type="dxa"/>
        </w:tblCellMar>
        <w:tblLook w:val="04A0" w:firstRow="1" w:lastRow="0" w:firstColumn="1" w:lastColumn="0" w:noHBand="0" w:noVBand="1"/>
      </w:tblPr>
      <w:tblGrid>
        <w:gridCol w:w="634"/>
        <w:gridCol w:w="1550"/>
        <w:gridCol w:w="887"/>
        <w:gridCol w:w="938"/>
        <w:gridCol w:w="914"/>
        <w:gridCol w:w="767"/>
        <w:gridCol w:w="938"/>
        <w:gridCol w:w="914"/>
      </w:tblGrid>
      <w:tr w:rsidR="005B3073" w:rsidRPr="007C6E6C" w:rsidTr="00544684">
        <w:trPr>
          <w:trHeight w:val="320"/>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49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genera</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Summer-Coral</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Summer-SeaWater</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Summer-Sediment</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Winter-Coral</w:t>
            </w:r>
          </w:p>
        </w:tc>
        <w:tc>
          <w:tcPr>
            <w:tcW w:w="858"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Winter-SeaWater</w:t>
            </w:r>
          </w:p>
        </w:tc>
        <w:tc>
          <w:tcPr>
            <w:tcW w:w="56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Winter-Sediment</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Actibacterium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44</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Aestuariibacter</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97</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Ahrensia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47</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Aliiglaciecola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24</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Aliikangiella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Alteromonas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81</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Cognatishimia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197</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Ferrimonas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14</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Filomicrobium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KI89A_clade</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Kiloniella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14</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Nautella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36</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Parasphingopyxis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21</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Pelagibius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67</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Photobacterium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49</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468</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Shimia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188</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Sphingorhabdus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Thalassotalea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61</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Thiohalophilus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Tistlia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66</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uncultured</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298</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71</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311</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191</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Vibrio</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27</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85</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42</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270</w:t>
            </w:r>
          </w:p>
        </w:tc>
      </w:tr>
      <w:tr w:rsidR="005B3073" w:rsidRPr="007C6E6C" w:rsidTr="00544684">
        <w:trPr>
          <w:trHeight w:val="320"/>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Woeseia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242</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64</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 </w:t>
            </w: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440"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genera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Actibacterium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Aestuariibacter</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Ahrensia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Aliiglaciecola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Aliikangiella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Alteromonas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Cognatishimia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Ferrimonas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Filomicrobium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KI89A_clade</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Kiloniella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Nautella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Parasphingopyxis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Pelagibius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Photobacterium</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21</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Shimia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Sphingorhabdus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Thalassotalea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Thiohalophilus</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Tistlia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uncultured</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Vibrio</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w:t>
            </w:r>
          </w:p>
        </w:tc>
      </w:tr>
      <w:tr w:rsidR="005B3073" w:rsidRPr="007C6E6C" w:rsidTr="00544684">
        <w:trPr>
          <w:trHeight w:val="320"/>
        </w:trPr>
        <w:tc>
          <w:tcPr>
            <w:tcW w:w="44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Woeseia</w:t>
            </w:r>
          </w:p>
        </w:tc>
        <w:tc>
          <w:tcPr>
            <w:tcW w:w="81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85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70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85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5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4a. </w:t>
      </w:r>
      <w:r w:rsidRPr="007C6E6C">
        <w:rPr>
          <w:color w:val="000000" w:themeColor="text1"/>
          <w:sz w:val="20"/>
          <w:szCs w:val="20"/>
          <w:lang w:val="en-GB"/>
        </w:rPr>
        <w:t>PERMANOVA (nPerm=9999) results for the bacterial phyla</w:t>
      </w:r>
    </w:p>
    <w:p w:rsidR="005B3073" w:rsidRPr="007C6E6C" w:rsidRDefault="005B3073" w:rsidP="005B3073">
      <w:pPr>
        <w:jc w:val="both"/>
        <w:rPr>
          <w:i/>
          <w:iCs/>
          <w:color w:val="000000" w:themeColor="text1"/>
          <w:sz w:val="20"/>
          <w:szCs w:val="20"/>
          <w:lang w:val="en-GB"/>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16S - all Phyla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8.7883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0.39811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5.6884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13.2867</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0.60189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22.0750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4b. Pairwise Adonis test of the </w:t>
      </w:r>
      <w:r w:rsidRPr="007C6E6C">
        <w:rPr>
          <w:color w:val="000000" w:themeColor="text1"/>
          <w:sz w:val="20"/>
          <w:szCs w:val="20"/>
          <w:lang w:val="en-GB"/>
        </w:rPr>
        <w:t xml:space="preserve">PERMANOVA (nPerm=9999) for the bacterial phyla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color w:val="000000" w:themeColor="text1"/>
          <w:sz w:val="20"/>
          <w:szCs w:val="20"/>
        </w:rPr>
      </w:pPr>
    </w:p>
    <w:tbl>
      <w:tblPr>
        <w:tblStyle w:val="TableGrid"/>
        <w:tblW w:w="3964" w:type="dxa"/>
        <w:tblLook w:val="04A0" w:firstRow="1" w:lastRow="0" w:firstColumn="1" w:lastColumn="0" w:noHBand="0" w:noVBand="1"/>
      </w:tblPr>
      <w:tblGrid>
        <w:gridCol w:w="2122"/>
        <w:gridCol w:w="866"/>
        <w:gridCol w:w="992"/>
      </w:tblGrid>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comparison</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i/>
                <w:iCs/>
                <w:color w:val="000000" w:themeColor="text1"/>
                <w:sz w:val="20"/>
                <w:szCs w:val="20"/>
              </w:rPr>
              <w:t>P</w:t>
            </w:r>
            <w:r w:rsidRPr="007C6E6C">
              <w:rPr>
                <w:rFonts w:ascii="Times New Roman" w:hAnsi="Times New Roman" w:cs="Times New Roman"/>
                <w:color w:val="000000" w:themeColor="text1"/>
                <w:sz w:val="20"/>
                <w:szCs w:val="20"/>
              </w:rPr>
              <w:t>value</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S_CO vs. S_SW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0.30232</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 xml:space="preserve">S_CO vs. S_SD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0.12695</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0.007</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S_CO vs. W_CO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0.09913</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0.012</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S_CO vs. W_SW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0.19897</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S_CO vs. W_SD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0.32547</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S_SW vs. S_SD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0.32649</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0.002</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S_SW vs. W_CO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0.30082</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S_SW vs. W_SW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0.41708</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S_SW vs. W_SD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0.55708</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S_SD vs. W_CO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0.12649</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0.011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S_SD vs. W_SW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0.21967</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S_SD vs. W_SD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0.34829</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W_CO vs. W_SW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0.19519</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W_CO vs. W_SD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0.27353</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r w:rsidR="005B3073" w:rsidRPr="007C6E6C" w:rsidTr="00544684">
        <w:trPr>
          <w:trHeight w:val="320"/>
        </w:trPr>
        <w:tc>
          <w:tcPr>
            <w:tcW w:w="212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W_SW vs. W_SD </w:t>
            </w:r>
          </w:p>
        </w:tc>
        <w:tc>
          <w:tcPr>
            <w:tcW w:w="85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0.42969</w:t>
            </w:r>
          </w:p>
        </w:tc>
        <w:tc>
          <w:tcPr>
            <w:tcW w:w="992"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lang w:val="en-GB"/>
        </w:rPr>
      </w:pPr>
      <w:r w:rsidRPr="007C6E6C">
        <w:rPr>
          <w:color w:val="000000" w:themeColor="text1"/>
          <w:sz w:val="20"/>
          <w:szCs w:val="20"/>
        </w:rPr>
        <w:t xml:space="preserve">Supplemental Table 4c. </w:t>
      </w:r>
      <w:r w:rsidRPr="007C6E6C">
        <w:rPr>
          <w:color w:val="000000" w:themeColor="text1"/>
          <w:sz w:val="20"/>
          <w:szCs w:val="20"/>
          <w:lang w:val="en-GB"/>
        </w:rPr>
        <w:t>PERMANOVA (nPerm=9999) results for the Proteobacteria phylum</w:t>
      </w:r>
    </w:p>
    <w:p w:rsidR="005B3073" w:rsidRPr="007C6E6C" w:rsidRDefault="005B3073" w:rsidP="005B3073">
      <w:pPr>
        <w:jc w:val="both"/>
        <w:rPr>
          <w:color w:val="000000" w:themeColor="text1"/>
          <w:sz w:val="20"/>
          <w:szCs w:val="20"/>
          <w:lang w:val="en-GB"/>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16S - Proteobacteria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6.3924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0.30479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3.5073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14.5805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0.69521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20.9729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lang w:val="en-GB"/>
        </w:rPr>
      </w:pPr>
    </w:p>
    <w:p w:rsidR="005B3073" w:rsidRPr="007C6E6C" w:rsidRDefault="005B3073" w:rsidP="005B3073">
      <w:pPr>
        <w:jc w:val="both"/>
        <w:rPr>
          <w:color w:val="000000" w:themeColor="text1"/>
          <w:sz w:val="20"/>
          <w:szCs w:val="20"/>
          <w:lang w:val="en-GB"/>
        </w:rPr>
      </w:pPr>
    </w:p>
    <w:p w:rsidR="005B3073" w:rsidRPr="007C6E6C" w:rsidRDefault="005B3073" w:rsidP="005B3073">
      <w:pPr>
        <w:jc w:val="both"/>
        <w:rPr>
          <w:color w:val="000000" w:themeColor="text1"/>
          <w:sz w:val="20"/>
          <w:szCs w:val="20"/>
        </w:rPr>
      </w:pPr>
      <w:r w:rsidRPr="007C6E6C">
        <w:rPr>
          <w:color w:val="000000" w:themeColor="text1"/>
          <w:sz w:val="20"/>
          <w:szCs w:val="20"/>
        </w:rPr>
        <w:t xml:space="preserve">Supplemental Table 4d. Pairwise Adonis test of the </w:t>
      </w:r>
      <w:r w:rsidRPr="007C6E6C">
        <w:rPr>
          <w:color w:val="000000" w:themeColor="text1"/>
          <w:sz w:val="20"/>
          <w:szCs w:val="20"/>
          <w:lang w:val="en-GB"/>
        </w:rPr>
        <w:t xml:space="preserve">PERMANOVA (nPerm=9999) for the Proteobacteria phylum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tbl>
      <w:tblPr>
        <w:tblW w:w="3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815"/>
        <w:gridCol w:w="1300"/>
      </w:tblGrid>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comparison</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R2</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i/>
                <w:iCs/>
                <w:color w:val="000000" w:themeColor="text1"/>
                <w:sz w:val="20"/>
                <w:szCs w:val="20"/>
              </w:rPr>
              <w:t>P</w:t>
            </w:r>
            <w:r w:rsidRPr="007C6E6C">
              <w:rPr>
                <w:color w:val="000000" w:themeColor="text1"/>
                <w:sz w:val="20"/>
                <w:szCs w:val="20"/>
              </w:rPr>
              <w:t>value</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0.09859</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0.091</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0.13434</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0.009</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0.08407</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0.144</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0.19623</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0.31515</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S_SD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0.1254</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0.187</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0.08085</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0.387</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0.19744</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0.26938</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0.11665</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0.04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0.23347</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0.34757</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0.18887</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0.2515</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r w:rsidR="005B3073" w:rsidRPr="007C6E6C" w:rsidTr="00544684">
        <w:trPr>
          <w:trHeight w:val="320"/>
        </w:trPr>
        <w:tc>
          <w:tcPr>
            <w:tcW w:w="15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0.4375</w:t>
            </w:r>
          </w:p>
        </w:tc>
        <w:tc>
          <w:tcPr>
            <w:tcW w:w="130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xml:space="preserve">0.001 </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5a. ASVs FoldChange according to the corresponding comparisons for the 16S S CO_condition, with the ASVs codes and their taxonomy assignation</w:t>
      </w:r>
    </w:p>
    <w:tbl>
      <w:tblPr>
        <w:tblStyle w:val="tabletemplate"/>
        <w:tblW w:w="5000" w:type="pct"/>
        <w:tblLook w:val="0420" w:firstRow="1" w:lastRow="0" w:firstColumn="0" w:lastColumn="0" w:noHBand="0" w:noVBand="1"/>
      </w:tblPr>
      <w:tblGrid>
        <w:gridCol w:w="3383"/>
        <w:gridCol w:w="575"/>
        <w:gridCol w:w="571"/>
        <w:gridCol w:w="580"/>
        <w:gridCol w:w="581"/>
        <w:gridCol w:w="577"/>
        <w:gridCol w:w="3309"/>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5ecd24f7ec3c0af926e4d8faf3d19c15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dcc8e79dabc76e6d2c43800811423785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p__Myxococcota; c__Polyangia; o__Polyangiales; f__Sandaracinaceae; g__uncultured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739b77ab2a0dfe54e04dc993c9b83f5d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c__Acidimicrobiia; o__Microtrichales; f__Ilumatobacteraceae; g__Ilumatobacter</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fbf594bc0d9a3bcc70cf33ce06cb1e7b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o__Rhizobiales; f__Hyphomicrobiaceae; g__Filomicrobium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6271d830634965b1d10941dcbd0e6c96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d__Bacteria; p__Proteobacteria; c__Alphaproteobacteria; o__Rhizobiales; f__Rhizobiaceae; </w:t>
            </w:r>
            <w:r w:rsidRPr="007C6E6C">
              <w:rPr>
                <w:rFonts w:ascii="Times New Roman" w:hAnsi="Times New Roman" w:cs="Times New Roman"/>
                <w:color w:val="000000" w:themeColor="text1"/>
                <w:sz w:val="20"/>
                <w:szCs w:val="20"/>
              </w:rPr>
              <w:lastRenderedPageBreak/>
              <w:t>g__Ahrensia;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784b6a2f5d2abbfe5aefeb6dec1e7010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p__Cyanobacteria; c__Cyanobacteriia; o__Cyanobacteriales; f__Xenococcaceae; g__ChroococcidiopsiS PCC-6712; S _uncultured_cyanobacterium</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5b. ASVs FoldChange according to the corresponding comparisons for the 16S S SD_condition, with the ASVs codes and their taxonomy assignation</w:t>
      </w:r>
    </w:p>
    <w:tbl>
      <w:tblPr>
        <w:tblStyle w:val="tabletemplate"/>
        <w:tblW w:w="5000" w:type="pct"/>
        <w:tblLook w:val="0420" w:firstRow="1" w:lastRow="0" w:firstColumn="0" w:lastColumn="0" w:noHBand="0" w:noVBand="1"/>
      </w:tblPr>
      <w:tblGrid>
        <w:gridCol w:w="3282"/>
        <w:gridCol w:w="581"/>
        <w:gridCol w:w="584"/>
        <w:gridCol w:w="595"/>
        <w:gridCol w:w="597"/>
        <w:gridCol w:w="589"/>
        <w:gridCol w:w="3348"/>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5dea35a3ae5a7e3586e41bfb15332dc8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c__Acidimicrobiia; o__Actinomarinales; f__uncultured; g__uncultured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15c24998b9ff78eed263fdfe80afcd47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o__Steroidobacterales; f__Woeseiaceae; g__Woeseia</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5c. ASVs FoldChange according to the corresponding comparisons for the 16S S SW condition, with the ASVs codes and their taxonomy assignation</w:t>
      </w:r>
    </w:p>
    <w:tbl>
      <w:tblPr>
        <w:tblStyle w:val="tabletemplate"/>
        <w:tblW w:w="5000" w:type="pct"/>
        <w:tblLook w:val="0420" w:firstRow="1" w:lastRow="0" w:firstColumn="0" w:lastColumn="0" w:noHBand="0" w:noVBand="1"/>
      </w:tblPr>
      <w:tblGrid>
        <w:gridCol w:w="3339"/>
        <w:gridCol w:w="578"/>
        <w:gridCol w:w="573"/>
        <w:gridCol w:w="588"/>
        <w:gridCol w:w="589"/>
        <w:gridCol w:w="583"/>
        <w:gridCol w:w="3326"/>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22b15c3f34f229f5bb514ec7af2def79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c__Bacilli; o__Caldalkalibacillales; f__Caldalkalibacillaceae; g__Caldalkalibacillus; S _CaldalkalibacilluS thermarum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6d614ecd9b649f6e4adb4470e5e44640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c__Bacilli; o__Caldalkalibacillales; f__Caldalkalibacillaceae; g__Caldalkalibacillus; S _CaldalkalibacilluS thermarum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584fc51c3941f1ca4fc6c482fc88bed0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c__Bacilli; o__Caldalkalibacillales; f__Caldalkalibacillaceae; g__Caldalkalibacillus; S _CaldalkalibacilluS thermarum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2d3fbd2720c0ded9a182db73d79b2a03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c__Bacilli; o__Caldalkalibacillales; f__Caldalkalibacillaceae; g__Caldalkalibacillus; S _CaldalkalibacilluS thermarum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23b6b5375c6305cfa4aed24e2e2d3dc1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d__Bacteria; p__Actinobacteriota; c__Actinobacteria; o__Micrococcales; </w:t>
            </w:r>
            <w:r w:rsidRPr="007C6E6C">
              <w:rPr>
                <w:rFonts w:ascii="Times New Roman" w:hAnsi="Times New Roman" w:cs="Times New Roman"/>
                <w:color w:val="000000" w:themeColor="text1"/>
                <w:sz w:val="20"/>
                <w:szCs w:val="20"/>
              </w:rPr>
              <w:lastRenderedPageBreak/>
              <w:t>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044dcc73d98cb674e75744e55f53794a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c__Actinobacteria; o__Micrococcales; 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7c845c135e99fe8c6cb88645666b4d5a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c__Actinobacteria; o__Micrococcales; 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718b712d92b29b40f5b067f893b8b29f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c__Actinobacteria; o__Micrococcales; 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e6f8f637bb56d931c7e27e516e4b8fa1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c__Actinobacteria; o__Micrococcales; 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7f58ebadc55ee51866b22757e7a8a45d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p__Actinobacteriota; c__Actinobacteria; o__Micrococcales; f__Micrococcaceae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77c1cf98af6f8ae07b588f85e92c3f23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c__Bacilli; o__Caldalkalibacillales; f__Caldalkalibacillaceae; g__Caldalkalibacillus; S _uncultured_bacterium</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5d. ASVs FoldChange according to the corresponding comparisons for the 16S W CO_condition, with the ASVs codes and their taxonomy assignation</w:t>
      </w:r>
    </w:p>
    <w:tbl>
      <w:tblPr>
        <w:tblStyle w:val="tabletemplate"/>
        <w:tblW w:w="5000" w:type="pct"/>
        <w:tblLook w:val="0420" w:firstRow="1" w:lastRow="0" w:firstColumn="0" w:lastColumn="0" w:noHBand="0" w:noVBand="1"/>
      </w:tblPr>
      <w:tblGrid>
        <w:gridCol w:w="3360"/>
        <w:gridCol w:w="579"/>
        <w:gridCol w:w="580"/>
        <w:gridCol w:w="574"/>
        <w:gridCol w:w="590"/>
        <w:gridCol w:w="584"/>
        <w:gridCol w:w="3309"/>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438a19c8781a13dd92c0510c9523d027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o__Kiloniellales; f__Kiloniellaceae; g__Pelagibius;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7f740deb75c7446c701e8131ea8c9f95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p__Cyanobacteria; c__Cyanobacteriia; o__Cyanobacteriales; f__Nostocaceae; g__MastigocoleuS BC008;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1c8e5b006ac7a8693a125e021e261e4b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p__Cyanobacteria; c__Cyanobacteriia; o__Cyanobacteriales; f__Xenococcaceae; g__uncultured; S _uncultured_bacterium</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5e. ASVs FoldChange according to the corresponding comparisons for the 16S W SD_condition, with the ASVs codes and their taxonomy assignation</w:t>
      </w:r>
    </w:p>
    <w:tbl>
      <w:tblPr>
        <w:tblStyle w:val="tabletemplate"/>
        <w:tblW w:w="5000" w:type="pct"/>
        <w:tblLook w:val="0420" w:firstRow="1" w:lastRow="0" w:firstColumn="0" w:lastColumn="0" w:noHBand="0" w:noVBand="1"/>
      </w:tblPr>
      <w:tblGrid>
        <w:gridCol w:w="3360"/>
        <w:gridCol w:w="573"/>
        <w:gridCol w:w="575"/>
        <w:gridCol w:w="571"/>
        <w:gridCol w:w="581"/>
        <w:gridCol w:w="582"/>
        <w:gridCol w:w="3334"/>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e7a0eae2c500491686b33ccffb86c9a5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d__Bacteria; p__Fusobacteriota; c__Fusobacteriia; o__Fusobacteriales; </w:t>
            </w:r>
            <w:r w:rsidRPr="007C6E6C">
              <w:rPr>
                <w:rFonts w:ascii="Times New Roman" w:hAnsi="Times New Roman" w:cs="Times New Roman"/>
                <w:color w:val="000000" w:themeColor="text1"/>
                <w:sz w:val="20"/>
                <w:szCs w:val="20"/>
              </w:rPr>
              <w:lastRenderedPageBreak/>
              <w:t>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ab5729658ef5decee3d43a80b446cb37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p__Fusobacteriota; c__Fusobacteriia; o__Fusobacteriales; 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151d5bb32489badedbd5c9da8152d48c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p__Fusobacteriota; c__Fusobacteriia; o__Fusobacteriales; 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b8a92756bd697fe1de9baa9af32beaf4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p__Fusobacteriota; c__Fusobacteriia; o__Fusobacteriales; 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f6096e420b13aa67176cf5e039632d2b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p__Fusobacteriota; c__Fusobacteriia; o__Fusobacteriales; 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a2e37928904fa9464e641e9f106f086f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o__Vibrionales; f__Vibrionaceae; g__Photobacterium; S _Photobacterium_rosenbergii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0f37674a56682b9f7ad5add911b7e920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p__Fusobacteriota; c__Fusobacteriia; o__Fusobacteriales; f__Fusobacteriaceae; g__Propionigenium;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4fe53ac6c50ea34d8839a296a3e33b93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c__Clostridia; o__Peptostreptococcales-Tissierellales; f__Peptostreptococcaceae; g__Tepidibacter; S _Tepidibacter_mesophilus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631f2f346f9bb03f7462bfa1ec92e4cd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p__Firmicutes; c__Clostridia; o__Peptostreptococcales-Tissierellales; f__Peptostreptococcaceae; g__Tepidibacter; S _Tepidibacter_mesophilus</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Table: ASVs FoldChange according to the corresponding comparisons for the 16S W SW condition, with the ASVs codes and their taxonomy assignation</w:t>
      </w:r>
    </w:p>
    <w:tbl>
      <w:tblPr>
        <w:tblStyle w:val="tabletemplate"/>
        <w:tblW w:w="5000" w:type="pct"/>
        <w:tblLook w:val="0420" w:firstRow="1" w:lastRow="0" w:firstColumn="0" w:lastColumn="0" w:noHBand="0" w:noVBand="1"/>
      </w:tblPr>
      <w:tblGrid>
        <w:gridCol w:w="3395"/>
        <w:gridCol w:w="576"/>
        <w:gridCol w:w="577"/>
        <w:gridCol w:w="572"/>
        <w:gridCol w:w="584"/>
        <w:gridCol w:w="580"/>
        <w:gridCol w:w="3292"/>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8dd289831b1317e84d0d8d63de011137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615a9288eb80826a369bc68694214c2a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p__Bacteroidota; c__Bacteroidia; o__Flavobacteriales; f__Flavobacteriaceae; g__Winogradskyella;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c9dd9804db88ed2418bab8525fd82672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 g__Cognatishimia;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8b3b43e6f70c8048a82f480941bc8da5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 g__Cognatishimia;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aaae489635d8dbc2209e903311a7d3d5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o__Vibrionales; f__Vibrionaceae; g__Vibrio</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2cd19dd447d5f763a88aa0be6d786568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o__Alteromonadales; f__Alteromonadaceae; g__Aestuariibacter</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3b50437a4eaab693bc6dcf6ca479ddef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o__Alteromonadales; f__Colwelliaceae; g__Thalassotalea; S _Thalassotalea_loyana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ac9f043f14e9125dae4ba938b108a113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p__Bacteroidota; c__Bacteroidia; o__Flavobacteriales; f__Cryomorphaceae; g__uncultured; S _uncultured_Flavobacteriia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1ad0fb1b2dc4d0bc690abbf991253041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 g__Cognatishimia; S _ThalassobiuS 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0061feefe77c41702d777216044feee2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c__Alphaproteobacteria; o__Rhodobacterales; f__Rhodobacteraceae; g__Cognatishimia; S _uncultured_bacterium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36205a3cbee913cddbcc2bd2542e9826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d__Bacteria; p__Bacteroidota; c__Bacteroidia; o__Flavobacteriales; </w:t>
            </w:r>
            <w:r w:rsidRPr="007C6E6C">
              <w:rPr>
                <w:rFonts w:ascii="Times New Roman" w:hAnsi="Times New Roman" w:cs="Times New Roman"/>
                <w:color w:val="000000" w:themeColor="text1"/>
                <w:sz w:val="20"/>
                <w:szCs w:val="20"/>
              </w:rPr>
              <w:lastRenderedPageBreak/>
              <w:t>f__Cryomorphaceae; g__uncultured; S _uncultured_Flavobacteriia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fbf72d775c7d500a30ff1c73c1d5245e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d__Bacteria; p__Proteobacteria; c__Gammaproteobacteria; o__Alteromonadales; f__Alteromonadaceae; g__Aestuariibacter</w:t>
            </w:r>
          </w:p>
        </w:tc>
      </w:tr>
    </w:tbl>
    <w:p w:rsidR="005B3073" w:rsidRPr="007C6E6C" w:rsidRDefault="005B3073" w:rsidP="005B3073">
      <w:pPr>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6. Abundance and richness counts calculated values for fungal phylum and fungi guilds.</w:t>
      </w:r>
    </w:p>
    <w:p w:rsidR="005B3073" w:rsidRPr="007C6E6C" w:rsidRDefault="005B3073" w:rsidP="005B3073">
      <w:pPr>
        <w:jc w:val="both"/>
        <w:rPr>
          <w:color w:val="000000" w:themeColor="text1"/>
          <w:sz w:val="20"/>
          <w:szCs w:val="20"/>
        </w:rPr>
      </w:pPr>
    </w:p>
    <w:tbl>
      <w:tblPr>
        <w:tblW w:w="9132" w:type="dxa"/>
        <w:tblCellMar>
          <w:left w:w="70" w:type="dxa"/>
          <w:right w:w="70" w:type="dxa"/>
        </w:tblCellMar>
        <w:tblLook w:val="04A0" w:firstRow="1" w:lastRow="0" w:firstColumn="1" w:lastColumn="0" w:noHBand="0" w:noVBand="1"/>
      </w:tblPr>
      <w:tblGrid>
        <w:gridCol w:w="1230"/>
        <w:gridCol w:w="1485"/>
        <w:gridCol w:w="997"/>
        <w:gridCol w:w="1200"/>
        <w:gridCol w:w="1186"/>
        <w:gridCol w:w="922"/>
        <w:gridCol w:w="1125"/>
        <w:gridCol w:w="1112"/>
      </w:tblGrid>
      <w:tr w:rsidR="005B3073" w:rsidRPr="007C6E6C" w:rsidTr="00544684">
        <w:trPr>
          <w:trHeight w:val="320"/>
        </w:trPr>
        <w:tc>
          <w:tcPr>
            <w:tcW w:w="12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Phylum</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Summer-Coral</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Summer-SeaWater</w:t>
            </w:r>
          </w:p>
        </w:tc>
        <w:tc>
          <w:tcPr>
            <w:tcW w:w="1186"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Summer-Sediment</w:t>
            </w:r>
          </w:p>
        </w:tc>
        <w:tc>
          <w:tcPr>
            <w:tcW w:w="922"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Winter-Coral</w:t>
            </w:r>
          </w:p>
        </w:tc>
        <w:tc>
          <w:tcPr>
            <w:tcW w:w="1125"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Winter-SeaWater</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Winter-Sediment</w:t>
            </w:r>
          </w:p>
        </w:tc>
      </w:tr>
      <w:tr w:rsidR="005B3073" w:rsidRPr="007C6E6C" w:rsidTr="00544684">
        <w:trPr>
          <w:trHeight w:val="320"/>
        </w:trPr>
        <w:tc>
          <w:tcPr>
            <w:tcW w:w="12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Ascomycota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1760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4847</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1046</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592</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5932</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10952</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Basidiomycota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54</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29007</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994</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3453</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6691</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Chytridiomycota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84</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45</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79</w:t>
            </w:r>
          </w:p>
        </w:tc>
      </w:tr>
      <w:tr w:rsidR="005B3073" w:rsidRPr="007C6E6C" w:rsidTr="00544684">
        <w:trPr>
          <w:trHeight w:val="320"/>
        </w:trPr>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12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Ascomycota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Basidiomycota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Chytridiomycota</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Guilds</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12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Animal Pathogen</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128</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14</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205</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152</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Plant Pathogen</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23</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163</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459</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Wood Saprotroph</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22</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Undefined Saprotroph</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150</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127</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139</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Composite guilds</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101</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1230"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 </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12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Animal Pathogen</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17</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Plant Pathogen</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17</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Wood Saprotroph</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Undefined Saprotroph</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17</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r>
      <w:tr w:rsidR="005B3073" w:rsidRPr="007C6E6C" w:rsidTr="00544684">
        <w:trPr>
          <w:trHeight w:val="320"/>
        </w:trPr>
        <w:tc>
          <w:tcPr>
            <w:tcW w:w="1230"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36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Composite guilds</w:t>
            </w:r>
          </w:p>
        </w:tc>
        <w:tc>
          <w:tcPr>
            <w:tcW w:w="99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18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2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2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11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7. Abundance and richness counts calculated values for fungal genera.</w:t>
      </w:r>
    </w:p>
    <w:p w:rsidR="005B3073" w:rsidRPr="007C6E6C" w:rsidRDefault="005B3073" w:rsidP="005B3073">
      <w:pPr>
        <w:jc w:val="both"/>
        <w:rPr>
          <w:color w:val="000000" w:themeColor="text1"/>
          <w:sz w:val="20"/>
          <w:szCs w:val="20"/>
        </w:rPr>
      </w:pPr>
    </w:p>
    <w:tbl>
      <w:tblPr>
        <w:tblW w:w="9130" w:type="dxa"/>
        <w:tblCellMar>
          <w:left w:w="70" w:type="dxa"/>
          <w:right w:w="70" w:type="dxa"/>
        </w:tblCellMar>
        <w:tblLook w:val="04A0" w:firstRow="1" w:lastRow="0" w:firstColumn="1" w:lastColumn="0" w:noHBand="0" w:noVBand="1"/>
      </w:tblPr>
      <w:tblGrid>
        <w:gridCol w:w="629"/>
        <w:gridCol w:w="1422"/>
        <w:gridCol w:w="1128"/>
        <w:gridCol w:w="1374"/>
        <w:gridCol w:w="1357"/>
        <w:gridCol w:w="1038"/>
        <w:gridCol w:w="1284"/>
        <w:gridCol w:w="1268"/>
      </w:tblGrid>
      <w:tr w:rsidR="005B3073" w:rsidRPr="007C6E6C" w:rsidTr="00544684">
        <w:trPr>
          <w:trHeight w:val="32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genera</w:t>
            </w:r>
          </w:p>
        </w:tc>
        <w:tc>
          <w:tcPr>
            <w:tcW w:w="1136"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Summer-Coral</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Summer-SeaWater</w:t>
            </w:r>
          </w:p>
        </w:tc>
        <w:tc>
          <w:tcPr>
            <w:tcW w:w="1367"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Summer-Sediment</w:t>
            </w:r>
          </w:p>
        </w:tc>
        <w:tc>
          <w:tcPr>
            <w:tcW w:w="1045"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Winter-Coral</w:t>
            </w:r>
          </w:p>
        </w:tc>
        <w:tc>
          <w:tcPr>
            <w:tcW w:w="1293"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Winter-SeaWater</w:t>
            </w:r>
          </w:p>
        </w:tc>
        <w:tc>
          <w:tcPr>
            <w:tcW w:w="1277"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Winter-Sediment</w:t>
            </w:r>
          </w:p>
        </w:tc>
      </w:tr>
      <w:tr w:rsidR="005B3073" w:rsidRPr="007C6E6C" w:rsidTr="00544684">
        <w:trPr>
          <w:trHeight w:val="320"/>
        </w:trPr>
        <w:tc>
          <w:tcPr>
            <w:tcW w:w="426"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Aspergillus</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28</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2842</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222</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34</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2009</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1542</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Candida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46</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Chaetomium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122</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Cladosporium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775</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113</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892</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4389</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Diaporthe</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Leptospora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28</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Mycosphaerella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23</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1014</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Other</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51</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140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24</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1089</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1686</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Penicillium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906</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Periconia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971</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Rhinocladiella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713</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Simplicillium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54</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532</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426"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lastRenderedPageBreak/>
              <w:t>Relative richness</w:t>
            </w: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Aspergillus</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23</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Aureobasidium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Chaetomium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Cladosporium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Mycosphaerella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Penicillium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Rhinocladiella</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Simplicillium</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426"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20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Other</w:t>
            </w:r>
          </w:p>
        </w:tc>
        <w:tc>
          <w:tcPr>
            <w:tcW w:w="113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36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04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29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40</w:t>
            </w:r>
          </w:p>
        </w:tc>
        <w:tc>
          <w:tcPr>
            <w:tcW w:w="1277"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8a. </w:t>
      </w:r>
      <w:r w:rsidRPr="007C6E6C">
        <w:rPr>
          <w:color w:val="000000" w:themeColor="text1"/>
          <w:sz w:val="20"/>
          <w:szCs w:val="20"/>
          <w:lang w:val="en-GB"/>
        </w:rPr>
        <w:t>PERMANOVA (nPerm=9999) results for the fungal phyla</w:t>
      </w:r>
    </w:p>
    <w:p w:rsidR="005B3073" w:rsidRPr="007C6E6C" w:rsidRDefault="005B3073" w:rsidP="005B3073">
      <w:pPr>
        <w:jc w:val="both"/>
        <w:rPr>
          <w:color w:val="000000" w:themeColor="text1"/>
          <w:sz w:val="20"/>
          <w:szCs w:val="20"/>
          <w:lang w:val="en-GB"/>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ITS - all Phyla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7.2423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0.35514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4.8464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13.1505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0.64486</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20.3928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 xml:space="preserve">Supplemental Table 8b. Pairwise Adonis test of the </w:t>
      </w:r>
      <w:r w:rsidRPr="007C6E6C">
        <w:rPr>
          <w:color w:val="000000" w:themeColor="text1"/>
          <w:sz w:val="20"/>
          <w:szCs w:val="20"/>
          <w:lang w:val="en-GB"/>
        </w:rPr>
        <w:t xml:space="preserve">PERMANOVA (nPerm=9999) for the fungal phyla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color w:val="000000" w:themeColor="text1"/>
          <w:sz w:val="20"/>
          <w:szCs w:val="20"/>
        </w:rPr>
      </w:pPr>
    </w:p>
    <w:tbl>
      <w:tblPr>
        <w:tblW w:w="3100" w:type="dxa"/>
        <w:tblCellMar>
          <w:left w:w="70" w:type="dxa"/>
          <w:right w:w="70" w:type="dxa"/>
        </w:tblCellMar>
        <w:tblLook w:val="04A0" w:firstRow="1" w:lastRow="0" w:firstColumn="1" w:lastColumn="0" w:noHBand="0" w:noVBand="1"/>
      </w:tblPr>
      <w:tblGrid>
        <w:gridCol w:w="1565"/>
        <w:gridCol w:w="815"/>
        <w:gridCol w:w="720"/>
      </w:tblGrid>
      <w:tr w:rsidR="005B3073" w:rsidRPr="007C6E6C" w:rsidTr="00544684">
        <w:trPr>
          <w:trHeight w:val="320"/>
        </w:trPr>
        <w:tc>
          <w:tcPr>
            <w:tcW w:w="15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comparison</w:t>
            </w:r>
          </w:p>
        </w:tc>
        <w:tc>
          <w:tcPr>
            <w:tcW w:w="815"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R2</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i/>
                <w:iCs/>
                <w:color w:val="000000" w:themeColor="text1"/>
                <w:sz w:val="20"/>
                <w:szCs w:val="20"/>
              </w:rPr>
              <w:t>P</w:t>
            </w:r>
            <w:r w:rsidRPr="007C6E6C">
              <w:rPr>
                <w:color w:val="000000" w:themeColor="text1"/>
                <w:sz w:val="20"/>
                <w:szCs w:val="20"/>
              </w:rPr>
              <w:t>value</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0.44678</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0.2111</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0.28671</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0.26784</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S_SW vs. S_SD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0.30255</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0.36243</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0.003</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0.40135</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0.33106</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0.13324</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0.16429</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0.16322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0.21599</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0.002</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0.18546</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0.002</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W_SW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0.16443</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0.0858</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0.325</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lang w:val="en-GB"/>
        </w:rPr>
      </w:pPr>
      <w:r w:rsidRPr="007C6E6C">
        <w:rPr>
          <w:color w:val="000000" w:themeColor="text1"/>
          <w:sz w:val="20"/>
          <w:szCs w:val="20"/>
        </w:rPr>
        <w:t xml:space="preserve">Supplemental Table 8c. </w:t>
      </w:r>
      <w:r w:rsidRPr="007C6E6C">
        <w:rPr>
          <w:color w:val="000000" w:themeColor="text1"/>
          <w:sz w:val="20"/>
          <w:szCs w:val="20"/>
          <w:lang w:val="en-GB"/>
        </w:rPr>
        <w:t>PERMANOVA (nPerm=9999) results for the Proteobacteria phylum</w:t>
      </w:r>
    </w:p>
    <w:p w:rsidR="005B3073" w:rsidRPr="007C6E6C" w:rsidRDefault="005B3073" w:rsidP="005B3073">
      <w:pPr>
        <w:jc w:val="both"/>
        <w:rPr>
          <w:color w:val="000000" w:themeColor="text1"/>
          <w:sz w:val="20"/>
          <w:szCs w:val="20"/>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ITS - Ascomycota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5.824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0.28262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3.3093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14.783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0.71738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20.607</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 xml:space="preserve">Supplemental Table 8d. Pairwise Adonis test of the </w:t>
      </w:r>
      <w:r w:rsidRPr="007C6E6C">
        <w:rPr>
          <w:color w:val="000000" w:themeColor="text1"/>
          <w:sz w:val="20"/>
          <w:szCs w:val="20"/>
          <w:lang w:val="en-GB"/>
        </w:rPr>
        <w:t xml:space="preserve">PERMANOVA (nPerm=9999) for the Ascomycota phylum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tbl>
      <w:tblPr>
        <w:tblW w:w="3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5"/>
        <w:gridCol w:w="815"/>
        <w:gridCol w:w="720"/>
      </w:tblGrid>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comparison</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R2</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i/>
                <w:iCs/>
                <w:color w:val="000000" w:themeColor="text1"/>
                <w:sz w:val="20"/>
                <w:szCs w:val="20"/>
              </w:rPr>
              <w:t>P</w:t>
            </w:r>
            <w:r w:rsidRPr="007C6E6C">
              <w:rPr>
                <w:color w:val="000000" w:themeColor="text1"/>
                <w:sz w:val="20"/>
                <w:szCs w:val="20"/>
              </w:rPr>
              <w:t>value</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0.27654</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0.22807</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0.002</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S_CO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0.11401</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0.128</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0.35801</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0.30119</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S_SD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0.12468</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0.011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0.14683</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0.013</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0.2135</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0.12255</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0.039</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0.09891</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0.096</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0.17446</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0.14623</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0.21905</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0.16498</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0.17266</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9a. ASVs FoldChange according to the corresponding comparisons for the ITS S CO_condition, with the ASVs codes and their taxonomy assignation</w:t>
      </w:r>
    </w:p>
    <w:tbl>
      <w:tblPr>
        <w:tblStyle w:val="tabletemplate"/>
        <w:tblW w:w="5000" w:type="pct"/>
        <w:tblLook w:val="0420" w:firstRow="1" w:lastRow="0" w:firstColumn="0" w:lastColumn="0" w:noHBand="0" w:noVBand="1"/>
      </w:tblPr>
      <w:tblGrid>
        <w:gridCol w:w="2283"/>
        <w:gridCol w:w="443"/>
        <w:gridCol w:w="443"/>
        <w:gridCol w:w="443"/>
        <w:gridCol w:w="443"/>
        <w:gridCol w:w="443"/>
        <w:gridCol w:w="5078"/>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69cc5aafdbd1e6fb3d371c90309a083e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5.06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3e5aae3f0b270c7641ab31eb26ff0ff4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7ba839d903e9ba5dfb46c66414ce926f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e0179270541998e497ce0924f6a7bd9a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a8f3b0205a43f9fdc20aa3eb63e2e209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7a7e2c9d19a19a3bfd5907e2fb948534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3a6eaa1a14b60a83e997ce7ab31586eb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c4edbfc0c190a9665f7825986ed129f3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5ba3510abf887f481d5ba</w:t>
            </w:r>
            <w:r w:rsidRPr="007C6E6C">
              <w:rPr>
                <w:rFonts w:ascii="Times New Roman" w:hAnsi="Times New Roman" w:cs="Times New Roman"/>
                <w:color w:val="000000" w:themeColor="text1"/>
                <w:sz w:val="20"/>
                <w:szCs w:val="20"/>
              </w:rPr>
              <w:lastRenderedPageBreak/>
              <w:t>6463ab334c0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6615cfb3cde948d25a4711f5dc8e767a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1d2d45c555046f5013e2d7356b1e4aa3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ef59cf45d38811dca6bdbc99496fc8fc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f9831cc81915cee198bf8241ce1cfddb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f480e2b14aa57f5b6ae383b4343377b9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fcbb29ba6fe7bdb1f23dc91b3ed9ab54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38d7bb847804680591572e1386691988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b2bb8c2e67da81aebf88130459d84da1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00ed0814b243aa2ee83f5465bc3055f0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7b5aa800f506626a1e40dd99835bdb52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9b. ASVs FoldChange according to the corresponding comparisons for the ITS S SD_condition, with the ASVs codes and their taxonomy assignation</w:t>
      </w:r>
    </w:p>
    <w:tbl>
      <w:tblPr>
        <w:tblStyle w:val="tabletemplate"/>
        <w:tblW w:w="5000" w:type="pct"/>
        <w:tblLook w:val="0420" w:firstRow="1" w:lastRow="0" w:firstColumn="0" w:lastColumn="0" w:noHBand="0" w:noVBand="1"/>
      </w:tblPr>
      <w:tblGrid>
        <w:gridCol w:w="2279"/>
        <w:gridCol w:w="443"/>
        <w:gridCol w:w="443"/>
        <w:gridCol w:w="443"/>
        <w:gridCol w:w="443"/>
        <w:gridCol w:w="443"/>
        <w:gridCol w:w="5082"/>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fd4324f1aae1a17c21b227ac1d0fc806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18a282ef1fe1170a8ca4210663212cea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dbf2b94b1f185085650ae9c05e19d91d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a6df5eda569177b3ff2d273b37ac5e11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9d842065985daed5811e7b55533578fe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3137d89b6126594c57d240bc98264b90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8d6b9aceb454e0e39e24c53a4480608f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8fc922b98429c50ac3877cef9b9eee87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082a5b566e19ff77939349f131ab0ccb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cca39b5b34492916d3fa511a7bc7c769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ce0081e9b6f0ef69d3aceb</w:t>
            </w:r>
            <w:r w:rsidRPr="007C6E6C">
              <w:rPr>
                <w:rFonts w:ascii="Times New Roman" w:hAnsi="Times New Roman" w:cs="Times New Roman"/>
                <w:color w:val="000000" w:themeColor="text1"/>
                <w:sz w:val="20"/>
                <w:szCs w:val="20"/>
              </w:rPr>
              <w:lastRenderedPageBreak/>
              <w:t>b1944ed069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k__Fungi;p__unidentified;c__unidentified;o__unidentified;f</w:t>
            </w:r>
            <w:r w:rsidRPr="007C6E6C">
              <w:rPr>
                <w:rFonts w:ascii="Times New Roman" w:hAnsi="Times New Roman" w:cs="Times New Roman"/>
                <w:color w:val="000000" w:themeColor="text1"/>
                <w:sz w:val="20"/>
                <w:szCs w:val="20"/>
              </w:rPr>
              <w:lastRenderedPageBreak/>
              <w:t>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45409634159cdc7f7c0d05504b83c583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7edfaa89623ed513c5f79b0adde82da6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42f043e1b1bdda1c85b3bb1490e9c665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964ba37312ed3c7ede5cbe039bf21f9c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8ba0ba980f57660c2dd488231cea4ca1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72191a7f48cd1df35fd38db34c683da3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4edfcb827b5bd53758960228845c1b30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24c97ce81e91a83aaa74fd90dec9b036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9c. ASVs FoldChange according to the corresponding comparisons for the ITS S SW condition, with the ASVs codes and their taxonomy assignation</w:t>
      </w:r>
    </w:p>
    <w:tbl>
      <w:tblPr>
        <w:tblStyle w:val="tabletemplate"/>
        <w:tblW w:w="5000" w:type="pct"/>
        <w:tblLook w:val="0420" w:firstRow="1" w:lastRow="0" w:firstColumn="0" w:lastColumn="0" w:noHBand="0" w:noVBand="1"/>
      </w:tblPr>
      <w:tblGrid>
        <w:gridCol w:w="2056"/>
        <w:gridCol w:w="425"/>
        <w:gridCol w:w="425"/>
        <w:gridCol w:w="425"/>
        <w:gridCol w:w="425"/>
        <w:gridCol w:w="425"/>
        <w:gridCol w:w="5395"/>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e640793a641a8cb7dc36af589bcf9fa8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k__Fungi;p__Ascomycota;c__Eurotiomycetes;o__Eurotiales;f__Aspergillaceae;g__Penicillium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4abdf4bb28f79f03652b744af0aa5c89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k__Fungi;p__Basidiomycota;c__Malasseziomycetes;o__Malasseziales;f__Malasseziaceae;g__Malassezia;S _Malassezia_arunalokei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fe06a0666f132c2105dc66c397249698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k__Fungi;p__Basidiomycota;c__Malasseziomycetes;o__Malasseziales;f__Malasseziaceae;g__Malassezia;S _Malassezia_arunalokei</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Table: ASVs FoldChange according to the corresponding comparisons for the ITS W CO_condition, with the ASVs codes and their taxonomy assignation</w:t>
      </w:r>
    </w:p>
    <w:tbl>
      <w:tblPr>
        <w:tblStyle w:val="tabletemplate"/>
        <w:tblW w:w="5000" w:type="pct"/>
        <w:tblLook w:val="0420" w:firstRow="1" w:lastRow="0" w:firstColumn="0" w:lastColumn="0" w:noHBand="0" w:noVBand="1"/>
      </w:tblPr>
      <w:tblGrid>
        <w:gridCol w:w="2261"/>
        <w:gridCol w:w="443"/>
        <w:gridCol w:w="444"/>
        <w:gridCol w:w="444"/>
        <w:gridCol w:w="444"/>
        <w:gridCol w:w="444"/>
        <w:gridCol w:w="5096"/>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25d05f1098902179b4cedcebbf5bcbd3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463f036fa93cc1b793957e623fda2c3c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897c5e8b561a7b2374c0a626245041d9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8e869ee3c7bfbce4e1c226d80fa6964f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5be210e7f2d48a0342f74</w:t>
            </w:r>
            <w:r w:rsidRPr="007C6E6C">
              <w:rPr>
                <w:rFonts w:ascii="Times New Roman" w:hAnsi="Times New Roman" w:cs="Times New Roman"/>
                <w:color w:val="000000" w:themeColor="text1"/>
                <w:sz w:val="20"/>
                <w:szCs w:val="20"/>
              </w:rPr>
              <w:lastRenderedPageBreak/>
              <w:t>83ba8741325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09d0a2eaf89ec42d4d23fafd2435f0c8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1a08aeb23cfc47fb8e40fc3c7ebe91d0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977cfce10d93a00b5bad104cc233d228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37f1b94da95e62571dc5ea7855b318ef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7de5ae90c5225e9d7ac281d9e6e9cf62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9d. ASVs FoldChange according to the corresponding comparisons for the ITS W SD_condition, with the ASVs codes and their taxonomy assignation</w:t>
      </w:r>
    </w:p>
    <w:tbl>
      <w:tblPr>
        <w:tblStyle w:val="tabletemplate"/>
        <w:tblW w:w="5000" w:type="pct"/>
        <w:tblLook w:val="0420" w:firstRow="1" w:lastRow="0" w:firstColumn="0" w:lastColumn="0" w:noHBand="0" w:noVBand="1"/>
      </w:tblPr>
      <w:tblGrid>
        <w:gridCol w:w="1961"/>
        <w:gridCol w:w="413"/>
        <w:gridCol w:w="412"/>
        <w:gridCol w:w="412"/>
        <w:gridCol w:w="412"/>
        <w:gridCol w:w="412"/>
        <w:gridCol w:w="5554"/>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58fe30097b9079281f74f7dcf6dd11c9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5.02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k__Fungi;p__Ascomycota;c__Dothideomycetes;o__Capnodiales;f__Mycosphaerellaceae;g__Mycosphaerella;S _Mycosphaerella_tassiana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93beffee3c8b39b41d0bff86d1c3148f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k__Fungi;p__Basidiomycota;c__Agaricomycetes;o__Polyporales;f__Fomitopsidaceae;g__Fomitopsis;S _FomitopsiS pinicola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0a8905a9bbb491027f305beb0ff827c7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k__Fungi;p__Basidiomycota;c__Microbotryomycetes;o__Sporidiobolales;f__Sporidiobolaceae;g__Sporobolomyces;S _SporobolomyceS roseus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e0c2f7010d7d603ba61e16b1365ad277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k__Fungi;p__Ascomycota;c__Dothideomycetes;o__Capnodiales;f__Mycosphaerellaceae;g__Zymoseptoria;S _Zymoseptoria_brevis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746ca59654d6e25bdcf4ae72cb3bfcce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k__Fungi;p__Ascomycota;c__Dothideomycetes;o__Pleosporales;f__Pleosporaceae;g__Alternaria</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9e. ASVs FoldChange according to the corresponding comparisons for the ITS W SW condition, with the ASVs codes and their taxonomy assignation</w:t>
      </w:r>
    </w:p>
    <w:tbl>
      <w:tblPr>
        <w:tblStyle w:val="tabletemplate"/>
        <w:tblW w:w="5000" w:type="pct"/>
        <w:tblLook w:val="0420" w:firstRow="1" w:lastRow="0" w:firstColumn="0" w:lastColumn="0" w:noHBand="0" w:noVBand="1"/>
      </w:tblPr>
      <w:tblGrid>
        <w:gridCol w:w="1958"/>
        <w:gridCol w:w="409"/>
        <w:gridCol w:w="409"/>
        <w:gridCol w:w="409"/>
        <w:gridCol w:w="409"/>
        <w:gridCol w:w="409"/>
        <w:gridCol w:w="5573"/>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77c200433f4160dc2871b768a64707a2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7.98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7.04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c699838a46579430c872bdec9b85abc8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5e121ffcb86d7aae03b24874a3aab388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k__Fungi;p__Ascomycota;c__Dothideomycetes;o__Pleosporales;f__Periconiaceae;g__Periconia;S _Periconia_byssoides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fcebe89997be3f9d2468a24b7cab01da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c8d6524cd25e998736d6ee5627f74397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4b0e945f9405b4c52b82bd641bd8208e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k__Fungi;p__Ascomycota;c__Eurotiomycetes;o__Eurotiales;f__Aspergillaceae;g__Aspergillus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679bc27d903170f56933996e7d7c6ead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7d107bae0d633f0a737c3f545ea874e3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k__Fungi;p__Basidiomycota;c__Wallemiomycetes;o__Wallemiales;f__Wallemiaceae;g__Wallemia;S _Wallemia_canadensis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b27c2a98cb19c29f6bd4803392585bd9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a1d664f5c79033133ded6f36900ada22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31c23802c119b4aa1add205d83211285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2.65</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k__Fungi;p__Basidiomycota;c__Malasseziomycetes;o__Malasseziales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661590b56190c0ddb217923ce8938d81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k__Fungi;p__Ascomycota;c__Dothideomycetes;o__Pleosporales;f__Didymellaceae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040c678048cba04966e32b027507aa08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58c2789f49ca5d8cff457a26c5a086a1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e473da7da651bd60da8f8645b1e9b8f0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k__Fungi;p__Ascomycota;c__Sordariomycetes;o__Hypocreales;f__Cordycipitaceae;g__Simplicillium;S _Simplicillium_lanosoniveum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4a886fcd641b79735b2ac053e47853a8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d0658f6abb2f307fcfbe686b4f3c5867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k__Fungi;p__Ascomycota;c__Eurotiomycetes;o__Eurotiales;f__Aspergillaceae;g__Aspergillus;S _AspergilluS clavatophorus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dd1b5f10be02c2115a6c86e8bd0859d2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3c5cffab3a96c6f5ac727d529713af58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w:t>
            </w:r>
            <w:r w:rsidRPr="007C6E6C">
              <w:rPr>
                <w:rFonts w:ascii="Times New Roman" w:hAnsi="Times New Roman" w:cs="Times New Roman"/>
                <w:color w:val="000000" w:themeColor="text1"/>
                <w:sz w:val="20"/>
                <w:szCs w:val="20"/>
              </w:rPr>
              <w:lastRenderedPageBreak/>
              <w:t>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2.3</w:t>
            </w:r>
            <w:r w:rsidRPr="007C6E6C">
              <w:rPr>
                <w:rFonts w:ascii="Times New Roman" w:hAnsi="Times New Roman" w:cs="Times New Roman"/>
                <w:color w:val="000000" w:themeColor="text1"/>
                <w:sz w:val="20"/>
                <w:szCs w:val="20"/>
              </w:rPr>
              <w:lastRenderedPageBreak/>
              <w:t>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2.4</w:t>
            </w:r>
            <w:r w:rsidRPr="007C6E6C">
              <w:rPr>
                <w:rFonts w:ascii="Times New Roman" w:hAnsi="Times New Roman" w:cs="Times New Roman"/>
                <w:color w:val="000000" w:themeColor="text1"/>
                <w:sz w:val="20"/>
                <w:szCs w:val="20"/>
              </w:rPr>
              <w:lastRenderedPageBreak/>
              <w:t>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2.4</w:t>
            </w:r>
            <w:r w:rsidRPr="007C6E6C">
              <w:rPr>
                <w:rFonts w:ascii="Times New Roman" w:hAnsi="Times New Roman" w:cs="Times New Roman"/>
                <w:color w:val="000000" w:themeColor="text1"/>
                <w:sz w:val="20"/>
                <w:szCs w:val="20"/>
              </w:rPr>
              <w:lastRenderedPageBreak/>
              <w:t>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2.4</w:t>
            </w:r>
            <w:r w:rsidRPr="007C6E6C">
              <w:rPr>
                <w:rFonts w:ascii="Times New Roman" w:hAnsi="Times New Roman" w:cs="Times New Roman"/>
                <w:color w:val="000000" w:themeColor="text1"/>
                <w:sz w:val="20"/>
                <w:szCs w:val="20"/>
              </w:rPr>
              <w:lastRenderedPageBreak/>
              <w:t>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k__Fungi;p__Ascomycota;c__Eurotiomycetes;o__Eurotiales;f__Aspergillaceae;g__Aspergillus;S _AspergilluS glabripes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b4be9109c8728d7beb1c2c2f58a6f9a3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85387bfb2c1b31ad76e49253735418bb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k__Fungi;p__Basidiomycota;c__Malasseziomycetes;o__Malasseziales;f__Malasseziaceae;g__Malassezia;S _Malassezia_sympodialis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5b13b3c452a5a6ac23f53cb60f3e96ea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k__Fungi;p__Basidiomycota;c__Agaricomycetes;o__Polyporales;f__Polyporaceae;g__Trametes;S _TrameteS hirsuta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f309d882d9ed9c9c01a3bbf2a28edcae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k__Fungi;p__Basidiomycota;c__Agaricostilbomycetes;o__Agaricostilbales;f__Agaricostilbaceae;g__Sterigmatomyces;S _SterigmatomyceS halophilus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9966a24cc74658b979bed374ca253dca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a4426d0080885de13b3bedc175f31af9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3193bd248ffbe22c55debfb14fc53c6c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96b88fb051e8c2cadf5e34ab102f8740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b294891a088704dddd57ef49e12ede8d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116026400579e2d56f6c7dc8fde839d4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k__Fungi;p__Ascomycota;c__Eurotiomycetes;o__Chaetothyriales;f__Herpotrichiellaceae;g__Exophiala;S _Exophiala_xenobiotica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d8d886124a0b02ece3f443ee9b724286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8a1173206bb7603ff5d0c7852b26ce96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k__Fungi;p__Ascomycota;c__Dothideomycetes;o__Pleosporales;f__Didymellaceae;g__Stagonosporopsis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e36aecaf06bb3db9e0ab4950c371c438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k__Fungi;p__Basidiomycota;c__Wallemiomycetes;o__Wallemiales;f__Wallemiaceae;g__Wallemia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9487df50d555a66ebe4f9fe5a52beb47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13ec90dbb84c53e39b5380b2937c989a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914f662b1954067d953cab4bfb63052f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5d5f532bc234a361d</w:t>
            </w:r>
            <w:r w:rsidRPr="007C6E6C">
              <w:rPr>
                <w:rFonts w:ascii="Times New Roman" w:hAnsi="Times New Roman" w:cs="Times New Roman"/>
                <w:color w:val="000000" w:themeColor="text1"/>
                <w:sz w:val="20"/>
                <w:szCs w:val="20"/>
              </w:rPr>
              <w:lastRenderedPageBreak/>
              <w:t>dae1fd333311447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04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w:t>
            </w:r>
            <w:r w:rsidRPr="007C6E6C">
              <w:rPr>
                <w:rFonts w:ascii="Times New Roman" w:hAnsi="Times New Roman" w:cs="Times New Roman"/>
                <w:color w:val="000000" w:themeColor="text1"/>
                <w:sz w:val="20"/>
                <w:szCs w:val="20"/>
              </w:rPr>
              <w:lastRenderedPageBreak/>
              <w:t>98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03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02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3.</w:t>
            </w:r>
            <w:r w:rsidRPr="007C6E6C">
              <w:rPr>
                <w:rFonts w:ascii="Times New Roman" w:hAnsi="Times New Roman" w:cs="Times New Roman"/>
                <w:color w:val="000000" w:themeColor="text1"/>
                <w:sz w:val="20"/>
                <w:szCs w:val="20"/>
              </w:rPr>
              <w:lastRenderedPageBreak/>
              <w:t>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fbeb5d8fb6f194715c51cd4e4cc6e9f4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k__Fungi;p__unidentified;c__unidentified;o__unidentified;f__unidentified;g__unidentified;S _unidentified</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ed3d4c8bfc0aa655f97aab74b8508d4d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k__Fungi;p__Basidiomycota;c__Agaricomycetes;o__Hymenochaetales;f__HymenochaetaleS fam_Incertae_sedis;g__Resinicium;S _Resinicium_saccharicola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37e10df84291226bba50ec1be562e32c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k__Fungi;p__Ascomycota;c__Dothideomycetes;o__Pleosporales;f__Didymosphaeriaceae;g__Pseudopithomyces;S _PseudopithomyceS rosae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8105b11bb38fe4ff4406ad354dacc42f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k__Fungi;p__Ascomycota;c__Dothideomycetes;o__Pleosporales;f__Phaeosphaeriaceae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2ee475a84b435dc133cbf79aa7ab36ac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55f7d02288da80df8f04a042dee49c73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31b5c1340a14a8689628434d827c1375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2643ed7dcf0f950c77293380f0782b8c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k__Fungi</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10. Abundance and richness counts calculated values for microalgae phylum and microalgae genera (for both Rhodophyta and Chlorophyta).</w:t>
      </w:r>
    </w:p>
    <w:p w:rsidR="005B3073" w:rsidRPr="007C6E6C" w:rsidRDefault="005B3073" w:rsidP="005B3073">
      <w:pPr>
        <w:jc w:val="both"/>
        <w:rPr>
          <w:color w:val="000000" w:themeColor="text1"/>
          <w:sz w:val="20"/>
          <w:szCs w:val="20"/>
        </w:rPr>
      </w:pPr>
    </w:p>
    <w:tbl>
      <w:tblPr>
        <w:tblW w:w="9131" w:type="dxa"/>
        <w:tblCellMar>
          <w:left w:w="70" w:type="dxa"/>
          <w:right w:w="70" w:type="dxa"/>
        </w:tblCellMar>
        <w:tblLook w:val="04A0" w:firstRow="1" w:lastRow="0" w:firstColumn="1" w:lastColumn="0" w:noHBand="0" w:noVBand="1"/>
      </w:tblPr>
      <w:tblGrid>
        <w:gridCol w:w="825"/>
        <w:gridCol w:w="1908"/>
        <w:gridCol w:w="1201"/>
        <w:gridCol w:w="1451"/>
        <w:gridCol w:w="1103"/>
        <w:gridCol w:w="1290"/>
        <w:gridCol w:w="1353"/>
      </w:tblGrid>
      <w:tr w:rsidR="005B3073" w:rsidRPr="007C6E6C" w:rsidTr="00544684">
        <w:trPr>
          <w:trHeight w:val="320"/>
        </w:trPr>
        <w:tc>
          <w:tcPr>
            <w:tcW w:w="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Phylum</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Summer-Coral</w:t>
            </w:r>
          </w:p>
        </w:tc>
        <w:tc>
          <w:tcPr>
            <w:tcW w:w="1451"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Summer-Sediment</w:t>
            </w:r>
          </w:p>
        </w:tc>
        <w:tc>
          <w:tcPr>
            <w:tcW w:w="1103"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Winter-Coral</w:t>
            </w:r>
          </w:p>
        </w:tc>
        <w:tc>
          <w:tcPr>
            <w:tcW w:w="1290"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Winter-SeaWater</w:t>
            </w:r>
          </w:p>
        </w:tc>
        <w:tc>
          <w:tcPr>
            <w:tcW w:w="1353"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Winter-Sediment</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Chlorophyta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9958</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7144</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47486</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3034</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2570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Ochrophyta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7485</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663</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Glaucophyta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216</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Rhodophyta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9126</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13528</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5727</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37381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2661</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lastRenderedPageBreak/>
              <w:t>Relative richness</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Chlorophyta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Ochrophyta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Glaucophyta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Rhodophyta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Genera from Rhodophyta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Compsothamnion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561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2661</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Neogoniolithon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422</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uncultured</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1256</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Wrangelia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9126</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13528</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4049</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36820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Compsothamnion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Neogoniolithon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uncultured</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Wrangelia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Genera from Chlorophyta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Acetabularia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Blastophysa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Bryopsis</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964</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Chlorella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2075</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Dichotomosiphon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835</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Ostreobium</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5545</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6397</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43856</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959</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2570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Phaeophila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352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Ulva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508</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Ulvella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412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Ventalia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119</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825"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Acetabularia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Blastophysa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Bryopsis</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Chlorella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Dichotomosiphon</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Ostreobium</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Phaeophila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Ulva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Ulvella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825"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908"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Ventalia</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45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10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353"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lang w:val="en-GB"/>
        </w:rPr>
      </w:pPr>
      <w:r w:rsidRPr="007C6E6C">
        <w:rPr>
          <w:color w:val="000000" w:themeColor="text1"/>
          <w:sz w:val="20"/>
          <w:szCs w:val="20"/>
        </w:rPr>
        <w:t xml:space="preserve">Supplemental Table 11a. </w:t>
      </w:r>
      <w:r w:rsidRPr="007C6E6C">
        <w:rPr>
          <w:color w:val="000000" w:themeColor="text1"/>
          <w:sz w:val="20"/>
          <w:szCs w:val="20"/>
          <w:lang w:val="en-GB"/>
        </w:rPr>
        <w:t>PERMANOVA (nPerm=9999) results for the microalgae phyla</w:t>
      </w:r>
    </w:p>
    <w:p w:rsidR="005B3073" w:rsidRPr="007C6E6C" w:rsidRDefault="005B3073" w:rsidP="005B3073">
      <w:pPr>
        <w:jc w:val="both"/>
        <w:rPr>
          <w:color w:val="000000" w:themeColor="text1"/>
          <w:sz w:val="20"/>
          <w:szCs w:val="20"/>
          <w:lang w:val="en-GB"/>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TUFA - all Phyla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0.13793</w:t>
            </w:r>
          </w:p>
        </w:tc>
        <w:tc>
          <w:tcPr>
            <w:tcW w:w="130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1300"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w:t>
            </w:r>
          </w:p>
        </w:tc>
        <w:tc>
          <w:tcPr>
            <w:tcW w:w="1300" w:type="dxa"/>
            <w:noWrap/>
            <w:hideMark/>
          </w:tcPr>
          <w:p w:rsidR="005B3073" w:rsidRPr="007C6E6C" w:rsidRDefault="005B3073" w:rsidP="00544684">
            <w:pPr>
              <w:jc w:val="right"/>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12.5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0.86207</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14.5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lang w:val="en-GB"/>
        </w:rPr>
      </w:pPr>
    </w:p>
    <w:p w:rsidR="005B3073" w:rsidRPr="007C6E6C" w:rsidRDefault="005B3073" w:rsidP="005B3073">
      <w:pPr>
        <w:jc w:val="both"/>
        <w:rPr>
          <w:i/>
          <w:iCs/>
          <w:color w:val="000000" w:themeColor="text1"/>
          <w:sz w:val="20"/>
          <w:szCs w:val="20"/>
          <w:lang w:val="en-GB"/>
        </w:rPr>
      </w:pPr>
    </w:p>
    <w:p w:rsidR="005B3073" w:rsidRPr="007C6E6C" w:rsidRDefault="005B3073" w:rsidP="005B3073">
      <w:pPr>
        <w:jc w:val="both"/>
        <w:rPr>
          <w:color w:val="000000" w:themeColor="text1"/>
          <w:sz w:val="20"/>
          <w:szCs w:val="20"/>
          <w:lang w:val="en-GB"/>
        </w:rPr>
      </w:pPr>
      <w:r w:rsidRPr="007C6E6C">
        <w:rPr>
          <w:color w:val="000000" w:themeColor="text1"/>
          <w:sz w:val="20"/>
          <w:szCs w:val="20"/>
        </w:rPr>
        <w:t xml:space="preserve">Supplemental Table 11c. </w:t>
      </w:r>
      <w:r w:rsidRPr="007C6E6C">
        <w:rPr>
          <w:color w:val="000000" w:themeColor="text1"/>
          <w:sz w:val="20"/>
          <w:szCs w:val="20"/>
          <w:lang w:val="en-GB"/>
        </w:rPr>
        <w:t>PERMANOVA (nPerm=9999) results for the Chlorophyta phylum</w:t>
      </w:r>
    </w:p>
    <w:p w:rsidR="005B3073" w:rsidRPr="007C6E6C" w:rsidRDefault="005B3073" w:rsidP="005B3073">
      <w:pPr>
        <w:jc w:val="both"/>
        <w:rPr>
          <w:color w:val="000000" w:themeColor="text1"/>
          <w:sz w:val="20"/>
          <w:szCs w:val="20"/>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TUFA - Chlorophyta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1.9833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0.16602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0.9953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0.605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9.9630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0.83398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11.9463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r w:rsidRPr="007C6E6C">
        <w:rPr>
          <w:color w:val="000000" w:themeColor="text1"/>
          <w:sz w:val="20"/>
          <w:szCs w:val="20"/>
        </w:rPr>
        <w:t>Supplemental Table 12. Abundance and richness counts calculated values for protista phylum and protista genera for Dinoflagellata.</w:t>
      </w:r>
    </w:p>
    <w:p w:rsidR="005B3073" w:rsidRPr="007C6E6C" w:rsidRDefault="005B3073" w:rsidP="005B3073">
      <w:pPr>
        <w:jc w:val="both"/>
        <w:rPr>
          <w:color w:val="000000" w:themeColor="text1"/>
          <w:sz w:val="20"/>
          <w:szCs w:val="20"/>
        </w:rPr>
      </w:pPr>
    </w:p>
    <w:tbl>
      <w:tblPr>
        <w:tblW w:w="9133" w:type="dxa"/>
        <w:tblCellMar>
          <w:left w:w="70" w:type="dxa"/>
          <w:right w:w="70" w:type="dxa"/>
        </w:tblCellMar>
        <w:tblLook w:val="04A0" w:firstRow="1" w:lastRow="0" w:firstColumn="1" w:lastColumn="0" w:noHBand="0" w:noVBand="1"/>
      </w:tblPr>
      <w:tblGrid>
        <w:gridCol w:w="630"/>
        <w:gridCol w:w="1858"/>
        <w:gridCol w:w="1065"/>
        <w:gridCol w:w="1290"/>
        <w:gridCol w:w="1275"/>
        <w:gridCol w:w="982"/>
        <w:gridCol w:w="1207"/>
        <w:gridCol w:w="1193"/>
      </w:tblGrid>
      <w:tr w:rsidR="005B3073" w:rsidRPr="007C6E6C" w:rsidTr="00544684">
        <w:trPr>
          <w:trHeight w:val="320"/>
        </w:trPr>
        <w:tc>
          <w:tcPr>
            <w:tcW w:w="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Phylum</w:t>
            </w:r>
          </w:p>
        </w:tc>
        <w:tc>
          <w:tcPr>
            <w:tcW w:w="1072"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Summer-Coral</w:t>
            </w:r>
          </w:p>
        </w:tc>
        <w:tc>
          <w:tcPr>
            <w:tcW w:w="129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Summer-SeaWater</w:t>
            </w:r>
          </w:p>
        </w:tc>
        <w:tc>
          <w:tcPr>
            <w:tcW w:w="1284"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Summer-Sediment</w:t>
            </w:r>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Winter-Coral</w:t>
            </w: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Winter-SeaWater</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Winter-Sediment</w:t>
            </w:r>
          </w:p>
        </w:tc>
      </w:tr>
      <w:tr w:rsidR="005B3073" w:rsidRPr="007C6E6C" w:rsidTr="00544684">
        <w:trPr>
          <w:trHeight w:val="320"/>
        </w:trPr>
        <w:tc>
          <w:tcPr>
            <w:tcW w:w="63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Apicomplexa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208</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371</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Cercozoa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139</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360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Ciliophora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57</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219</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99</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Diatomea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116</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92</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4520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6020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58</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Dinoflagellata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6384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208</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3002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2466</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4068</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1508</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Kathablepharidae</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Labyrinthulomycetes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272</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21</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MAST12</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692</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Peronosporomycetes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91</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66</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Protalveolata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29</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268</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594</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Retaria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75</w:t>
            </w:r>
          </w:p>
        </w:tc>
      </w:tr>
      <w:tr w:rsidR="005B3073" w:rsidRPr="007C6E6C" w:rsidTr="00544684">
        <w:trPr>
          <w:trHeight w:val="320"/>
        </w:trPr>
        <w:tc>
          <w:tcPr>
            <w:tcW w:w="633"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 </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63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Apicomplexa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Cercozoa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Ciliophora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Diatomea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27</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Dinoflagellata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25</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19</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25</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Kathablepharidae</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Labyrinthulomycetes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MAST12</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Peronosporomycetes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Protalveolata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Retaria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r>
      <w:tr w:rsidR="005B3073" w:rsidRPr="007C6E6C" w:rsidTr="00544684">
        <w:trPr>
          <w:trHeight w:val="320"/>
        </w:trPr>
        <w:tc>
          <w:tcPr>
            <w:tcW w:w="633"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 </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633"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 </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Dinoflagellata genera</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633"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abundance</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Alexandrium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67</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20</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Cochlodinium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234</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1687</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377</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Pelagodinium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1058</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478</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590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694</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Peridiniales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38</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54</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Prorocentrum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56</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Pyramidodinium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56</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37</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123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Symbiodinium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1020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55</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554</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1315</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130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42</w:t>
            </w:r>
          </w:p>
        </w:tc>
      </w:tr>
      <w:tr w:rsidR="005B3073" w:rsidRPr="007C6E6C" w:rsidTr="00544684">
        <w:trPr>
          <w:trHeight w:val="320"/>
        </w:trPr>
        <w:tc>
          <w:tcPr>
            <w:tcW w:w="633" w:type="dxa"/>
            <w:tcBorders>
              <w:top w:val="nil"/>
              <w:left w:val="single" w:sz="4" w:space="0" w:color="auto"/>
              <w:bottom w:val="single" w:sz="4" w:space="0" w:color="auto"/>
              <w:right w:val="single" w:sz="4" w:space="0" w:color="auto"/>
            </w:tcBorders>
            <w:shd w:val="clear" w:color="auto" w:fill="auto"/>
            <w:noWrap/>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 </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 </w:t>
            </w:r>
          </w:p>
        </w:tc>
      </w:tr>
      <w:tr w:rsidR="005B3073" w:rsidRPr="007C6E6C" w:rsidTr="00544684">
        <w:trPr>
          <w:trHeight w:val="320"/>
        </w:trPr>
        <w:tc>
          <w:tcPr>
            <w:tcW w:w="633"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5B3073" w:rsidRPr="007C6E6C" w:rsidRDefault="005B3073" w:rsidP="00544684">
            <w:pPr>
              <w:jc w:val="center"/>
              <w:rPr>
                <w:color w:val="000000" w:themeColor="text1"/>
                <w:sz w:val="20"/>
                <w:szCs w:val="20"/>
              </w:rPr>
            </w:pPr>
            <w:r w:rsidRPr="007C6E6C">
              <w:rPr>
                <w:color w:val="000000" w:themeColor="text1"/>
                <w:sz w:val="20"/>
                <w:szCs w:val="20"/>
              </w:rPr>
              <w:t>Relative richness</w:t>
            </w: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Alexandrium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Cochlodinium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Pelagodinium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7</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6</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Peridiniales</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Prorocentrum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Pyramidodinium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2</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0</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5</w:t>
            </w:r>
          </w:p>
        </w:tc>
      </w:tr>
      <w:tr w:rsidR="005B3073" w:rsidRPr="007C6E6C" w:rsidTr="00544684">
        <w:trPr>
          <w:trHeight w:val="320"/>
        </w:trPr>
        <w:tc>
          <w:tcPr>
            <w:tcW w:w="633" w:type="dxa"/>
            <w:vMerge/>
            <w:tcBorders>
              <w:top w:val="nil"/>
              <w:left w:val="single" w:sz="4" w:space="0" w:color="auto"/>
              <w:bottom w:val="single" w:sz="4" w:space="0" w:color="auto"/>
              <w:right w:val="single" w:sz="4" w:space="0" w:color="auto"/>
            </w:tcBorders>
            <w:vAlign w:val="center"/>
            <w:hideMark/>
          </w:tcPr>
          <w:p w:rsidR="005B3073" w:rsidRPr="007C6E6C" w:rsidRDefault="005B3073" w:rsidP="00544684">
            <w:pPr>
              <w:rPr>
                <w:color w:val="000000" w:themeColor="text1"/>
                <w:sz w:val="20"/>
                <w:szCs w:val="20"/>
              </w:rPr>
            </w:pPr>
          </w:p>
        </w:tc>
        <w:tc>
          <w:tcPr>
            <w:tcW w:w="143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Symbiodinium</w:t>
            </w:r>
          </w:p>
        </w:tc>
        <w:tc>
          <w:tcPr>
            <w:tcW w:w="1072"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8</w:t>
            </w:r>
          </w:p>
        </w:tc>
        <w:tc>
          <w:tcPr>
            <w:tcW w:w="129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1</w:t>
            </w:r>
          </w:p>
        </w:tc>
        <w:tc>
          <w:tcPr>
            <w:tcW w:w="1284"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4</w:t>
            </w:r>
          </w:p>
        </w:tc>
        <w:tc>
          <w:tcPr>
            <w:tcW w:w="989"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9</w:t>
            </w:r>
          </w:p>
        </w:tc>
        <w:tc>
          <w:tcPr>
            <w:tcW w:w="1216"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c>
          <w:tcPr>
            <w:tcW w:w="1201"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jc w:val="right"/>
              <w:rPr>
                <w:color w:val="000000" w:themeColor="text1"/>
                <w:sz w:val="20"/>
                <w:szCs w:val="20"/>
              </w:rPr>
            </w:pPr>
            <w:r w:rsidRPr="007C6E6C">
              <w:rPr>
                <w:color w:val="000000" w:themeColor="text1"/>
                <w:sz w:val="20"/>
                <w:szCs w:val="20"/>
              </w:rPr>
              <w:t>3</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13a. </w:t>
      </w:r>
      <w:r w:rsidRPr="007C6E6C">
        <w:rPr>
          <w:color w:val="000000" w:themeColor="text1"/>
          <w:sz w:val="20"/>
          <w:szCs w:val="20"/>
          <w:lang w:val="en-GB"/>
        </w:rPr>
        <w:t>PERMANOVA (nPerm=9999) results for the protista phyla</w:t>
      </w:r>
    </w:p>
    <w:p w:rsidR="005B3073" w:rsidRPr="007C6E6C" w:rsidRDefault="005B3073" w:rsidP="005B3073">
      <w:pPr>
        <w:jc w:val="both"/>
        <w:rPr>
          <w:color w:val="000000" w:themeColor="text1"/>
          <w:sz w:val="20"/>
          <w:szCs w:val="20"/>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18S - all Phyla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9.964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0.43375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7.3538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13.008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0.56625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22.972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13b. Pairwise Adonis test of the </w:t>
      </w:r>
      <w:r w:rsidRPr="007C6E6C">
        <w:rPr>
          <w:color w:val="000000" w:themeColor="text1"/>
          <w:sz w:val="20"/>
          <w:szCs w:val="20"/>
          <w:lang w:val="en-GB"/>
        </w:rPr>
        <w:t xml:space="preserve">PERMANOVA (nPerm=9999) for the protista phyla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i/>
          <w:iCs/>
          <w:color w:val="000000" w:themeColor="text1"/>
          <w:sz w:val="20"/>
          <w:szCs w:val="20"/>
          <w:lang w:val="en-GB"/>
        </w:rPr>
      </w:pPr>
    </w:p>
    <w:p w:rsidR="005B3073" w:rsidRPr="007C6E6C" w:rsidRDefault="005B3073" w:rsidP="005B3073">
      <w:pPr>
        <w:jc w:val="both"/>
        <w:rPr>
          <w:color w:val="000000" w:themeColor="text1"/>
          <w:sz w:val="20"/>
          <w:szCs w:val="20"/>
        </w:rPr>
      </w:pPr>
    </w:p>
    <w:tbl>
      <w:tblPr>
        <w:tblW w:w="3100" w:type="dxa"/>
        <w:tblCellMar>
          <w:left w:w="70" w:type="dxa"/>
          <w:right w:w="70" w:type="dxa"/>
        </w:tblCellMar>
        <w:tblLook w:val="04A0" w:firstRow="1" w:lastRow="0" w:firstColumn="1" w:lastColumn="0" w:noHBand="0" w:noVBand="1"/>
      </w:tblPr>
      <w:tblGrid>
        <w:gridCol w:w="1565"/>
        <w:gridCol w:w="815"/>
        <w:gridCol w:w="720"/>
      </w:tblGrid>
      <w:tr w:rsidR="005B3073" w:rsidRPr="007C6E6C" w:rsidTr="00544684">
        <w:trPr>
          <w:trHeight w:val="320"/>
        </w:trPr>
        <w:tc>
          <w:tcPr>
            <w:tcW w:w="15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3073" w:rsidRPr="007C6E6C" w:rsidRDefault="005B3073" w:rsidP="00544684">
            <w:pPr>
              <w:rPr>
                <w:color w:val="000000" w:themeColor="text1"/>
                <w:sz w:val="20"/>
                <w:szCs w:val="20"/>
              </w:rPr>
            </w:pPr>
            <w:r w:rsidRPr="007C6E6C">
              <w:rPr>
                <w:color w:val="000000" w:themeColor="text1"/>
                <w:sz w:val="20"/>
                <w:szCs w:val="20"/>
              </w:rPr>
              <w:t>comparison</w:t>
            </w:r>
          </w:p>
        </w:tc>
        <w:tc>
          <w:tcPr>
            <w:tcW w:w="815" w:type="dxa"/>
            <w:tcBorders>
              <w:top w:val="single" w:sz="4" w:space="0" w:color="auto"/>
              <w:left w:val="nil"/>
              <w:bottom w:val="single" w:sz="4" w:space="0" w:color="auto"/>
              <w:right w:val="single" w:sz="4" w:space="0" w:color="auto"/>
            </w:tcBorders>
            <w:shd w:val="clear" w:color="auto" w:fill="auto"/>
            <w:noWrap/>
            <w:vAlign w:val="center"/>
            <w:hideMark/>
          </w:tcPr>
          <w:p w:rsidR="005B3073" w:rsidRPr="007C6E6C" w:rsidRDefault="005B3073" w:rsidP="00544684">
            <w:pPr>
              <w:rPr>
                <w:color w:val="000000" w:themeColor="text1"/>
                <w:sz w:val="20"/>
                <w:szCs w:val="20"/>
              </w:rPr>
            </w:pPr>
            <w:r w:rsidRPr="007C6E6C">
              <w:rPr>
                <w:color w:val="000000" w:themeColor="text1"/>
                <w:sz w:val="20"/>
                <w:szCs w:val="20"/>
              </w:rPr>
              <w:t>R2</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rsidR="005B3073" w:rsidRPr="007C6E6C" w:rsidRDefault="005B3073" w:rsidP="00544684">
            <w:pPr>
              <w:rPr>
                <w:color w:val="000000" w:themeColor="text1"/>
                <w:sz w:val="20"/>
                <w:szCs w:val="20"/>
              </w:rPr>
            </w:pPr>
            <w:r w:rsidRPr="007C6E6C">
              <w:rPr>
                <w:i/>
                <w:iCs/>
                <w:color w:val="000000" w:themeColor="text1"/>
                <w:sz w:val="20"/>
                <w:szCs w:val="20"/>
              </w:rPr>
              <w:t>P</w:t>
            </w:r>
            <w:r w:rsidRPr="007C6E6C">
              <w:rPr>
                <w:color w:val="000000" w:themeColor="text1"/>
                <w:sz w:val="20"/>
                <w:szCs w:val="20"/>
              </w:rPr>
              <w:t>value</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0.42702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0.26008</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0.17412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0.36639</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0.37238</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S_SD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0.34342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0.33664</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0.41452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0.41924</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W_CO</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0.20638</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0.23994</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0.25931</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W_SW</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0.27990</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0.27891</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tcBorders>
              <w:top w:val="nil"/>
              <w:left w:val="single" w:sz="4" w:space="0" w:color="auto"/>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W_SW vs. W_SD</w:t>
            </w:r>
          </w:p>
        </w:tc>
        <w:tc>
          <w:tcPr>
            <w:tcW w:w="815"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0.36142</w:t>
            </w:r>
          </w:p>
        </w:tc>
        <w:tc>
          <w:tcPr>
            <w:tcW w:w="720" w:type="dxa"/>
            <w:tcBorders>
              <w:top w:val="nil"/>
              <w:left w:val="nil"/>
              <w:bottom w:val="single" w:sz="4" w:space="0" w:color="auto"/>
              <w:right w:val="single" w:sz="4" w:space="0" w:color="auto"/>
            </w:tcBorders>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0.002</w:t>
            </w: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lang w:val="en-GB"/>
        </w:rPr>
      </w:pPr>
      <w:r w:rsidRPr="007C6E6C">
        <w:rPr>
          <w:color w:val="000000" w:themeColor="text1"/>
          <w:sz w:val="20"/>
          <w:szCs w:val="20"/>
        </w:rPr>
        <w:lastRenderedPageBreak/>
        <w:t xml:space="preserve">Supplemental Table 13c. </w:t>
      </w:r>
      <w:r w:rsidRPr="007C6E6C">
        <w:rPr>
          <w:color w:val="000000" w:themeColor="text1"/>
          <w:sz w:val="20"/>
          <w:szCs w:val="20"/>
          <w:lang w:val="en-GB"/>
        </w:rPr>
        <w:t>PERMANOVA (nPerm=9999) results for the Dinoflagellata phylum</w:t>
      </w:r>
    </w:p>
    <w:p w:rsidR="005B3073" w:rsidRPr="007C6E6C" w:rsidRDefault="005B3073" w:rsidP="005B3073">
      <w:pPr>
        <w:jc w:val="both"/>
        <w:rPr>
          <w:color w:val="000000" w:themeColor="text1"/>
          <w:sz w:val="20"/>
          <w:szCs w:val="20"/>
        </w:rPr>
      </w:pPr>
    </w:p>
    <w:tbl>
      <w:tblPr>
        <w:tblStyle w:val="TableGrid"/>
        <w:tblW w:w="9100" w:type="dxa"/>
        <w:tblLook w:val="04A0" w:firstRow="1" w:lastRow="0" w:firstColumn="1" w:lastColumn="0" w:noHBand="0" w:noVBand="1"/>
      </w:tblPr>
      <w:tblGrid>
        <w:gridCol w:w="1967"/>
        <w:gridCol w:w="633"/>
        <w:gridCol w:w="1300"/>
        <w:gridCol w:w="1300"/>
        <w:gridCol w:w="1300"/>
        <w:gridCol w:w="1300"/>
        <w:gridCol w:w="1300"/>
      </w:tblGrid>
      <w:tr w:rsidR="005B3073" w:rsidRPr="007C6E6C" w:rsidTr="00544684">
        <w:trPr>
          <w:trHeight w:val="320"/>
        </w:trPr>
        <w:tc>
          <w:tcPr>
            <w:tcW w:w="2600" w:type="dxa"/>
            <w:gridSpan w:val="2"/>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18S - Dinoflagellata</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633"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SumOfSqs</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R2</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Pr(&gt;F)</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sites</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6.3657</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0.35421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4.2783</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0.001</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t>
            </w: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Residual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11.6058</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0.64579</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r w:rsidR="005B3073" w:rsidRPr="007C6E6C" w:rsidTr="00544684">
        <w:trPr>
          <w:trHeight w:val="320"/>
        </w:trPr>
        <w:tc>
          <w:tcPr>
            <w:tcW w:w="1967"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Total</w:t>
            </w:r>
          </w:p>
        </w:tc>
        <w:tc>
          <w:tcPr>
            <w:tcW w:w="633" w:type="dxa"/>
            <w:noWrap/>
            <w:hideMark/>
          </w:tcPr>
          <w:p w:rsidR="005B3073" w:rsidRPr="007C6E6C" w:rsidRDefault="005B3073" w:rsidP="00544684">
            <w:pPr>
              <w:jc w:val="right"/>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17.9716</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1.00000</w:t>
            </w: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c>
          <w:tcPr>
            <w:tcW w:w="1300" w:type="dxa"/>
            <w:noWrap/>
            <w:hideMark/>
          </w:tcPr>
          <w:p w:rsidR="005B3073" w:rsidRPr="007C6E6C" w:rsidRDefault="005B3073" w:rsidP="00544684">
            <w:pPr>
              <w:rPr>
                <w:rFonts w:ascii="Times New Roman" w:hAnsi="Times New Roman" w:cs="Times New Roman"/>
                <w:color w:val="000000" w:themeColor="text1"/>
                <w:sz w:val="20"/>
                <w:szCs w:val="20"/>
              </w:rPr>
            </w:pPr>
          </w:p>
        </w:tc>
      </w:tr>
    </w:tbl>
    <w:p w:rsidR="005B3073" w:rsidRPr="007C6E6C" w:rsidRDefault="005B3073" w:rsidP="005B3073">
      <w:pPr>
        <w:jc w:val="both"/>
        <w:rPr>
          <w:color w:val="000000" w:themeColor="text1"/>
          <w:sz w:val="20"/>
          <w:szCs w:val="20"/>
        </w:rPr>
      </w:pPr>
    </w:p>
    <w:p w:rsidR="005B3073" w:rsidRPr="007C6E6C" w:rsidRDefault="005B3073" w:rsidP="005B3073">
      <w:pPr>
        <w:jc w:val="both"/>
        <w:rPr>
          <w:i/>
          <w:iCs/>
          <w:color w:val="000000" w:themeColor="text1"/>
          <w:sz w:val="20"/>
          <w:szCs w:val="20"/>
          <w:lang w:val="en-GB"/>
        </w:rPr>
      </w:pPr>
      <w:r w:rsidRPr="007C6E6C">
        <w:rPr>
          <w:color w:val="000000" w:themeColor="text1"/>
          <w:sz w:val="20"/>
          <w:szCs w:val="20"/>
        </w:rPr>
        <w:t xml:space="preserve">Supplemental Table 13d. Pairwise Adonis test of the </w:t>
      </w:r>
      <w:r w:rsidRPr="007C6E6C">
        <w:rPr>
          <w:color w:val="000000" w:themeColor="text1"/>
          <w:sz w:val="20"/>
          <w:szCs w:val="20"/>
          <w:lang w:val="en-GB"/>
        </w:rPr>
        <w:t xml:space="preserve">PERMANOVA (nPerm=9999) for the Dinoflagellata phyla structure of substrates and seasonal data analysis. S: austral summer; W: austral winter; CO: </w:t>
      </w:r>
      <w:r>
        <w:rPr>
          <w:color w:val="000000" w:themeColor="text1"/>
          <w:sz w:val="20"/>
          <w:szCs w:val="20"/>
          <w:lang w:val="en-GB"/>
        </w:rPr>
        <w:t>coral rubble substrate</w:t>
      </w:r>
      <w:r w:rsidRPr="007C6E6C">
        <w:rPr>
          <w:color w:val="000000" w:themeColor="text1"/>
          <w:sz w:val="20"/>
          <w:szCs w:val="20"/>
          <w:lang w:val="en-GB"/>
        </w:rPr>
        <w:t xml:space="preserve">; SW: seawater substrate; SD: sediment substrate; vs: </w:t>
      </w:r>
      <w:r w:rsidRPr="007C6E6C">
        <w:rPr>
          <w:i/>
          <w:iCs/>
          <w:color w:val="000000" w:themeColor="text1"/>
          <w:sz w:val="20"/>
          <w:szCs w:val="20"/>
          <w:lang w:val="en-GB"/>
        </w:rPr>
        <w:t>versus.</w:t>
      </w:r>
    </w:p>
    <w:p w:rsidR="005B3073" w:rsidRPr="007C6E6C" w:rsidRDefault="005B3073" w:rsidP="005B3073">
      <w:pPr>
        <w:jc w:val="both"/>
        <w:rPr>
          <w:color w:val="000000" w:themeColor="text1"/>
          <w:sz w:val="20"/>
          <w:szCs w:val="20"/>
        </w:rPr>
      </w:pPr>
    </w:p>
    <w:p w:rsidR="005B3073" w:rsidRPr="007C6E6C" w:rsidRDefault="005B3073" w:rsidP="005B3073">
      <w:pPr>
        <w:jc w:val="both"/>
        <w:rPr>
          <w:color w:val="000000" w:themeColor="text1"/>
          <w:sz w:val="20"/>
          <w:szCs w:val="20"/>
        </w:rPr>
      </w:pPr>
    </w:p>
    <w:tbl>
      <w:tblPr>
        <w:tblW w:w="3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5"/>
        <w:gridCol w:w="815"/>
        <w:gridCol w:w="720"/>
      </w:tblGrid>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comparison</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R2</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i/>
                <w:iCs/>
                <w:color w:val="000000" w:themeColor="text1"/>
                <w:sz w:val="20"/>
                <w:szCs w:val="20"/>
              </w:rPr>
              <w:t>P</w:t>
            </w:r>
            <w:r w:rsidRPr="007C6E6C">
              <w:rPr>
                <w:color w:val="000000" w:themeColor="text1"/>
                <w:sz w:val="20"/>
                <w:szCs w:val="20"/>
              </w:rPr>
              <w:t>value</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1.1984</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S_SW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0.3776</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0.211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0.8358</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0.011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2.8752</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1.3745</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S_SW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0.4270</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0.532</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0.8733</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0.009</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1.8448</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S_SD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0.7717</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0.014</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W_CO</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0.3836</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0.285</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0.74369</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0.104</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S_SW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0.52584</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0.319</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W_SW</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2.1461</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W_CO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0.9039</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0.006</w:t>
            </w:r>
          </w:p>
        </w:tc>
      </w:tr>
      <w:tr w:rsidR="005B3073" w:rsidRPr="007C6E6C" w:rsidTr="00544684">
        <w:trPr>
          <w:trHeight w:val="320"/>
        </w:trPr>
        <w:tc>
          <w:tcPr>
            <w:tcW w:w="156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lastRenderedPageBreak/>
              <w:t>W_SW vs. W_SD</w:t>
            </w:r>
          </w:p>
        </w:tc>
        <w:tc>
          <w:tcPr>
            <w:tcW w:w="815"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2.0371</w:t>
            </w:r>
          </w:p>
        </w:tc>
        <w:tc>
          <w:tcPr>
            <w:tcW w:w="720" w:type="dxa"/>
            <w:shd w:val="clear" w:color="auto" w:fill="auto"/>
            <w:noWrap/>
            <w:vAlign w:val="bottom"/>
            <w:hideMark/>
          </w:tcPr>
          <w:p w:rsidR="005B3073" w:rsidRPr="007C6E6C" w:rsidRDefault="005B3073" w:rsidP="00544684">
            <w:pPr>
              <w:rPr>
                <w:color w:val="000000" w:themeColor="text1"/>
                <w:sz w:val="20"/>
                <w:szCs w:val="20"/>
              </w:rPr>
            </w:pPr>
            <w:r w:rsidRPr="007C6E6C">
              <w:rPr>
                <w:color w:val="000000" w:themeColor="text1"/>
                <w:sz w:val="20"/>
                <w:szCs w:val="20"/>
              </w:rPr>
              <w:t>0.001</w:t>
            </w:r>
          </w:p>
        </w:tc>
      </w:tr>
    </w:tbl>
    <w:p w:rsidR="005B3073" w:rsidRPr="007C6E6C" w:rsidRDefault="005B3073" w:rsidP="005B3073">
      <w:pPr>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14a. ASVs FoldChange according to the corresponding comparisons for the 18S S CO_condition, with the ASVs codes and their taxonomy assignation</w:t>
      </w:r>
    </w:p>
    <w:tbl>
      <w:tblPr>
        <w:tblStyle w:val="tabletemplate"/>
        <w:tblW w:w="5000" w:type="pct"/>
        <w:tblLook w:val="0420" w:firstRow="1" w:lastRow="0" w:firstColumn="0" w:lastColumn="0" w:noHBand="0" w:noVBand="1"/>
      </w:tblPr>
      <w:tblGrid>
        <w:gridCol w:w="3349"/>
        <w:gridCol w:w="577"/>
        <w:gridCol w:w="572"/>
        <w:gridCol w:w="585"/>
        <w:gridCol w:w="586"/>
        <w:gridCol w:w="581"/>
        <w:gridCol w:w="3326"/>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a715f5ef63662364ff0fc61dd52f059a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 f__Suessiaceae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ccfbafae530a10602004bf42fd409b64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 f__Suessiaceae; g__Symbiodinium; S _uncultured_zooxanthellae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37c7fc4b4654d6151a8db4488750474b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 f__Suessiaceae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4e4f657b5b120b999408f780549c43d8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p__Cercozoa; c__Chlorarachniophyta; o__Chlorarachniophyta; f__Chlorarachniophyta; g__Lotharella; S _Lotharella_globosa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d8c6f92ed74425fe2c0eb5f091e7549d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p__Peronosporomycetes; c__Peronosporomycetes; o__Peronosporomycetes; f__Peronosporomycetes; g__Olpidiopsis; S _OlpidiopsiS sp.</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14b. ASVs FoldChange according to the corresponding comparisons for the 18S W SD_condition, with the ASVs codes and their taxonomy assignation</w:t>
      </w:r>
    </w:p>
    <w:tbl>
      <w:tblPr>
        <w:tblStyle w:val="tabletemplate"/>
        <w:tblW w:w="5000" w:type="pct"/>
        <w:tblLook w:val="0420" w:firstRow="1" w:lastRow="0" w:firstColumn="0" w:lastColumn="0" w:noHBand="0" w:noVBand="1"/>
      </w:tblPr>
      <w:tblGrid>
        <w:gridCol w:w="3327"/>
        <w:gridCol w:w="580"/>
        <w:gridCol w:w="582"/>
        <w:gridCol w:w="575"/>
        <w:gridCol w:w="592"/>
        <w:gridCol w:w="594"/>
        <w:gridCol w:w="3326"/>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e3847540a1c68808e59048a54d22536f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p__Protalveolata; c__Perkinsidae; o__Perkinsidae; f__Perkinsidae; g__Parvilucifera; S _Dinovorax_pyriformis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3dee003a0fb06fc55dbfed09cf0e4f55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 f__Suessiaceae; g__Pelagodinium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4e345709fea7f72d41a41d295ebbd953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d__Eukaryota; p__Peronosporomycetes; c__Peronosporomycetes; </w:t>
            </w:r>
            <w:r w:rsidRPr="007C6E6C">
              <w:rPr>
                <w:rFonts w:ascii="Times New Roman" w:hAnsi="Times New Roman" w:cs="Times New Roman"/>
                <w:color w:val="000000" w:themeColor="text1"/>
                <w:sz w:val="20"/>
                <w:szCs w:val="20"/>
              </w:rPr>
              <w:lastRenderedPageBreak/>
              <w:t>o__Peronosporomycetes; f__Peronosporomycetes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93c61f8dee5f2f05fdf3305089f8eee8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g__Nitzschia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75fb725ae1624697608b36f19d03cc3a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fa48b2dc8db5c7232cd7ff3d654564f1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p__Apicomplexa; c__Conoidasida; o__Gregarinasina; f__Archigregarinorida; g__Selenidium; S _Selenidium_sp.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7a537c98b1de12c5bcd6bbde73ae050e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p__Ciliophora; c__Intramacronucleata; o__Conthreep; f__IN2411; g__IN2411; S _uncultured_ciliate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f40e11315a77d825cad4f2a53a821edd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p__Retaria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b00e2a50a09c1ff86d3539922da421f8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2.08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2.15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p__Kathablepharidae; c__Kathablepharidae; o__Kathablepharidae; f__Kathablepharidae</w:t>
            </w:r>
          </w:p>
        </w:tc>
      </w:tr>
    </w:tbl>
    <w:p w:rsidR="005B3073" w:rsidRPr="007C6E6C" w:rsidRDefault="005B3073" w:rsidP="005B3073">
      <w:pPr>
        <w:rPr>
          <w:color w:val="000000" w:themeColor="text1"/>
          <w:sz w:val="20"/>
          <w:szCs w:val="20"/>
        </w:rPr>
      </w:pPr>
    </w:p>
    <w:p w:rsidR="005B3073" w:rsidRPr="007C6E6C" w:rsidRDefault="005B3073" w:rsidP="005B3073">
      <w:pPr>
        <w:rPr>
          <w:color w:val="000000" w:themeColor="text1"/>
          <w:sz w:val="20"/>
          <w:szCs w:val="20"/>
        </w:rPr>
      </w:pPr>
      <w:r w:rsidRPr="007C6E6C">
        <w:rPr>
          <w:color w:val="000000" w:themeColor="text1"/>
          <w:sz w:val="20"/>
          <w:szCs w:val="20"/>
        </w:rPr>
        <w:t>Supplemental Table 14c. ASVs FoldChange according to the corresponding comparisons for the 18S W SW condition, with the ASVs codes and their taxonomy assignation</w:t>
      </w:r>
    </w:p>
    <w:tbl>
      <w:tblPr>
        <w:tblStyle w:val="tabletemplate"/>
        <w:tblW w:w="5000" w:type="pct"/>
        <w:tblLook w:val="0420" w:firstRow="1" w:lastRow="0" w:firstColumn="0" w:lastColumn="0" w:noHBand="0" w:noVBand="1"/>
      </w:tblPr>
      <w:tblGrid>
        <w:gridCol w:w="3349"/>
        <w:gridCol w:w="571"/>
        <w:gridCol w:w="572"/>
        <w:gridCol w:w="569"/>
        <w:gridCol w:w="575"/>
        <w:gridCol w:w="573"/>
        <w:gridCol w:w="3367"/>
      </w:tblGrid>
      <w:tr w:rsidR="005B3073" w:rsidRPr="007C6E6C" w:rsidTr="00544684">
        <w:trPr>
          <w:cnfStyle w:val="100000000000" w:firstRow="1" w:lastRow="0" w:firstColumn="0" w:lastColumn="0" w:oddVBand="0" w:evenVBand="0" w:oddHBand="0" w:evenHBand="0" w:firstRowFirstColumn="0" w:firstRowLastColumn="0" w:lastRowFirstColumn="0" w:lastRowLastColumn="0"/>
          <w:tblHeader/>
        </w:trPr>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ASVs</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SW</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S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CO</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W SD</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taxonomy</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3172df48e36399aa3c09363792028df9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 f__Incertae_Sedis; g__Cochlodinium; S _Margalefidinium_polykrikoides</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720b2ee9aaa59c7c7f182e16810bb05a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6.00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5708f5c3b97028c4ad30ecc0cfb79be5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g__Bacillariophyceae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55d1c8f9660bb9644af0316986a15d05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g__Nitzschia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2f577fe6ba1d4d1264995ba099ad8fe6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5.81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4.91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g__Navicula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cc12cde4f1b6f2fde1ee5404e2992f52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5.62</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26e0a731910c34d8187177039ce431cf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5.47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5.47</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37d81902f438c022dbb9f713bd855aea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5.52</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d27532581bb6773cb738815a7afcce28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5.13</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efcd9ad895f1d4fa3753d31ce074b2ac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4.62</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2fb7c9c771fd44d3af7b57065e0b2ae3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4.57</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59f33e8fa1fc97f365a58e417bdaf0c6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p__Cercozoa; c__Imbricatea; o__Imbricatea; f__Thaumatomonadida; g__D2P04A09</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2583e4f3a532c1e289a6077b57e67be3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p__MAST-12; c__MAST-12A; o__MAST-12A; f__MAST-12A; g__MAST-12A; S _uncultured_stramenopile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3d51307508e507bb5aca4b3c112319e5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p__MAST-12; c__MAST-12A; o__MAST-12A; f__MAST-12A; g__MAST-12A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4f712ec370d780b7238a3685fde88116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g__Cylindrotheca; S _Cylindrotheca_closterium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ff0c36e5c260b6333c6133bdce9072be</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p__MAST-12; c__MAST-12A; o__MAST-12A; f__MAST-12A; g__MAST-12A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0d5bd450b2e2dfa5f53c7e16eef0ff90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p__Cercozoa; c__Imbricatea; o__Imbricatea; f__Thaumatomonadida; g__D2P04A09; S _uncultured_marine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830baa356750316a83d2a18f9620538c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4.12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p__MAST-12; c__MAST-12A; o__MAST-12A; f__MAST-12A; g__MAST-12A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3761b41ff6d338012078ce15e99e92d9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2.49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p__Labyrinthulomycetes; c__Labyrinthulomycetes; o__Labyrinthulomycetes; f__Thraustochytriaceae; g__Thraustochytrium; S _Thraustochytrium_sp.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b3e06f46b1372648ed62a9fc454e7877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g__Bacillariophyceae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263ea89d7d80d337a29c87b439dee288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3.55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 xml:space="preserve">d__Eukaryota; p__Diatomea; c__Bacillariophyceae; o__Bacillariophyceae; </w:t>
            </w:r>
            <w:r w:rsidRPr="007C6E6C">
              <w:rPr>
                <w:rFonts w:ascii="Times New Roman" w:hAnsi="Times New Roman" w:cs="Times New Roman"/>
                <w:color w:val="000000" w:themeColor="text1"/>
                <w:sz w:val="20"/>
                <w:szCs w:val="20"/>
              </w:rPr>
              <w:lastRenderedPageBreak/>
              <w:t>f__Bacillariophyceae; g__Nitzschia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5554f9515d094f708dc92757ef7d85a4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3.41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g__Bacillariophyceae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d88cd9a5ff105e8e69f82ad95ccbd961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g__Cocconeis; S _Cocconeidaceae_sp.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1ffdd1de927fa1db7700b5eb076146d2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g__Bacillariophyceae; S _Nitzschia_sp.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aa61740a71cac201f96e466e7292544f</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3.11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p__Labyrinthulomycetes; c__Labyrinthulomycetes; o__Labyrinthulomycetes; f__Thraustochytriaceae; g__Thraustochytrium; S _Thraustochytrium_sp.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bfd7798b4eab50de571b0a274e2e278b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3.01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c__Diatomea; o__Fragilariales; f__Fragilariales; g__Licmophora; S _Amphora_sp.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57e6313cc3947c4df02d08205c79dcb5</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3.28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de3c53ff7cafe7bd5d8d0d28c374d53b</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2.74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g__Cylindrotheca; S _Cylindrotheca_closterium</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614ad3899288ad2a5b15f7e009591562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2.89</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2.90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2.86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p__Labyrinthulomycetes; c__Labyrinthulomycetes; o__Labyrinthulomycetes; f__Thraustochytriaceae; g__Thraustochytrium; S _Thraustochytrium_sp.</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b4d05f7a7a3eeaab78d0fb9f90679312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2.52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g__Navicula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5f81f3bc16e268b3985ac6ead08bde7a</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2.33</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p__Diatomea; c__Bacillariophyceae; o__Bacillariophyceae; f__Bacillariophyceae; g__Navicula</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lastRenderedPageBreak/>
              <w:t>ba35b4a7f221639db4a423ec4e0fbeb7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2.30</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2.31</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2.26</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2.26</w:t>
            </w:r>
          </w:p>
        </w:tc>
        <w:tc>
          <w:tcPr>
            <w:tcW w:w="0" w:type="auto"/>
          </w:tcPr>
          <w:p w:rsidR="005B3073" w:rsidRPr="007C6E6C" w:rsidRDefault="005B3073" w:rsidP="00544684">
            <w:pPr>
              <w:rPr>
                <w:rFonts w:ascii="Times New Roman" w:hAnsi="Times New Roman" w:cs="Times New Roman"/>
                <w:color w:val="000000" w:themeColor="text1"/>
                <w:sz w:val="20"/>
                <w:szCs w:val="20"/>
                <w:lang w:val="fr-FR"/>
              </w:rPr>
            </w:pPr>
            <w:r w:rsidRPr="007C6E6C">
              <w:rPr>
                <w:rFonts w:ascii="Times New Roman" w:hAnsi="Times New Roman" w:cs="Times New Roman"/>
                <w:color w:val="000000" w:themeColor="text1"/>
                <w:sz w:val="20"/>
                <w:szCs w:val="20"/>
                <w:lang w:val="fr-FR"/>
              </w:rPr>
              <w:t>d__Eukaryota; p__Dinoflagellata; c__Dinophyceae</w:t>
            </w:r>
          </w:p>
        </w:tc>
      </w:tr>
      <w:tr w:rsidR="005B3073" w:rsidRPr="007C6E6C" w:rsidTr="00544684">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6c9bcbcd24fb782d493684b06cbe9adc</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2.27</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2.22</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2.28</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2.24</w:t>
            </w:r>
          </w:p>
        </w:tc>
        <w:tc>
          <w:tcPr>
            <w:tcW w:w="0" w:type="auto"/>
          </w:tcPr>
          <w:p w:rsidR="005B3073" w:rsidRPr="007C6E6C" w:rsidRDefault="005B3073" w:rsidP="00544684">
            <w:pPr>
              <w:rPr>
                <w:rFonts w:ascii="Times New Roman" w:hAnsi="Times New Roman" w:cs="Times New Roman"/>
                <w:color w:val="000000" w:themeColor="text1"/>
                <w:sz w:val="20"/>
                <w:szCs w:val="20"/>
              </w:rPr>
            </w:pPr>
            <w:r w:rsidRPr="007C6E6C">
              <w:rPr>
                <w:rFonts w:ascii="Times New Roman" w:hAnsi="Times New Roman" w:cs="Times New Roman"/>
                <w:color w:val="000000" w:themeColor="text1"/>
                <w:sz w:val="20"/>
                <w:szCs w:val="20"/>
              </w:rPr>
              <w:t>d__Eukaryota; p__Dinoflagellata; c__Dinophyceae; o__Gymnodiniphycidae</w:t>
            </w:r>
          </w:p>
        </w:tc>
      </w:tr>
    </w:tbl>
    <w:p w:rsidR="005B3073" w:rsidRPr="007C6E6C" w:rsidRDefault="005B3073" w:rsidP="005B3073">
      <w:pPr>
        <w:spacing w:line="480" w:lineRule="auto"/>
        <w:jc w:val="both"/>
        <w:rPr>
          <w:color w:val="000000" w:themeColor="text1"/>
          <w:sz w:val="20"/>
          <w:szCs w:val="20"/>
        </w:rPr>
      </w:pPr>
    </w:p>
    <w:p w:rsidR="005B3073" w:rsidRPr="007C6E6C" w:rsidRDefault="005B3073" w:rsidP="005B3073">
      <w:pPr>
        <w:spacing w:line="480" w:lineRule="auto"/>
        <w:jc w:val="both"/>
        <w:rPr>
          <w:color w:val="000000" w:themeColor="text1"/>
          <w:sz w:val="20"/>
          <w:szCs w:val="20"/>
        </w:rPr>
      </w:pPr>
    </w:p>
    <w:p w:rsidR="009D0551" w:rsidRDefault="005B3073">
      <w:bookmarkStart w:id="0" w:name="_GoBack"/>
      <w:bookmarkEnd w:id="0"/>
    </w:p>
    <w:sectPr w:rsidR="009D0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925FD"/>
    <w:multiLevelType w:val="multilevel"/>
    <w:tmpl w:val="88F45F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8630DF9"/>
    <w:multiLevelType w:val="hybridMultilevel"/>
    <w:tmpl w:val="6F687F86"/>
    <w:lvl w:ilvl="0" w:tplc="16587B38">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E924841"/>
    <w:multiLevelType w:val="hybridMultilevel"/>
    <w:tmpl w:val="217E2CE8"/>
    <w:lvl w:ilvl="0" w:tplc="9E2207CA">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E236131"/>
    <w:multiLevelType w:val="hybridMultilevel"/>
    <w:tmpl w:val="89F6270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E0D0897"/>
    <w:multiLevelType w:val="hybridMultilevel"/>
    <w:tmpl w:val="9FFCF466"/>
    <w:lvl w:ilvl="0" w:tplc="D0803A0E">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073"/>
    <w:rsid w:val="00000253"/>
    <w:rsid w:val="00000791"/>
    <w:rsid w:val="000010B0"/>
    <w:rsid w:val="00001551"/>
    <w:rsid w:val="00001775"/>
    <w:rsid w:val="00001C64"/>
    <w:rsid w:val="00001E81"/>
    <w:rsid w:val="00002296"/>
    <w:rsid w:val="000027E8"/>
    <w:rsid w:val="00003290"/>
    <w:rsid w:val="000048B6"/>
    <w:rsid w:val="00005818"/>
    <w:rsid w:val="00006339"/>
    <w:rsid w:val="000066EB"/>
    <w:rsid w:val="00006DD9"/>
    <w:rsid w:val="00011431"/>
    <w:rsid w:val="00012581"/>
    <w:rsid w:val="000158DE"/>
    <w:rsid w:val="00015B4E"/>
    <w:rsid w:val="00015CF9"/>
    <w:rsid w:val="00015DA9"/>
    <w:rsid w:val="00016C24"/>
    <w:rsid w:val="000174DE"/>
    <w:rsid w:val="000176EB"/>
    <w:rsid w:val="00017CC8"/>
    <w:rsid w:val="00021BC7"/>
    <w:rsid w:val="00022DE1"/>
    <w:rsid w:val="000232CF"/>
    <w:rsid w:val="00023DA3"/>
    <w:rsid w:val="000252A8"/>
    <w:rsid w:val="0002628A"/>
    <w:rsid w:val="00027C3C"/>
    <w:rsid w:val="00030FFE"/>
    <w:rsid w:val="00031A2D"/>
    <w:rsid w:val="00031F71"/>
    <w:rsid w:val="0003484F"/>
    <w:rsid w:val="000401A9"/>
    <w:rsid w:val="00042D9A"/>
    <w:rsid w:val="00043870"/>
    <w:rsid w:val="0004436C"/>
    <w:rsid w:val="00044FB9"/>
    <w:rsid w:val="00047EB5"/>
    <w:rsid w:val="0005053B"/>
    <w:rsid w:val="000515B8"/>
    <w:rsid w:val="000516D4"/>
    <w:rsid w:val="0005231F"/>
    <w:rsid w:val="00052D05"/>
    <w:rsid w:val="000530C6"/>
    <w:rsid w:val="00057CB1"/>
    <w:rsid w:val="0006102A"/>
    <w:rsid w:val="00061545"/>
    <w:rsid w:val="00062882"/>
    <w:rsid w:val="00063564"/>
    <w:rsid w:val="0006368D"/>
    <w:rsid w:val="00063AC2"/>
    <w:rsid w:val="000642BB"/>
    <w:rsid w:val="00064C7A"/>
    <w:rsid w:val="00066581"/>
    <w:rsid w:val="000702B2"/>
    <w:rsid w:val="00070E5C"/>
    <w:rsid w:val="00072716"/>
    <w:rsid w:val="00072D4F"/>
    <w:rsid w:val="00072EA3"/>
    <w:rsid w:val="0007396F"/>
    <w:rsid w:val="00077B6F"/>
    <w:rsid w:val="00077F13"/>
    <w:rsid w:val="000800C0"/>
    <w:rsid w:val="0008063A"/>
    <w:rsid w:val="00080A0B"/>
    <w:rsid w:val="000826F1"/>
    <w:rsid w:val="000827A3"/>
    <w:rsid w:val="00084F42"/>
    <w:rsid w:val="000858BE"/>
    <w:rsid w:val="00085F0E"/>
    <w:rsid w:val="0008770A"/>
    <w:rsid w:val="000877C9"/>
    <w:rsid w:val="00091224"/>
    <w:rsid w:val="00092C47"/>
    <w:rsid w:val="00094AA9"/>
    <w:rsid w:val="0009705B"/>
    <w:rsid w:val="000A0889"/>
    <w:rsid w:val="000A1564"/>
    <w:rsid w:val="000A1E09"/>
    <w:rsid w:val="000A31AA"/>
    <w:rsid w:val="000A3784"/>
    <w:rsid w:val="000A7ABB"/>
    <w:rsid w:val="000B03F4"/>
    <w:rsid w:val="000B15DD"/>
    <w:rsid w:val="000B6DD9"/>
    <w:rsid w:val="000B73D4"/>
    <w:rsid w:val="000B78D3"/>
    <w:rsid w:val="000C02D6"/>
    <w:rsid w:val="000C10FA"/>
    <w:rsid w:val="000C13FC"/>
    <w:rsid w:val="000C1979"/>
    <w:rsid w:val="000C2610"/>
    <w:rsid w:val="000C2AE6"/>
    <w:rsid w:val="000C326F"/>
    <w:rsid w:val="000C6B49"/>
    <w:rsid w:val="000C77C6"/>
    <w:rsid w:val="000C7960"/>
    <w:rsid w:val="000D07CD"/>
    <w:rsid w:val="000D0ED5"/>
    <w:rsid w:val="000D1685"/>
    <w:rsid w:val="000D3A38"/>
    <w:rsid w:val="000D4DDC"/>
    <w:rsid w:val="000D5768"/>
    <w:rsid w:val="000E013E"/>
    <w:rsid w:val="000E163E"/>
    <w:rsid w:val="000E22C7"/>
    <w:rsid w:val="000E3A19"/>
    <w:rsid w:val="000E3DB6"/>
    <w:rsid w:val="000E53B0"/>
    <w:rsid w:val="000E6A55"/>
    <w:rsid w:val="000F0918"/>
    <w:rsid w:val="000F23C6"/>
    <w:rsid w:val="000F2CA1"/>
    <w:rsid w:val="000F3085"/>
    <w:rsid w:val="000F334C"/>
    <w:rsid w:val="000F4A6B"/>
    <w:rsid w:val="00113207"/>
    <w:rsid w:val="001140BC"/>
    <w:rsid w:val="001140BE"/>
    <w:rsid w:val="00114178"/>
    <w:rsid w:val="00115FD2"/>
    <w:rsid w:val="00115FEF"/>
    <w:rsid w:val="001167AF"/>
    <w:rsid w:val="00116DF8"/>
    <w:rsid w:val="00117C5F"/>
    <w:rsid w:val="00117EF9"/>
    <w:rsid w:val="001219BE"/>
    <w:rsid w:val="00121B3F"/>
    <w:rsid w:val="00121B4A"/>
    <w:rsid w:val="00123ABC"/>
    <w:rsid w:val="0012641B"/>
    <w:rsid w:val="00126D56"/>
    <w:rsid w:val="00130D50"/>
    <w:rsid w:val="00131E9C"/>
    <w:rsid w:val="0013573B"/>
    <w:rsid w:val="00135CF4"/>
    <w:rsid w:val="00136099"/>
    <w:rsid w:val="001377C5"/>
    <w:rsid w:val="00140BA9"/>
    <w:rsid w:val="00142662"/>
    <w:rsid w:val="0014279E"/>
    <w:rsid w:val="001436DB"/>
    <w:rsid w:val="00144920"/>
    <w:rsid w:val="00144A5A"/>
    <w:rsid w:val="001451FE"/>
    <w:rsid w:val="00151B93"/>
    <w:rsid w:val="00152535"/>
    <w:rsid w:val="00155410"/>
    <w:rsid w:val="00156E4A"/>
    <w:rsid w:val="00157F4C"/>
    <w:rsid w:val="00160A77"/>
    <w:rsid w:val="00161722"/>
    <w:rsid w:val="00163C78"/>
    <w:rsid w:val="00164D77"/>
    <w:rsid w:val="00165F99"/>
    <w:rsid w:val="0016649B"/>
    <w:rsid w:val="00166891"/>
    <w:rsid w:val="00167BA8"/>
    <w:rsid w:val="00172071"/>
    <w:rsid w:val="00172E78"/>
    <w:rsid w:val="001734F6"/>
    <w:rsid w:val="001735C0"/>
    <w:rsid w:val="00173653"/>
    <w:rsid w:val="0017449C"/>
    <w:rsid w:val="00174712"/>
    <w:rsid w:val="001767BB"/>
    <w:rsid w:val="00181D53"/>
    <w:rsid w:val="00182758"/>
    <w:rsid w:val="00182C68"/>
    <w:rsid w:val="00184FB6"/>
    <w:rsid w:val="0018708F"/>
    <w:rsid w:val="0018785D"/>
    <w:rsid w:val="0019213A"/>
    <w:rsid w:val="00193038"/>
    <w:rsid w:val="001947D4"/>
    <w:rsid w:val="0019579E"/>
    <w:rsid w:val="00195BC3"/>
    <w:rsid w:val="0019671A"/>
    <w:rsid w:val="00196DFA"/>
    <w:rsid w:val="001A0913"/>
    <w:rsid w:val="001A3A40"/>
    <w:rsid w:val="001A5A6F"/>
    <w:rsid w:val="001A6997"/>
    <w:rsid w:val="001B0264"/>
    <w:rsid w:val="001B294A"/>
    <w:rsid w:val="001B362E"/>
    <w:rsid w:val="001B563C"/>
    <w:rsid w:val="001B6AA8"/>
    <w:rsid w:val="001B6EFB"/>
    <w:rsid w:val="001B7E94"/>
    <w:rsid w:val="001C107E"/>
    <w:rsid w:val="001C1AAA"/>
    <w:rsid w:val="001C2BF9"/>
    <w:rsid w:val="001C3C85"/>
    <w:rsid w:val="001C4609"/>
    <w:rsid w:val="001C67A8"/>
    <w:rsid w:val="001C6DBF"/>
    <w:rsid w:val="001C73B3"/>
    <w:rsid w:val="001C79E1"/>
    <w:rsid w:val="001D0AB5"/>
    <w:rsid w:val="001D4C8D"/>
    <w:rsid w:val="001D4CD7"/>
    <w:rsid w:val="001D4D88"/>
    <w:rsid w:val="001D5086"/>
    <w:rsid w:val="001D557E"/>
    <w:rsid w:val="001D5D2E"/>
    <w:rsid w:val="001D6601"/>
    <w:rsid w:val="001D6FE4"/>
    <w:rsid w:val="001D7911"/>
    <w:rsid w:val="001E0A84"/>
    <w:rsid w:val="001E0C0A"/>
    <w:rsid w:val="001E1C21"/>
    <w:rsid w:val="001E4D87"/>
    <w:rsid w:val="001E6E6D"/>
    <w:rsid w:val="001E7FA6"/>
    <w:rsid w:val="001F0B93"/>
    <w:rsid w:val="001F3A15"/>
    <w:rsid w:val="001F5C17"/>
    <w:rsid w:val="001F67A0"/>
    <w:rsid w:val="001F6ADA"/>
    <w:rsid w:val="001F7EA7"/>
    <w:rsid w:val="00201DEE"/>
    <w:rsid w:val="002031FC"/>
    <w:rsid w:val="00205DA9"/>
    <w:rsid w:val="0020756E"/>
    <w:rsid w:val="00210131"/>
    <w:rsid w:val="0021199A"/>
    <w:rsid w:val="0021228A"/>
    <w:rsid w:val="00212ECF"/>
    <w:rsid w:val="00217613"/>
    <w:rsid w:val="0022004C"/>
    <w:rsid w:val="002204C6"/>
    <w:rsid w:val="0022101C"/>
    <w:rsid w:val="002223D2"/>
    <w:rsid w:val="00222593"/>
    <w:rsid w:val="0022269C"/>
    <w:rsid w:val="002234CD"/>
    <w:rsid w:val="00223707"/>
    <w:rsid w:val="00223A6A"/>
    <w:rsid w:val="0022440A"/>
    <w:rsid w:val="00224898"/>
    <w:rsid w:val="00224976"/>
    <w:rsid w:val="002252F1"/>
    <w:rsid w:val="00227C75"/>
    <w:rsid w:val="00227D46"/>
    <w:rsid w:val="00231D1A"/>
    <w:rsid w:val="00232527"/>
    <w:rsid w:val="00232BC6"/>
    <w:rsid w:val="00232DC6"/>
    <w:rsid w:val="00234143"/>
    <w:rsid w:val="002345BC"/>
    <w:rsid w:val="00240F04"/>
    <w:rsid w:val="00240F3B"/>
    <w:rsid w:val="002414F0"/>
    <w:rsid w:val="00242C2A"/>
    <w:rsid w:val="002430D7"/>
    <w:rsid w:val="002436D9"/>
    <w:rsid w:val="00244523"/>
    <w:rsid w:val="00244727"/>
    <w:rsid w:val="00245C11"/>
    <w:rsid w:val="002467BD"/>
    <w:rsid w:val="00246AEE"/>
    <w:rsid w:val="00250FE4"/>
    <w:rsid w:val="00252819"/>
    <w:rsid w:val="00253B54"/>
    <w:rsid w:val="00253C1B"/>
    <w:rsid w:val="00254A39"/>
    <w:rsid w:val="0025568F"/>
    <w:rsid w:val="00256482"/>
    <w:rsid w:val="002572EF"/>
    <w:rsid w:val="00260085"/>
    <w:rsid w:val="00260B03"/>
    <w:rsid w:val="00263052"/>
    <w:rsid w:val="002635C9"/>
    <w:rsid w:val="0026458D"/>
    <w:rsid w:val="0026528F"/>
    <w:rsid w:val="002669BE"/>
    <w:rsid w:val="00267497"/>
    <w:rsid w:val="00267D47"/>
    <w:rsid w:val="00271F45"/>
    <w:rsid w:val="00272927"/>
    <w:rsid w:val="00272B3A"/>
    <w:rsid w:val="00272C1A"/>
    <w:rsid w:val="00273160"/>
    <w:rsid w:val="00273646"/>
    <w:rsid w:val="002736C1"/>
    <w:rsid w:val="002746A9"/>
    <w:rsid w:val="00275C29"/>
    <w:rsid w:val="002779CC"/>
    <w:rsid w:val="00280567"/>
    <w:rsid w:val="00281ABC"/>
    <w:rsid w:val="00285329"/>
    <w:rsid w:val="0028606F"/>
    <w:rsid w:val="00286BD4"/>
    <w:rsid w:val="002879AC"/>
    <w:rsid w:val="002901E3"/>
    <w:rsid w:val="00290290"/>
    <w:rsid w:val="00290A3F"/>
    <w:rsid w:val="00290D19"/>
    <w:rsid w:val="00290E25"/>
    <w:rsid w:val="00291868"/>
    <w:rsid w:val="002933EA"/>
    <w:rsid w:val="0029432A"/>
    <w:rsid w:val="00295603"/>
    <w:rsid w:val="00295CEB"/>
    <w:rsid w:val="00295E1F"/>
    <w:rsid w:val="00297220"/>
    <w:rsid w:val="002A002A"/>
    <w:rsid w:val="002A0340"/>
    <w:rsid w:val="002A18FC"/>
    <w:rsid w:val="002B19EF"/>
    <w:rsid w:val="002B41A3"/>
    <w:rsid w:val="002B6643"/>
    <w:rsid w:val="002B6A08"/>
    <w:rsid w:val="002B6A6D"/>
    <w:rsid w:val="002B6C7F"/>
    <w:rsid w:val="002B72D8"/>
    <w:rsid w:val="002C0155"/>
    <w:rsid w:val="002C0841"/>
    <w:rsid w:val="002C0B82"/>
    <w:rsid w:val="002C3917"/>
    <w:rsid w:val="002C5823"/>
    <w:rsid w:val="002C71E3"/>
    <w:rsid w:val="002C72E4"/>
    <w:rsid w:val="002C7FAE"/>
    <w:rsid w:val="002D0DCE"/>
    <w:rsid w:val="002D1175"/>
    <w:rsid w:val="002D1211"/>
    <w:rsid w:val="002D1FE5"/>
    <w:rsid w:val="002D30F4"/>
    <w:rsid w:val="002D33C5"/>
    <w:rsid w:val="002D471D"/>
    <w:rsid w:val="002D4954"/>
    <w:rsid w:val="002D6885"/>
    <w:rsid w:val="002D7E8F"/>
    <w:rsid w:val="002E1D0E"/>
    <w:rsid w:val="002E1DA2"/>
    <w:rsid w:val="002E2CA9"/>
    <w:rsid w:val="002E448B"/>
    <w:rsid w:val="002E4A27"/>
    <w:rsid w:val="002E4F96"/>
    <w:rsid w:val="002E5DB1"/>
    <w:rsid w:val="002E5DD9"/>
    <w:rsid w:val="002E6944"/>
    <w:rsid w:val="002E6C74"/>
    <w:rsid w:val="002F1608"/>
    <w:rsid w:val="002F1F20"/>
    <w:rsid w:val="002F242C"/>
    <w:rsid w:val="002F2A60"/>
    <w:rsid w:val="002F2DE1"/>
    <w:rsid w:val="002F3393"/>
    <w:rsid w:val="002F34FF"/>
    <w:rsid w:val="002F5931"/>
    <w:rsid w:val="002F6350"/>
    <w:rsid w:val="002F657B"/>
    <w:rsid w:val="002F6725"/>
    <w:rsid w:val="002F6CC4"/>
    <w:rsid w:val="002F7929"/>
    <w:rsid w:val="0030010F"/>
    <w:rsid w:val="00301277"/>
    <w:rsid w:val="003035FB"/>
    <w:rsid w:val="003045AB"/>
    <w:rsid w:val="0030583B"/>
    <w:rsid w:val="0030592F"/>
    <w:rsid w:val="00305D59"/>
    <w:rsid w:val="00305EF9"/>
    <w:rsid w:val="0031068C"/>
    <w:rsid w:val="00311028"/>
    <w:rsid w:val="00311461"/>
    <w:rsid w:val="00311CC9"/>
    <w:rsid w:val="00312B85"/>
    <w:rsid w:val="00312DFD"/>
    <w:rsid w:val="00312E00"/>
    <w:rsid w:val="00313A76"/>
    <w:rsid w:val="00315FBD"/>
    <w:rsid w:val="00316600"/>
    <w:rsid w:val="0031696D"/>
    <w:rsid w:val="00320034"/>
    <w:rsid w:val="00321BBD"/>
    <w:rsid w:val="00322223"/>
    <w:rsid w:val="003228A3"/>
    <w:rsid w:val="003242EE"/>
    <w:rsid w:val="00324335"/>
    <w:rsid w:val="00324F21"/>
    <w:rsid w:val="00324F28"/>
    <w:rsid w:val="00327B77"/>
    <w:rsid w:val="00331172"/>
    <w:rsid w:val="00331532"/>
    <w:rsid w:val="0033319B"/>
    <w:rsid w:val="00333240"/>
    <w:rsid w:val="00334EF0"/>
    <w:rsid w:val="003359BB"/>
    <w:rsid w:val="00335E4C"/>
    <w:rsid w:val="003362F9"/>
    <w:rsid w:val="00336596"/>
    <w:rsid w:val="0034284F"/>
    <w:rsid w:val="00342E94"/>
    <w:rsid w:val="0034341E"/>
    <w:rsid w:val="003439D1"/>
    <w:rsid w:val="00343E17"/>
    <w:rsid w:val="0034466C"/>
    <w:rsid w:val="0034519A"/>
    <w:rsid w:val="00345771"/>
    <w:rsid w:val="0034620D"/>
    <w:rsid w:val="00347DBF"/>
    <w:rsid w:val="00350B2F"/>
    <w:rsid w:val="00352980"/>
    <w:rsid w:val="00354D8A"/>
    <w:rsid w:val="00355A77"/>
    <w:rsid w:val="00357C3D"/>
    <w:rsid w:val="00360229"/>
    <w:rsid w:val="00361636"/>
    <w:rsid w:val="00361B0D"/>
    <w:rsid w:val="003621EE"/>
    <w:rsid w:val="00365C5B"/>
    <w:rsid w:val="00365F3A"/>
    <w:rsid w:val="003661C5"/>
    <w:rsid w:val="00367D67"/>
    <w:rsid w:val="0037160F"/>
    <w:rsid w:val="00371A43"/>
    <w:rsid w:val="0037308F"/>
    <w:rsid w:val="00377745"/>
    <w:rsid w:val="00377B8F"/>
    <w:rsid w:val="00380D83"/>
    <w:rsid w:val="00381F3D"/>
    <w:rsid w:val="00382154"/>
    <w:rsid w:val="00382549"/>
    <w:rsid w:val="00387BF4"/>
    <w:rsid w:val="00390CE3"/>
    <w:rsid w:val="00391A01"/>
    <w:rsid w:val="00392E7A"/>
    <w:rsid w:val="0039317B"/>
    <w:rsid w:val="0039397A"/>
    <w:rsid w:val="00394A4E"/>
    <w:rsid w:val="003956CA"/>
    <w:rsid w:val="00396078"/>
    <w:rsid w:val="003970CE"/>
    <w:rsid w:val="00397E18"/>
    <w:rsid w:val="003A03C2"/>
    <w:rsid w:val="003A1333"/>
    <w:rsid w:val="003A204A"/>
    <w:rsid w:val="003A2087"/>
    <w:rsid w:val="003A360E"/>
    <w:rsid w:val="003A43E7"/>
    <w:rsid w:val="003A4706"/>
    <w:rsid w:val="003A490D"/>
    <w:rsid w:val="003A49E3"/>
    <w:rsid w:val="003A4C52"/>
    <w:rsid w:val="003A50A0"/>
    <w:rsid w:val="003A5265"/>
    <w:rsid w:val="003A580A"/>
    <w:rsid w:val="003B0993"/>
    <w:rsid w:val="003B0CA8"/>
    <w:rsid w:val="003B0FB0"/>
    <w:rsid w:val="003B1512"/>
    <w:rsid w:val="003B1E5E"/>
    <w:rsid w:val="003B2823"/>
    <w:rsid w:val="003B596B"/>
    <w:rsid w:val="003B5B13"/>
    <w:rsid w:val="003B6D94"/>
    <w:rsid w:val="003B7898"/>
    <w:rsid w:val="003C026F"/>
    <w:rsid w:val="003C0D3B"/>
    <w:rsid w:val="003C6895"/>
    <w:rsid w:val="003C73BC"/>
    <w:rsid w:val="003C7833"/>
    <w:rsid w:val="003D04A9"/>
    <w:rsid w:val="003D0839"/>
    <w:rsid w:val="003D0A81"/>
    <w:rsid w:val="003D1A50"/>
    <w:rsid w:val="003D2962"/>
    <w:rsid w:val="003D3A9F"/>
    <w:rsid w:val="003D4A34"/>
    <w:rsid w:val="003D5192"/>
    <w:rsid w:val="003D57A0"/>
    <w:rsid w:val="003D6C72"/>
    <w:rsid w:val="003D6CBA"/>
    <w:rsid w:val="003E01B6"/>
    <w:rsid w:val="003E0A58"/>
    <w:rsid w:val="003E0F15"/>
    <w:rsid w:val="003E15CD"/>
    <w:rsid w:val="003E2433"/>
    <w:rsid w:val="003E28B9"/>
    <w:rsid w:val="003E35B7"/>
    <w:rsid w:val="003E4509"/>
    <w:rsid w:val="003E48E8"/>
    <w:rsid w:val="003E4FC1"/>
    <w:rsid w:val="003E53D4"/>
    <w:rsid w:val="003E6536"/>
    <w:rsid w:val="003E7468"/>
    <w:rsid w:val="003F0284"/>
    <w:rsid w:val="003F0C10"/>
    <w:rsid w:val="003F1082"/>
    <w:rsid w:val="003F1D91"/>
    <w:rsid w:val="00401307"/>
    <w:rsid w:val="004019DD"/>
    <w:rsid w:val="00402447"/>
    <w:rsid w:val="004034EB"/>
    <w:rsid w:val="00405EF9"/>
    <w:rsid w:val="0040672C"/>
    <w:rsid w:val="0040723A"/>
    <w:rsid w:val="00411078"/>
    <w:rsid w:val="00412AA9"/>
    <w:rsid w:val="004132BF"/>
    <w:rsid w:val="00417C14"/>
    <w:rsid w:val="00420440"/>
    <w:rsid w:val="00421C11"/>
    <w:rsid w:val="00422044"/>
    <w:rsid w:val="00424143"/>
    <w:rsid w:val="00424D02"/>
    <w:rsid w:val="00424DF8"/>
    <w:rsid w:val="00425BF0"/>
    <w:rsid w:val="00426980"/>
    <w:rsid w:val="00426E0A"/>
    <w:rsid w:val="00427DB1"/>
    <w:rsid w:val="00430728"/>
    <w:rsid w:val="00430A5D"/>
    <w:rsid w:val="00434A4E"/>
    <w:rsid w:val="00434EC9"/>
    <w:rsid w:val="004355BA"/>
    <w:rsid w:val="00440DBA"/>
    <w:rsid w:val="004420D9"/>
    <w:rsid w:val="00442CA5"/>
    <w:rsid w:val="004435C4"/>
    <w:rsid w:val="00443C42"/>
    <w:rsid w:val="00446EDB"/>
    <w:rsid w:val="004477B4"/>
    <w:rsid w:val="00451CAD"/>
    <w:rsid w:val="00451E7E"/>
    <w:rsid w:val="0045504E"/>
    <w:rsid w:val="004554F1"/>
    <w:rsid w:val="004558E2"/>
    <w:rsid w:val="00456CD1"/>
    <w:rsid w:val="00457B1C"/>
    <w:rsid w:val="00457B65"/>
    <w:rsid w:val="00460546"/>
    <w:rsid w:val="00463ABB"/>
    <w:rsid w:val="00465C15"/>
    <w:rsid w:val="00466E52"/>
    <w:rsid w:val="004715D0"/>
    <w:rsid w:val="0047287E"/>
    <w:rsid w:val="00472B6B"/>
    <w:rsid w:val="00474191"/>
    <w:rsid w:val="00474FFE"/>
    <w:rsid w:val="004803C4"/>
    <w:rsid w:val="004804F1"/>
    <w:rsid w:val="00480860"/>
    <w:rsid w:val="00480F2B"/>
    <w:rsid w:val="00484A18"/>
    <w:rsid w:val="00490A9E"/>
    <w:rsid w:val="00490CE4"/>
    <w:rsid w:val="00491934"/>
    <w:rsid w:val="00492A54"/>
    <w:rsid w:val="00493CD3"/>
    <w:rsid w:val="004947EC"/>
    <w:rsid w:val="004949E9"/>
    <w:rsid w:val="00496498"/>
    <w:rsid w:val="00496EFB"/>
    <w:rsid w:val="00497FC3"/>
    <w:rsid w:val="004A0FD1"/>
    <w:rsid w:val="004A1212"/>
    <w:rsid w:val="004A29A0"/>
    <w:rsid w:val="004A6213"/>
    <w:rsid w:val="004A707A"/>
    <w:rsid w:val="004B015D"/>
    <w:rsid w:val="004B06A1"/>
    <w:rsid w:val="004B0C77"/>
    <w:rsid w:val="004B12EA"/>
    <w:rsid w:val="004B23C0"/>
    <w:rsid w:val="004B2CE4"/>
    <w:rsid w:val="004B2E92"/>
    <w:rsid w:val="004B36E2"/>
    <w:rsid w:val="004B400D"/>
    <w:rsid w:val="004B41E5"/>
    <w:rsid w:val="004B43BC"/>
    <w:rsid w:val="004B46C9"/>
    <w:rsid w:val="004B509D"/>
    <w:rsid w:val="004B6539"/>
    <w:rsid w:val="004B65B8"/>
    <w:rsid w:val="004B6704"/>
    <w:rsid w:val="004B6CD9"/>
    <w:rsid w:val="004B72EA"/>
    <w:rsid w:val="004C063D"/>
    <w:rsid w:val="004C3B6A"/>
    <w:rsid w:val="004C3EF9"/>
    <w:rsid w:val="004C47D9"/>
    <w:rsid w:val="004C5A9D"/>
    <w:rsid w:val="004C7BAE"/>
    <w:rsid w:val="004D3223"/>
    <w:rsid w:val="004D4605"/>
    <w:rsid w:val="004D4CF1"/>
    <w:rsid w:val="004D4E55"/>
    <w:rsid w:val="004D55E8"/>
    <w:rsid w:val="004D56D4"/>
    <w:rsid w:val="004D5D55"/>
    <w:rsid w:val="004E0901"/>
    <w:rsid w:val="004E29C5"/>
    <w:rsid w:val="004E5546"/>
    <w:rsid w:val="004E67DA"/>
    <w:rsid w:val="004F143C"/>
    <w:rsid w:val="004F40E2"/>
    <w:rsid w:val="004F53CD"/>
    <w:rsid w:val="004F6772"/>
    <w:rsid w:val="004F7172"/>
    <w:rsid w:val="004F7407"/>
    <w:rsid w:val="004F7F7B"/>
    <w:rsid w:val="005046B4"/>
    <w:rsid w:val="005050E5"/>
    <w:rsid w:val="00505A5F"/>
    <w:rsid w:val="005063A5"/>
    <w:rsid w:val="00506F90"/>
    <w:rsid w:val="00507E47"/>
    <w:rsid w:val="00510B85"/>
    <w:rsid w:val="005115EB"/>
    <w:rsid w:val="00511CB2"/>
    <w:rsid w:val="005123EE"/>
    <w:rsid w:val="0051260C"/>
    <w:rsid w:val="005144C9"/>
    <w:rsid w:val="00514F74"/>
    <w:rsid w:val="00515313"/>
    <w:rsid w:val="00515493"/>
    <w:rsid w:val="00516B72"/>
    <w:rsid w:val="00516E2B"/>
    <w:rsid w:val="00520C05"/>
    <w:rsid w:val="00523FDE"/>
    <w:rsid w:val="00524264"/>
    <w:rsid w:val="00531644"/>
    <w:rsid w:val="0053301D"/>
    <w:rsid w:val="00535727"/>
    <w:rsid w:val="005364FF"/>
    <w:rsid w:val="005367C6"/>
    <w:rsid w:val="0053722F"/>
    <w:rsid w:val="00540438"/>
    <w:rsid w:val="00541CA7"/>
    <w:rsid w:val="00543415"/>
    <w:rsid w:val="00546984"/>
    <w:rsid w:val="0055008B"/>
    <w:rsid w:val="00550E77"/>
    <w:rsid w:val="00550FB4"/>
    <w:rsid w:val="00553881"/>
    <w:rsid w:val="00555B6A"/>
    <w:rsid w:val="005564CB"/>
    <w:rsid w:val="00556FCB"/>
    <w:rsid w:val="005574B1"/>
    <w:rsid w:val="005577BB"/>
    <w:rsid w:val="005606D9"/>
    <w:rsid w:val="00560CB0"/>
    <w:rsid w:val="005639BD"/>
    <w:rsid w:val="005643CE"/>
    <w:rsid w:val="005644E4"/>
    <w:rsid w:val="00564675"/>
    <w:rsid w:val="00565FF8"/>
    <w:rsid w:val="00566067"/>
    <w:rsid w:val="00566D7B"/>
    <w:rsid w:val="00567348"/>
    <w:rsid w:val="00571288"/>
    <w:rsid w:val="005715F9"/>
    <w:rsid w:val="005730BB"/>
    <w:rsid w:val="0057499A"/>
    <w:rsid w:val="00576379"/>
    <w:rsid w:val="00576D80"/>
    <w:rsid w:val="00577798"/>
    <w:rsid w:val="00580546"/>
    <w:rsid w:val="0058074C"/>
    <w:rsid w:val="005809D5"/>
    <w:rsid w:val="00583D1C"/>
    <w:rsid w:val="005841FF"/>
    <w:rsid w:val="00585051"/>
    <w:rsid w:val="0058566B"/>
    <w:rsid w:val="005878D1"/>
    <w:rsid w:val="00587A70"/>
    <w:rsid w:val="00587CD8"/>
    <w:rsid w:val="005900D1"/>
    <w:rsid w:val="00590E98"/>
    <w:rsid w:val="00592AD7"/>
    <w:rsid w:val="00594D41"/>
    <w:rsid w:val="0059589A"/>
    <w:rsid w:val="00595C19"/>
    <w:rsid w:val="00596466"/>
    <w:rsid w:val="005976B3"/>
    <w:rsid w:val="005976E4"/>
    <w:rsid w:val="005A1261"/>
    <w:rsid w:val="005A19E6"/>
    <w:rsid w:val="005A1BB4"/>
    <w:rsid w:val="005A266F"/>
    <w:rsid w:val="005A3EF3"/>
    <w:rsid w:val="005A5ABE"/>
    <w:rsid w:val="005A6275"/>
    <w:rsid w:val="005A6E29"/>
    <w:rsid w:val="005A7CE8"/>
    <w:rsid w:val="005B14F7"/>
    <w:rsid w:val="005B3073"/>
    <w:rsid w:val="005B355B"/>
    <w:rsid w:val="005B36A6"/>
    <w:rsid w:val="005B3EA5"/>
    <w:rsid w:val="005B44B2"/>
    <w:rsid w:val="005B4E57"/>
    <w:rsid w:val="005B5AF3"/>
    <w:rsid w:val="005B5B02"/>
    <w:rsid w:val="005B7229"/>
    <w:rsid w:val="005B7BA2"/>
    <w:rsid w:val="005B7D6A"/>
    <w:rsid w:val="005B7E0D"/>
    <w:rsid w:val="005C03D4"/>
    <w:rsid w:val="005C0BA8"/>
    <w:rsid w:val="005C2AF9"/>
    <w:rsid w:val="005C2FA1"/>
    <w:rsid w:val="005C354C"/>
    <w:rsid w:val="005C3900"/>
    <w:rsid w:val="005C4430"/>
    <w:rsid w:val="005C47E2"/>
    <w:rsid w:val="005D3AE9"/>
    <w:rsid w:val="005D4197"/>
    <w:rsid w:val="005D513A"/>
    <w:rsid w:val="005D69CE"/>
    <w:rsid w:val="005E069D"/>
    <w:rsid w:val="005E3D0E"/>
    <w:rsid w:val="005E40B1"/>
    <w:rsid w:val="005E49D9"/>
    <w:rsid w:val="005E6742"/>
    <w:rsid w:val="005E7973"/>
    <w:rsid w:val="005E7A0E"/>
    <w:rsid w:val="005F0E0F"/>
    <w:rsid w:val="005F46CD"/>
    <w:rsid w:val="005F55D9"/>
    <w:rsid w:val="005F62C2"/>
    <w:rsid w:val="005F64B5"/>
    <w:rsid w:val="005F7E4B"/>
    <w:rsid w:val="00603408"/>
    <w:rsid w:val="00603F4A"/>
    <w:rsid w:val="00603FEB"/>
    <w:rsid w:val="006043EA"/>
    <w:rsid w:val="00604C9F"/>
    <w:rsid w:val="00607ACE"/>
    <w:rsid w:val="00607FD5"/>
    <w:rsid w:val="00610CB3"/>
    <w:rsid w:val="006112A8"/>
    <w:rsid w:val="006118AA"/>
    <w:rsid w:val="00611A9B"/>
    <w:rsid w:val="00612CE8"/>
    <w:rsid w:val="0061308E"/>
    <w:rsid w:val="00614A01"/>
    <w:rsid w:val="00621031"/>
    <w:rsid w:val="00623270"/>
    <w:rsid w:val="006251E3"/>
    <w:rsid w:val="00625719"/>
    <w:rsid w:val="00626E4B"/>
    <w:rsid w:val="0063103E"/>
    <w:rsid w:val="006310E1"/>
    <w:rsid w:val="00631509"/>
    <w:rsid w:val="006316E0"/>
    <w:rsid w:val="006364D8"/>
    <w:rsid w:val="00637999"/>
    <w:rsid w:val="00637A4F"/>
    <w:rsid w:val="00641568"/>
    <w:rsid w:val="00643502"/>
    <w:rsid w:val="00643965"/>
    <w:rsid w:val="006444BC"/>
    <w:rsid w:val="00645BBD"/>
    <w:rsid w:val="00647D07"/>
    <w:rsid w:val="00650B42"/>
    <w:rsid w:val="00651027"/>
    <w:rsid w:val="006511C2"/>
    <w:rsid w:val="00651370"/>
    <w:rsid w:val="00651598"/>
    <w:rsid w:val="00651948"/>
    <w:rsid w:val="00652206"/>
    <w:rsid w:val="00654A32"/>
    <w:rsid w:val="00654E76"/>
    <w:rsid w:val="00655E7D"/>
    <w:rsid w:val="0065779B"/>
    <w:rsid w:val="00660057"/>
    <w:rsid w:val="00662807"/>
    <w:rsid w:val="00662B6E"/>
    <w:rsid w:val="00666EE4"/>
    <w:rsid w:val="006671CD"/>
    <w:rsid w:val="00670691"/>
    <w:rsid w:val="00671496"/>
    <w:rsid w:val="00671866"/>
    <w:rsid w:val="006722BB"/>
    <w:rsid w:val="00672E19"/>
    <w:rsid w:val="00676397"/>
    <w:rsid w:val="006806D1"/>
    <w:rsid w:val="00681798"/>
    <w:rsid w:val="00681EC7"/>
    <w:rsid w:val="00683305"/>
    <w:rsid w:val="00684B7D"/>
    <w:rsid w:val="00686578"/>
    <w:rsid w:val="0068704C"/>
    <w:rsid w:val="006904F3"/>
    <w:rsid w:val="00690AC7"/>
    <w:rsid w:val="00690C69"/>
    <w:rsid w:val="00693D02"/>
    <w:rsid w:val="006956AB"/>
    <w:rsid w:val="00695851"/>
    <w:rsid w:val="00696B1C"/>
    <w:rsid w:val="0069734B"/>
    <w:rsid w:val="006A028C"/>
    <w:rsid w:val="006A03C6"/>
    <w:rsid w:val="006A30F2"/>
    <w:rsid w:val="006A533E"/>
    <w:rsid w:val="006A6E0B"/>
    <w:rsid w:val="006A6F21"/>
    <w:rsid w:val="006B017E"/>
    <w:rsid w:val="006B03A8"/>
    <w:rsid w:val="006B03D9"/>
    <w:rsid w:val="006B0B2C"/>
    <w:rsid w:val="006B11E7"/>
    <w:rsid w:val="006B167C"/>
    <w:rsid w:val="006B1979"/>
    <w:rsid w:val="006B1F5F"/>
    <w:rsid w:val="006B1F8F"/>
    <w:rsid w:val="006B23DB"/>
    <w:rsid w:val="006B3554"/>
    <w:rsid w:val="006B3FDD"/>
    <w:rsid w:val="006B44D3"/>
    <w:rsid w:val="006B68BC"/>
    <w:rsid w:val="006B7C57"/>
    <w:rsid w:val="006B7EDF"/>
    <w:rsid w:val="006C018D"/>
    <w:rsid w:val="006C3213"/>
    <w:rsid w:val="006C34B1"/>
    <w:rsid w:val="006C3FC4"/>
    <w:rsid w:val="006C53CF"/>
    <w:rsid w:val="006D143C"/>
    <w:rsid w:val="006D15FF"/>
    <w:rsid w:val="006D1AFF"/>
    <w:rsid w:val="006D1CB8"/>
    <w:rsid w:val="006D1D1D"/>
    <w:rsid w:val="006D1F6D"/>
    <w:rsid w:val="006D257E"/>
    <w:rsid w:val="006D3396"/>
    <w:rsid w:val="006D56F0"/>
    <w:rsid w:val="006E11A3"/>
    <w:rsid w:val="006E184F"/>
    <w:rsid w:val="006E277E"/>
    <w:rsid w:val="006E4DB0"/>
    <w:rsid w:val="006E6246"/>
    <w:rsid w:val="006E7B0C"/>
    <w:rsid w:val="006E7FF7"/>
    <w:rsid w:val="006F0B56"/>
    <w:rsid w:val="006F1461"/>
    <w:rsid w:val="006F47F4"/>
    <w:rsid w:val="006F62C8"/>
    <w:rsid w:val="006F66A9"/>
    <w:rsid w:val="006F6B80"/>
    <w:rsid w:val="00700A3E"/>
    <w:rsid w:val="007040B5"/>
    <w:rsid w:val="007041B7"/>
    <w:rsid w:val="00705ABF"/>
    <w:rsid w:val="00706AB8"/>
    <w:rsid w:val="007071B1"/>
    <w:rsid w:val="007079BB"/>
    <w:rsid w:val="007106DC"/>
    <w:rsid w:val="00710AC4"/>
    <w:rsid w:val="00710DAE"/>
    <w:rsid w:val="00711000"/>
    <w:rsid w:val="00711099"/>
    <w:rsid w:val="0071418C"/>
    <w:rsid w:val="007145DA"/>
    <w:rsid w:val="007156E6"/>
    <w:rsid w:val="00715870"/>
    <w:rsid w:val="007164F1"/>
    <w:rsid w:val="00722B55"/>
    <w:rsid w:val="00722F4E"/>
    <w:rsid w:val="00723538"/>
    <w:rsid w:val="00724A96"/>
    <w:rsid w:val="00724CC7"/>
    <w:rsid w:val="0072530B"/>
    <w:rsid w:val="00726086"/>
    <w:rsid w:val="007273AE"/>
    <w:rsid w:val="00727498"/>
    <w:rsid w:val="00730149"/>
    <w:rsid w:val="00730502"/>
    <w:rsid w:val="00731C80"/>
    <w:rsid w:val="007341D2"/>
    <w:rsid w:val="00735969"/>
    <w:rsid w:val="0074037E"/>
    <w:rsid w:val="007449CB"/>
    <w:rsid w:val="0074536D"/>
    <w:rsid w:val="00745489"/>
    <w:rsid w:val="007471AA"/>
    <w:rsid w:val="00756321"/>
    <w:rsid w:val="0075658E"/>
    <w:rsid w:val="00756940"/>
    <w:rsid w:val="00757F3E"/>
    <w:rsid w:val="00757FF9"/>
    <w:rsid w:val="00760677"/>
    <w:rsid w:val="00760806"/>
    <w:rsid w:val="00760BD0"/>
    <w:rsid w:val="00761DC9"/>
    <w:rsid w:val="00761E71"/>
    <w:rsid w:val="00763978"/>
    <w:rsid w:val="00765157"/>
    <w:rsid w:val="0076763B"/>
    <w:rsid w:val="00771675"/>
    <w:rsid w:val="0077180E"/>
    <w:rsid w:val="0077380B"/>
    <w:rsid w:val="00774ADF"/>
    <w:rsid w:val="007751C0"/>
    <w:rsid w:val="00775C9F"/>
    <w:rsid w:val="00775F37"/>
    <w:rsid w:val="00775FB2"/>
    <w:rsid w:val="00776260"/>
    <w:rsid w:val="007765D0"/>
    <w:rsid w:val="007804BC"/>
    <w:rsid w:val="00780586"/>
    <w:rsid w:val="007806F9"/>
    <w:rsid w:val="0078120A"/>
    <w:rsid w:val="007813D7"/>
    <w:rsid w:val="007856D8"/>
    <w:rsid w:val="00791246"/>
    <w:rsid w:val="00792A15"/>
    <w:rsid w:val="00792CF8"/>
    <w:rsid w:val="00793188"/>
    <w:rsid w:val="00793DF6"/>
    <w:rsid w:val="00794085"/>
    <w:rsid w:val="00794BDA"/>
    <w:rsid w:val="00794FFC"/>
    <w:rsid w:val="007950A1"/>
    <w:rsid w:val="00795AEF"/>
    <w:rsid w:val="00797489"/>
    <w:rsid w:val="007A03CE"/>
    <w:rsid w:val="007A2C77"/>
    <w:rsid w:val="007A305E"/>
    <w:rsid w:val="007A3AAD"/>
    <w:rsid w:val="007A4B7A"/>
    <w:rsid w:val="007A4F09"/>
    <w:rsid w:val="007A72FA"/>
    <w:rsid w:val="007A7D51"/>
    <w:rsid w:val="007B0639"/>
    <w:rsid w:val="007B343A"/>
    <w:rsid w:val="007B4015"/>
    <w:rsid w:val="007B4E40"/>
    <w:rsid w:val="007B7548"/>
    <w:rsid w:val="007C138C"/>
    <w:rsid w:val="007C5883"/>
    <w:rsid w:val="007C5F50"/>
    <w:rsid w:val="007C6A86"/>
    <w:rsid w:val="007C6C82"/>
    <w:rsid w:val="007C7902"/>
    <w:rsid w:val="007D0287"/>
    <w:rsid w:val="007D374A"/>
    <w:rsid w:val="007D55E7"/>
    <w:rsid w:val="007E1DE3"/>
    <w:rsid w:val="007E29A9"/>
    <w:rsid w:val="007E3CEE"/>
    <w:rsid w:val="007E4F62"/>
    <w:rsid w:val="007E574F"/>
    <w:rsid w:val="007E59BC"/>
    <w:rsid w:val="007E64D2"/>
    <w:rsid w:val="007E650F"/>
    <w:rsid w:val="007F1D11"/>
    <w:rsid w:val="007F1DED"/>
    <w:rsid w:val="007F2B11"/>
    <w:rsid w:val="007F2F59"/>
    <w:rsid w:val="007F31F3"/>
    <w:rsid w:val="007F3252"/>
    <w:rsid w:val="007F5576"/>
    <w:rsid w:val="007F7341"/>
    <w:rsid w:val="007F7CD3"/>
    <w:rsid w:val="008001D2"/>
    <w:rsid w:val="008014E5"/>
    <w:rsid w:val="008018FB"/>
    <w:rsid w:val="00801FCD"/>
    <w:rsid w:val="0080429C"/>
    <w:rsid w:val="00805280"/>
    <w:rsid w:val="00805EE2"/>
    <w:rsid w:val="00806AE7"/>
    <w:rsid w:val="0081029C"/>
    <w:rsid w:val="00814054"/>
    <w:rsid w:val="00815B81"/>
    <w:rsid w:val="00815F7A"/>
    <w:rsid w:val="008172B6"/>
    <w:rsid w:val="00817440"/>
    <w:rsid w:val="008214AD"/>
    <w:rsid w:val="008240D2"/>
    <w:rsid w:val="008245E7"/>
    <w:rsid w:val="00824AD9"/>
    <w:rsid w:val="00824D4D"/>
    <w:rsid w:val="008301DB"/>
    <w:rsid w:val="008309EC"/>
    <w:rsid w:val="00831313"/>
    <w:rsid w:val="008313F1"/>
    <w:rsid w:val="00832117"/>
    <w:rsid w:val="0083461B"/>
    <w:rsid w:val="00835B5D"/>
    <w:rsid w:val="00837410"/>
    <w:rsid w:val="0084026D"/>
    <w:rsid w:val="00840364"/>
    <w:rsid w:val="00840725"/>
    <w:rsid w:val="0084212E"/>
    <w:rsid w:val="00842457"/>
    <w:rsid w:val="0084257B"/>
    <w:rsid w:val="00842C22"/>
    <w:rsid w:val="008447B4"/>
    <w:rsid w:val="008460A1"/>
    <w:rsid w:val="00846C79"/>
    <w:rsid w:val="008475CF"/>
    <w:rsid w:val="008507D5"/>
    <w:rsid w:val="008511CB"/>
    <w:rsid w:val="008523CE"/>
    <w:rsid w:val="0085377D"/>
    <w:rsid w:val="00853DE6"/>
    <w:rsid w:val="008549A2"/>
    <w:rsid w:val="00854FF3"/>
    <w:rsid w:val="00855233"/>
    <w:rsid w:val="00856A70"/>
    <w:rsid w:val="0085716E"/>
    <w:rsid w:val="00861301"/>
    <w:rsid w:val="008613DB"/>
    <w:rsid w:val="00864BB4"/>
    <w:rsid w:val="00864F5E"/>
    <w:rsid w:val="00865098"/>
    <w:rsid w:val="00870CE8"/>
    <w:rsid w:val="00871397"/>
    <w:rsid w:val="008715B6"/>
    <w:rsid w:val="008741AA"/>
    <w:rsid w:val="00874743"/>
    <w:rsid w:val="008759C4"/>
    <w:rsid w:val="0087699C"/>
    <w:rsid w:val="008773EE"/>
    <w:rsid w:val="008807E0"/>
    <w:rsid w:val="00880E9A"/>
    <w:rsid w:val="008812E8"/>
    <w:rsid w:val="00881AA3"/>
    <w:rsid w:val="00883046"/>
    <w:rsid w:val="00883A2D"/>
    <w:rsid w:val="00884B3D"/>
    <w:rsid w:val="008857DE"/>
    <w:rsid w:val="00885D47"/>
    <w:rsid w:val="00886B43"/>
    <w:rsid w:val="00887AEC"/>
    <w:rsid w:val="00887D56"/>
    <w:rsid w:val="00891375"/>
    <w:rsid w:val="008914BC"/>
    <w:rsid w:val="00891B4D"/>
    <w:rsid w:val="00895F50"/>
    <w:rsid w:val="0089706D"/>
    <w:rsid w:val="00897517"/>
    <w:rsid w:val="00897BF4"/>
    <w:rsid w:val="008A0D9B"/>
    <w:rsid w:val="008A1182"/>
    <w:rsid w:val="008A12C8"/>
    <w:rsid w:val="008A2EAF"/>
    <w:rsid w:val="008A310D"/>
    <w:rsid w:val="008A4364"/>
    <w:rsid w:val="008A44A6"/>
    <w:rsid w:val="008A727E"/>
    <w:rsid w:val="008A749C"/>
    <w:rsid w:val="008B0CE6"/>
    <w:rsid w:val="008B14E3"/>
    <w:rsid w:val="008B154B"/>
    <w:rsid w:val="008B3E9E"/>
    <w:rsid w:val="008B4C37"/>
    <w:rsid w:val="008B5E99"/>
    <w:rsid w:val="008B6C31"/>
    <w:rsid w:val="008B78C3"/>
    <w:rsid w:val="008B7EE3"/>
    <w:rsid w:val="008C14FB"/>
    <w:rsid w:val="008C41D0"/>
    <w:rsid w:val="008C5655"/>
    <w:rsid w:val="008C6AFE"/>
    <w:rsid w:val="008C6CB2"/>
    <w:rsid w:val="008C70D4"/>
    <w:rsid w:val="008D0E8B"/>
    <w:rsid w:val="008D11AE"/>
    <w:rsid w:val="008D45EF"/>
    <w:rsid w:val="008D55C0"/>
    <w:rsid w:val="008D7B66"/>
    <w:rsid w:val="008E0604"/>
    <w:rsid w:val="008E39DB"/>
    <w:rsid w:val="008E3E16"/>
    <w:rsid w:val="008E4C68"/>
    <w:rsid w:val="008E6573"/>
    <w:rsid w:val="008E79AB"/>
    <w:rsid w:val="008E7C13"/>
    <w:rsid w:val="008F39DE"/>
    <w:rsid w:val="008F491E"/>
    <w:rsid w:val="008F5588"/>
    <w:rsid w:val="008F6B45"/>
    <w:rsid w:val="008F7522"/>
    <w:rsid w:val="008F7982"/>
    <w:rsid w:val="00900960"/>
    <w:rsid w:val="00900CD1"/>
    <w:rsid w:val="0090127A"/>
    <w:rsid w:val="00901D81"/>
    <w:rsid w:val="00903C0A"/>
    <w:rsid w:val="00904BF8"/>
    <w:rsid w:val="009059B2"/>
    <w:rsid w:val="00906901"/>
    <w:rsid w:val="00907660"/>
    <w:rsid w:val="00911DFC"/>
    <w:rsid w:val="00912205"/>
    <w:rsid w:val="009124CC"/>
    <w:rsid w:val="00912F20"/>
    <w:rsid w:val="0091451A"/>
    <w:rsid w:val="0091533D"/>
    <w:rsid w:val="00915E87"/>
    <w:rsid w:val="00916113"/>
    <w:rsid w:val="0091627D"/>
    <w:rsid w:val="009176DE"/>
    <w:rsid w:val="009211C5"/>
    <w:rsid w:val="00922CBA"/>
    <w:rsid w:val="009245DF"/>
    <w:rsid w:val="00924737"/>
    <w:rsid w:val="00924C11"/>
    <w:rsid w:val="00925011"/>
    <w:rsid w:val="00926BED"/>
    <w:rsid w:val="00926FD0"/>
    <w:rsid w:val="00927D41"/>
    <w:rsid w:val="009302D5"/>
    <w:rsid w:val="00931E8B"/>
    <w:rsid w:val="00932BB8"/>
    <w:rsid w:val="00932E28"/>
    <w:rsid w:val="009330B4"/>
    <w:rsid w:val="00933E7F"/>
    <w:rsid w:val="0093504B"/>
    <w:rsid w:val="0093578E"/>
    <w:rsid w:val="00935D1B"/>
    <w:rsid w:val="00935F66"/>
    <w:rsid w:val="00935FA6"/>
    <w:rsid w:val="009375FF"/>
    <w:rsid w:val="00941414"/>
    <w:rsid w:val="00942BD6"/>
    <w:rsid w:val="00944A43"/>
    <w:rsid w:val="00944F61"/>
    <w:rsid w:val="009454AE"/>
    <w:rsid w:val="0094676E"/>
    <w:rsid w:val="0095094C"/>
    <w:rsid w:val="00950A31"/>
    <w:rsid w:val="00952954"/>
    <w:rsid w:val="00953298"/>
    <w:rsid w:val="00954271"/>
    <w:rsid w:val="00954845"/>
    <w:rsid w:val="00955F0B"/>
    <w:rsid w:val="00956995"/>
    <w:rsid w:val="00957BB2"/>
    <w:rsid w:val="0096104D"/>
    <w:rsid w:val="009611C9"/>
    <w:rsid w:val="00961783"/>
    <w:rsid w:val="009624D2"/>
    <w:rsid w:val="00962DEA"/>
    <w:rsid w:val="00962F2E"/>
    <w:rsid w:val="00963086"/>
    <w:rsid w:val="00964483"/>
    <w:rsid w:val="009670A1"/>
    <w:rsid w:val="009673C3"/>
    <w:rsid w:val="009675F7"/>
    <w:rsid w:val="00967C94"/>
    <w:rsid w:val="00967FF6"/>
    <w:rsid w:val="00970067"/>
    <w:rsid w:val="00972150"/>
    <w:rsid w:val="009743A0"/>
    <w:rsid w:val="00974555"/>
    <w:rsid w:val="00974F98"/>
    <w:rsid w:val="00975310"/>
    <w:rsid w:val="009756AD"/>
    <w:rsid w:val="00976144"/>
    <w:rsid w:val="00977D51"/>
    <w:rsid w:val="00977DE4"/>
    <w:rsid w:val="009816A5"/>
    <w:rsid w:val="00982976"/>
    <w:rsid w:val="0098326E"/>
    <w:rsid w:val="00984404"/>
    <w:rsid w:val="00985E99"/>
    <w:rsid w:val="00985FEE"/>
    <w:rsid w:val="0098782A"/>
    <w:rsid w:val="009919A5"/>
    <w:rsid w:val="0099281F"/>
    <w:rsid w:val="009933FD"/>
    <w:rsid w:val="00993EFC"/>
    <w:rsid w:val="009940FF"/>
    <w:rsid w:val="009944C2"/>
    <w:rsid w:val="00994975"/>
    <w:rsid w:val="00994C5C"/>
    <w:rsid w:val="00994CC6"/>
    <w:rsid w:val="009A0409"/>
    <w:rsid w:val="009A1764"/>
    <w:rsid w:val="009A2374"/>
    <w:rsid w:val="009A263D"/>
    <w:rsid w:val="009A2DC4"/>
    <w:rsid w:val="009A3676"/>
    <w:rsid w:val="009A3F7D"/>
    <w:rsid w:val="009A65B7"/>
    <w:rsid w:val="009B0C68"/>
    <w:rsid w:val="009B139C"/>
    <w:rsid w:val="009B1646"/>
    <w:rsid w:val="009B42DB"/>
    <w:rsid w:val="009B45AE"/>
    <w:rsid w:val="009B698D"/>
    <w:rsid w:val="009B6AE1"/>
    <w:rsid w:val="009B7466"/>
    <w:rsid w:val="009C0093"/>
    <w:rsid w:val="009C1419"/>
    <w:rsid w:val="009C1E7B"/>
    <w:rsid w:val="009C2124"/>
    <w:rsid w:val="009C2EF3"/>
    <w:rsid w:val="009C3B2C"/>
    <w:rsid w:val="009C4E3A"/>
    <w:rsid w:val="009C5CAA"/>
    <w:rsid w:val="009C78BA"/>
    <w:rsid w:val="009D13A5"/>
    <w:rsid w:val="009D1F52"/>
    <w:rsid w:val="009D383A"/>
    <w:rsid w:val="009D3F87"/>
    <w:rsid w:val="009D589D"/>
    <w:rsid w:val="009D67B8"/>
    <w:rsid w:val="009D7DEB"/>
    <w:rsid w:val="009E0211"/>
    <w:rsid w:val="009E0727"/>
    <w:rsid w:val="009E07CC"/>
    <w:rsid w:val="009E275F"/>
    <w:rsid w:val="009E412C"/>
    <w:rsid w:val="009E6BC8"/>
    <w:rsid w:val="009E6DD7"/>
    <w:rsid w:val="009F1D15"/>
    <w:rsid w:val="009F20A9"/>
    <w:rsid w:val="009F2A4C"/>
    <w:rsid w:val="009F31C9"/>
    <w:rsid w:val="009F4FD4"/>
    <w:rsid w:val="009F5D69"/>
    <w:rsid w:val="009F64F5"/>
    <w:rsid w:val="009F6D14"/>
    <w:rsid w:val="009F6E4E"/>
    <w:rsid w:val="009F727A"/>
    <w:rsid w:val="009F76EE"/>
    <w:rsid w:val="00A017C2"/>
    <w:rsid w:val="00A02123"/>
    <w:rsid w:val="00A029F9"/>
    <w:rsid w:val="00A04DEA"/>
    <w:rsid w:val="00A05663"/>
    <w:rsid w:val="00A05C18"/>
    <w:rsid w:val="00A05D21"/>
    <w:rsid w:val="00A06288"/>
    <w:rsid w:val="00A06DF9"/>
    <w:rsid w:val="00A11A85"/>
    <w:rsid w:val="00A11E99"/>
    <w:rsid w:val="00A126E8"/>
    <w:rsid w:val="00A141B5"/>
    <w:rsid w:val="00A14215"/>
    <w:rsid w:val="00A14B11"/>
    <w:rsid w:val="00A17C6E"/>
    <w:rsid w:val="00A218F7"/>
    <w:rsid w:val="00A21CD0"/>
    <w:rsid w:val="00A21F68"/>
    <w:rsid w:val="00A22F84"/>
    <w:rsid w:val="00A2303D"/>
    <w:rsid w:val="00A23CBF"/>
    <w:rsid w:val="00A243FF"/>
    <w:rsid w:val="00A26E47"/>
    <w:rsid w:val="00A2737E"/>
    <w:rsid w:val="00A2765A"/>
    <w:rsid w:val="00A32131"/>
    <w:rsid w:val="00A3343C"/>
    <w:rsid w:val="00A334FC"/>
    <w:rsid w:val="00A33973"/>
    <w:rsid w:val="00A41AAA"/>
    <w:rsid w:val="00A434E5"/>
    <w:rsid w:val="00A4393F"/>
    <w:rsid w:val="00A456B7"/>
    <w:rsid w:val="00A459DD"/>
    <w:rsid w:val="00A52CDB"/>
    <w:rsid w:val="00A5395C"/>
    <w:rsid w:val="00A53A93"/>
    <w:rsid w:val="00A53B39"/>
    <w:rsid w:val="00A53E70"/>
    <w:rsid w:val="00A5531C"/>
    <w:rsid w:val="00A55F09"/>
    <w:rsid w:val="00A60E65"/>
    <w:rsid w:val="00A62448"/>
    <w:rsid w:val="00A66347"/>
    <w:rsid w:val="00A67A2F"/>
    <w:rsid w:val="00A67F0A"/>
    <w:rsid w:val="00A700D2"/>
    <w:rsid w:val="00A7026F"/>
    <w:rsid w:val="00A71BDB"/>
    <w:rsid w:val="00A71BF0"/>
    <w:rsid w:val="00A73219"/>
    <w:rsid w:val="00A7382B"/>
    <w:rsid w:val="00A74544"/>
    <w:rsid w:val="00A75E0B"/>
    <w:rsid w:val="00A75F0C"/>
    <w:rsid w:val="00A760B4"/>
    <w:rsid w:val="00A77267"/>
    <w:rsid w:val="00A77B9C"/>
    <w:rsid w:val="00A800E2"/>
    <w:rsid w:val="00A8032E"/>
    <w:rsid w:val="00A82AF1"/>
    <w:rsid w:val="00A83FBC"/>
    <w:rsid w:val="00A8446C"/>
    <w:rsid w:val="00A84528"/>
    <w:rsid w:val="00A85CE2"/>
    <w:rsid w:val="00A8666E"/>
    <w:rsid w:val="00A901F6"/>
    <w:rsid w:val="00A923D6"/>
    <w:rsid w:val="00A93EDB"/>
    <w:rsid w:val="00A94B50"/>
    <w:rsid w:val="00A94FF3"/>
    <w:rsid w:val="00A965D5"/>
    <w:rsid w:val="00A96B51"/>
    <w:rsid w:val="00AA05F2"/>
    <w:rsid w:val="00AA0FA8"/>
    <w:rsid w:val="00AA1BD5"/>
    <w:rsid w:val="00AA25AE"/>
    <w:rsid w:val="00AA2D9A"/>
    <w:rsid w:val="00AA2D9D"/>
    <w:rsid w:val="00AA536B"/>
    <w:rsid w:val="00AA7387"/>
    <w:rsid w:val="00AA7E29"/>
    <w:rsid w:val="00AB03E6"/>
    <w:rsid w:val="00AB1C63"/>
    <w:rsid w:val="00AB22EB"/>
    <w:rsid w:val="00AB25B8"/>
    <w:rsid w:val="00AB2FEC"/>
    <w:rsid w:val="00AB30DB"/>
    <w:rsid w:val="00AB6279"/>
    <w:rsid w:val="00AB734F"/>
    <w:rsid w:val="00AB7C54"/>
    <w:rsid w:val="00AC01D5"/>
    <w:rsid w:val="00AC0E13"/>
    <w:rsid w:val="00AC23FA"/>
    <w:rsid w:val="00AC29DC"/>
    <w:rsid w:val="00AC4320"/>
    <w:rsid w:val="00AC7869"/>
    <w:rsid w:val="00AD0A48"/>
    <w:rsid w:val="00AD0FD5"/>
    <w:rsid w:val="00AD2028"/>
    <w:rsid w:val="00AD220E"/>
    <w:rsid w:val="00AD2964"/>
    <w:rsid w:val="00AD30D1"/>
    <w:rsid w:val="00AD4452"/>
    <w:rsid w:val="00AD4ED6"/>
    <w:rsid w:val="00AD700E"/>
    <w:rsid w:val="00AE0E52"/>
    <w:rsid w:val="00AE1900"/>
    <w:rsid w:val="00AE1CF4"/>
    <w:rsid w:val="00AE1EF7"/>
    <w:rsid w:val="00AE32C3"/>
    <w:rsid w:val="00AE3DE3"/>
    <w:rsid w:val="00AE5B5E"/>
    <w:rsid w:val="00AE63A5"/>
    <w:rsid w:val="00AE6AF4"/>
    <w:rsid w:val="00AE7665"/>
    <w:rsid w:val="00AF1EF6"/>
    <w:rsid w:val="00AF4121"/>
    <w:rsid w:val="00AF447E"/>
    <w:rsid w:val="00AF73F2"/>
    <w:rsid w:val="00B001BF"/>
    <w:rsid w:val="00B00390"/>
    <w:rsid w:val="00B0050A"/>
    <w:rsid w:val="00B0064B"/>
    <w:rsid w:val="00B01676"/>
    <w:rsid w:val="00B035BE"/>
    <w:rsid w:val="00B03DBC"/>
    <w:rsid w:val="00B04466"/>
    <w:rsid w:val="00B10955"/>
    <w:rsid w:val="00B11FF8"/>
    <w:rsid w:val="00B13579"/>
    <w:rsid w:val="00B135F6"/>
    <w:rsid w:val="00B13F52"/>
    <w:rsid w:val="00B145E5"/>
    <w:rsid w:val="00B1748B"/>
    <w:rsid w:val="00B215B9"/>
    <w:rsid w:val="00B2189E"/>
    <w:rsid w:val="00B226D2"/>
    <w:rsid w:val="00B263C8"/>
    <w:rsid w:val="00B265E5"/>
    <w:rsid w:val="00B2791D"/>
    <w:rsid w:val="00B3088F"/>
    <w:rsid w:val="00B32D57"/>
    <w:rsid w:val="00B343D2"/>
    <w:rsid w:val="00B34BC5"/>
    <w:rsid w:val="00B352E9"/>
    <w:rsid w:val="00B35E63"/>
    <w:rsid w:val="00B35F31"/>
    <w:rsid w:val="00B40A50"/>
    <w:rsid w:val="00B41910"/>
    <w:rsid w:val="00B4229F"/>
    <w:rsid w:val="00B43A67"/>
    <w:rsid w:val="00B44947"/>
    <w:rsid w:val="00B4504B"/>
    <w:rsid w:val="00B45F34"/>
    <w:rsid w:val="00B4663B"/>
    <w:rsid w:val="00B47BDC"/>
    <w:rsid w:val="00B50190"/>
    <w:rsid w:val="00B52150"/>
    <w:rsid w:val="00B52F9D"/>
    <w:rsid w:val="00B539D0"/>
    <w:rsid w:val="00B53AAF"/>
    <w:rsid w:val="00B547A1"/>
    <w:rsid w:val="00B55311"/>
    <w:rsid w:val="00B55888"/>
    <w:rsid w:val="00B57286"/>
    <w:rsid w:val="00B62B0B"/>
    <w:rsid w:val="00B65894"/>
    <w:rsid w:val="00B65D82"/>
    <w:rsid w:val="00B66A9E"/>
    <w:rsid w:val="00B675B3"/>
    <w:rsid w:val="00B7001B"/>
    <w:rsid w:val="00B71A75"/>
    <w:rsid w:val="00B728CB"/>
    <w:rsid w:val="00B72A3B"/>
    <w:rsid w:val="00B738ED"/>
    <w:rsid w:val="00B75477"/>
    <w:rsid w:val="00B75A74"/>
    <w:rsid w:val="00B75B50"/>
    <w:rsid w:val="00B764FA"/>
    <w:rsid w:val="00B778EB"/>
    <w:rsid w:val="00B77EFE"/>
    <w:rsid w:val="00B80521"/>
    <w:rsid w:val="00B80AC2"/>
    <w:rsid w:val="00B80BBE"/>
    <w:rsid w:val="00B81C20"/>
    <w:rsid w:val="00B82135"/>
    <w:rsid w:val="00B82ADA"/>
    <w:rsid w:val="00B83B1F"/>
    <w:rsid w:val="00B83C28"/>
    <w:rsid w:val="00B83DCB"/>
    <w:rsid w:val="00B844C2"/>
    <w:rsid w:val="00B86738"/>
    <w:rsid w:val="00B904B5"/>
    <w:rsid w:val="00B9229A"/>
    <w:rsid w:val="00B9400C"/>
    <w:rsid w:val="00B94041"/>
    <w:rsid w:val="00B94A28"/>
    <w:rsid w:val="00B952BC"/>
    <w:rsid w:val="00B959A6"/>
    <w:rsid w:val="00BA0CF4"/>
    <w:rsid w:val="00BA51ED"/>
    <w:rsid w:val="00BA59A9"/>
    <w:rsid w:val="00BA71AC"/>
    <w:rsid w:val="00BA7461"/>
    <w:rsid w:val="00BA7A07"/>
    <w:rsid w:val="00BB0911"/>
    <w:rsid w:val="00BB110B"/>
    <w:rsid w:val="00BB1C1A"/>
    <w:rsid w:val="00BB1C59"/>
    <w:rsid w:val="00BB1FD0"/>
    <w:rsid w:val="00BB4DC3"/>
    <w:rsid w:val="00BB754B"/>
    <w:rsid w:val="00BC0220"/>
    <w:rsid w:val="00BC02E3"/>
    <w:rsid w:val="00BC0D75"/>
    <w:rsid w:val="00BC27D0"/>
    <w:rsid w:val="00BC51DC"/>
    <w:rsid w:val="00BC61B1"/>
    <w:rsid w:val="00BC662C"/>
    <w:rsid w:val="00BC6667"/>
    <w:rsid w:val="00BC7B0B"/>
    <w:rsid w:val="00BD03D0"/>
    <w:rsid w:val="00BD17EA"/>
    <w:rsid w:val="00BD3AE0"/>
    <w:rsid w:val="00BD442C"/>
    <w:rsid w:val="00BD46CC"/>
    <w:rsid w:val="00BD5318"/>
    <w:rsid w:val="00BD5AB6"/>
    <w:rsid w:val="00BD6174"/>
    <w:rsid w:val="00BD6395"/>
    <w:rsid w:val="00BE1BF2"/>
    <w:rsid w:val="00BE27F2"/>
    <w:rsid w:val="00BE3340"/>
    <w:rsid w:val="00BE3AF7"/>
    <w:rsid w:val="00BE4A3C"/>
    <w:rsid w:val="00BE63E3"/>
    <w:rsid w:val="00BF0293"/>
    <w:rsid w:val="00BF392F"/>
    <w:rsid w:val="00BF43C4"/>
    <w:rsid w:val="00BF5BA7"/>
    <w:rsid w:val="00BF64EC"/>
    <w:rsid w:val="00C00319"/>
    <w:rsid w:val="00C00497"/>
    <w:rsid w:val="00C010B9"/>
    <w:rsid w:val="00C0177D"/>
    <w:rsid w:val="00C02051"/>
    <w:rsid w:val="00C029E9"/>
    <w:rsid w:val="00C04522"/>
    <w:rsid w:val="00C05D1E"/>
    <w:rsid w:val="00C06740"/>
    <w:rsid w:val="00C06ED0"/>
    <w:rsid w:val="00C072BD"/>
    <w:rsid w:val="00C07663"/>
    <w:rsid w:val="00C100F1"/>
    <w:rsid w:val="00C10BAA"/>
    <w:rsid w:val="00C14D5F"/>
    <w:rsid w:val="00C15CA2"/>
    <w:rsid w:val="00C20183"/>
    <w:rsid w:val="00C201C7"/>
    <w:rsid w:val="00C22533"/>
    <w:rsid w:val="00C228C0"/>
    <w:rsid w:val="00C22C96"/>
    <w:rsid w:val="00C233B2"/>
    <w:rsid w:val="00C23E9D"/>
    <w:rsid w:val="00C24562"/>
    <w:rsid w:val="00C26147"/>
    <w:rsid w:val="00C27401"/>
    <w:rsid w:val="00C27C43"/>
    <w:rsid w:val="00C30E2D"/>
    <w:rsid w:val="00C31F6D"/>
    <w:rsid w:val="00C33120"/>
    <w:rsid w:val="00C34A1F"/>
    <w:rsid w:val="00C34D4B"/>
    <w:rsid w:val="00C35B08"/>
    <w:rsid w:val="00C3699E"/>
    <w:rsid w:val="00C378B4"/>
    <w:rsid w:val="00C431AE"/>
    <w:rsid w:val="00C45760"/>
    <w:rsid w:val="00C46655"/>
    <w:rsid w:val="00C477BA"/>
    <w:rsid w:val="00C50974"/>
    <w:rsid w:val="00C51A19"/>
    <w:rsid w:val="00C51FA1"/>
    <w:rsid w:val="00C52D32"/>
    <w:rsid w:val="00C531BF"/>
    <w:rsid w:val="00C55C4E"/>
    <w:rsid w:val="00C57359"/>
    <w:rsid w:val="00C60E80"/>
    <w:rsid w:val="00C61DCB"/>
    <w:rsid w:val="00C633B2"/>
    <w:rsid w:val="00C64B1E"/>
    <w:rsid w:val="00C659AE"/>
    <w:rsid w:val="00C666E6"/>
    <w:rsid w:val="00C729FD"/>
    <w:rsid w:val="00C72CAD"/>
    <w:rsid w:val="00C73373"/>
    <w:rsid w:val="00C735FE"/>
    <w:rsid w:val="00C73AD0"/>
    <w:rsid w:val="00C74747"/>
    <w:rsid w:val="00C75445"/>
    <w:rsid w:val="00C75A61"/>
    <w:rsid w:val="00C77C54"/>
    <w:rsid w:val="00C806F9"/>
    <w:rsid w:val="00C80FE5"/>
    <w:rsid w:val="00C82B76"/>
    <w:rsid w:val="00C86B0F"/>
    <w:rsid w:val="00C872E2"/>
    <w:rsid w:val="00C9180A"/>
    <w:rsid w:val="00C92679"/>
    <w:rsid w:val="00C9332E"/>
    <w:rsid w:val="00C95248"/>
    <w:rsid w:val="00C9582F"/>
    <w:rsid w:val="00CA072E"/>
    <w:rsid w:val="00CA1F4D"/>
    <w:rsid w:val="00CA25CD"/>
    <w:rsid w:val="00CA37FA"/>
    <w:rsid w:val="00CA3EDE"/>
    <w:rsid w:val="00CA4B1D"/>
    <w:rsid w:val="00CA79E1"/>
    <w:rsid w:val="00CA7EF4"/>
    <w:rsid w:val="00CB0274"/>
    <w:rsid w:val="00CB04FD"/>
    <w:rsid w:val="00CB0864"/>
    <w:rsid w:val="00CB20B2"/>
    <w:rsid w:val="00CB21FC"/>
    <w:rsid w:val="00CB3D78"/>
    <w:rsid w:val="00CB49D7"/>
    <w:rsid w:val="00CB5551"/>
    <w:rsid w:val="00CB5C53"/>
    <w:rsid w:val="00CB6E1C"/>
    <w:rsid w:val="00CC0595"/>
    <w:rsid w:val="00CC15B4"/>
    <w:rsid w:val="00CC3509"/>
    <w:rsid w:val="00CC432F"/>
    <w:rsid w:val="00CC44AA"/>
    <w:rsid w:val="00CC6787"/>
    <w:rsid w:val="00CC7638"/>
    <w:rsid w:val="00CD1B54"/>
    <w:rsid w:val="00CD30F6"/>
    <w:rsid w:val="00CD522F"/>
    <w:rsid w:val="00CD6E0E"/>
    <w:rsid w:val="00CE08BC"/>
    <w:rsid w:val="00CE0A36"/>
    <w:rsid w:val="00CE141A"/>
    <w:rsid w:val="00CE3ABF"/>
    <w:rsid w:val="00CE4B53"/>
    <w:rsid w:val="00CE4C04"/>
    <w:rsid w:val="00CE5A8E"/>
    <w:rsid w:val="00CF099C"/>
    <w:rsid w:val="00CF23F5"/>
    <w:rsid w:val="00CF2B3E"/>
    <w:rsid w:val="00CF5BA5"/>
    <w:rsid w:val="00D0019F"/>
    <w:rsid w:val="00D002B2"/>
    <w:rsid w:val="00D00C06"/>
    <w:rsid w:val="00D0475F"/>
    <w:rsid w:val="00D065AB"/>
    <w:rsid w:val="00D06D47"/>
    <w:rsid w:val="00D0762D"/>
    <w:rsid w:val="00D078D1"/>
    <w:rsid w:val="00D10C98"/>
    <w:rsid w:val="00D1194B"/>
    <w:rsid w:val="00D12046"/>
    <w:rsid w:val="00D12576"/>
    <w:rsid w:val="00D1301A"/>
    <w:rsid w:val="00D13A78"/>
    <w:rsid w:val="00D14C8B"/>
    <w:rsid w:val="00D14EE4"/>
    <w:rsid w:val="00D165F4"/>
    <w:rsid w:val="00D17FED"/>
    <w:rsid w:val="00D21C79"/>
    <w:rsid w:val="00D22574"/>
    <w:rsid w:val="00D2269F"/>
    <w:rsid w:val="00D268FB"/>
    <w:rsid w:val="00D26C71"/>
    <w:rsid w:val="00D27A3B"/>
    <w:rsid w:val="00D322BD"/>
    <w:rsid w:val="00D3298B"/>
    <w:rsid w:val="00D34B2E"/>
    <w:rsid w:val="00D35763"/>
    <w:rsid w:val="00D358B4"/>
    <w:rsid w:val="00D35D67"/>
    <w:rsid w:val="00D3607C"/>
    <w:rsid w:val="00D36D52"/>
    <w:rsid w:val="00D37774"/>
    <w:rsid w:val="00D37995"/>
    <w:rsid w:val="00D411E1"/>
    <w:rsid w:val="00D419E9"/>
    <w:rsid w:val="00D44FE1"/>
    <w:rsid w:val="00D519B6"/>
    <w:rsid w:val="00D522C6"/>
    <w:rsid w:val="00D52908"/>
    <w:rsid w:val="00D62A3E"/>
    <w:rsid w:val="00D62ABD"/>
    <w:rsid w:val="00D62AC5"/>
    <w:rsid w:val="00D64FFD"/>
    <w:rsid w:val="00D65BDD"/>
    <w:rsid w:val="00D716DD"/>
    <w:rsid w:val="00D73747"/>
    <w:rsid w:val="00D75051"/>
    <w:rsid w:val="00D75EB8"/>
    <w:rsid w:val="00D7606D"/>
    <w:rsid w:val="00D7781A"/>
    <w:rsid w:val="00D80138"/>
    <w:rsid w:val="00D808D9"/>
    <w:rsid w:val="00D8285D"/>
    <w:rsid w:val="00D82BCE"/>
    <w:rsid w:val="00D84959"/>
    <w:rsid w:val="00D86978"/>
    <w:rsid w:val="00D86C00"/>
    <w:rsid w:val="00D872BC"/>
    <w:rsid w:val="00D87937"/>
    <w:rsid w:val="00D93788"/>
    <w:rsid w:val="00D93E3C"/>
    <w:rsid w:val="00D9458E"/>
    <w:rsid w:val="00D95CBD"/>
    <w:rsid w:val="00D969C3"/>
    <w:rsid w:val="00D978E4"/>
    <w:rsid w:val="00DA00B6"/>
    <w:rsid w:val="00DA035B"/>
    <w:rsid w:val="00DA100A"/>
    <w:rsid w:val="00DA1015"/>
    <w:rsid w:val="00DA1187"/>
    <w:rsid w:val="00DA347C"/>
    <w:rsid w:val="00DA3B3B"/>
    <w:rsid w:val="00DA46E9"/>
    <w:rsid w:val="00DA662D"/>
    <w:rsid w:val="00DA743D"/>
    <w:rsid w:val="00DA7C52"/>
    <w:rsid w:val="00DB0448"/>
    <w:rsid w:val="00DB1AFC"/>
    <w:rsid w:val="00DB1D00"/>
    <w:rsid w:val="00DB207D"/>
    <w:rsid w:val="00DB236F"/>
    <w:rsid w:val="00DB28A4"/>
    <w:rsid w:val="00DB2C8D"/>
    <w:rsid w:val="00DB3DA8"/>
    <w:rsid w:val="00DB3DD7"/>
    <w:rsid w:val="00DB400B"/>
    <w:rsid w:val="00DB4091"/>
    <w:rsid w:val="00DB46BF"/>
    <w:rsid w:val="00DB48BD"/>
    <w:rsid w:val="00DB5FFB"/>
    <w:rsid w:val="00DB6B2D"/>
    <w:rsid w:val="00DC09C9"/>
    <w:rsid w:val="00DC1369"/>
    <w:rsid w:val="00DC1A9A"/>
    <w:rsid w:val="00DC222C"/>
    <w:rsid w:val="00DC2740"/>
    <w:rsid w:val="00DC40E2"/>
    <w:rsid w:val="00DC5E47"/>
    <w:rsid w:val="00DC62F2"/>
    <w:rsid w:val="00DC6E6C"/>
    <w:rsid w:val="00DC6ECF"/>
    <w:rsid w:val="00DC7006"/>
    <w:rsid w:val="00DC796A"/>
    <w:rsid w:val="00DD04DE"/>
    <w:rsid w:val="00DD064A"/>
    <w:rsid w:val="00DD127E"/>
    <w:rsid w:val="00DD3A30"/>
    <w:rsid w:val="00DD53E8"/>
    <w:rsid w:val="00DD755F"/>
    <w:rsid w:val="00DE0D86"/>
    <w:rsid w:val="00DE3193"/>
    <w:rsid w:val="00DE3291"/>
    <w:rsid w:val="00DE4B37"/>
    <w:rsid w:val="00DE56E0"/>
    <w:rsid w:val="00DE62EF"/>
    <w:rsid w:val="00DE7793"/>
    <w:rsid w:val="00DF13D7"/>
    <w:rsid w:val="00DF3C4A"/>
    <w:rsid w:val="00DF7EF9"/>
    <w:rsid w:val="00E01764"/>
    <w:rsid w:val="00E03659"/>
    <w:rsid w:val="00E036C5"/>
    <w:rsid w:val="00E0443E"/>
    <w:rsid w:val="00E04465"/>
    <w:rsid w:val="00E04EA5"/>
    <w:rsid w:val="00E0619B"/>
    <w:rsid w:val="00E06989"/>
    <w:rsid w:val="00E06C9D"/>
    <w:rsid w:val="00E06EF0"/>
    <w:rsid w:val="00E076ED"/>
    <w:rsid w:val="00E0784E"/>
    <w:rsid w:val="00E12EDB"/>
    <w:rsid w:val="00E1392E"/>
    <w:rsid w:val="00E139C0"/>
    <w:rsid w:val="00E14E54"/>
    <w:rsid w:val="00E21547"/>
    <w:rsid w:val="00E22B4E"/>
    <w:rsid w:val="00E23E0C"/>
    <w:rsid w:val="00E25FE1"/>
    <w:rsid w:val="00E26043"/>
    <w:rsid w:val="00E26D81"/>
    <w:rsid w:val="00E30453"/>
    <w:rsid w:val="00E31438"/>
    <w:rsid w:val="00E326EE"/>
    <w:rsid w:val="00E329EF"/>
    <w:rsid w:val="00E337D3"/>
    <w:rsid w:val="00E35471"/>
    <w:rsid w:val="00E36F63"/>
    <w:rsid w:val="00E40B39"/>
    <w:rsid w:val="00E4129A"/>
    <w:rsid w:val="00E43678"/>
    <w:rsid w:val="00E43C38"/>
    <w:rsid w:val="00E43E3E"/>
    <w:rsid w:val="00E4577F"/>
    <w:rsid w:val="00E45B55"/>
    <w:rsid w:val="00E464A6"/>
    <w:rsid w:val="00E4725C"/>
    <w:rsid w:val="00E52B83"/>
    <w:rsid w:val="00E5403A"/>
    <w:rsid w:val="00E54CC5"/>
    <w:rsid w:val="00E5501B"/>
    <w:rsid w:val="00E56481"/>
    <w:rsid w:val="00E612C5"/>
    <w:rsid w:val="00E617BB"/>
    <w:rsid w:val="00E62E9B"/>
    <w:rsid w:val="00E64A22"/>
    <w:rsid w:val="00E65467"/>
    <w:rsid w:val="00E658DA"/>
    <w:rsid w:val="00E65DB0"/>
    <w:rsid w:val="00E66E89"/>
    <w:rsid w:val="00E66F8E"/>
    <w:rsid w:val="00E70333"/>
    <w:rsid w:val="00E70A3F"/>
    <w:rsid w:val="00E70C3B"/>
    <w:rsid w:val="00E71C8E"/>
    <w:rsid w:val="00E728F8"/>
    <w:rsid w:val="00E72E8F"/>
    <w:rsid w:val="00E73FE1"/>
    <w:rsid w:val="00E75031"/>
    <w:rsid w:val="00E75B30"/>
    <w:rsid w:val="00E75CF0"/>
    <w:rsid w:val="00E764F0"/>
    <w:rsid w:val="00E76CAD"/>
    <w:rsid w:val="00E76EAD"/>
    <w:rsid w:val="00E778E4"/>
    <w:rsid w:val="00E801F7"/>
    <w:rsid w:val="00E80956"/>
    <w:rsid w:val="00E82756"/>
    <w:rsid w:val="00E82AB0"/>
    <w:rsid w:val="00E834E2"/>
    <w:rsid w:val="00E84552"/>
    <w:rsid w:val="00E865E5"/>
    <w:rsid w:val="00E86D11"/>
    <w:rsid w:val="00E87D87"/>
    <w:rsid w:val="00E9056E"/>
    <w:rsid w:val="00E90952"/>
    <w:rsid w:val="00E915AF"/>
    <w:rsid w:val="00E92532"/>
    <w:rsid w:val="00E925B0"/>
    <w:rsid w:val="00E929A3"/>
    <w:rsid w:val="00E9444C"/>
    <w:rsid w:val="00E954F4"/>
    <w:rsid w:val="00E97169"/>
    <w:rsid w:val="00EA14E1"/>
    <w:rsid w:val="00EA193A"/>
    <w:rsid w:val="00EA1D23"/>
    <w:rsid w:val="00EA212B"/>
    <w:rsid w:val="00EA3A2D"/>
    <w:rsid w:val="00EA5075"/>
    <w:rsid w:val="00EA5BDF"/>
    <w:rsid w:val="00EA7D91"/>
    <w:rsid w:val="00EB41E8"/>
    <w:rsid w:val="00EB4304"/>
    <w:rsid w:val="00EB43D8"/>
    <w:rsid w:val="00EB560D"/>
    <w:rsid w:val="00EC0459"/>
    <w:rsid w:val="00EC0F8C"/>
    <w:rsid w:val="00EC144E"/>
    <w:rsid w:val="00EC14AD"/>
    <w:rsid w:val="00EC2447"/>
    <w:rsid w:val="00EC24B1"/>
    <w:rsid w:val="00EC300B"/>
    <w:rsid w:val="00EC34A6"/>
    <w:rsid w:val="00EC3949"/>
    <w:rsid w:val="00EC48F6"/>
    <w:rsid w:val="00EC5176"/>
    <w:rsid w:val="00ED3FF2"/>
    <w:rsid w:val="00ED6749"/>
    <w:rsid w:val="00EE1E5F"/>
    <w:rsid w:val="00EE4F9B"/>
    <w:rsid w:val="00EE53DB"/>
    <w:rsid w:val="00EE644D"/>
    <w:rsid w:val="00EE77A9"/>
    <w:rsid w:val="00EF14A8"/>
    <w:rsid w:val="00EF2220"/>
    <w:rsid w:val="00EF2A1B"/>
    <w:rsid w:val="00EF2EA8"/>
    <w:rsid w:val="00EF353B"/>
    <w:rsid w:val="00EF5903"/>
    <w:rsid w:val="00F00829"/>
    <w:rsid w:val="00F0151C"/>
    <w:rsid w:val="00F052E9"/>
    <w:rsid w:val="00F102A9"/>
    <w:rsid w:val="00F10354"/>
    <w:rsid w:val="00F103CD"/>
    <w:rsid w:val="00F11DFA"/>
    <w:rsid w:val="00F13AF0"/>
    <w:rsid w:val="00F14F75"/>
    <w:rsid w:val="00F15B55"/>
    <w:rsid w:val="00F1793B"/>
    <w:rsid w:val="00F17CBC"/>
    <w:rsid w:val="00F22550"/>
    <w:rsid w:val="00F234D4"/>
    <w:rsid w:val="00F242A7"/>
    <w:rsid w:val="00F24810"/>
    <w:rsid w:val="00F263B2"/>
    <w:rsid w:val="00F278E3"/>
    <w:rsid w:val="00F30CDE"/>
    <w:rsid w:val="00F30EAE"/>
    <w:rsid w:val="00F31D05"/>
    <w:rsid w:val="00F3240A"/>
    <w:rsid w:val="00F326E8"/>
    <w:rsid w:val="00F34710"/>
    <w:rsid w:val="00F34777"/>
    <w:rsid w:val="00F35E79"/>
    <w:rsid w:val="00F362D1"/>
    <w:rsid w:val="00F36780"/>
    <w:rsid w:val="00F37E1A"/>
    <w:rsid w:val="00F412B8"/>
    <w:rsid w:val="00F4246A"/>
    <w:rsid w:val="00F43151"/>
    <w:rsid w:val="00F5017C"/>
    <w:rsid w:val="00F5177C"/>
    <w:rsid w:val="00F539E0"/>
    <w:rsid w:val="00F54E1E"/>
    <w:rsid w:val="00F55FD9"/>
    <w:rsid w:val="00F61253"/>
    <w:rsid w:val="00F62E64"/>
    <w:rsid w:val="00F657A1"/>
    <w:rsid w:val="00F666ED"/>
    <w:rsid w:val="00F67474"/>
    <w:rsid w:val="00F67EE2"/>
    <w:rsid w:val="00F704C5"/>
    <w:rsid w:val="00F72894"/>
    <w:rsid w:val="00F72AC9"/>
    <w:rsid w:val="00F732B2"/>
    <w:rsid w:val="00F73E1D"/>
    <w:rsid w:val="00F75062"/>
    <w:rsid w:val="00F75E8A"/>
    <w:rsid w:val="00F76F3F"/>
    <w:rsid w:val="00F776BF"/>
    <w:rsid w:val="00F77AF4"/>
    <w:rsid w:val="00F818F2"/>
    <w:rsid w:val="00F81BA7"/>
    <w:rsid w:val="00F825AC"/>
    <w:rsid w:val="00F83603"/>
    <w:rsid w:val="00F842F5"/>
    <w:rsid w:val="00F86166"/>
    <w:rsid w:val="00F904E4"/>
    <w:rsid w:val="00F91944"/>
    <w:rsid w:val="00F92133"/>
    <w:rsid w:val="00F925D0"/>
    <w:rsid w:val="00F934A0"/>
    <w:rsid w:val="00F93518"/>
    <w:rsid w:val="00F93809"/>
    <w:rsid w:val="00F95C11"/>
    <w:rsid w:val="00F97608"/>
    <w:rsid w:val="00F97E47"/>
    <w:rsid w:val="00FA00B6"/>
    <w:rsid w:val="00FA0A7B"/>
    <w:rsid w:val="00FA11B4"/>
    <w:rsid w:val="00FA184A"/>
    <w:rsid w:val="00FA23CD"/>
    <w:rsid w:val="00FA347C"/>
    <w:rsid w:val="00FA3925"/>
    <w:rsid w:val="00FA6C37"/>
    <w:rsid w:val="00FA750D"/>
    <w:rsid w:val="00FA7D0A"/>
    <w:rsid w:val="00FA7FE6"/>
    <w:rsid w:val="00FB066C"/>
    <w:rsid w:val="00FB1DBA"/>
    <w:rsid w:val="00FB7105"/>
    <w:rsid w:val="00FB7A2B"/>
    <w:rsid w:val="00FC01A7"/>
    <w:rsid w:val="00FC0BD2"/>
    <w:rsid w:val="00FC27EB"/>
    <w:rsid w:val="00FC3534"/>
    <w:rsid w:val="00FC40D1"/>
    <w:rsid w:val="00FC6359"/>
    <w:rsid w:val="00FC6BF0"/>
    <w:rsid w:val="00FD0EA3"/>
    <w:rsid w:val="00FD6238"/>
    <w:rsid w:val="00FD6C63"/>
    <w:rsid w:val="00FE0E0F"/>
    <w:rsid w:val="00FE0FBB"/>
    <w:rsid w:val="00FE2407"/>
    <w:rsid w:val="00FE3F5A"/>
    <w:rsid w:val="00FE454B"/>
    <w:rsid w:val="00FE4B4E"/>
    <w:rsid w:val="00FE4D8B"/>
    <w:rsid w:val="00FE5084"/>
    <w:rsid w:val="00FE607F"/>
    <w:rsid w:val="00FF2FE5"/>
    <w:rsid w:val="00FF47A8"/>
    <w:rsid w:val="00FF4F1B"/>
    <w:rsid w:val="00FF576E"/>
    <w:rsid w:val="00FF6097"/>
    <w:rsid w:val="00FF73A8"/>
    <w:rsid w:val="00FF7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073"/>
    <w:pPr>
      <w:keepNext/>
      <w:keepLines/>
      <w:spacing w:before="480" w:after="120" w:line="240" w:lineRule="auto"/>
      <w:outlineLvl w:val="0"/>
    </w:pPr>
    <w:rPr>
      <w:rFonts w:ascii="Times New Roman" w:eastAsia="Times New Roman" w:hAnsi="Times New Roman" w:cs="Times New Roman"/>
      <w:b/>
      <w:sz w:val="28"/>
      <w:szCs w:val="48"/>
      <w:lang w:eastAsia="fr-FR"/>
    </w:rPr>
  </w:style>
  <w:style w:type="paragraph" w:styleId="Heading2">
    <w:name w:val="heading 2"/>
    <w:basedOn w:val="Normal"/>
    <w:next w:val="Normal"/>
    <w:link w:val="Heading2Char"/>
    <w:uiPriority w:val="9"/>
    <w:unhideWhenUsed/>
    <w:qFormat/>
    <w:rsid w:val="005B3073"/>
    <w:pPr>
      <w:keepNext/>
      <w:keepLines/>
      <w:spacing w:before="360" w:after="80" w:line="240" w:lineRule="auto"/>
      <w:outlineLvl w:val="1"/>
    </w:pPr>
    <w:rPr>
      <w:rFonts w:ascii="Times New Roman" w:eastAsia="Times New Roman" w:hAnsi="Times New Roman" w:cs="Times New Roman"/>
      <w:b/>
      <w:sz w:val="24"/>
      <w:szCs w:val="36"/>
      <w:lang w:eastAsia="fr-FR"/>
    </w:rPr>
  </w:style>
  <w:style w:type="paragraph" w:styleId="Heading3">
    <w:name w:val="heading 3"/>
    <w:basedOn w:val="Normal"/>
    <w:next w:val="Normal"/>
    <w:link w:val="Heading3Char"/>
    <w:uiPriority w:val="9"/>
    <w:unhideWhenUsed/>
    <w:qFormat/>
    <w:rsid w:val="005B3073"/>
    <w:pPr>
      <w:keepNext/>
      <w:keepLines/>
      <w:spacing w:before="280" w:after="80" w:line="240" w:lineRule="auto"/>
      <w:outlineLvl w:val="2"/>
    </w:pPr>
    <w:rPr>
      <w:rFonts w:ascii="Times New Roman" w:eastAsia="Times New Roman" w:hAnsi="Times New Roman" w:cs="Times New Roman"/>
      <w:b/>
      <w:szCs w:val="28"/>
      <w:lang w:eastAsia="fr-FR"/>
    </w:rPr>
  </w:style>
  <w:style w:type="paragraph" w:styleId="Heading4">
    <w:name w:val="heading 4"/>
    <w:basedOn w:val="Normal"/>
    <w:next w:val="Normal"/>
    <w:link w:val="Heading4Char"/>
    <w:uiPriority w:val="9"/>
    <w:semiHidden/>
    <w:unhideWhenUsed/>
    <w:qFormat/>
    <w:rsid w:val="005B3073"/>
    <w:pPr>
      <w:keepNext/>
      <w:keepLines/>
      <w:spacing w:before="240" w:after="40" w:line="240" w:lineRule="auto"/>
      <w:outlineLvl w:val="3"/>
    </w:pPr>
    <w:rPr>
      <w:rFonts w:ascii="Times New Roman" w:eastAsia="Times New Roman" w:hAnsi="Times New Roman" w:cs="Times New Roman"/>
      <w:b/>
      <w:sz w:val="24"/>
      <w:szCs w:val="24"/>
      <w:lang w:eastAsia="fr-FR"/>
    </w:rPr>
  </w:style>
  <w:style w:type="paragraph" w:styleId="Heading5">
    <w:name w:val="heading 5"/>
    <w:basedOn w:val="Normal"/>
    <w:next w:val="Normal"/>
    <w:link w:val="Heading5Char"/>
    <w:uiPriority w:val="9"/>
    <w:semiHidden/>
    <w:unhideWhenUsed/>
    <w:qFormat/>
    <w:rsid w:val="005B3073"/>
    <w:pPr>
      <w:keepNext/>
      <w:keepLines/>
      <w:spacing w:before="220" w:after="40" w:line="240" w:lineRule="auto"/>
      <w:outlineLvl w:val="4"/>
    </w:pPr>
    <w:rPr>
      <w:rFonts w:ascii="Times New Roman" w:eastAsia="Times New Roman" w:hAnsi="Times New Roman" w:cs="Times New Roman"/>
      <w:b/>
      <w:lang w:eastAsia="fr-FR"/>
    </w:rPr>
  </w:style>
  <w:style w:type="paragraph" w:styleId="Heading6">
    <w:name w:val="heading 6"/>
    <w:basedOn w:val="Normal"/>
    <w:next w:val="Normal"/>
    <w:link w:val="Heading6Char"/>
    <w:uiPriority w:val="9"/>
    <w:semiHidden/>
    <w:unhideWhenUsed/>
    <w:qFormat/>
    <w:rsid w:val="005B3073"/>
    <w:pPr>
      <w:keepNext/>
      <w:keepLines/>
      <w:spacing w:before="200" w:after="40" w:line="240" w:lineRule="auto"/>
      <w:outlineLvl w:val="5"/>
    </w:pPr>
    <w:rPr>
      <w:rFonts w:ascii="Times New Roman" w:eastAsia="Times New Roman" w:hAnsi="Times New Roman" w:cs="Times New Roman"/>
      <w:b/>
      <w:sz w:val="20"/>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CE4"/>
    <w:rPr>
      <w:rFonts w:ascii="Tahoma" w:hAnsi="Tahoma" w:cs="Tahoma"/>
      <w:sz w:val="16"/>
      <w:szCs w:val="16"/>
    </w:rPr>
  </w:style>
  <w:style w:type="character" w:customStyle="1" w:styleId="Heading1Char">
    <w:name w:val="Heading 1 Char"/>
    <w:basedOn w:val="DefaultParagraphFont"/>
    <w:link w:val="Heading1"/>
    <w:uiPriority w:val="9"/>
    <w:rsid w:val="005B3073"/>
    <w:rPr>
      <w:rFonts w:ascii="Times New Roman" w:eastAsia="Times New Roman" w:hAnsi="Times New Roman" w:cs="Times New Roman"/>
      <w:b/>
      <w:sz w:val="28"/>
      <w:szCs w:val="48"/>
      <w:lang w:eastAsia="fr-FR"/>
    </w:rPr>
  </w:style>
  <w:style w:type="character" w:customStyle="1" w:styleId="Heading2Char">
    <w:name w:val="Heading 2 Char"/>
    <w:basedOn w:val="DefaultParagraphFont"/>
    <w:link w:val="Heading2"/>
    <w:uiPriority w:val="9"/>
    <w:rsid w:val="005B3073"/>
    <w:rPr>
      <w:rFonts w:ascii="Times New Roman" w:eastAsia="Times New Roman" w:hAnsi="Times New Roman" w:cs="Times New Roman"/>
      <w:b/>
      <w:sz w:val="24"/>
      <w:szCs w:val="36"/>
      <w:lang w:eastAsia="fr-FR"/>
    </w:rPr>
  </w:style>
  <w:style w:type="character" w:customStyle="1" w:styleId="Heading3Char">
    <w:name w:val="Heading 3 Char"/>
    <w:basedOn w:val="DefaultParagraphFont"/>
    <w:link w:val="Heading3"/>
    <w:uiPriority w:val="9"/>
    <w:rsid w:val="005B3073"/>
    <w:rPr>
      <w:rFonts w:ascii="Times New Roman" w:eastAsia="Times New Roman" w:hAnsi="Times New Roman" w:cs="Times New Roman"/>
      <w:b/>
      <w:szCs w:val="28"/>
      <w:lang w:eastAsia="fr-FR"/>
    </w:rPr>
  </w:style>
  <w:style w:type="character" w:customStyle="1" w:styleId="Heading4Char">
    <w:name w:val="Heading 4 Char"/>
    <w:basedOn w:val="DefaultParagraphFont"/>
    <w:link w:val="Heading4"/>
    <w:uiPriority w:val="9"/>
    <w:semiHidden/>
    <w:rsid w:val="005B3073"/>
    <w:rPr>
      <w:rFonts w:ascii="Times New Roman" w:eastAsia="Times New Roman" w:hAnsi="Times New Roman" w:cs="Times New Roman"/>
      <w:b/>
      <w:sz w:val="24"/>
      <w:szCs w:val="24"/>
      <w:lang w:eastAsia="fr-FR"/>
    </w:rPr>
  </w:style>
  <w:style w:type="character" w:customStyle="1" w:styleId="Heading5Char">
    <w:name w:val="Heading 5 Char"/>
    <w:basedOn w:val="DefaultParagraphFont"/>
    <w:link w:val="Heading5"/>
    <w:uiPriority w:val="9"/>
    <w:semiHidden/>
    <w:rsid w:val="005B3073"/>
    <w:rPr>
      <w:rFonts w:ascii="Times New Roman" w:eastAsia="Times New Roman" w:hAnsi="Times New Roman" w:cs="Times New Roman"/>
      <w:b/>
      <w:lang w:eastAsia="fr-FR"/>
    </w:rPr>
  </w:style>
  <w:style w:type="character" w:customStyle="1" w:styleId="Heading6Char">
    <w:name w:val="Heading 6 Char"/>
    <w:basedOn w:val="DefaultParagraphFont"/>
    <w:link w:val="Heading6"/>
    <w:uiPriority w:val="9"/>
    <w:semiHidden/>
    <w:rsid w:val="005B3073"/>
    <w:rPr>
      <w:rFonts w:ascii="Times New Roman" w:eastAsia="Times New Roman" w:hAnsi="Times New Roman" w:cs="Times New Roman"/>
      <w:b/>
      <w:sz w:val="20"/>
      <w:szCs w:val="20"/>
      <w:lang w:eastAsia="fr-FR"/>
    </w:rPr>
  </w:style>
  <w:style w:type="table" w:customStyle="1" w:styleId="TableNormal1">
    <w:name w:val="Table Normal1"/>
    <w:rsid w:val="005B3073"/>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Title">
    <w:name w:val="Title"/>
    <w:basedOn w:val="Normal"/>
    <w:next w:val="Normal"/>
    <w:link w:val="TitleChar"/>
    <w:uiPriority w:val="10"/>
    <w:qFormat/>
    <w:rsid w:val="005B3073"/>
    <w:pPr>
      <w:keepNext/>
      <w:keepLines/>
      <w:spacing w:before="480" w:after="120" w:line="240" w:lineRule="auto"/>
    </w:pPr>
    <w:rPr>
      <w:rFonts w:ascii="Times New Roman" w:eastAsia="Times New Roman" w:hAnsi="Times New Roman" w:cs="Times New Roman"/>
      <w:b/>
      <w:sz w:val="72"/>
      <w:szCs w:val="72"/>
      <w:lang w:eastAsia="fr-FR"/>
    </w:rPr>
  </w:style>
  <w:style w:type="character" w:customStyle="1" w:styleId="TitleChar">
    <w:name w:val="Title Char"/>
    <w:basedOn w:val="DefaultParagraphFont"/>
    <w:link w:val="Title"/>
    <w:uiPriority w:val="10"/>
    <w:rsid w:val="005B3073"/>
    <w:rPr>
      <w:rFonts w:ascii="Times New Roman" w:eastAsia="Times New Roman" w:hAnsi="Times New Roman" w:cs="Times New Roman"/>
      <w:b/>
      <w:sz w:val="72"/>
      <w:szCs w:val="72"/>
      <w:lang w:eastAsia="fr-FR"/>
    </w:rPr>
  </w:style>
  <w:style w:type="table" w:customStyle="1" w:styleId="TableNormal2">
    <w:name w:val="Table Normal2"/>
    <w:rsid w:val="005B3073"/>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Footer">
    <w:name w:val="footer"/>
    <w:basedOn w:val="Normal"/>
    <w:link w:val="FooterChar"/>
    <w:uiPriority w:val="99"/>
    <w:unhideWhenUsed/>
    <w:rsid w:val="005B3073"/>
    <w:pPr>
      <w:tabs>
        <w:tab w:val="center" w:pos="4536"/>
        <w:tab w:val="right" w:pos="9072"/>
      </w:tabs>
      <w:spacing w:after="0" w:line="240" w:lineRule="auto"/>
    </w:pPr>
    <w:rPr>
      <w:kern w:val="2"/>
      <w:sz w:val="24"/>
      <w:szCs w:val="24"/>
      <w:lang w:val="en-GB"/>
    </w:rPr>
  </w:style>
  <w:style w:type="character" w:customStyle="1" w:styleId="FooterChar">
    <w:name w:val="Footer Char"/>
    <w:basedOn w:val="DefaultParagraphFont"/>
    <w:link w:val="Footer"/>
    <w:uiPriority w:val="99"/>
    <w:rsid w:val="005B3073"/>
    <w:rPr>
      <w:kern w:val="2"/>
      <w:sz w:val="24"/>
      <w:szCs w:val="24"/>
      <w:lang w:val="en-GB"/>
    </w:rPr>
  </w:style>
  <w:style w:type="character" w:styleId="PageNumber">
    <w:name w:val="page number"/>
    <w:basedOn w:val="DefaultParagraphFont"/>
    <w:uiPriority w:val="99"/>
    <w:semiHidden/>
    <w:unhideWhenUsed/>
    <w:rsid w:val="005B3073"/>
  </w:style>
  <w:style w:type="character" w:styleId="LineNumber">
    <w:name w:val="line number"/>
    <w:basedOn w:val="DefaultParagraphFont"/>
    <w:uiPriority w:val="99"/>
    <w:semiHidden/>
    <w:unhideWhenUsed/>
    <w:rsid w:val="005B3073"/>
  </w:style>
  <w:style w:type="character" w:styleId="CommentReference">
    <w:name w:val="annotation reference"/>
    <w:basedOn w:val="DefaultParagraphFont"/>
    <w:uiPriority w:val="99"/>
    <w:semiHidden/>
    <w:unhideWhenUsed/>
    <w:rsid w:val="005B3073"/>
    <w:rPr>
      <w:sz w:val="16"/>
      <w:szCs w:val="16"/>
    </w:rPr>
  </w:style>
  <w:style w:type="paragraph" w:styleId="CommentText">
    <w:name w:val="annotation text"/>
    <w:basedOn w:val="Normal"/>
    <w:link w:val="CommentTextChar"/>
    <w:uiPriority w:val="99"/>
    <w:semiHidden/>
    <w:unhideWhenUsed/>
    <w:rsid w:val="005B3073"/>
    <w:pPr>
      <w:spacing w:after="0" w:line="240" w:lineRule="auto"/>
    </w:pPr>
    <w:rPr>
      <w:kern w:val="2"/>
      <w:sz w:val="20"/>
      <w:szCs w:val="20"/>
      <w:lang w:val="en-GB"/>
    </w:rPr>
  </w:style>
  <w:style w:type="character" w:customStyle="1" w:styleId="CommentTextChar">
    <w:name w:val="Comment Text Char"/>
    <w:basedOn w:val="DefaultParagraphFont"/>
    <w:link w:val="CommentText"/>
    <w:uiPriority w:val="99"/>
    <w:semiHidden/>
    <w:rsid w:val="005B3073"/>
    <w:rPr>
      <w:kern w:val="2"/>
      <w:sz w:val="20"/>
      <w:szCs w:val="20"/>
      <w:lang w:val="en-GB"/>
    </w:rPr>
  </w:style>
  <w:style w:type="paragraph" w:styleId="CommentSubject">
    <w:name w:val="annotation subject"/>
    <w:basedOn w:val="CommentText"/>
    <w:next w:val="CommentText"/>
    <w:link w:val="CommentSubjectChar"/>
    <w:uiPriority w:val="99"/>
    <w:semiHidden/>
    <w:unhideWhenUsed/>
    <w:rsid w:val="005B3073"/>
    <w:rPr>
      <w:b/>
      <w:bCs/>
    </w:rPr>
  </w:style>
  <w:style w:type="character" w:customStyle="1" w:styleId="CommentSubjectChar">
    <w:name w:val="Comment Subject Char"/>
    <w:basedOn w:val="CommentTextChar"/>
    <w:link w:val="CommentSubject"/>
    <w:uiPriority w:val="99"/>
    <w:semiHidden/>
    <w:rsid w:val="005B3073"/>
    <w:rPr>
      <w:b/>
      <w:bCs/>
      <w:kern w:val="2"/>
      <w:sz w:val="20"/>
      <w:szCs w:val="20"/>
      <w:lang w:val="en-GB"/>
    </w:rPr>
  </w:style>
  <w:style w:type="character" w:styleId="Hyperlink">
    <w:name w:val="Hyperlink"/>
    <w:basedOn w:val="DefaultParagraphFont"/>
    <w:uiPriority w:val="99"/>
    <w:unhideWhenUsed/>
    <w:rsid w:val="005B3073"/>
    <w:rPr>
      <w:color w:val="0000FF" w:themeColor="hyperlink"/>
      <w:u w:val="single"/>
    </w:rPr>
  </w:style>
  <w:style w:type="character" w:customStyle="1" w:styleId="UnresolvedMention">
    <w:name w:val="Unresolved Mention"/>
    <w:basedOn w:val="DefaultParagraphFont"/>
    <w:uiPriority w:val="99"/>
    <w:rsid w:val="005B3073"/>
    <w:rPr>
      <w:color w:val="605E5C"/>
      <w:shd w:val="clear" w:color="auto" w:fill="E1DFDD"/>
    </w:rPr>
  </w:style>
  <w:style w:type="paragraph" w:styleId="ListParagraph">
    <w:name w:val="List Paragraph"/>
    <w:basedOn w:val="Normal"/>
    <w:uiPriority w:val="34"/>
    <w:qFormat/>
    <w:rsid w:val="005B3073"/>
    <w:pPr>
      <w:spacing w:after="0" w:line="240" w:lineRule="auto"/>
      <w:ind w:left="720"/>
      <w:contextualSpacing/>
    </w:pPr>
    <w:rPr>
      <w:kern w:val="2"/>
      <w:sz w:val="24"/>
      <w:szCs w:val="24"/>
      <w:lang w:val="en-GB"/>
    </w:rPr>
  </w:style>
  <w:style w:type="character" w:customStyle="1" w:styleId="apple-converted-space">
    <w:name w:val="apple-converted-space"/>
    <w:basedOn w:val="DefaultParagraphFont"/>
    <w:rsid w:val="005B3073"/>
  </w:style>
  <w:style w:type="character" w:styleId="SubtleEmphasis">
    <w:name w:val="Subtle Emphasis"/>
    <w:basedOn w:val="DefaultParagraphFont"/>
    <w:uiPriority w:val="19"/>
    <w:qFormat/>
    <w:rsid w:val="005B3073"/>
    <w:rPr>
      <w:i/>
      <w:iCs/>
      <w:color w:val="404040" w:themeColor="text1" w:themeTint="BF"/>
    </w:rPr>
  </w:style>
  <w:style w:type="paragraph" w:styleId="Header">
    <w:name w:val="header"/>
    <w:basedOn w:val="Normal"/>
    <w:link w:val="HeaderChar"/>
    <w:uiPriority w:val="99"/>
    <w:unhideWhenUsed/>
    <w:rsid w:val="005B3073"/>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rsid w:val="005B3073"/>
    <w:rPr>
      <w:rFonts w:ascii="Times New Roman" w:eastAsia="Times New Roman" w:hAnsi="Times New Roman" w:cs="Times New Roman"/>
      <w:sz w:val="24"/>
      <w:szCs w:val="24"/>
      <w:lang w:eastAsia="fr-FR"/>
    </w:rPr>
  </w:style>
  <w:style w:type="paragraph" w:styleId="Revision">
    <w:name w:val="Revision"/>
    <w:hidden/>
    <w:uiPriority w:val="99"/>
    <w:semiHidden/>
    <w:rsid w:val="005B3073"/>
    <w:pPr>
      <w:spacing w:after="0" w:line="240" w:lineRule="auto"/>
    </w:pPr>
    <w:rPr>
      <w:rFonts w:ascii="Times New Roman" w:eastAsia="Times New Roman" w:hAnsi="Times New Roman" w:cs="Times New Roman"/>
      <w:sz w:val="24"/>
      <w:szCs w:val="24"/>
      <w:lang w:eastAsia="fr-FR"/>
    </w:rPr>
  </w:style>
  <w:style w:type="paragraph" w:styleId="Subtitle">
    <w:name w:val="Subtitle"/>
    <w:basedOn w:val="Normal"/>
    <w:next w:val="Normal"/>
    <w:link w:val="SubtitleChar"/>
    <w:uiPriority w:val="11"/>
    <w:qFormat/>
    <w:rsid w:val="005B3073"/>
    <w:pPr>
      <w:keepNext/>
      <w:keepLines/>
      <w:spacing w:before="360" w:after="80" w:line="240" w:lineRule="auto"/>
    </w:pPr>
    <w:rPr>
      <w:rFonts w:ascii="Georgia" w:eastAsia="Georgia" w:hAnsi="Georgia" w:cs="Georgia"/>
      <w:i/>
      <w:color w:val="666666"/>
      <w:sz w:val="48"/>
      <w:szCs w:val="48"/>
      <w:lang w:eastAsia="fr-FR"/>
    </w:rPr>
  </w:style>
  <w:style w:type="character" w:customStyle="1" w:styleId="SubtitleChar">
    <w:name w:val="Subtitle Char"/>
    <w:basedOn w:val="DefaultParagraphFont"/>
    <w:link w:val="Subtitle"/>
    <w:uiPriority w:val="11"/>
    <w:rsid w:val="005B3073"/>
    <w:rPr>
      <w:rFonts w:ascii="Georgia" w:eastAsia="Georgia" w:hAnsi="Georgia" w:cs="Georgia"/>
      <w:i/>
      <w:color w:val="666666"/>
      <w:sz w:val="48"/>
      <w:szCs w:val="48"/>
      <w:lang w:eastAsia="fr-FR"/>
    </w:rPr>
  </w:style>
  <w:style w:type="table" w:customStyle="1" w:styleId="MDPI41threelinetable">
    <w:name w:val="MDPI_4.1_three_line_table"/>
    <w:basedOn w:val="TableNormal"/>
    <w:uiPriority w:val="99"/>
    <w:rsid w:val="005B3073"/>
    <w:pPr>
      <w:adjustRightInd w:val="0"/>
      <w:snapToGrid w:val="0"/>
      <w:spacing w:after="0" w:line="240" w:lineRule="auto"/>
      <w:jc w:val="center"/>
    </w:pPr>
    <w:rPr>
      <w:rFonts w:ascii="Palatino Linotype" w:eastAsia="SimSun" w:hAnsi="Palatino Linotype" w:cs="Times New Roman"/>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TableGrid">
    <w:name w:val="Table Grid"/>
    <w:basedOn w:val="TableNormal"/>
    <w:uiPriority w:val="39"/>
    <w:rsid w:val="005B3073"/>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1">
    <w:name w:val="Police par défaut1"/>
    <w:rsid w:val="005B3073"/>
  </w:style>
  <w:style w:type="table" w:customStyle="1" w:styleId="tabletemplate">
    <w:name w:val="table_template"/>
    <w:basedOn w:val="TableNormal"/>
    <w:uiPriority w:val="59"/>
    <w:rsid w:val="005B3073"/>
    <w:pPr>
      <w:spacing w:after="0" w:line="240" w:lineRule="auto"/>
      <w:jc w:val="right"/>
    </w:pPr>
    <w:rPr>
      <w:rFonts w:eastAsiaTheme="minorEastAsia"/>
      <w:sz w:val="24"/>
      <w:szCs w:val="24"/>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lev1">
    <w:name w:val="Élevé1"/>
    <w:basedOn w:val="DefaultParagraphFont"/>
    <w:uiPriority w:val="1"/>
    <w:qFormat/>
    <w:rsid w:val="005B3073"/>
    <w:rPr>
      <w:b/>
    </w:rPr>
  </w:style>
  <w:style w:type="paragraph" w:customStyle="1" w:styleId="centered">
    <w:name w:val="centered"/>
    <w:basedOn w:val="Normal"/>
    <w:qFormat/>
    <w:rsid w:val="005B3073"/>
    <w:pPr>
      <w:spacing w:after="0" w:line="240" w:lineRule="auto"/>
      <w:jc w:val="center"/>
    </w:pPr>
    <w:rPr>
      <w:rFonts w:eastAsiaTheme="minorEastAsia"/>
      <w:sz w:val="24"/>
      <w:szCs w:val="24"/>
    </w:rPr>
  </w:style>
  <w:style w:type="table" w:styleId="LightList-Accent2">
    <w:name w:val="Light List Accent 2"/>
    <w:basedOn w:val="TableNormal"/>
    <w:uiPriority w:val="61"/>
    <w:rsid w:val="005B3073"/>
    <w:pPr>
      <w:spacing w:after="0" w:line="240" w:lineRule="auto"/>
    </w:pPr>
    <w:rPr>
      <w:rFonts w:eastAsiaTheme="minorEastAsia"/>
      <w:sz w:val="24"/>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ImageCaption">
    <w:name w:val="Image Caption"/>
    <w:basedOn w:val="Normal"/>
    <w:qFormat/>
    <w:rsid w:val="005B3073"/>
    <w:pPr>
      <w:spacing w:after="0" w:line="240" w:lineRule="auto"/>
      <w:jc w:val="center"/>
    </w:pPr>
    <w:rPr>
      <w:rFonts w:eastAsiaTheme="minorEastAsia"/>
      <w:b/>
      <w:i/>
      <w:sz w:val="24"/>
      <w:szCs w:val="24"/>
    </w:rPr>
  </w:style>
  <w:style w:type="paragraph" w:customStyle="1" w:styleId="TableCaption">
    <w:name w:val="Table Caption"/>
    <w:basedOn w:val="ImageCaption"/>
    <w:qFormat/>
    <w:rsid w:val="005B3073"/>
  </w:style>
  <w:style w:type="table" w:styleId="TableProfessional">
    <w:name w:val="Table Professional"/>
    <w:basedOn w:val="TableNormal"/>
    <w:uiPriority w:val="99"/>
    <w:semiHidden/>
    <w:unhideWhenUsed/>
    <w:rsid w:val="005B3073"/>
    <w:pPr>
      <w:spacing w:after="0" w:line="240" w:lineRule="auto"/>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5B3073"/>
    <w:pPr>
      <w:spacing w:after="100" w:line="240" w:lineRule="auto"/>
    </w:pPr>
    <w:rPr>
      <w:rFonts w:eastAsiaTheme="minorEastAsia"/>
      <w:sz w:val="24"/>
      <w:szCs w:val="24"/>
    </w:rPr>
  </w:style>
  <w:style w:type="paragraph" w:styleId="TOC2">
    <w:name w:val="toc 2"/>
    <w:basedOn w:val="Normal"/>
    <w:next w:val="Normal"/>
    <w:autoRedefine/>
    <w:uiPriority w:val="39"/>
    <w:unhideWhenUsed/>
    <w:rsid w:val="005B3073"/>
    <w:pPr>
      <w:spacing w:after="100" w:line="240" w:lineRule="auto"/>
      <w:ind w:left="240"/>
    </w:pPr>
    <w:rPr>
      <w:rFonts w:eastAsiaTheme="minorEastAsia"/>
      <w:sz w:val="24"/>
      <w:szCs w:val="24"/>
    </w:rPr>
  </w:style>
  <w:style w:type="character" w:customStyle="1" w:styleId="referenceid">
    <w:name w:val="reference_id"/>
    <w:basedOn w:val="DefaultParagraphFont"/>
    <w:uiPriority w:val="1"/>
    <w:rsid w:val="005B3073"/>
    <w:rPr>
      <w:vertAlign w:val="superscript"/>
    </w:rPr>
  </w:style>
  <w:style w:type="paragraph" w:customStyle="1" w:styleId="graphictitle">
    <w:name w:val="graphic title"/>
    <w:basedOn w:val="ImageCaption"/>
    <w:next w:val="Normal"/>
    <w:rsid w:val="005B3073"/>
  </w:style>
  <w:style w:type="paragraph" w:customStyle="1" w:styleId="tabletitle">
    <w:name w:val="table title"/>
    <w:basedOn w:val="TableCaption"/>
    <w:next w:val="Normal"/>
    <w:rsid w:val="005B3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3073"/>
    <w:pPr>
      <w:keepNext/>
      <w:keepLines/>
      <w:spacing w:before="480" w:after="120" w:line="240" w:lineRule="auto"/>
      <w:outlineLvl w:val="0"/>
    </w:pPr>
    <w:rPr>
      <w:rFonts w:ascii="Times New Roman" w:eastAsia="Times New Roman" w:hAnsi="Times New Roman" w:cs="Times New Roman"/>
      <w:b/>
      <w:sz w:val="28"/>
      <w:szCs w:val="48"/>
      <w:lang w:eastAsia="fr-FR"/>
    </w:rPr>
  </w:style>
  <w:style w:type="paragraph" w:styleId="Heading2">
    <w:name w:val="heading 2"/>
    <w:basedOn w:val="Normal"/>
    <w:next w:val="Normal"/>
    <w:link w:val="Heading2Char"/>
    <w:uiPriority w:val="9"/>
    <w:unhideWhenUsed/>
    <w:qFormat/>
    <w:rsid w:val="005B3073"/>
    <w:pPr>
      <w:keepNext/>
      <w:keepLines/>
      <w:spacing w:before="360" w:after="80" w:line="240" w:lineRule="auto"/>
      <w:outlineLvl w:val="1"/>
    </w:pPr>
    <w:rPr>
      <w:rFonts w:ascii="Times New Roman" w:eastAsia="Times New Roman" w:hAnsi="Times New Roman" w:cs="Times New Roman"/>
      <w:b/>
      <w:sz w:val="24"/>
      <w:szCs w:val="36"/>
      <w:lang w:eastAsia="fr-FR"/>
    </w:rPr>
  </w:style>
  <w:style w:type="paragraph" w:styleId="Heading3">
    <w:name w:val="heading 3"/>
    <w:basedOn w:val="Normal"/>
    <w:next w:val="Normal"/>
    <w:link w:val="Heading3Char"/>
    <w:uiPriority w:val="9"/>
    <w:unhideWhenUsed/>
    <w:qFormat/>
    <w:rsid w:val="005B3073"/>
    <w:pPr>
      <w:keepNext/>
      <w:keepLines/>
      <w:spacing w:before="280" w:after="80" w:line="240" w:lineRule="auto"/>
      <w:outlineLvl w:val="2"/>
    </w:pPr>
    <w:rPr>
      <w:rFonts w:ascii="Times New Roman" w:eastAsia="Times New Roman" w:hAnsi="Times New Roman" w:cs="Times New Roman"/>
      <w:b/>
      <w:szCs w:val="28"/>
      <w:lang w:eastAsia="fr-FR"/>
    </w:rPr>
  </w:style>
  <w:style w:type="paragraph" w:styleId="Heading4">
    <w:name w:val="heading 4"/>
    <w:basedOn w:val="Normal"/>
    <w:next w:val="Normal"/>
    <w:link w:val="Heading4Char"/>
    <w:uiPriority w:val="9"/>
    <w:semiHidden/>
    <w:unhideWhenUsed/>
    <w:qFormat/>
    <w:rsid w:val="005B3073"/>
    <w:pPr>
      <w:keepNext/>
      <w:keepLines/>
      <w:spacing w:before="240" w:after="40" w:line="240" w:lineRule="auto"/>
      <w:outlineLvl w:val="3"/>
    </w:pPr>
    <w:rPr>
      <w:rFonts w:ascii="Times New Roman" w:eastAsia="Times New Roman" w:hAnsi="Times New Roman" w:cs="Times New Roman"/>
      <w:b/>
      <w:sz w:val="24"/>
      <w:szCs w:val="24"/>
      <w:lang w:eastAsia="fr-FR"/>
    </w:rPr>
  </w:style>
  <w:style w:type="paragraph" w:styleId="Heading5">
    <w:name w:val="heading 5"/>
    <w:basedOn w:val="Normal"/>
    <w:next w:val="Normal"/>
    <w:link w:val="Heading5Char"/>
    <w:uiPriority w:val="9"/>
    <w:semiHidden/>
    <w:unhideWhenUsed/>
    <w:qFormat/>
    <w:rsid w:val="005B3073"/>
    <w:pPr>
      <w:keepNext/>
      <w:keepLines/>
      <w:spacing w:before="220" w:after="40" w:line="240" w:lineRule="auto"/>
      <w:outlineLvl w:val="4"/>
    </w:pPr>
    <w:rPr>
      <w:rFonts w:ascii="Times New Roman" w:eastAsia="Times New Roman" w:hAnsi="Times New Roman" w:cs="Times New Roman"/>
      <w:b/>
      <w:lang w:eastAsia="fr-FR"/>
    </w:rPr>
  </w:style>
  <w:style w:type="paragraph" w:styleId="Heading6">
    <w:name w:val="heading 6"/>
    <w:basedOn w:val="Normal"/>
    <w:next w:val="Normal"/>
    <w:link w:val="Heading6Char"/>
    <w:uiPriority w:val="9"/>
    <w:semiHidden/>
    <w:unhideWhenUsed/>
    <w:qFormat/>
    <w:rsid w:val="005B3073"/>
    <w:pPr>
      <w:keepNext/>
      <w:keepLines/>
      <w:spacing w:before="200" w:after="40" w:line="240" w:lineRule="auto"/>
      <w:outlineLvl w:val="5"/>
    </w:pPr>
    <w:rPr>
      <w:rFonts w:ascii="Times New Roman" w:eastAsia="Times New Roman" w:hAnsi="Times New Roman" w:cs="Times New Roman"/>
      <w:b/>
      <w:sz w:val="20"/>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CE4"/>
    <w:rPr>
      <w:rFonts w:ascii="Tahoma" w:hAnsi="Tahoma" w:cs="Tahoma"/>
      <w:sz w:val="16"/>
      <w:szCs w:val="16"/>
    </w:rPr>
  </w:style>
  <w:style w:type="character" w:customStyle="1" w:styleId="Heading1Char">
    <w:name w:val="Heading 1 Char"/>
    <w:basedOn w:val="DefaultParagraphFont"/>
    <w:link w:val="Heading1"/>
    <w:uiPriority w:val="9"/>
    <w:rsid w:val="005B3073"/>
    <w:rPr>
      <w:rFonts w:ascii="Times New Roman" w:eastAsia="Times New Roman" w:hAnsi="Times New Roman" w:cs="Times New Roman"/>
      <w:b/>
      <w:sz w:val="28"/>
      <w:szCs w:val="48"/>
      <w:lang w:eastAsia="fr-FR"/>
    </w:rPr>
  </w:style>
  <w:style w:type="character" w:customStyle="1" w:styleId="Heading2Char">
    <w:name w:val="Heading 2 Char"/>
    <w:basedOn w:val="DefaultParagraphFont"/>
    <w:link w:val="Heading2"/>
    <w:uiPriority w:val="9"/>
    <w:rsid w:val="005B3073"/>
    <w:rPr>
      <w:rFonts w:ascii="Times New Roman" w:eastAsia="Times New Roman" w:hAnsi="Times New Roman" w:cs="Times New Roman"/>
      <w:b/>
      <w:sz w:val="24"/>
      <w:szCs w:val="36"/>
      <w:lang w:eastAsia="fr-FR"/>
    </w:rPr>
  </w:style>
  <w:style w:type="character" w:customStyle="1" w:styleId="Heading3Char">
    <w:name w:val="Heading 3 Char"/>
    <w:basedOn w:val="DefaultParagraphFont"/>
    <w:link w:val="Heading3"/>
    <w:uiPriority w:val="9"/>
    <w:rsid w:val="005B3073"/>
    <w:rPr>
      <w:rFonts w:ascii="Times New Roman" w:eastAsia="Times New Roman" w:hAnsi="Times New Roman" w:cs="Times New Roman"/>
      <w:b/>
      <w:szCs w:val="28"/>
      <w:lang w:eastAsia="fr-FR"/>
    </w:rPr>
  </w:style>
  <w:style w:type="character" w:customStyle="1" w:styleId="Heading4Char">
    <w:name w:val="Heading 4 Char"/>
    <w:basedOn w:val="DefaultParagraphFont"/>
    <w:link w:val="Heading4"/>
    <w:uiPriority w:val="9"/>
    <w:semiHidden/>
    <w:rsid w:val="005B3073"/>
    <w:rPr>
      <w:rFonts w:ascii="Times New Roman" w:eastAsia="Times New Roman" w:hAnsi="Times New Roman" w:cs="Times New Roman"/>
      <w:b/>
      <w:sz w:val="24"/>
      <w:szCs w:val="24"/>
      <w:lang w:eastAsia="fr-FR"/>
    </w:rPr>
  </w:style>
  <w:style w:type="character" w:customStyle="1" w:styleId="Heading5Char">
    <w:name w:val="Heading 5 Char"/>
    <w:basedOn w:val="DefaultParagraphFont"/>
    <w:link w:val="Heading5"/>
    <w:uiPriority w:val="9"/>
    <w:semiHidden/>
    <w:rsid w:val="005B3073"/>
    <w:rPr>
      <w:rFonts w:ascii="Times New Roman" w:eastAsia="Times New Roman" w:hAnsi="Times New Roman" w:cs="Times New Roman"/>
      <w:b/>
      <w:lang w:eastAsia="fr-FR"/>
    </w:rPr>
  </w:style>
  <w:style w:type="character" w:customStyle="1" w:styleId="Heading6Char">
    <w:name w:val="Heading 6 Char"/>
    <w:basedOn w:val="DefaultParagraphFont"/>
    <w:link w:val="Heading6"/>
    <w:uiPriority w:val="9"/>
    <w:semiHidden/>
    <w:rsid w:val="005B3073"/>
    <w:rPr>
      <w:rFonts w:ascii="Times New Roman" w:eastAsia="Times New Roman" w:hAnsi="Times New Roman" w:cs="Times New Roman"/>
      <w:b/>
      <w:sz w:val="20"/>
      <w:szCs w:val="20"/>
      <w:lang w:eastAsia="fr-FR"/>
    </w:rPr>
  </w:style>
  <w:style w:type="table" w:customStyle="1" w:styleId="TableNormal1">
    <w:name w:val="Table Normal1"/>
    <w:rsid w:val="005B3073"/>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Title">
    <w:name w:val="Title"/>
    <w:basedOn w:val="Normal"/>
    <w:next w:val="Normal"/>
    <w:link w:val="TitleChar"/>
    <w:uiPriority w:val="10"/>
    <w:qFormat/>
    <w:rsid w:val="005B3073"/>
    <w:pPr>
      <w:keepNext/>
      <w:keepLines/>
      <w:spacing w:before="480" w:after="120" w:line="240" w:lineRule="auto"/>
    </w:pPr>
    <w:rPr>
      <w:rFonts w:ascii="Times New Roman" w:eastAsia="Times New Roman" w:hAnsi="Times New Roman" w:cs="Times New Roman"/>
      <w:b/>
      <w:sz w:val="72"/>
      <w:szCs w:val="72"/>
      <w:lang w:eastAsia="fr-FR"/>
    </w:rPr>
  </w:style>
  <w:style w:type="character" w:customStyle="1" w:styleId="TitleChar">
    <w:name w:val="Title Char"/>
    <w:basedOn w:val="DefaultParagraphFont"/>
    <w:link w:val="Title"/>
    <w:uiPriority w:val="10"/>
    <w:rsid w:val="005B3073"/>
    <w:rPr>
      <w:rFonts w:ascii="Times New Roman" w:eastAsia="Times New Roman" w:hAnsi="Times New Roman" w:cs="Times New Roman"/>
      <w:b/>
      <w:sz w:val="72"/>
      <w:szCs w:val="72"/>
      <w:lang w:eastAsia="fr-FR"/>
    </w:rPr>
  </w:style>
  <w:style w:type="table" w:customStyle="1" w:styleId="TableNormal2">
    <w:name w:val="Table Normal2"/>
    <w:rsid w:val="005B3073"/>
    <w:pPr>
      <w:spacing w:after="0" w:line="240" w:lineRule="auto"/>
    </w:pPr>
    <w:rPr>
      <w:rFonts w:ascii="Times New Roman" w:eastAsia="Times New Roman" w:hAnsi="Times New Roman" w:cs="Times New Roman"/>
      <w:sz w:val="24"/>
      <w:szCs w:val="24"/>
      <w:lang w:eastAsia="fr-FR"/>
    </w:rPr>
    <w:tblPr>
      <w:tblCellMar>
        <w:top w:w="0" w:type="dxa"/>
        <w:left w:w="0" w:type="dxa"/>
        <w:bottom w:w="0" w:type="dxa"/>
        <w:right w:w="0" w:type="dxa"/>
      </w:tblCellMar>
    </w:tblPr>
  </w:style>
  <w:style w:type="paragraph" w:styleId="Footer">
    <w:name w:val="footer"/>
    <w:basedOn w:val="Normal"/>
    <w:link w:val="FooterChar"/>
    <w:uiPriority w:val="99"/>
    <w:unhideWhenUsed/>
    <w:rsid w:val="005B3073"/>
    <w:pPr>
      <w:tabs>
        <w:tab w:val="center" w:pos="4536"/>
        <w:tab w:val="right" w:pos="9072"/>
      </w:tabs>
      <w:spacing w:after="0" w:line="240" w:lineRule="auto"/>
    </w:pPr>
    <w:rPr>
      <w:kern w:val="2"/>
      <w:sz w:val="24"/>
      <w:szCs w:val="24"/>
      <w:lang w:val="en-GB"/>
    </w:rPr>
  </w:style>
  <w:style w:type="character" w:customStyle="1" w:styleId="FooterChar">
    <w:name w:val="Footer Char"/>
    <w:basedOn w:val="DefaultParagraphFont"/>
    <w:link w:val="Footer"/>
    <w:uiPriority w:val="99"/>
    <w:rsid w:val="005B3073"/>
    <w:rPr>
      <w:kern w:val="2"/>
      <w:sz w:val="24"/>
      <w:szCs w:val="24"/>
      <w:lang w:val="en-GB"/>
    </w:rPr>
  </w:style>
  <w:style w:type="character" w:styleId="PageNumber">
    <w:name w:val="page number"/>
    <w:basedOn w:val="DefaultParagraphFont"/>
    <w:uiPriority w:val="99"/>
    <w:semiHidden/>
    <w:unhideWhenUsed/>
    <w:rsid w:val="005B3073"/>
  </w:style>
  <w:style w:type="character" w:styleId="LineNumber">
    <w:name w:val="line number"/>
    <w:basedOn w:val="DefaultParagraphFont"/>
    <w:uiPriority w:val="99"/>
    <w:semiHidden/>
    <w:unhideWhenUsed/>
    <w:rsid w:val="005B3073"/>
  </w:style>
  <w:style w:type="character" w:styleId="CommentReference">
    <w:name w:val="annotation reference"/>
    <w:basedOn w:val="DefaultParagraphFont"/>
    <w:uiPriority w:val="99"/>
    <w:semiHidden/>
    <w:unhideWhenUsed/>
    <w:rsid w:val="005B3073"/>
    <w:rPr>
      <w:sz w:val="16"/>
      <w:szCs w:val="16"/>
    </w:rPr>
  </w:style>
  <w:style w:type="paragraph" w:styleId="CommentText">
    <w:name w:val="annotation text"/>
    <w:basedOn w:val="Normal"/>
    <w:link w:val="CommentTextChar"/>
    <w:uiPriority w:val="99"/>
    <w:semiHidden/>
    <w:unhideWhenUsed/>
    <w:rsid w:val="005B3073"/>
    <w:pPr>
      <w:spacing w:after="0" w:line="240" w:lineRule="auto"/>
    </w:pPr>
    <w:rPr>
      <w:kern w:val="2"/>
      <w:sz w:val="20"/>
      <w:szCs w:val="20"/>
      <w:lang w:val="en-GB"/>
    </w:rPr>
  </w:style>
  <w:style w:type="character" w:customStyle="1" w:styleId="CommentTextChar">
    <w:name w:val="Comment Text Char"/>
    <w:basedOn w:val="DefaultParagraphFont"/>
    <w:link w:val="CommentText"/>
    <w:uiPriority w:val="99"/>
    <w:semiHidden/>
    <w:rsid w:val="005B3073"/>
    <w:rPr>
      <w:kern w:val="2"/>
      <w:sz w:val="20"/>
      <w:szCs w:val="20"/>
      <w:lang w:val="en-GB"/>
    </w:rPr>
  </w:style>
  <w:style w:type="paragraph" w:styleId="CommentSubject">
    <w:name w:val="annotation subject"/>
    <w:basedOn w:val="CommentText"/>
    <w:next w:val="CommentText"/>
    <w:link w:val="CommentSubjectChar"/>
    <w:uiPriority w:val="99"/>
    <w:semiHidden/>
    <w:unhideWhenUsed/>
    <w:rsid w:val="005B3073"/>
    <w:rPr>
      <w:b/>
      <w:bCs/>
    </w:rPr>
  </w:style>
  <w:style w:type="character" w:customStyle="1" w:styleId="CommentSubjectChar">
    <w:name w:val="Comment Subject Char"/>
    <w:basedOn w:val="CommentTextChar"/>
    <w:link w:val="CommentSubject"/>
    <w:uiPriority w:val="99"/>
    <w:semiHidden/>
    <w:rsid w:val="005B3073"/>
    <w:rPr>
      <w:b/>
      <w:bCs/>
      <w:kern w:val="2"/>
      <w:sz w:val="20"/>
      <w:szCs w:val="20"/>
      <w:lang w:val="en-GB"/>
    </w:rPr>
  </w:style>
  <w:style w:type="character" w:styleId="Hyperlink">
    <w:name w:val="Hyperlink"/>
    <w:basedOn w:val="DefaultParagraphFont"/>
    <w:uiPriority w:val="99"/>
    <w:unhideWhenUsed/>
    <w:rsid w:val="005B3073"/>
    <w:rPr>
      <w:color w:val="0000FF" w:themeColor="hyperlink"/>
      <w:u w:val="single"/>
    </w:rPr>
  </w:style>
  <w:style w:type="character" w:customStyle="1" w:styleId="UnresolvedMention">
    <w:name w:val="Unresolved Mention"/>
    <w:basedOn w:val="DefaultParagraphFont"/>
    <w:uiPriority w:val="99"/>
    <w:rsid w:val="005B3073"/>
    <w:rPr>
      <w:color w:val="605E5C"/>
      <w:shd w:val="clear" w:color="auto" w:fill="E1DFDD"/>
    </w:rPr>
  </w:style>
  <w:style w:type="paragraph" w:styleId="ListParagraph">
    <w:name w:val="List Paragraph"/>
    <w:basedOn w:val="Normal"/>
    <w:uiPriority w:val="34"/>
    <w:qFormat/>
    <w:rsid w:val="005B3073"/>
    <w:pPr>
      <w:spacing w:after="0" w:line="240" w:lineRule="auto"/>
      <w:ind w:left="720"/>
      <w:contextualSpacing/>
    </w:pPr>
    <w:rPr>
      <w:kern w:val="2"/>
      <w:sz w:val="24"/>
      <w:szCs w:val="24"/>
      <w:lang w:val="en-GB"/>
    </w:rPr>
  </w:style>
  <w:style w:type="character" w:customStyle="1" w:styleId="apple-converted-space">
    <w:name w:val="apple-converted-space"/>
    <w:basedOn w:val="DefaultParagraphFont"/>
    <w:rsid w:val="005B3073"/>
  </w:style>
  <w:style w:type="character" w:styleId="SubtleEmphasis">
    <w:name w:val="Subtle Emphasis"/>
    <w:basedOn w:val="DefaultParagraphFont"/>
    <w:uiPriority w:val="19"/>
    <w:qFormat/>
    <w:rsid w:val="005B3073"/>
    <w:rPr>
      <w:i/>
      <w:iCs/>
      <w:color w:val="404040" w:themeColor="text1" w:themeTint="BF"/>
    </w:rPr>
  </w:style>
  <w:style w:type="paragraph" w:styleId="Header">
    <w:name w:val="header"/>
    <w:basedOn w:val="Normal"/>
    <w:link w:val="HeaderChar"/>
    <w:uiPriority w:val="99"/>
    <w:unhideWhenUsed/>
    <w:rsid w:val="005B3073"/>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HeaderChar">
    <w:name w:val="Header Char"/>
    <w:basedOn w:val="DefaultParagraphFont"/>
    <w:link w:val="Header"/>
    <w:uiPriority w:val="99"/>
    <w:rsid w:val="005B3073"/>
    <w:rPr>
      <w:rFonts w:ascii="Times New Roman" w:eastAsia="Times New Roman" w:hAnsi="Times New Roman" w:cs="Times New Roman"/>
      <w:sz w:val="24"/>
      <w:szCs w:val="24"/>
      <w:lang w:eastAsia="fr-FR"/>
    </w:rPr>
  </w:style>
  <w:style w:type="paragraph" w:styleId="Revision">
    <w:name w:val="Revision"/>
    <w:hidden/>
    <w:uiPriority w:val="99"/>
    <w:semiHidden/>
    <w:rsid w:val="005B3073"/>
    <w:pPr>
      <w:spacing w:after="0" w:line="240" w:lineRule="auto"/>
    </w:pPr>
    <w:rPr>
      <w:rFonts w:ascii="Times New Roman" w:eastAsia="Times New Roman" w:hAnsi="Times New Roman" w:cs="Times New Roman"/>
      <w:sz w:val="24"/>
      <w:szCs w:val="24"/>
      <w:lang w:eastAsia="fr-FR"/>
    </w:rPr>
  </w:style>
  <w:style w:type="paragraph" w:styleId="Subtitle">
    <w:name w:val="Subtitle"/>
    <w:basedOn w:val="Normal"/>
    <w:next w:val="Normal"/>
    <w:link w:val="SubtitleChar"/>
    <w:uiPriority w:val="11"/>
    <w:qFormat/>
    <w:rsid w:val="005B3073"/>
    <w:pPr>
      <w:keepNext/>
      <w:keepLines/>
      <w:spacing w:before="360" w:after="80" w:line="240" w:lineRule="auto"/>
    </w:pPr>
    <w:rPr>
      <w:rFonts w:ascii="Georgia" w:eastAsia="Georgia" w:hAnsi="Georgia" w:cs="Georgia"/>
      <w:i/>
      <w:color w:val="666666"/>
      <w:sz w:val="48"/>
      <w:szCs w:val="48"/>
      <w:lang w:eastAsia="fr-FR"/>
    </w:rPr>
  </w:style>
  <w:style w:type="character" w:customStyle="1" w:styleId="SubtitleChar">
    <w:name w:val="Subtitle Char"/>
    <w:basedOn w:val="DefaultParagraphFont"/>
    <w:link w:val="Subtitle"/>
    <w:uiPriority w:val="11"/>
    <w:rsid w:val="005B3073"/>
    <w:rPr>
      <w:rFonts w:ascii="Georgia" w:eastAsia="Georgia" w:hAnsi="Georgia" w:cs="Georgia"/>
      <w:i/>
      <w:color w:val="666666"/>
      <w:sz w:val="48"/>
      <w:szCs w:val="48"/>
      <w:lang w:eastAsia="fr-FR"/>
    </w:rPr>
  </w:style>
  <w:style w:type="table" w:customStyle="1" w:styleId="MDPI41threelinetable">
    <w:name w:val="MDPI_4.1_three_line_table"/>
    <w:basedOn w:val="TableNormal"/>
    <w:uiPriority w:val="99"/>
    <w:rsid w:val="005B3073"/>
    <w:pPr>
      <w:adjustRightInd w:val="0"/>
      <w:snapToGrid w:val="0"/>
      <w:spacing w:after="0" w:line="240" w:lineRule="auto"/>
      <w:jc w:val="center"/>
    </w:pPr>
    <w:rPr>
      <w:rFonts w:ascii="Palatino Linotype" w:eastAsia="SimSun" w:hAnsi="Palatino Linotype" w:cs="Times New Roman"/>
      <w:color w:val="000000"/>
      <w:sz w:val="20"/>
      <w:szCs w:val="20"/>
      <w:lang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TableGrid">
    <w:name w:val="Table Grid"/>
    <w:basedOn w:val="TableNormal"/>
    <w:uiPriority w:val="39"/>
    <w:rsid w:val="005B3073"/>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epardfaut1">
    <w:name w:val="Police par défaut1"/>
    <w:rsid w:val="005B3073"/>
  </w:style>
  <w:style w:type="table" w:customStyle="1" w:styleId="tabletemplate">
    <w:name w:val="table_template"/>
    <w:basedOn w:val="TableNormal"/>
    <w:uiPriority w:val="59"/>
    <w:rsid w:val="005B3073"/>
    <w:pPr>
      <w:spacing w:after="0" w:line="240" w:lineRule="auto"/>
      <w:jc w:val="right"/>
    </w:pPr>
    <w:rPr>
      <w:rFonts w:eastAsiaTheme="minorEastAsia"/>
      <w:sz w:val="24"/>
      <w:szCs w:val="24"/>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lev1">
    <w:name w:val="Élevé1"/>
    <w:basedOn w:val="DefaultParagraphFont"/>
    <w:uiPriority w:val="1"/>
    <w:qFormat/>
    <w:rsid w:val="005B3073"/>
    <w:rPr>
      <w:b/>
    </w:rPr>
  </w:style>
  <w:style w:type="paragraph" w:customStyle="1" w:styleId="centered">
    <w:name w:val="centered"/>
    <w:basedOn w:val="Normal"/>
    <w:qFormat/>
    <w:rsid w:val="005B3073"/>
    <w:pPr>
      <w:spacing w:after="0" w:line="240" w:lineRule="auto"/>
      <w:jc w:val="center"/>
    </w:pPr>
    <w:rPr>
      <w:rFonts w:eastAsiaTheme="minorEastAsia"/>
      <w:sz w:val="24"/>
      <w:szCs w:val="24"/>
    </w:rPr>
  </w:style>
  <w:style w:type="table" w:styleId="LightList-Accent2">
    <w:name w:val="Light List Accent 2"/>
    <w:basedOn w:val="TableNormal"/>
    <w:uiPriority w:val="61"/>
    <w:rsid w:val="005B3073"/>
    <w:pPr>
      <w:spacing w:after="0" w:line="240" w:lineRule="auto"/>
    </w:pPr>
    <w:rPr>
      <w:rFonts w:eastAsiaTheme="minorEastAsia"/>
      <w:sz w:val="24"/>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ImageCaption">
    <w:name w:val="Image Caption"/>
    <w:basedOn w:val="Normal"/>
    <w:qFormat/>
    <w:rsid w:val="005B3073"/>
    <w:pPr>
      <w:spacing w:after="0" w:line="240" w:lineRule="auto"/>
      <w:jc w:val="center"/>
    </w:pPr>
    <w:rPr>
      <w:rFonts w:eastAsiaTheme="minorEastAsia"/>
      <w:b/>
      <w:i/>
      <w:sz w:val="24"/>
      <w:szCs w:val="24"/>
    </w:rPr>
  </w:style>
  <w:style w:type="paragraph" w:customStyle="1" w:styleId="TableCaption">
    <w:name w:val="Table Caption"/>
    <w:basedOn w:val="ImageCaption"/>
    <w:qFormat/>
    <w:rsid w:val="005B3073"/>
  </w:style>
  <w:style w:type="table" w:styleId="TableProfessional">
    <w:name w:val="Table Professional"/>
    <w:basedOn w:val="TableNormal"/>
    <w:uiPriority w:val="99"/>
    <w:semiHidden/>
    <w:unhideWhenUsed/>
    <w:rsid w:val="005B3073"/>
    <w:pPr>
      <w:spacing w:after="0" w:line="240" w:lineRule="auto"/>
    </w:pPr>
    <w:rPr>
      <w:rFonts w:eastAsiaTheme="minorEastAsia"/>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5B3073"/>
    <w:pPr>
      <w:spacing w:after="100" w:line="240" w:lineRule="auto"/>
    </w:pPr>
    <w:rPr>
      <w:rFonts w:eastAsiaTheme="minorEastAsia"/>
      <w:sz w:val="24"/>
      <w:szCs w:val="24"/>
    </w:rPr>
  </w:style>
  <w:style w:type="paragraph" w:styleId="TOC2">
    <w:name w:val="toc 2"/>
    <w:basedOn w:val="Normal"/>
    <w:next w:val="Normal"/>
    <w:autoRedefine/>
    <w:uiPriority w:val="39"/>
    <w:unhideWhenUsed/>
    <w:rsid w:val="005B3073"/>
    <w:pPr>
      <w:spacing w:after="100" w:line="240" w:lineRule="auto"/>
      <w:ind w:left="240"/>
    </w:pPr>
    <w:rPr>
      <w:rFonts w:eastAsiaTheme="minorEastAsia"/>
      <w:sz w:val="24"/>
      <w:szCs w:val="24"/>
    </w:rPr>
  </w:style>
  <w:style w:type="character" w:customStyle="1" w:styleId="referenceid">
    <w:name w:val="reference_id"/>
    <w:basedOn w:val="DefaultParagraphFont"/>
    <w:uiPriority w:val="1"/>
    <w:rsid w:val="005B3073"/>
    <w:rPr>
      <w:vertAlign w:val="superscript"/>
    </w:rPr>
  </w:style>
  <w:style w:type="paragraph" w:customStyle="1" w:styleId="graphictitle">
    <w:name w:val="graphic title"/>
    <w:basedOn w:val="ImageCaption"/>
    <w:next w:val="Normal"/>
    <w:rsid w:val="005B3073"/>
  </w:style>
  <w:style w:type="paragraph" w:customStyle="1" w:styleId="tabletitle">
    <w:name w:val="table title"/>
    <w:basedOn w:val="TableCaption"/>
    <w:next w:val="Normal"/>
    <w:rsid w:val="005B3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github.com/PLStenger/BioIndic_La_Reunion_Island_Lagoon" TargetMode="External"/><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8224</Words>
  <Characters>52553</Characters>
  <Application>Microsoft Office Word</Application>
  <DocSecurity>0</DocSecurity>
  <Lines>2627</Lines>
  <Paragraphs>1599</Paragraphs>
  <ScaleCrop>false</ScaleCrop>
  <Company/>
  <LinksUpToDate>false</LinksUpToDate>
  <CharactersWithSpaces>59178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E749633</dc:creator>
  <cp:lastModifiedBy>E749633</cp:lastModifiedBy>
  <cp:revision>1</cp:revision>
  <dcterms:created xsi:type="dcterms:W3CDTF">2025-01-16T02:21:00Z</dcterms:created>
  <dcterms:modified xsi:type="dcterms:W3CDTF">2025-01-16T02:22:00Z</dcterms:modified>
</cp:coreProperties>
</file>