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BE76E" w14:textId="77777777" w:rsidR="00E468B5" w:rsidRDefault="00E468B5" w:rsidP="00E468B5">
      <w:pPr>
        <w:spacing w:line="480" w:lineRule="auto"/>
        <w:rPr>
          <w:rFonts w:ascii="Times New Roman" w:hAnsi="Times New Roman" w:cs="Times New Roman"/>
          <w:sz w:val="24"/>
        </w:rPr>
      </w:pPr>
      <w:r w:rsidRPr="00EE0F85">
        <w:rPr>
          <w:rFonts w:ascii="Times New Roman" w:hAnsi="Times New Roman" w:cs="Times New Roman"/>
          <w:sz w:val="24"/>
        </w:rPr>
        <w:t>Table S</w:t>
      </w:r>
      <w:r>
        <w:rPr>
          <w:rFonts w:ascii="Times New Roman" w:hAnsi="Times New Roman" w:cs="Times New Roman"/>
          <w:sz w:val="24"/>
        </w:rPr>
        <w:t>1</w:t>
      </w:r>
      <w:r w:rsidRPr="00EE0F85">
        <w:rPr>
          <w:rFonts w:ascii="Times New Roman" w:hAnsi="Times New Roman" w:cs="Times New Roman"/>
          <w:sz w:val="24"/>
        </w:rPr>
        <w:t xml:space="preserve">. </w:t>
      </w:r>
      <w:r w:rsidRPr="00EE0F85">
        <w:rPr>
          <w:rFonts w:ascii="Times New Roman" w:hAnsi="Times New Roman" w:cs="Times New Roman" w:hint="eastAsia"/>
          <w:sz w:val="24"/>
        </w:rPr>
        <w:t>C</w:t>
      </w:r>
      <w:r w:rsidRPr="00EE0F85">
        <w:rPr>
          <w:rFonts w:ascii="Times New Roman" w:hAnsi="Times New Roman" w:cs="Times New Roman"/>
          <w:sz w:val="24"/>
        </w:rPr>
        <w:t>opy numbers of 16S rRNA genes</w:t>
      </w:r>
      <w:r>
        <w:rPr>
          <w:rFonts w:ascii="Times New Roman" w:hAnsi="Times New Roman" w:cs="Times New Roman"/>
          <w:sz w:val="24"/>
        </w:rPr>
        <w:t>/</w:t>
      </w:r>
      <w:r w:rsidRPr="00EE0F85">
        <w:rPr>
          <w:rFonts w:ascii="Times New Roman" w:hAnsi="Times New Roman" w:cs="Times New Roman"/>
          <w:sz w:val="24"/>
        </w:rPr>
        <w:t>daphniid.</w:t>
      </w:r>
      <w:r>
        <w:rPr>
          <w:rFonts w:ascii="Times New Roman" w:hAnsi="Times New Roman" w:cs="Times New Roman"/>
          <w:sz w:val="24"/>
        </w:rPr>
        <w:t xml:space="preserve"> </w:t>
      </w:r>
      <w:r w:rsidRPr="00EE0F85">
        <w:rPr>
          <w:rFonts w:ascii="Times New Roman" w:hAnsi="Times New Roman" w:cs="Times New Roman"/>
          <w:sz w:val="24"/>
        </w:rPr>
        <w:t>DNA extraction</w:t>
      </w:r>
      <w:r>
        <w:rPr>
          <w:rFonts w:ascii="Times New Roman" w:hAnsi="Times New Roman" w:cs="Times New Roman"/>
          <w:sz w:val="24"/>
        </w:rPr>
        <w:t xml:space="preserve"> was performed for three </w:t>
      </w:r>
      <w:r w:rsidRPr="00EE0F85">
        <w:rPr>
          <w:rFonts w:ascii="Times New Roman" w:hAnsi="Times New Roman" w:cs="Times New Roman"/>
          <w:sz w:val="24"/>
        </w:rPr>
        <w:t>daphniid</w:t>
      </w:r>
      <w:r>
        <w:rPr>
          <w:rFonts w:ascii="Times New Roman" w:hAnsi="Times New Roman" w:cs="Times New Roman"/>
          <w:sz w:val="24"/>
        </w:rPr>
        <w:t xml:space="preserve">s from </w:t>
      </w:r>
      <w:r w:rsidRPr="00F03951">
        <w:rPr>
          <w:rFonts w:ascii="Times New Roman" w:hAnsi="Times New Roman" w:cs="Times New Roman"/>
          <w:sz w:val="24"/>
        </w:rPr>
        <w:t xml:space="preserve">both </w:t>
      </w:r>
      <w:r>
        <w:rPr>
          <w:rFonts w:ascii="Times New Roman" w:hAnsi="Times New Roman" w:cs="Times New Roman"/>
          <w:sz w:val="24"/>
        </w:rPr>
        <w:t>germ-free</w:t>
      </w:r>
      <w:r w:rsidRPr="00F03951">
        <w:rPr>
          <w:rFonts w:ascii="Times New Roman" w:hAnsi="Times New Roman" w:cs="Times New Roman"/>
          <w:sz w:val="24"/>
        </w:rPr>
        <w:t xml:space="preserve"> juveniles (less than 48 h old) and adults (10 and 21 days old) </w:t>
      </w:r>
      <w:r>
        <w:rPr>
          <w:rFonts w:ascii="Times New Roman" w:hAnsi="Times New Roman" w:cs="Times New Roman"/>
          <w:sz w:val="24"/>
        </w:rPr>
        <w:t>using</w:t>
      </w:r>
      <w:r w:rsidRPr="00F03951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03951">
        <w:rPr>
          <w:rFonts w:ascii="Times New Roman" w:hAnsi="Times New Roman" w:cs="Times New Roman"/>
          <w:sz w:val="24"/>
        </w:rPr>
        <w:t>PowerSoil</w:t>
      </w:r>
      <w:proofErr w:type="spellEnd"/>
      <w:r w:rsidRPr="00F03951">
        <w:rPr>
          <w:rFonts w:ascii="Times New Roman" w:hAnsi="Times New Roman" w:cs="Times New Roman"/>
          <w:sz w:val="24"/>
        </w:rPr>
        <w:t xml:space="preserve"> DNA Isolation Kit</w:t>
      </w:r>
      <w:r>
        <w:rPr>
          <w:rFonts w:ascii="Times New Roman" w:hAnsi="Times New Roman" w:cs="Times New Roman"/>
          <w:sz w:val="24"/>
        </w:rPr>
        <w:t>. Three replicates were conducted for each</w:t>
      </w:r>
      <w:r w:rsidRPr="00EE0F85">
        <w:rPr>
          <w:rFonts w:ascii="Times New Roman" w:hAnsi="Times New Roman" w:cs="Times New Roman"/>
          <w:sz w:val="24"/>
        </w:rPr>
        <w:t xml:space="preserve"> treatment</w:t>
      </w:r>
      <w:r>
        <w:rPr>
          <w:rFonts w:ascii="Times New Roman" w:hAnsi="Times New Roman" w:cs="Times New Roman"/>
          <w:sz w:val="24"/>
        </w:rPr>
        <w:t xml:space="preserve"> of </w:t>
      </w:r>
      <w:r w:rsidRPr="00F03951">
        <w:rPr>
          <w:rFonts w:ascii="Times New Roman" w:hAnsi="Times New Roman" w:cs="Times New Roman"/>
          <w:sz w:val="24"/>
        </w:rPr>
        <w:t xml:space="preserve">germ-free </w:t>
      </w:r>
      <w:r w:rsidRPr="00F03951">
        <w:rPr>
          <w:rFonts w:ascii="Times New Roman" w:hAnsi="Times New Roman" w:cs="Times New Roman"/>
          <w:i/>
          <w:sz w:val="24"/>
        </w:rPr>
        <w:t>D. magna</w:t>
      </w:r>
      <w:r w:rsidRPr="00F03951">
        <w:rPr>
          <w:rFonts w:ascii="Times New Roman" w:hAnsi="Times New Roman" w:cs="Times New Roman"/>
          <w:sz w:val="24"/>
        </w:rPr>
        <w:t xml:space="preserve"> juveniles</w:t>
      </w:r>
      <w:r w:rsidRPr="00654A3C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proofErr w:type="gramStart"/>
      <w:r>
        <w:rPr>
          <w:rFonts w:ascii="Times New Roman" w:hAnsi="Times New Roman" w:cs="Times New Roman"/>
          <w:sz w:val="24"/>
        </w:rPr>
        <w:t>i.e.</w:t>
      </w:r>
      <w:proofErr w:type="gramEnd"/>
      <w:r w:rsidRPr="00EE0F85">
        <w:rPr>
          <w:rFonts w:ascii="Times New Roman" w:hAnsi="Times New Roman" w:cs="Times New Roman"/>
          <w:sz w:val="24"/>
        </w:rPr>
        <w:t xml:space="preserve"> “Bac-Free” and “Bac-Free + Ni”</w:t>
      </w:r>
      <w:r>
        <w:rPr>
          <w:rFonts w:ascii="Times New Roman" w:hAnsi="Times New Roman" w:cs="Times New Roman"/>
          <w:sz w:val="24"/>
        </w:rPr>
        <w:t xml:space="preserve"> treatment). Q</w:t>
      </w:r>
      <w:r w:rsidRPr="00654A3C">
        <w:rPr>
          <w:rFonts w:ascii="Times New Roman" w:hAnsi="Times New Roman" w:cs="Times New Roman"/>
          <w:sz w:val="24"/>
        </w:rPr>
        <w:t>uantitative polymerase chain reaction</w:t>
      </w:r>
      <w:r>
        <w:rPr>
          <w:rFonts w:ascii="Times New Roman" w:hAnsi="Times New Roman" w:cs="Times New Roman"/>
          <w:sz w:val="24"/>
        </w:rPr>
        <w:t xml:space="preserve"> (</w:t>
      </w:r>
      <w:r w:rsidRPr="00EE0F85">
        <w:rPr>
          <w:rFonts w:ascii="Times New Roman" w:hAnsi="Times New Roman" w:cs="Times New Roman"/>
          <w:sz w:val="24"/>
        </w:rPr>
        <w:t>qPCR</w:t>
      </w:r>
      <w:r>
        <w:rPr>
          <w:rFonts w:ascii="Times New Roman" w:hAnsi="Times New Roman" w:cs="Times New Roman"/>
          <w:sz w:val="24"/>
        </w:rPr>
        <w:t>)</w:t>
      </w:r>
      <w:r w:rsidRPr="00EE0F85">
        <w:rPr>
          <w:rFonts w:ascii="Times New Roman" w:hAnsi="Times New Roman" w:cs="Times New Roman"/>
          <w:sz w:val="24"/>
        </w:rPr>
        <w:t xml:space="preserve"> of bacterial 16S rRNA genes w</w:t>
      </w:r>
      <w:r>
        <w:rPr>
          <w:rFonts w:ascii="Times New Roman" w:hAnsi="Times New Roman" w:cs="Times New Roman"/>
          <w:sz w:val="24"/>
        </w:rPr>
        <w:t>as</w:t>
      </w:r>
      <w:r w:rsidRPr="00EE0F85">
        <w:rPr>
          <w:rFonts w:ascii="Times New Roman" w:hAnsi="Times New Roman" w:cs="Times New Roman"/>
          <w:sz w:val="24"/>
        </w:rPr>
        <w:t xml:space="preserve"> performed using a qPCR machine (</w:t>
      </w:r>
      <w:proofErr w:type="spellStart"/>
      <w:r w:rsidRPr="00EE0F85">
        <w:rPr>
          <w:rFonts w:ascii="Times New Roman" w:hAnsi="Times New Roman" w:cs="Times New Roman"/>
          <w:sz w:val="24"/>
        </w:rPr>
        <w:t>LightCycler</w:t>
      </w:r>
      <w:proofErr w:type="spellEnd"/>
      <w:r w:rsidRPr="00EE0F85">
        <w:rPr>
          <w:rFonts w:ascii="Times New Roman" w:hAnsi="Times New Roman" w:cs="Times New Roman"/>
          <w:sz w:val="24"/>
        </w:rPr>
        <w:t xml:space="preserve"> 96, Roche, Switzerland) and SYBR Green qPCR </w:t>
      </w:r>
      <w:r w:rsidRPr="00EE0F85">
        <w:rPr>
          <w:rFonts w:ascii="Times New Roman" w:hAnsi="Times New Roman" w:cs="Times New Roman" w:hint="eastAsia"/>
          <w:sz w:val="24"/>
        </w:rPr>
        <w:t>Mas</w:t>
      </w:r>
      <w:r w:rsidRPr="00EE0F85">
        <w:rPr>
          <w:rFonts w:ascii="Times New Roman" w:hAnsi="Times New Roman" w:cs="Times New Roman"/>
          <w:sz w:val="24"/>
        </w:rPr>
        <w:t>ter Mix (</w:t>
      </w:r>
      <w:proofErr w:type="spellStart"/>
      <w:r w:rsidRPr="00EE0F85">
        <w:rPr>
          <w:rFonts w:ascii="Times New Roman" w:hAnsi="Times New Roman" w:cs="Times New Roman"/>
          <w:sz w:val="24"/>
        </w:rPr>
        <w:t>Yeasen</w:t>
      </w:r>
      <w:proofErr w:type="spellEnd"/>
      <w:r w:rsidRPr="00EE0F85">
        <w:rPr>
          <w:rFonts w:ascii="Times New Roman" w:hAnsi="Times New Roman" w:cs="Times New Roman" w:hint="eastAsia"/>
          <w:sz w:val="24"/>
        </w:rPr>
        <w:t>)</w:t>
      </w:r>
      <w:r w:rsidRPr="00EE0F85">
        <w:rPr>
          <w:rFonts w:ascii="Times New Roman" w:hAnsi="Times New Roman" w:cs="Times New Roman"/>
          <w:sz w:val="24"/>
        </w:rPr>
        <w:t xml:space="preserve"> in the presence of a primer set (forward primer 5′-AGACACGGTCCAGACTCCTAC-3′ and reverse primer 5′-TTTACGGCGTGGACTACCAG-3′). </w:t>
      </w:r>
      <w:r>
        <w:rPr>
          <w:rFonts w:ascii="Times New Roman" w:hAnsi="Times New Roman" w:cs="Times New Roman"/>
          <w:sz w:val="24"/>
        </w:rPr>
        <w:t>q</w:t>
      </w:r>
      <w:r w:rsidRPr="00EE0F85">
        <w:rPr>
          <w:rFonts w:ascii="Times New Roman" w:hAnsi="Times New Roman" w:cs="Times New Roman"/>
          <w:sz w:val="24"/>
        </w:rPr>
        <w:t>PCR amplifications were performed under the following conditions: 2 min at 95 °C followed by 40 two-temperature cycles</w:t>
      </w:r>
      <w:r w:rsidRPr="00D12C61">
        <w:rPr>
          <w:rFonts w:ascii="Times New Roman" w:hAnsi="Times New Roman" w:cs="Times New Roman"/>
          <w:sz w:val="24"/>
        </w:rPr>
        <w:t xml:space="preserve"> (15 s at 95</w:t>
      </w:r>
      <w:r>
        <w:rPr>
          <w:rFonts w:ascii="Times New Roman" w:hAnsi="Times New Roman" w:cs="Times New Roman"/>
          <w:sz w:val="24"/>
        </w:rPr>
        <w:t xml:space="preserve"> </w:t>
      </w:r>
      <w:r w:rsidRPr="00D12C61">
        <w:rPr>
          <w:rFonts w:ascii="Times New Roman" w:hAnsi="Times New Roman" w:cs="Times New Roman"/>
          <w:sz w:val="24"/>
        </w:rPr>
        <w:t>°C and 1 min at 60</w:t>
      </w:r>
      <w:r>
        <w:rPr>
          <w:rFonts w:ascii="Times New Roman" w:hAnsi="Times New Roman" w:cs="Times New Roman"/>
          <w:sz w:val="24"/>
        </w:rPr>
        <w:t xml:space="preserve"> </w:t>
      </w:r>
      <w:r w:rsidRPr="00D12C61">
        <w:rPr>
          <w:rFonts w:ascii="Times New Roman" w:hAnsi="Times New Roman" w:cs="Times New Roman"/>
          <w:sz w:val="24"/>
        </w:rPr>
        <w:t>°C). The detection limit was 50 copies of 16S rRNA genes</w:t>
      </w:r>
      <w:r>
        <w:rPr>
          <w:rFonts w:ascii="Times New Roman" w:hAnsi="Times New Roman" w:cs="Times New Roman"/>
          <w:sz w:val="24"/>
        </w:rPr>
        <w:t>/</w:t>
      </w:r>
      <w:r w:rsidRPr="00EE0F85">
        <w:rPr>
          <w:rFonts w:ascii="Times New Roman" w:hAnsi="Times New Roman" w:cs="Times New Roman"/>
          <w:sz w:val="24"/>
        </w:rPr>
        <w:t>daphniid</w:t>
      </w:r>
      <w:r w:rsidRPr="00D12C6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D12C61">
        <w:rPr>
          <w:rFonts w:ascii="Times New Roman" w:hAnsi="Times New Roman" w:cs="Times New Roman"/>
          <w:sz w:val="24"/>
        </w:rPr>
        <w:t>ND signifies not detectable.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145"/>
        <w:gridCol w:w="4145"/>
      </w:tblGrid>
      <w:tr w:rsidR="00E468B5" w14:paraId="42D12AEC" w14:textId="77777777" w:rsidTr="004F4A19">
        <w:trPr>
          <w:jc w:val="center"/>
        </w:trPr>
        <w:tc>
          <w:tcPr>
            <w:tcW w:w="4145" w:type="dxa"/>
            <w:tcBorders>
              <w:left w:val="nil"/>
              <w:bottom w:val="single" w:sz="4" w:space="0" w:color="auto"/>
              <w:right w:val="nil"/>
            </w:tcBorders>
          </w:tcPr>
          <w:p w14:paraId="4D8A3B41" w14:textId="77777777" w:rsidR="00E468B5" w:rsidRDefault="00E468B5" w:rsidP="004F4A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ample</w:t>
            </w:r>
          </w:p>
        </w:tc>
        <w:tc>
          <w:tcPr>
            <w:tcW w:w="4145" w:type="dxa"/>
            <w:tcBorders>
              <w:left w:val="nil"/>
              <w:bottom w:val="single" w:sz="4" w:space="0" w:color="auto"/>
              <w:right w:val="nil"/>
            </w:tcBorders>
          </w:tcPr>
          <w:p w14:paraId="4B1013B7" w14:textId="77777777" w:rsidR="00E468B5" w:rsidRDefault="00E468B5" w:rsidP="004F4A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opy number of bacterial 16S rRNA genes/daphniid</w:t>
            </w:r>
          </w:p>
        </w:tc>
      </w:tr>
      <w:tr w:rsidR="00E468B5" w14:paraId="57852ECD" w14:textId="77777777" w:rsidTr="004F4A19">
        <w:trPr>
          <w:jc w:val="center"/>
        </w:trPr>
        <w:tc>
          <w:tcPr>
            <w:tcW w:w="4145" w:type="dxa"/>
            <w:tcBorders>
              <w:left w:val="nil"/>
              <w:bottom w:val="nil"/>
              <w:right w:val="nil"/>
            </w:tcBorders>
          </w:tcPr>
          <w:p w14:paraId="6D687899" w14:textId="77777777" w:rsidR="00E468B5" w:rsidRDefault="00E468B5" w:rsidP="004F4A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8 h old daphniids (n=3)</w:t>
            </w:r>
          </w:p>
          <w:p w14:paraId="5BE76FC1" w14:textId="77777777" w:rsidR="00E468B5" w:rsidRDefault="00E468B5" w:rsidP="004F4A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0 </w:t>
            </w:r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</w:rPr>
              <w:t>old</w:t>
            </w:r>
            <w:r>
              <w:rPr>
                <w:rFonts w:ascii="Times New Roman" w:hAnsi="Times New Roman" w:cs="Times New Roman"/>
                <w:sz w:val="24"/>
              </w:rPr>
              <w:t xml:space="preserve"> daphniids (n=3)</w:t>
            </w:r>
          </w:p>
        </w:tc>
        <w:tc>
          <w:tcPr>
            <w:tcW w:w="4145" w:type="dxa"/>
            <w:tcBorders>
              <w:left w:val="nil"/>
              <w:bottom w:val="nil"/>
              <w:right w:val="nil"/>
            </w:tcBorders>
          </w:tcPr>
          <w:p w14:paraId="58B727C9" w14:textId="77777777" w:rsidR="00E468B5" w:rsidRDefault="00E468B5" w:rsidP="004F4A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</w:p>
          <w:p w14:paraId="057E40B6" w14:textId="77777777" w:rsidR="00E468B5" w:rsidRDefault="00E468B5" w:rsidP="004F4A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ND</w:t>
            </w:r>
          </w:p>
        </w:tc>
      </w:tr>
      <w:tr w:rsidR="00E468B5" w14:paraId="5E20FE5E" w14:textId="77777777" w:rsidTr="004F4A19">
        <w:trPr>
          <w:jc w:val="center"/>
        </w:trPr>
        <w:tc>
          <w:tcPr>
            <w:tcW w:w="4145" w:type="dxa"/>
            <w:tcBorders>
              <w:top w:val="nil"/>
              <w:left w:val="nil"/>
              <w:right w:val="nil"/>
            </w:tcBorders>
          </w:tcPr>
          <w:p w14:paraId="2B616084" w14:textId="77777777" w:rsidR="00E468B5" w:rsidRDefault="00E468B5" w:rsidP="004F4A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1 d old daphniids (n=3)</w:t>
            </w:r>
          </w:p>
        </w:tc>
        <w:tc>
          <w:tcPr>
            <w:tcW w:w="4145" w:type="dxa"/>
            <w:tcBorders>
              <w:top w:val="nil"/>
              <w:left w:val="nil"/>
              <w:right w:val="nil"/>
            </w:tcBorders>
          </w:tcPr>
          <w:p w14:paraId="51C06CF6" w14:textId="77777777" w:rsidR="00E468B5" w:rsidRDefault="00E468B5" w:rsidP="004F4A1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</w:p>
        </w:tc>
      </w:tr>
    </w:tbl>
    <w:p w14:paraId="25B278AC" w14:textId="7D9B7E22" w:rsidR="00E468B5" w:rsidRDefault="00E468B5" w:rsidP="00802B9B">
      <w:pPr>
        <w:widowControl/>
        <w:spacing w:line="480" w:lineRule="auto"/>
        <w:rPr>
          <w:rFonts w:ascii="Times New Roman" w:eastAsia="宋体" w:hAnsi="Times New Roman" w:cs="Times New Roman"/>
          <w:noProof/>
          <w:sz w:val="24"/>
          <w:szCs w:val="28"/>
        </w:rPr>
      </w:pPr>
    </w:p>
    <w:sectPr w:rsidR="00E468B5" w:rsidSect="00AE2CA4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A374E" w14:textId="77777777" w:rsidR="00A46363" w:rsidRDefault="00A46363" w:rsidP="00E468B5">
      <w:r>
        <w:separator/>
      </w:r>
    </w:p>
  </w:endnote>
  <w:endnote w:type="continuationSeparator" w:id="0">
    <w:p w14:paraId="65DBB353" w14:textId="77777777" w:rsidR="00A46363" w:rsidRDefault="00A46363" w:rsidP="00E4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3E52" w14:textId="77777777" w:rsidR="00A46363" w:rsidRDefault="00A46363" w:rsidP="00E468B5">
      <w:r>
        <w:separator/>
      </w:r>
    </w:p>
  </w:footnote>
  <w:footnote w:type="continuationSeparator" w:id="0">
    <w:p w14:paraId="1FC7A7EB" w14:textId="77777777" w:rsidR="00A46363" w:rsidRDefault="00A46363" w:rsidP="00E46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966"/>
    <w:rsid w:val="002B7071"/>
    <w:rsid w:val="007A13A2"/>
    <w:rsid w:val="00802B9B"/>
    <w:rsid w:val="00847966"/>
    <w:rsid w:val="00A46363"/>
    <w:rsid w:val="00E468B5"/>
    <w:rsid w:val="00E96225"/>
    <w:rsid w:val="00E96D52"/>
    <w:rsid w:val="00EC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1163F"/>
  <w15:chartTrackingRefBased/>
  <w15:docId w15:val="{E793FA0E-1AC5-42FC-AABE-E2AF1ADA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8B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68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68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68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68B5"/>
    <w:rPr>
      <w:sz w:val="18"/>
      <w:szCs w:val="18"/>
    </w:rPr>
  </w:style>
  <w:style w:type="table" w:styleId="a7">
    <w:name w:val="Table Grid"/>
    <w:basedOn w:val="a1"/>
    <w:uiPriority w:val="39"/>
    <w:rsid w:val="00E468B5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86137</dc:creator>
  <cp:keywords/>
  <dc:description/>
  <cp:lastModifiedBy>86137</cp:lastModifiedBy>
  <cp:revision>4</cp:revision>
  <dcterms:created xsi:type="dcterms:W3CDTF">2022-09-23T10:57:00Z</dcterms:created>
  <dcterms:modified xsi:type="dcterms:W3CDTF">2022-10-05T00:37:00Z</dcterms:modified>
</cp:coreProperties>
</file>