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93182" w14:textId="239BB8E5" w:rsidR="00C36710" w:rsidRDefault="00437F48" w:rsidP="00C36710">
      <w:pPr>
        <w:widowControl w:val="0"/>
        <w:spacing w:after="280" w:line="360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810EC67" wp14:editId="7208A191">
            <wp:extent cx="5733415" cy="4300220"/>
            <wp:effectExtent l="0" t="0" r="0" b="5080"/>
            <wp:docPr id="1261922369" name="Picture 1" descr="A diagram of different color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22369" name="Picture 1" descr="A diagram of different colors  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6F2C" w14:textId="77777777" w:rsidR="00437F48" w:rsidRPr="00864F41" w:rsidRDefault="00437F48" w:rsidP="00437F48">
      <w:pPr>
        <w:spacing w:after="160" w:line="301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Supplementary </w:t>
      </w:r>
      <w:r w:rsidRPr="00864F4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S</w:t>
      </w:r>
      <w:r w:rsidRPr="00864F4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A</w:t>
      </w:r>
      <w:r w:rsidRPr="00864F4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.</w:t>
      </w:r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Relative abundance of prokaryotic phyla in samples A1 and A2. Both samples were dominated by </w:t>
      </w:r>
      <w:proofErr w:type="spellStart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Pseudomonadota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followed by </w:t>
      </w:r>
      <w:proofErr w:type="spellStart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Methanobacteriota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Actinomycetota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and </w:t>
      </w:r>
      <w:proofErr w:type="spellStart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Bacillota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, whereas the remaining phyla collectively represented less than 5% of the communities.</w:t>
      </w:r>
    </w:p>
    <w:p w14:paraId="0685F46C" w14:textId="77777777" w:rsidR="00437F48" w:rsidRDefault="00437F48" w:rsidP="00437F48">
      <w:pPr>
        <w:spacing w:after="160" w:line="301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en-US" w:eastAsia="en-US"/>
        </w:rPr>
        <w:lastRenderedPageBreak/>
        <w:drawing>
          <wp:inline distT="114300" distB="114300" distL="114300" distR="114300" wp14:anchorId="50B35812" wp14:editId="29720A01">
            <wp:extent cx="5731200" cy="4292600"/>
            <wp:effectExtent l="0" t="0" r="0" b="0"/>
            <wp:docPr id="4" name="image2.jpg" descr="A close-up of a chart  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 descr="A close-up of a chart  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FE9552" w14:textId="5A3EAAD8" w:rsidR="00437F48" w:rsidRDefault="00437F48" w:rsidP="00437F48">
      <w:pPr>
        <w:spacing w:after="160" w:line="301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Supplementary </w:t>
      </w:r>
      <w:r w:rsidRPr="00864F4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S1B</w:t>
      </w:r>
      <w:r w:rsidRPr="00864F4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.</w:t>
      </w:r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Relative abundance of microbial families in samples A1 and A2. Both communities were dominated by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Staphylococcaceae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Halomonadaceae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Streptomycetaceae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and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Haloferacaceae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with additional moderately abundant families including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Pseudomonadaceae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Marinobacteraceae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Haloarculaceae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Natrialbaceae</w:t>
      </w:r>
      <w:proofErr w:type="spellEnd"/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, and </w:t>
      </w:r>
      <w:r w:rsidRPr="008514E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Enterobacteriaceae</w:t>
      </w:r>
      <w:r w:rsidRPr="00864F41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. Numerous other families were detected at lower relative abundances (&lt;2%), reflecting substantial taxonomic diversity beyond the dominant lineages.</w:t>
      </w:r>
    </w:p>
    <w:p w14:paraId="33E6A4DA" w14:textId="61C7FF80" w:rsidR="00822BA7" w:rsidRDefault="00822BA7" w:rsidP="00437F48">
      <w:pPr>
        <w:spacing w:after="160" w:line="301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en-US" w:eastAsia="en-US"/>
        </w:rPr>
        <w:lastRenderedPageBreak/>
        <w:drawing>
          <wp:inline distT="0" distB="0" distL="0" distR="0" wp14:anchorId="50A1AC16" wp14:editId="7C42D758">
            <wp:extent cx="5733415" cy="6198870"/>
            <wp:effectExtent l="0" t="0" r="0" b="0"/>
            <wp:docPr id="181341896" name="Picture 2" descr="A chart of a tree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1896" name="Picture 2" descr="A chart of a tree  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1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F92C" w14:textId="0B737162" w:rsidR="00822BA7" w:rsidRDefault="00822BA7" w:rsidP="00822BA7">
      <w:pPr>
        <w:spacing w:after="16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="00B13C1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E06C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S2</w:t>
      </w:r>
      <w:r w:rsidRPr="009E06C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9E06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F0D31">
        <w:t xml:space="preserve">Maximum-likelihood phylogeny of 105 reference </w:t>
      </w:r>
      <w:proofErr w:type="spellStart"/>
      <w:r w:rsidR="00CF0D31">
        <w:rPr>
          <w:rStyle w:val="Emphasis"/>
        </w:rPr>
        <w:t>mcrA</w:t>
      </w:r>
      <w:proofErr w:type="spellEnd"/>
      <w:r w:rsidR="00CF0D31">
        <w:t xml:space="preserve"> sequences inferred with IQ-TREE using the LG+F+I+G4 model selected by BIC. Branch support was assessed with 1,000 ultrafast bootstrap replicates (</w:t>
      </w:r>
      <w:proofErr w:type="spellStart"/>
      <w:r w:rsidR="00CF0D31">
        <w:t>UFBoot</w:t>
      </w:r>
      <w:proofErr w:type="spellEnd"/>
      <w:r w:rsidR="00CF0D31">
        <w:t xml:space="preserve">) and is indicated by branch color-coding. Leaves corresponding to </w:t>
      </w:r>
      <w:proofErr w:type="spellStart"/>
      <w:r w:rsidR="00CF0D31">
        <w:rPr>
          <w:rStyle w:val="Emphasis"/>
        </w:rPr>
        <w:t>Methanonatronarchaeum</w:t>
      </w:r>
      <w:proofErr w:type="spellEnd"/>
      <w:r w:rsidR="00CF0D31">
        <w:t xml:space="preserve"> strains containing the </w:t>
      </w:r>
      <w:proofErr w:type="spellStart"/>
      <w:r w:rsidR="00CF0D31">
        <w:rPr>
          <w:rStyle w:val="Emphasis"/>
        </w:rPr>
        <w:t>mcrA</w:t>
      </w:r>
      <w:proofErr w:type="spellEnd"/>
      <w:r w:rsidR="00CF0D31">
        <w:t xml:space="preserve"> gene are highlighted.</w:t>
      </w:r>
    </w:p>
    <w:p w14:paraId="63A941E5" w14:textId="77777777" w:rsidR="00B13C10" w:rsidRDefault="00B13C10" w:rsidP="00822BA7">
      <w:pPr>
        <w:spacing w:after="160"/>
        <w:jc w:val="both"/>
      </w:pPr>
    </w:p>
    <w:p w14:paraId="1CECB126" w14:textId="77777777" w:rsidR="00B13C10" w:rsidRDefault="00B13C10" w:rsidP="00822BA7">
      <w:pPr>
        <w:spacing w:after="160"/>
        <w:jc w:val="both"/>
      </w:pPr>
    </w:p>
    <w:p w14:paraId="353E12B0" w14:textId="77777777" w:rsidR="00B13C10" w:rsidRDefault="00B13C10" w:rsidP="00822BA7">
      <w:pPr>
        <w:spacing w:after="160"/>
        <w:jc w:val="both"/>
      </w:pPr>
    </w:p>
    <w:p w14:paraId="60CE95F0" w14:textId="77777777" w:rsidR="00B13C10" w:rsidRDefault="00B13C10" w:rsidP="00822BA7">
      <w:pPr>
        <w:spacing w:after="160"/>
        <w:jc w:val="both"/>
      </w:pPr>
    </w:p>
    <w:p w14:paraId="55F9154B" w14:textId="77777777" w:rsidR="00B13C10" w:rsidRDefault="00B13C10" w:rsidP="00822BA7">
      <w:pPr>
        <w:spacing w:after="160"/>
        <w:jc w:val="both"/>
      </w:pPr>
    </w:p>
    <w:p w14:paraId="7E446E79" w14:textId="77777777" w:rsidR="00B13C10" w:rsidRDefault="00B13C10" w:rsidP="00822BA7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B13C10">
      <w:headerReference w:type="default" r:id="rId12"/>
      <w:pgSz w:w="11909" w:h="16834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4EBA2" w14:textId="77777777" w:rsidR="008E1C7D" w:rsidRDefault="008E1C7D">
      <w:pPr>
        <w:spacing w:line="240" w:lineRule="auto"/>
      </w:pPr>
      <w:r>
        <w:separator/>
      </w:r>
    </w:p>
  </w:endnote>
  <w:endnote w:type="continuationSeparator" w:id="0">
    <w:p w14:paraId="03A854C1" w14:textId="77777777" w:rsidR="008E1C7D" w:rsidRDefault="008E1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45BEDBA-7CF4-4CF0-8385-8F4ED9B70D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9E3DE0-9156-4A54-BBDF-51A03AC5E5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8FFCC8E-DF74-4A7E-AF60-CB476C080F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36031" w14:textId="77777777" w:rsidR="008E1C7D" w:rsidRDefault="008E1C7D">
      <w:pPr>
        <w:spacing w:line="240" w:lineRule="auto"/>
      </w:pPr>
      <w:r>
        <w:separator/>
      </w:r>
    </w:p>
  </w:footnote>
  <w:footnote w:type="continuationSeparator" w:id="0">
    <w:p w14:paraId="752B5612" w14:textId="77777777" w:rsidR="008E1C7D" w:rsidRDefault="008E1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16479" w14:textId="77777777" w:rsidR="00D1583D" w:rsidRDefault="00D1583D">
    <w:pPr>
      <w:widowControl w:val="0"/>
      <w:spacing w:line="360" w:lineRule="auto"/>
      <w:jc w:val="both"/>
      <w:rPr>
        <w:sz w:val="24"/>
        <w:szCs w:val="24"/>
      </w:rPr>
    </w:pPr>
  </w:p>
  <w:p w14:paraId="65E8521E" w14:textId="77777777" w:rsidR="00D1583D" w:rsidRDefault="00D1583D">
    <w:pPr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2244D"/>
    <w:multiLevelType w:val="multilevel"/>
    <w:tmpl w:val="AFA8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aperpile-clusterType" w:val="normal"/>
    <w:docVar w:name="paperpile-doc-id" w:val="R427E577A867Y578"/>
    <w:docVar w:name="paperpile-doc-name" w:val="Rodriguez-Cruz_etal_2025_R2_27_01_2025.docx"/>
    <w:docVar w:name="paperpile-includeDoi" w:val="true"/>
    <w:docVar w:name="paperpile-styleFile" w:val="springer-basic-brackets.csl"/>
    <w:docVar w:name="paperpile-styleId" w:val="microbial-ecology"/>
    <w:docVar w:name="paperpile-styleLabel" w:val="Microbial Ecology"/>
    <w:docVar w:name="paperpile-styleLocale" w:val="en-US"/>
  </w:docVars>
  <w:rsids>
    <w:rsidRoot w:val="00D1583D"/>
    <w:rsid w:val="000035EA"/>
    <w:rsid w:val="00016FF9"/>
    <w:rsid w:val="00045F42"/>
    <w:rsid w:val="00057588"/>
    <w:rsid w:val="000805FC"/>
    <w:rsid w:val="000829C3"/>
    <w:rsid w:val="00093432"/>
    <w:rsid w:val="00093525"/>
    <w:rsid w:val="000B0AC8"/>
    <w:rsid w:val="001012D4"/>
    <w:rsid w:val="00101F40"/>
    <w:rsid w:val="001107F9"/>
    <w:rsid w:val="001178FB"/>
    <w:rsid w:val="00167884"/>
    <w:rsid w:val="00180DB7"/>
    <w:rsid w:val="001A3492"/>
    <w:rsid w:val="001C7F47"/>
    <w:rsid w:val="001F2883"/>
    <w:rsid w:val="00200D9D"/>
    <w:rsid w:val="00203BC2"/>
    <w:rsid w:val="0021500D"/>
    <w:rsid w:val="00221ECA"/>
    <w:rsid w:val="0026358D"/>
    <w:rsid w:val="0027626A"/>
    <w:rsid w:val="002772F2"/>
    <w:rsid w:val="003035F5"/>
    <w:rsid w:val="00313AC9"/>
    <w:rsid w:val="00322FEA"/>
    <w:rsid w:val="003542BD"/>
    <w:rsid w:val="003731A6"/>
    <w:rsid w:val="00380F15"/>
    <w:rsid w:val="003850EC"/>
    <w:rsid w:val="003A0745"/>
    <w:rsid w:val="003B6FDD"/>
    <w:rsid w:val="003E3135"/>
    <w:rsid w:val="00432281"/>
    <w:rsid w:val="00435D2D"/>
    <w:rsid w:val="00437F48"/>
    <w:rsid w:val="00446DDA"/>
    <w:rsid w:val="0047380B"/>
    <w:rsid w:val="004752C7"/>
    <w:rsid w:val="00477E76"/>
    <w:rsid w:val="004800B2"/>
    <w:rsid w:val="004E7196"/>
    <w:rsid w:val="00503318"/>
    <w:rsid w:val="005130AB"/>
    <w:rsid w:val="00532441"/>
    <w:rsid w:val="00567DF3"/>
    <w:rsid w:val="00590EB0"/>
    <w:rsid w:val="005D60C2"/>
    <w:rsid w:val="005E4D11"/>
    <w:rsid w:val="005F2086"/>
    <w:rsid w:val="005F4649"/>
    <w:rsid w:val="00612C54"/>
    <w:rsid w:val="00614705"/>
    <w:rsid w:val="006347F9"/>
    <w:rsid w:val="00642757"/>
    <w:rsid w:val="006502E2"/>
    <w:rsid w:val="00662C7E"/>
    <w:rsid w:val="0067567D"/>
    <w:rsid w:val="006802B6"/>
    <w:rsid w:val="00682DC0"/>
    <w:rsid w:val="006C461C"/>
    <w:rsid w:val="00700651"/>
    <w:rsid w:val="00745FF2"/>
    <w:rsid w:val="007760FF"/>
    <w:rsid w:val="00781EE0"/>
    <w:rsid w:val="007B0737"/>
    <w:rsid w:val="007C08A7"/>
    <w:rsid w:val="007D4FA0"/>
    <w:rsid w:val="007D74A9"/>
    <w:rsid w:val="007E7176"/>
    <w:rsid w:val="00822BA7"/>
    <w:rsid w:val="008278E7"/>
    <w:rsid w:val="00831C78"/>
    <w:rsid w:val="0083752B"/>
    <w:rsid w:val="0085729E"/>
    <w:rsid w:val="008649EA"/>
    <w:rsid w:val="008E1C7D"/>
    <w:rsid w:val="008F06AF"/>
    <w:rsid w:val="0090672E"/>
    <w:rsid w:val="0094058A"/>
    <w:rsid w:val="009660E0"/>
    <w:rsid w:val="00996263"/>
    <w:rsid w:val="009A19D6"/>
    <w:rsid w:val="009A4237"/>
    <w:rsid w:val="009E34ED"/>
    <w:rsid w:val="009E36A4"/>
    <w:rsid w:val="009F5C18"/>
    <w:rsid w:val="00A4718C"/>
    <w:rsid w:val="00A639A5"/>
    <w:rsid w:val="00A66708"/>
    <w:rsid w:val="00A727ED"/>
    <w:rsid w:val="00A97AB7"/>
    <w:rsid w:val="00A97E63"/>
    <w:rsid w:val="00A97FEF"/>
    <w:rsid w:val="00AC4607"/>
    <w:rsid w:val="00AE0D40"/>
    <w:rsid w:val="00AE176D"/>
    <w:rsid w:val="00AE295D"/>
    <w:rsid w:val="00AF44C9"/>
    <w:rsid w:val="00B0256D"/>
    <w:rsid w:val="00B13C10"/>
    <w:rsid w:val="00B21477"/>
    <w:rsid w:val="00B21F18"/>
    <w:rsid w:val="00B87302"/>
    <w:rsid w:val="00BB56EE"/>
    <w:rsid w:val="00BF5FB9"/>
    <w:rsid w:val="00BF7802"/>
    <w:rsid w:val="00C14182"/>
    <w:rsid w:val="00C30BD1"/>
    <w:rsid w:val="00C36710"/>
    <w:rsid w:val="00C41D1B"/>
    <w:rsid w:val="00C50CC8"/>
    <w:rsid w:val="00C56453"/>
    <w:rsid w:val="00C6719B"/>
    <w:rsid w:val="00C9563C"/>
    <w:rsid w:val="00CA27C6"/>
    <w:rsid w:val="00CA593D"/>
    <w:rsid w:val="00CE11C3"/>
    <w:rsid w:val="00CF0D31"/>
    <w:rsid w:val="00D032D0"/>
    <w:rsid w:val="00D1583D"/>
    <w:rsid w:val="00D30D08"/>
    <w:rsid w:val="00DC3DF1"/>
    <w:rsid w:val="00DC6557"/>
    <w:rsid w:val="00DD459B"/>
    <w:rsid w:val="00DD632C"/>
    <w:rsid w:val="00E34AD5"/>
    <w:rsid w:val="00E507E8"/>
    <w:rsid w:val="00E52B6B"/>
    <w:rsid w:val="00EA115A"/>
    <w:rsid w:val="00EC1D92"/>
    <w:rsid w:val="00F10AF6"/>
    <w:rsid w:val="00F64F58"/>
    <w:rsid w:val="00F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29C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CA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65863"/>
  </w:style>
  <w:style w:type="character" w:styleId="Hyperlink">
    <w:name w:val="Hyperlink"/>
    <w:basedOn w:val="DefaultParagraphFont"/>
    <w:uiPriority w:val="99"/>
    <w:unhideWhenUsed/>
    <w:rsid w:val="00053AD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3A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532441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FE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107F9"/>
    <w:rPr>
      <w:b/>
      <w:bCs/>
    </w:rPr>
  </w:style>
  <w:style w:type="character" w:styleId="Emphasis">
    <w:name w:val="Emphasis"/>
    <w:basedOn w:val="DefaultParagraphFont"/>
    <w:uiPriority w:val="20"/>
    <w:qFormat/>
    <w:rsid w:val="001107F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0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TMLCode">
    <w:name w:val="HTML Code"/>
    <w:basedOn w:val="DefaultParagraphFont"/>
    <w:uiPriority w:val="99"/>
    <w:semiHidden/>
    <w:unhideWhenUsed/>
    <w:rsid w:val="00101F40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1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CA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65863"/>
  </w:style>
  <w:style w:type="character" w:styleId="Hyperlink">
    <w:name w:val="Hyperlink"/>
    <w:basedOn w:val="DefaultParagraphFont"/>
    <w:uiPriority w:val="99"/>
    <w:unhideWhenUsed/>
    <w:rsid w:val="00053AD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3A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532441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FE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107F9"/>
    <w:rPr>
      <w:b/>
      <w:bCs/>
    </w:rPr>
  </w:style>
  <w:style w:type="character" w:styleId="Emphasis">
    <w:name w:val="Emphasis"/>
    <w:basedOn w:val="DefaultParagraphFont"/>
    <w:uiPriority w:val="20"/>
    <w:qFormat/>
    <w:rsid w:val="001107F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0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TMLCode">
    <w:name w:val="HTML Code"/>
    <w:basedOn w:val="DefaultParagraphFont"/>
    <w:uiPriority w:val="99"/>
    <w:semiHidden/>
    <w:unhideWhenUsed/>
    <w:rsid w:val="00101F40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1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ykLvcmJVgfImrquOASArAqYjA==">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Juco Delos Santos Kadusale</dc:creator>
  <cp:lastModifiedBy>Juco Delos Santos Kadusale</cp:lastModifiedBy>
  <cp:revision>2</cp:revision>
  <dcterms:created xsi:type="dcterms:W3CDTF">2026-02-02T13:19:00Z</dcterms:created>
  <dcterms:modified xsi:type="dcterms:W3CDTF">2026-02-02T13:19:00Z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d5fa7883-3380-4c01-a462-d31096e88543</vt:lpwstr>
  </property>
</Properties>
</file>