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AE85D" w14:textId="388789E6" w:rsidR="00224DA1" w:rsidRPr="00224DA1" w:rsidRDefault="00224DA1" w:rsidP="00224DA1">
      <w:r w:rsidRPr="00224DA1">
        <w:drawing>
          <wp:inline distT="0" distB="0" distL="0" distR="0" wp14:anchorId="028B65BE" wp14:editId="7D47B910">
            <wp:extent cx="5943600" cy="3267075"/>
            <wp:effectExtent l="0" t="0" r="0" b="9525"/>
            <wp:docPr id="1895688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8EFBB" w14:textId="5B41166C" w:rsidR="00C33563" w:rsidRDefault="00224DA1" w:rsidP="00224DA1">
      <w:r w:rsidRPr="00224DA1">
        <w:rPr>
          <w:b/>
          <w:bCs/>
        </w:rPr>
        <w:t xml:space="preserve">Figure S1: </w:t>
      </w:r>
      <w:r w:rsidRPr="00224DA1">
        <w:t xml:space="preserve">Landscape picture of the Laguna Seca hillside showing the peatland in the foreground and the alternance of CC (Concave) and CV (Convex) sites in the background. </w:t>
      </w:r>
    </w:p>
    <w:sectPr w:rsidR="00C33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A1"/>
    <w:rsid w:val="000F235C"/>
    <w:rsid w:val="00224DA1"/>
    <w:rsid w:val="0035792B"/>
    <w:rsid w:val="004257E1"/>
    <w:rsid w:val="0069200C"/>
    <w:rsid w:val="00A87CF3"/>
    <w:rsid w:val="00C33563"/>
    <w:rsid w:val="00C827A8"/>
    <w:rsid w:val="00E6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FE6F20"/>
  <w15:chartTrackingRefBased/>
  <w15:docId w15:val="{E87C0C9A-17E3-47AE-93BC-497C7E4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D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144</Characters>
  <Application>Microsoft Office Word</Application>
  <DocSecurity>0</DocSecurity>
  <Lines>3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Couradeau, Estelle M</dc:creator>
  <cp:keywords/>
  <dc:description/>
  <cp:lastModifiedBy>Couradeau, Estelle M</cp:lastModifiedBy>
  <cp:revision>1</cp:revision>
  <dcterms:created xsi:type="dcterms:W3CDTF">2025-10-02T22:23:00Z</dcterms:created>
  <dcterms:modified xsi:type="dcterms:W3CDTF">2025-10-02T22:24:00Z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27a8c64b-7a0b-4b6d-9ad0-6a6157cdc92d</vt:lpwstr>
  </property>
</Properties>
</file>