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67" w:rsidRPr="00AF1667" w:rsidRDefault="00AF1667" w:rsidP="00AF1667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AF1667">
        <w:rPr>
          <w:rFonts w:ascii="Arial" w:hAnsi="Arial" w:cs="Arial"/>
          <w:lang w:val="en-GB"/>
        </w:rPr>
        <w:t xml:space="preserve">Supplementary table </w:t>
      </w:r>
      <w:r w:rsidR="001E2BFA">
        <w:rPr>
          <w:rFonts w:ascii="Arial" w:hAnsi="Arial" w:cs="Arial"/>
          <w:lang w:val="en-GB"/>
        </w:rPr>
        <w:t>3</w:t>
      </w:r>
      <w:r w:rsidR="007F1A14">
        <w:rPr>
          <w:rFonts w:ascii="Arial" w:hAnsi="Arial" w:cs="Arial"/>
          <w:lang w:val="en-GB"/>
        </w:rPr>
        <w:t xml:space="preserve">. </w:t>
      </w:r>
      <w:r w:rsidRPr="00AF1667">
        <w:rPr>
          <w:rFonts w:ascii="Arial" w:hAnsi="Arial" w:cs="Arial"/>
          <w:lang w:val="en-GB"/>
        </w:rPr>
        <w:t xml:space="preserve">Overview of amino acid patterns that are </w:t>
      </w:r>
      <w:r w:rsidR="00917C74">
        <w:rPr>
          <w:rFonts w:ascii="Arial" w:hAnsi="Arial" w:cs="Arial"/>
          <w:lang w:val="en-GB"/>
        </w:rPr>
        <w:t>excluded</w:t>
      </w:r>
      <w:r w:rsidRPr="00AF1667">
        <w:rPr>
          <w:rFonts w:ascii="Arial" w:hAnsi="Arial" w:cs="Arial"/>
          <w:lang w:val="en-GB"/>
        </w:rPr>
        <w:t xml:space="preserve"> as characteristic motifs to define serological subtypes. </w:t>
      </w:r>
    </w:p>
    <w:p w:rsidR="00AF1667" w:rsidRPr="00AF1667" w:rsidRDefault="00AF1667" w:rsidP="00AF1667">
      <w:pPr>
        <w:spacing w:after="0"/>
        <w:rPr>
          <w:rFonts w:ascii="Arial" w:hAnsi="Arial" w:cs="Arial"/>
          <w:sz w:val="17"/>
          <w:szCs w:val="17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7"/>
        <w:gridCol w:w="1134"/>
        <w:gridCol w:w="888"/>
        <w:gridCol w:w="887"/>
        <w:gridCol w:w="897"/>
        <w:gridCol w:w="888"/>
        <w:gridCol w:w="866"/>
        <w:gridCol w:w="874"/>
        <w:gridCol w:w="864"/>
        <w:gridCol w:w="797"/>
      </w:tblGrid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Amino acid positions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B62</w:t>
            </w:r>
          </w:p>
        </w:tc>
        <w:tc>
          <w:tcPr>
            <w:tcW w:w="88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B62-Bw4</w:t>
            </w:r>
          </w:p>
        </w:tc>
        <w:tc>
          <w:tcPr>
            <w:tcW w:w="887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B63</w:t>
            </w:r>
          </w:p>
        </w:tc>
        <w:tc>
          <w:tcPr>
            <w:tcW w:w="897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B71</w:t>
            </w:r>
          </w:p>
        </w:tc>
        <w:tc>
          <w:tcPr>
            <w:tcW w:w="88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B71-Bw4</w:t>
            </w:r>
          </w:p>
        </w:tc>
        <w:tc>
          <w:tcPr>
            <w:tcW w:w="8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B72</w:t>
            </w:r>
          </w:p>
        </w:tc>
        <w:tc>
          <w:tcPr>
            <w:tcW w:w="87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B75</w:t>
            </w:r>
          </w:p>
        </w:tc>
        <w:tc>
          <w:tcPr>
            <w:tcW w:w="86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B76</w:t>
            </w:r>
          </w:p>
        </w:tc>
        <w:tc>
          <w:tcPr>
            <w:tcW w:w="797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</w:tcPr>
          <w:p w:rsidR="00AF1667" w:rsidRPr="00AF1667" w:rsidRDefault="00AF1667" w:rsidP="007741BD">
            <w:pPr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  <w:t>B77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S/F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11-12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AM/SV/AV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AM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69*</w:t>
            </w:r>
          </w:p>
        </w:tc>
        <w:tc>
          <w:tcPr>
            <w:tcW w:w="1134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88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8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89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88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66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T/I</w:t>
            </w:r>
          </w:p>
        </w:tc>
        <w:tc>
          <w:tcPr>
            <w:tcW w:w="874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64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79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71*</w:t>
            </w:r>
          </w:p>
        </w:tc>
        <w:tc>
          <w:tcPr>
            <w:tcW w:w="1134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88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8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89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88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66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74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64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79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74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Y/D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Y/D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94-95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TL/TW/II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TL</w:t>
            </w:r>
            <w:r w:rsidRPr="00AF1667">
              <w:rPr>
                <w:rFonts w:ascii="Arial" w:hAnsi="Arial" w:cs="Arial"/>
                <w:sz w:val="18"/>
                <w:szCs w:val="18"/>
              </w:rPr>
              <w:t>/II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TL/TW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TL/II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TL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TL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TL/II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TL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II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97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R/S/T/M/N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R/S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99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Y/F/S/C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103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V/L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V/L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V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113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H/Y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H/Y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H/Y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H/Y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114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D/N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D/H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D/N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116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S/Y/L/F/D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S/D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S/Y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131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S/R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S/R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143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T/S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T/S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147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W/L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W/L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152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E/V/Q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E/V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E/V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E/V/T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156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W/L/D/R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W/L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W/L/D/R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W/L/R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L/W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W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158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A/T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A/V/T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A/T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163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L/E/T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L/E/T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L/E/T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L/T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</w:p>
        </w:tc>
      </w:tr>
      <w:tr w:rsidR="00AF1667" w:rsidRPr="00AF1667" w:rsidTr="00CD3D38">
        <w:tc>
          <w:tcPr>
            <w:tcW w:w="967" w:type="dxa"/>
            <w:shd w:val="clear" w:color="auto" w:fill="auto"/>
          </w:tcPr>
          <w:p w:rsidR="00AF1667" w:rsidRPr="00AF1667" w:rsidRDefault="00AF1667" w:rsidP="007741B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b/>
                <w:sz w:val="18"/>
                <w:szCs w:val="18"/>
                <w:lang w:val="en-GB"/>
              </w:rPr>
              <w:t>171</w:t>
            </w:r>
          </w:p>
        </w:tc>
        <w:tc>
          <w:tcPr>
            <w:tcW w:w="113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Y/H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8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Y/H</w:t>
            </w:r>
          </w:p>
        </w:tc>
        <w:tc>
          <w:tcPr>
            <w:tcW w:w="888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66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7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864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  <w:tc>
          <w:tcPr>
            <w:tcW w:w="797" w:type="dxa"/>
          </w:tcPr>
          <w:p w:rsidR="00AF1667" w:rsidRPr="00AF1667" w:rsidRDefault="00AF1667" w:rsidP="007741B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F1667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</w:p>
        </w:tc>
      </w:tr>
    </w:tbl>
    <w:p w:rsidR="00AF1667" w:rsidRPr="00AF1667" w:rsidRDefault="00AF1667" w:rsidP="00AF1667">
      <w:pPr>
        <w:spacing w:after="0"/>
        <w:rPr>
          <w:rFonts w:ascii="Arial" w:hAnsi="Arial" w:cs="Arial"/>
          <w:sz w:val="17"/>
          <w:szCs w:val="17"/>
          <w:lang w:val="en-GB"/>
        </w:rPr>
      </w:pPr>
    </w:p>
    <w:p w:rsidR="00AF1667" w:rsidRPr="00AF1667" w:rsidRDefault="00AF1667" w:rsidP="00AF1667">
      <w:pPr>
        <w:spacing w:line="360" w:lineRule="auto"/>
        <w:jc w:val="both"/>
        <w:rPr>
          <w:rFonts w:ascii="Arial" w:hAnsi="Arial" w:cs="Arial"/>
          <w:lang w:val="en-GB"/>
        </w:rPr>
      </w:pPr>
      <w:r w:rsidRPr="00AF1667">
        <w:rPr>
          <w:rFonts w:ascii="Arial" w:hAnsi="Arial" w:cs="Arial"/>
          <w:lang w:val="en-GB"/>
        </w:rPr>
        <w:t>*</w:t>
      </w:r>
      <w:r w:rsidR="003D628C">
        <w:rPr>
          <w:rFonts w:ascii="Arial" w:hAnsi="Arial" w:cs="Arial"/>
          <w:lang w:val="en-GB"/>
        </w:rPr>
        <w:t xml:space="preserve"> Although </w:t>
      </w:r>
      <w:r w:rsidRPr="00AF1667">
        <w:rPr>
          <w:rFonts w:ascii="Arial" w:hAnsi="Arial" w:cs="Arial"/>
          <w:lang w:val="en-GB"/>
        </w:rPr>
        <w:t xml:space="preserve">HLA-B*15:16 (B63), B*15:17 (B63), B*15:67 (B63), B*15:95 (B63) </w:t>
      </w:r>
      <w:r w:rsidR="003D628C" w:rsidRPr="00AF1667">
        <w:rPr>
          <w:rFonts w:ascii="Arial" w:hAnsi="Arial" w:cs="Arial"/>
          <w:lang w:val="en-GB"/>
        </w:rPr>
        <w:t>carry ‘A’ polymorphism at location 69 and 71</w:t>
      </w:r>
      <w:r w:rsidR="003D628C">
        <w:rPr>
          <w:rFonts w:ascii="Arial" w:hAnsi="Arial" w:cs="Arial"/>
          <w:lang w:val="en-GB"/>
        </w:rPr>
        <w:t>,</w:t>
      </w:r>
      <w:r w:rsidR="003D628C" w:rsidRPr="00AF1667">
        <w:rPr>
          <w:rFonts w:ascii="Arial" w:hAnsi="Arial" w:cs="Arial"/>
          <w:lang w:val="en-GB"/>
        </w:rPr>
        <w:t>these locations have been excluded</w:t>
      </w:r>
      <w:r w:rsidR="003D628C">
        <w:rPr>
          <w:rFonts w:ascii="Arial" w:hAnsi="Arial" w:cs="Arial"/>
          <w:lang w:val="en-GB"/>
        </w:rPr>
        <w:t>, because also the alleles</w:t>
      </w:r>
      <w:r w:rsidR="003D628C" w:rsidRPr="00AF1667">
        <w:rPr>
          <w:rFonts w:ascii="Arial" w:hAnsi="Arial" w:cs="Arial"/>
          <w:lang w:val="en-GB"/>
        </w:rPr>
        <w:t xml:space="preserve"> </w:t>
      </w:r>
      <w:r w:rsidRPr="00AF1667">
        <w:rPr>
          <w:rFonts w:ascii="Arial" w:hAnsi="Arial" w:cs="Arial"/>
          <w:lang w:val="en-GB"/>
        </w:rPr>
        <w:t xml:space="preserve">B*15:76 </w:t>
      </w:r>
      <w:r w:rsidR="003D628C">
        <w:rPr>
          <w:rFonts w:ascii="Arial" w:hAnsi="Arial" w:cs="Arial"/>
          <w:lang w:val="en-GB"/>
        </w:rPr>
        <w:t xml:space="preserve"> and</w:t>
      </w:r>
      <w:r w:rsidRPr="00AF1667">
        <w:rPr>
          <w:rFonts w:ascii="Arial" w:hAnsi="Arial" w:cs="Arial"/>
          <w:lang w:val="en-GB"/>
        </w:rPr>
        <w:t xml:space="preserve"> B*15:101</w:t>
      </w:r>
      <w:r w:rsidR="003D628C">
        <w:rPr>
          <w:rFonts w:ascii="Arial" w:hAnsi="Arial" w:cs="Arial"/>
          <w:lang w:val="en-GB"/>
        </w:rPr>
        <w:t>, that are both</w:t>
      </w:r>
      <w:r w:rsidRPr="00AF1667">
        <w:rPr>
          <w:rFonts w:ascii="Arial" w:hAnsi="Arial" w:cs="Arial"/>
          <w:lang w:val="en-GB"/>
        </w:rPr>
        <w:t xml:space="preserve"> undefined</w:t>
      </w:r>
      <w:r w:rsidR="003D628C">
        <w:rPr>
          <w:rFonts w:ascii="Arial" w:hAnsi="Arial" w:cs="Arial"/>
          <w:lang w:val="en-GB"/>
        </w:rPr>
        <w:t xml:space="preserve"> have the same ‘A’ polymorphism,</w:t>
      </w:r>
      <w:r w:rsidR="00F84BAD">
        <w:rPr>
          <w:rFonts w:ascii="Arial" w:hAnsi="Arial" w:cs="Arial"/>
          <w:lang w:val="en-GB"/>
        </w:rPr>
        <w:t xml:space="preserve"> </w:t>
      </w:r>
      <w:r w:rsidRPr="00AF1667">
        <w:rPr>
          <w:rFonts w:ascii="Arial" w:hAnsi="Arial" w:cs="Arial"/>
          <w:lang w:val="en-GB"/>
        </w:rPr>
        <w:t xml:space="preserve">making this pattern not characteristic for B63 subtype.   </w:t>
      </w:r>
    </w:p>
    <w:p w:rsidR="00AF1667" w:rsidRDefault="00AF1667" w:rsidP="00AF1667">
      <w:pPr>
        <w:rPr>
          <w:rFonts w:ascii="Verdana" w:hAnsi="Verdana"/>
          <w:color w:val="000033"/>
          <w:sz w:val="17"/>
          <w:szCs w:val="17"/>
          <w:lang w:val="en-GB"/>
        </w:rPr>
      </w:pPr>
    </w:p>
    <w:p w:rsidR="004E7048" w:rsidRPr="00AF1667" w:rsidRDefault="004E7048">
      <w:pPr>
        <w:rPr>
          <w:lang w:val="en-GB"/>
        </w:rPr>
      </w:pPr>
      <w:bookmarkStart w:id="0" w:name="_GoBack"/>
      <w:bookmarkEnd w:id="0"/>
    </w:p>
    <w:sectPr w:rsidR="004E7048" w:rsidRPr="00AF1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67"/>
    <w:rsid w:val="001056AB"/>
    <w:rsid w:val="00123EC9"/>
    <w:rsid w:val="001E2BFA"/>
    <w:rsid w:val="001F0686"/>
    <w:rsid w:val="003D628C"/>
    <w:rsid w:val="004E7048"/>
    <w:rsid w:val="005F32A5"/>
    <w:rsid w:val="007F1A14"/>
    <w:rsid w:val="00814185"/>
    <w:rsid w:val="00917C74"/>
    <w:rsid w:val="00AF1667"/>
    <w:rsid w:val="00BC38E3"/>
    <w:rsid w:val="00CD3D38"/>
    <w:rsid w:val="00F8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5BD41-C1BA-458C-8C1F-116B49FD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F166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F1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6</cp:revision>
  <dcterms:created xsi:type="dcterms:W3CDTF">2020-05-28T08:03:00Z</dcterms:created>
  <dcterms:modified xsi:type="dcterms:W3CDTF">2020-05-29T12:08:00Z</dcterms:modified>
</cp:coreProperties>
</file>