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1E227" w14:textId="1A95C390" w:rsidR="00790318" w:rsidRPr="004436DE" w:rsidRDefault="004436DE">
      <w:pPr>
        <w:rPr>
          <w:b/>
          <w:bCs/>
        </w:rPr>
      </w:pPr>
      <w:r w:rsidRPr="004436DE">
        <w:rPr>
          <w:b/>
          <w:bCs/>
        </w:rPr>
        <w:t>Supplementa</w:t>
      </w:r>
      <w:r w:rsidR="00844B2B">
        <w:rPr>
          <w:b/>
          <w:bCs/>
        </w:rPr>
        <w:t>ry</w:t>
      </w:r>
      <w:r w:rsidRPr="004436DE">
        <w:rPr>
          <w:b/>
          <w:bCs/>
        </w:rPr>
        <w:t xml:space="preserve"> Table. Primers used for PCR and sequencing</w:t>
      </w:r>
      <w:r w:rsidR="008E257A">
        <w:rPr>
          <w:b/>
          <w:bCs/>
        </w:rPr>
        <w:t>.</w:t>
      </w:r>
    </w:p>
    <w:p w14:paraId="34BC5FF3" w14:textId="39B9B4C2" w:rsidR="004436DE" w:rsidRDefault="004436D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2430"/>
        <w:gridCol w:w="1260"/>
        <w:gridCol w:w="2430"/>
        <w:gridCol w:w="1350"/>
        <w:gridCol w:w="905"/>
      </w:tblGrid>
      <w:tr w:rsidR="00966C8C" w:rsidRPr="00966C8C" w14:paraId="3EA60CFC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EC23269" w14:textId="77777777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Primer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B14BEA3" w14:textId="77777777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Sequence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E23A8C" w14:textId="66F8A30B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  <w:vertAlign w:val="superscript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Direction</w:t>
            </w:r>
            <w:r w:rsidR="008E257A"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2ECE3B4" w14:textId="77777777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Location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E837E0" w14:textId="77777777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Procedure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2BB44ACB" w14:textId="77777777" w:rsidR="004436DE" w:rsidRPr="00966C8C" w:rsidRDefault="004436DE" w:rsidP="004436DE">
            <w:pPr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b/>
                <w:bCs/>
                <w:color w:val="000000"/>
                <w:sz w:val="17"/>
                <w:szCs w:val="17"/>
              </w:rPr>
              <w:t>Gene</w:t>
            </w:r>
          </w:p>
        </w:tc>
      </w:tr>
      <w:tr w:rsidR="00966C8C" w:rsidRPr="00966C8C" w14:paraId="60D6834C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034D0514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ILT_1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CC8887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 xml:space="preserve">CTTCCTGTGGGCTGAGGATG 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427F98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C9D692B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5' upstream of exon 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DD87374" w14:textId="39658D39" w:rsidR="004436DE" w:rsidRPr="00BB0A99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PCR</w:t>
            </w:r>
            <w:r w:rsidR="00BB0A99"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73D22B5D" w14:textId="27B82ECA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42B15B4F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077E5D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ILT_15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2B8F37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CCAGATGTCCTGTGTTTGCTG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6038C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reverse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26FE8E4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exon 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A463330" w14:textId="08874231" w:rsidR="004436DE" w:rsidRPr="00BB0A99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PCR</w:t>
            </w:r>
            <w:r w:rsidR="00BB0A99"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2D5D2B0F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</w:t>
            </w:r>
          </w:p>
          <w:p w14:paraId="2226B9C4" w14:textId="09481513" w:rsidR="008E257A" w:rsidRPr="00966C8C" w:rsidRDefault="008E257A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</w:p>
        </w:tc>
      </w:tr>
      <w:tr w:rsidR="00966C8C" w:rsidRPr="00966C8C" w14:paraId="0EA4BA89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2908CE00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ILT_26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1D3A9D8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TGAGGCTCCACCACGCTGA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27A720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reverse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C43406E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exon 8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B0B9294" w14:textId="72D75D87" w:rsidR="004436DE" w:rsidRPr="00D70B24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PCR</w:t>
            </w:r>
            <w:r w:rsidR="00D70B24">
              <w:rPr>
                <w:rFonts w:ascii="Courier" w:hAnsi="Courier" w:cs="Calibri"/>
                <w:color w:val="000000"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2455F86D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LILRA6</w:t>
            </w:r>
          </w:p>
          <w:p w14:paraId="160310B5" w14:textId="6A4997EB" w:rsidR="008E257A" w:rsidRPr="00966C8C" w:rsidRDefault="008E257A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</w:p>
        </w:tc>
      </w:tr>
      <w:tr w:rsidR="00966C8C" w:rsidRPr="00966C8C" w14:paraId="1C5EB934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6094D7E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ILT_109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92AE93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TGAGGATGAGACAACC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40F2D1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6CAFF29F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5' upstream of exon 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4FBAE88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1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3663591F" w14:textId="5FE7C7BC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7271C8E1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8F3C98B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ILT_64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B87C88A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GGACCTGCTCAGGCTT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25377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25CDA833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intron 1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DBA6971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2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536C07BD" w14:textId="59E654A8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327E9749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12345D2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ILT_66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DE71727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AGCTGGGATCTGAGCG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703FE3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5E4F9FB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intron 2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FAFD8F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3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08229A1A" w14:textId="744A974E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2E4DBAF3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3D7E9C11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D361C21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CCGCTGCCACTATTACAGCT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E203AA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7CB37D40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exon 3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CD9010E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4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7C0A32D9" w14:textId="6C9B893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36FAE5F7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709C98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ILT_115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D85244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GGAGATTCTGCCCTCAG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CE52F3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150F7DE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exon 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A41ACFA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5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7495EEE6" w14:textId="448BB1DE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3B9B0C79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52550AA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ILT_68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23874F70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GAGAGACAGTGAGACCTG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8FF453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140E49E9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intron 4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33632B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5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51441308" w14:textId="3E335B4E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6175751D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463A6462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ILT_71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4929E90E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AGGTGTCAGCTCAGAGC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DE95AD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6120F4A6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intron 5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856663C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6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359CF526" w14:textId="53428804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  <w:tr w:rsidR="00966C8C" w:rsidRPr="00966C8C" w14:paraId="53E25F74" w14:textId="77777777" w:rsidTr="00966C8C">
        <w:trPr>
          <w:trHeight w:val="144"/>
        </w:trPr>
        <w:tc>
          <w:tcPr>
            <w:tcW w:w="985" w:type="dxa"/>
            <w:shd w:val="clear" w:color="auto" w:fill="auto"/>
            <w:noWrap/>
            <w:vAlign w:val="bottom"/>
            <w:hideMark/>
          </w:tcPr>
          <w:p w14:paraId="721AD038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ILT_116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09B2E9C3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TCTCTGAGCTCAAAGG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BE833B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forward</w:t>
            </w:r>
          </w:p>
        </w:tc>
        <w:tc>
          <w:tcPr>
            <w:tcW w:w="2430" w:type="dxa"/>
            <w:shd w:val="clear" w:color="auto" w:fill="auto"/>
            <w:noWrap/>
            <w:vAlign w:val="bottom"/>
            <w:hideMark/>
          </w:tcPr>
          <w:p w14:paraId="3ABD3A69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intron 6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876AF08" w14:textId="77777777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sequencing exon 7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14:paraId="4C257410" w14:textId="3A68E2A3" w:rsidR="004436DE" w:rsidRPr="00966C8C" w:rsidRDefault="004436DE" w:rsidP="004436DE">
            <w:pPr>
              <w:rPr>
                <w:rFonts w:ascii="Courier" w:hAnsi="Courier" w:cs="Calibri"/>
                <w:color w:val="000000"/>
                <w:sz w:val="17"/>
                <w:szCs w:val="17"/>
              </w:rPr>
            </w:pPr>
            <w:r w:rsidRPr="00966C8C">
              <w:rPr>
                <w:rFonts w:ascii="Courier" w:hAnsi="Courier" w:cs="Calibri"/>
                <w:color w:val="000000"/>
                <w:sz w:val="17"/>
                <w:szCs w:val="17"/>
              </w:rPr>
              <w:t>LILRB3 LILRA6</w:t>
            </w:r>
          </w:p>
        </w:tc>
      </w:tr>
    </w:tbl>
    <w:p w14:paraId="24585B42" w14:textId="6B93CFEF" w:rsidR="004436DE" w:rsidRDefault="004436DE"/>
    <w:p w14:paraId="209CF618" w14:textId="48030607" w:rsidR="008E257A" w:rsidRDefault="008E257A">
      <w:r>
        <w:rPr>
          <w:vertAlign w:val="superscript"/>
        </w:rPr>
        <w:t>1</w:t>
      </w:r>
      <w:r>
        <w:t>Direction relative to transcription</w:t>
      </w:r>
    </w:p>
    <w:p w14:paraId="370B052C" w14:textId="3CD23F87" w:rsidR="00BB0A99" w:rsidRDefault="00BB0A99"/>
    <w:p w14:paraId="68DBF003" w14:textId="2C9B9467" w:rsidR="00BB0A99" w:rsidRPr="00BB0A99" w:rsidRDefault="00BB0A99">
      <w:r w:rsidRPr="00CC318D">
        <w:rPr>
          <w:vertAlign w:val="superscript"/>
        </w:rPr>
        <w:t>2</w:t>
      </w:r>
      <w:r w:rsidRPr="00CC318D">
        <w:t>PCR was performed with Platinum Taq polymerase (</w:t>
      </w:r>
      <w:proofErr w:type="spellStart"/>
      <w:r w:rsidRPr="00CC318D">
        <w:t>Thermo</w:t>
      </w:r>
      <w:proofErr w:type="spellEnd"/>
      <w:r w:rsidRPr="00CC318D">
        <w:t xml:space="preserve"> Fisher) according to manufacturer’s protocol using ~ 50 ng of genomic DNA in 20 </w:t>
      </w:r>
      <w:r w:rsidRPr="00CC318D">
        <w:sym w:font="Symbol" w:char="F06D"/>
      </w:r>
      <w:r w:rsidRPr="00CC318D">
        <w:t>L total volume with 64</w:t>
      </w:r>
      <w:r w:rsidRPr="00CC318D">
        <w:sym w:font="Symbol" w:char="F0B0"/>
      </w:r>
      <w:r w:rsidRPr="00CC318D">
        <w:t>C annealing temperature and 4-minute extension, 40 cycles.</w:t>
      </w:r>
    </w:p>
    <w:p w14:paraId="2216AA1E" w14:textId="6059D9D9" w:rsidR="002600B7" w:rsidRDefault="002600B7"/>
    <w:p w14:paraId="720733D1" w14:textId="195BDEE6" w:rsidR="002600B7" w:rsidRDefault="002600B7"/>
    <w:p w14:paraId="7482EEB3" w14:textId="5E0C3E5D" w:rsidR="002600B7" w:rsidRDefault="002600B7"/>
    <w:p w14:paraId="63952821" w14:textId="184F6270" w:rsidR="002600B7" w:rsidRDefault="002600B7">
      <w:pPr>
        <w:rPr>
          <w:b/>
          <w:bCs/>
        </w:rPr>
      </w:pPr>
    </w:p>
    <w:p w14:paraId="38802467" w14:textId="77777777" w:rsidR="009D382B" w:rsidRDefault="009D382B">
      <w:pPr>
        <w:rPr>
          <w:b/>
          <w:bCs/>
        </w:rPr>
      </w:pPr>
    </w:p>
    <w:p w14:paraId="4F59E94E" w14:textId="4D72980E" w:rsidR="002600B7" w:rsidRDefault="00214A0D">
      <w:pPr>
        <w:rPr>
          <w:b/>
          <w:bCs/>
        </w:rPr>
      </w:pPr>
      <w:r>
        <w:rPr>
          <w:noProof/>
        </w:rPr>
        <w:drawing>
          <wp:inline distT="0" distB="0" distL="0" distR="0" wp14:anchorId="40403D35" wp14:editId="436CDB2B">
            <wp:extent cx="5943600" cy="1388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D0480" w14:textId="2B4AD21D" w:rsidR="002600B7" w:rsidRDefault="002600B7">
      <w:pPr>
        <w:rPr>
          <w:b/>
          <w:bCs/>
        </w:rPr>
      </w:pPr>
    </w:p>
    <w:p w14:paraId="28323F55" w14:textId="77777777" w:rsidR="002600B7" w:rsidRDefault="002600B7"/>
    <w:p w14:paraId="0C00C6BD" w14:textId="14D4FCE8" w:rsidR="002600B7" w:rsidRDefault="002600B7"/>
    <w:p w14:paraId="49F70541" w14:textId="53CEB589" w:rsidR="002600B7" w:rsidRPr="00F05504" w:rsidRDefault="002600B7">
      <w:r w:rsidRPr="002600B7">
        <w:rPr>
          <w:b/>
          <w:bCs/>
        </w:rPr>
        <w:t>Supplementa</w:t>
      </w:r>
      <w:r w:rsidR="00844B2B">
        <w:rPr>
          <w:b/>
          <w:bCs/>
        </w:rPr>
        <w:t>ry</w:t>
      </w:r>
      <w:r w:rsidRPr="002600B7">
        <w:rPr>
          <w:b/>
          <w:bCs/>
        </w:rPr>
        <w:t xml:space="preserve"> Figure.</w:t>
      </w:r>
      <w:r>
        <w:rPr>
          <w:b/>
          <w:bCs/>
        </w:rPr>
        <w:t xml:space="preserve"> </w:t>
      </w:r>
      <w:r w:rsidR="00560005">
        <w:rPr>
          <w:b/>
          <w:bCs/>
        </w:rPr>
        <w:t>F</w:t>
      </w:r>
      <w:r>
        <w:rPr>
          <w:b/>
          <w:bCs/>
        </w:rPr>
        <w:t xml:space="preserve">requency patterns of nonsynonymous SNPs in </w:t>
      </w:r>
      <w:r w:rsidRPr="002600B7">
        <w:rPr>
          <w:b/>
          <w:bCs/>
          <w:i/>
          <w:iCs/>
        </w:rPr>
        <w:t>LILRB3</w:t>
      </w:r>
      <w:r>
        <w:rPr>
          <w:b/>
          <w:bCs/>
        </w:rPr>
        <w:t xml:space="preserve"> and </w:t>
      </w:r>
      <w:r w:rsidRPr="002600B7">
        <w:rPr>
          <w:b/>
          <w:bCs/>
          <w:i/>
          <w:iCs/>
        </w:rPr>
        <w:t>LILRA6</w:t>
      </w:r>
      <w:r w:rsidR="003F7F70">
        <w:rPr>
          <w:b/>
          <w:bCs/>
          <w:i/>
          <w:iCs/>
        </w:rPr>
        <w:t xml:space="preserve"> </w:t>
      </w:r>
      <w:r w:rsidR="00560005">
        <w:rPr>
          <w:b/>
          <w:bCs/>
        </w:rPr>
        <w:t>among</w:t>
      </w:r>
      <w:r w:rsidR="003F7F70">
        <w:rPr>
          <w:b/>
          <w:bCs/>
        </w:rPr>
        <w:t xml:space="preserve"> individuals with 2</w:t>
      </w:r>
      <w:r w:rsidR="00560005">
        <w:rPr>
          <w:b/>
          <w:bCs/>
        </w:rPr>
        <w:t xml:space="preserve"> copies of</w:t>
      </w:r>
      <w:r w:rsidR="003F7F70">
        <w:rPr>
          <w:b/>
          <w:bCs/>
        </w:rPr>
        <w:t xml:space="preserve"> </w:t>
      </w:r>
      <w:r w:rsidR="003F7F70" w:rsidRPr="003F7F70">
        <w:rPr>
          <w:b/>
          <w:bCs/>
          <w:i/>
          <w:iCs/>
        </w:rPr>
        <w:t>LILRA6</w:t>
      </w:r>
      <w:r>
        <w:rPr>
          <w:b/>
          <w:bCs/>
        </w:rPr>
        <w:t xml:space="preserve">.  </w:t>
      </w:r>
      <w:r w:rsidRPr="002600B7">
        <w:t xml:space="preserve">Frequencies of </w:t>
      </w:r>
      <w:r w:rsidR="00560005">
        <w:t xml:space="preserve">nonsynonymous </w:t>
      </w:r>
      <w:r>
        <w:t xml:space="preserve">SNPs at identical positions in homologous regions of </w:t>
      </w:r>
      <w:r w:rsidRPr="002600B7">
        <w:rPr>
          <w:i/>
          <w:iCs/>
        </w:rPr>
        <w:t>LILRB3</w:t>
      </w:r>
      <w:r>
        <w:t xml:space="preserve"> and </w:t>
      </w:r>
      <w:r w:rsidRPr="002600B7">
        <w:rPr>
          <w:i/>
          <w:iCs/>
        </w:rPr>
        <w:t>LILRA6</w:t>
      </w:r>
      <w:r>
        <w:t xml:space="preserve"> are shown. </w:t>
      </w:r>
      <w:r w:rsidR="00F605F4">
        <w:t xml:space="preserve">Nucleotide positions are relative to the ATG start codon.  </w:t>
      </w:r>
      <w:r w:rsidR="00971B6C">
        <w:t>Allelic f</w:t>
      </w:r>
      <w:r w:rsidR="00F605F4">
        <w:t>requencies represent the second variant (e.g., the frequency of A is shown for G10A).  Data used to generate the graph is provided in Supplemental File.</w:t>
      </w:r>
    </w:p>
    <w:sectPr w:rsidR="002600B7" w:rsidRPr="00F05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DE"/>
    <w:rsid w:val="0000406A"/>
    <w:rsid w:val="0004354B"/>
    <w:rsid w:val="00066D32"/>
    <w:rsid w:val="000E1150"/>
    <w:rsid w:val="000E1216"/>
    <w:rsid w:val="000E3D4E"/>
    <w:rsid w:val="00113C36"/>
    <w:rsid w:val="001321E6"/>
    <w:rsid w:val="001D469F"/>
    <w:rsid w:val="00214440"/>
    <w:rsid w:val="00214A0D"/>
    <w:rsid w:val="00240E62"/>
    <w:rsid w:val="002600B7"/>
    <w:rsid w:val="00297CE4"/>
    <w:rsid w:val="002C5C5B"/>
    <w:rsid w:val="002F26EC"/>
    <w:rsid w:val="00311EEF"/>
    <w:rsid w:val="003756FD"/>
    <w:rsid w:val="00397A1F"/>
    <w:rsid w:val="003A2155"/>
    <w:rsid w:val="003E6B93"/>
    <w:rsid w:val="003F7F70"/>
    <w:rsid w:val="00401C6C"/>
    <w:rsid w:val="004415B6"/>
    <w:rsid w:val="004436DE"/>
    <w:rsid w:val="00443B9D"/>
    <w:rsid w:val="00477D10"/>
    <w:rsid w:val="004C4A22"/>
    <w:rsid w:val="004D1E3C"/>
    <w:rsid w:val="004D38DE"/>
    <w:rsid w:val="004F3AE1"/>
    <w:rsid w:val="00560005"/>
    <w:rsid w:val="00567647"/>
    <w:rsid w:val="00576FD1"/>
    <w:rsid w:val="00586496"/>
    <w:rsid w:val="00597DD4"/>
    <w:rsid w:val="005C0718"/>
    <w:rsid w:val="005C0E91"/>
    <w:rsid w:val="00622F2C"/>
    <w:rsid w:val="006748E6"/>
    <w:rsid w:val="0067672E"/>
    <w:rsid w:val="00715613"/>
    <w:rsid w:val="0072437B"/>
    <w:rsid w:val="00734F23"/>
    <w:rsid w:val="00790318"/>
    <w:rsid w:val="00791D29"/>
    <w:rsid w:val="00795D86"/>
    <w:rsid w:val="007A7F76"/>
    <w:rsid w:val="007D6794"/>
    <w:rsid w:val="007F05D8"/>
    <w:rsid w:val="007F6239"/>
    <w:rsid w:val="007F7B49"/>
    <w:rsid w:val="0083232A"/>
    <w:rsid w:val="00844B2B"/>
    <w:rsid w:val="008B1B96"/>
    <w:rsid w:val="008B58F1"/>
    <w:rsid w:val="008E138F"/>
    <w:rsid w:val="008E257A"/>
    <w:rsid w:val="008F78ED"/>
    <w:rsid w:val="00931762"/>
    <w:rsid w:val="0096491F"/>
    <w:rsid w:val="00966C8C"/>
    <w:rsid w:val="00971B6C"/>
    <w:rsid w:val="009856AF"/>
    <w:rsid w:val="009D382B"/>
    <w:rsid w:val="009F3241"/>
    <w:rsid w:val="00A01B74"/>
    <w:rsid w:val="00A062FD"/>
    <w:rsid w:val="00A27036"/>
    <w:rsid w:val="00A516AA"/>
    <w:rsid w:val="00AF4926"/>
    <w:rsid w:val="00B02F33"/>
    <w:rsid w:val="00B318C9"/>
    <w:rsid w:val="00B41BDF"/>
    <w:rsid w:val="00B7088E"/>
    <w:rsid w:val="00BB0A99"/>
    <w:rsid w:val="00BC6B64"/>
    <w:rsid w:val="00C00436"/>
    <w:rsid w:val="00C23778"/>
    <w:rsid w:val="00C24800"/>
    <w:rsid w:val="00C363B6"/>
    <w:rsid w:val="00C83FE0"/>
    <w:rsid w:val="00CC318D"/>
    <w:rsid w:val="00D00DE8"/>
    <w:rsid w:val="00D031B1"/>
    <w:rsid w:val="00D70B24"/>
    <w:rsid w:val="00D80806"/>
    <w:rsid w:val="00D87D22"/>
    <w:rsid w:val="00E15B9F"/>
    <w:rsid w:val="00EE038C"/>
    <w:rsid w:val="00EF7334"/>
    <w:rsid w:val="00F05504"/>
    <w:rsid w:val="00F35BAB"/>
    <w:rsid w:val="00F605F4"/>
    <w:rsid w:val="00F60D78"/>
    <w:rsid w:val="00F827D2"/>
    <w:rsid w:val="00F9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C3423"/>
  <w15:chartTrackingRefBased/>
  <w15:docId w15:val="{A0C0AFB1-A0EA-3746-9135-C7F5326B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DE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00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00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000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0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00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4F2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Bashirova, Arman (NIH/NCI) [C]</dc:creator>
  <cp:keywords/>
  <dc:description/>
  <cp:lastModifiedBy>Bashirova, Arman (NIH/NCI) [C]</cp:lastModifiedBy>
  <cp:revision>4</cp:revision>
  <dcterms:created xsi:type="dcterms:W3CDTF">2022-11-28T21:10:00Z</dcterms:created>
  <dcterms:modified xsi:type="dcterms:W3CDTF">2022-11-28T21:26:00Z</dcterms:modified>
</cp:coreProperties>
</file>