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D2CC64" w14:textId="77777777" w:rsidR="00D4704D" w:rsidRPr="009D7FD2" w:rsidRDefault="00A242F0" w:rsidP="004C76F5">
      <w:pPr>
        <w:jc w:val="both"/>
        <w:rPr>
          <w:rFonts w:ascii="Arial" w:hAnsi="Arial" w:cs="Arial"/>
          <w:b/>
          <w:sz w:val="28"/>
          <w:lang w:val="en-GB"/>
        </w:rPr>
      </w:pPr>
      <w:r w:rsidRPr="009D7FD2">
        <w:rPr>
          <w:rFonts w:ascii="Arial" w:hAnsi="Arial" w:cs="Arial"/>
          <w:b/>
          <w:sz w:val="28"/>
          <w:lang w:val="en-GB"/>
        </w:rPr>
        <w:t>Supporting Information</w:t>
      </w:r>
    </w:p>
    <w:p w14:paraId="53F7C74F" w14:textId="77777777" w:rsidR="00A242F0" w:rsidRPr="009D7FD2" w:rsidRDefault="00A242F0" w:rsidP="004C76F5">
      <w:pPr>
        <w:jc w:val="both"/>
        <w:rPr>
          <w:rFonts w:ascii="Arial" w:hAnsi="Arial" w:cs="Arial"/>
          <w:b/>
          <w:lang w:val="en-GB"/>
        </w:rPr>
      </w:pPr>
    </w:p>
    <w:p w14:paraId="7AF0A99C" w14:textId="77777777" w:rsidR="004C76F5" w:rsidRPr="00714F71" w:rsidRDefault="004C76F5" w:rsidP="004C76F5">
      <w:pPr>
        <w:pStyle w:val="Authors"/>
        <w:spacing w:line="240" w:lineRule="atLeast"/>
        <w:jc w:val="both"/>
        <w:rPr>
          <w:rFonts w:eastAsiaTheme="minorHAnsi" w:cs="Arial"/>
          <w:b/>
          <w:sz w:val="28"/>
          <w:szCs w:val="28"/>
        </w:rPr>
      </w:pPr>
      <w:r w:rsidRPr="00714F71">
        <w:rPr>
          <w:rFonts w:eastAsiaTheme="minorHAnsi" w:cs="Arial"/>
          <w:b/>
          <w:sz w:val="28"/>
          <w:szCs w:val="28"/>
        </w:rPr>
        <w:t>Aryl-alcohol oxidases: catalysis, diversity, structure-function and emerging biotechnological applications</w:t>
      </w:r>
    </w:p>
    <w:p w14:paraId="4C2B822D" w14:textId="77777777" w:rsidR="00714F71" w:rsidRPr="00A9700A" w:rsidRDefault="00714F71" w:rsidP="00714F71">
      <w:pPr>
        <w:spacing w:line="276" w:lineRule="auto"/>
        <w:jc w:val="both"/>
        <w:rPr>
          <w:rFonts w:ascii="Arial" w:hAnsi="Arial" w:cs="Arial"/>
          <w:sz w:val="20"/>
        </w:rPr>
      </w:pPr>
      <w:r w:rsidRPr="00A9700A">
        <w:rPr>
          <w:rFonts w:ascii="Arial" w:hAnsi="Arial" w:cs="Arial"/>
          <w:sz w:val="20"/>
        </w:rPr>
        <w:t>Paula Cinca</w:t>
      </w:r>
      <w:r w:rsidRPr="00A9700A">
        <w:rPr>
          <w:rFonts w:ascii="Cambria Math" w:hAnsi="Cambria Math" w:cs="Cambria Math"/>
          <w:sz w:val="20"/>
        </w:rPr>
        <w:t>‑</w:t>
      </w:r>
      <w:r w:rsidRPr="00A9700A">
        <w:rPr>
          <w:rFonts w:ascii="Arial" w:hAnsi="Arial" w:cs="Arial"/>
          <w:sz w:val="20"/>
        </w:rPr>
        <w:t>Fernando</w:t>
      </w:r>
      <w:r w:rsidRPr="00A9700A">
        <w:rPr>
          <w:rFonts w:ascii="Arial" w:hAnsi="Arial" w:cs="Arial"/>
          <w:sz w:val="20"/>
          <w:vertAlign w:val="superscript"/>
        </w:rPr>
        <w:t>1,2</w:t>
      </w:r>
      <w:r w:rsidRPr="00A9700A">
        <w:rPr>
          <w:rFonts w:ascii="Arial" w:hAnsi="Arial" w:cs="Arial"/>
          <w:sz w:val="20"/>
        </w:rPr>
        <w:t>, Aurora Vázquez-Rodríguez</w:t>
      </w:r>
      <w:r w:rsidRPr="00A9700A">
        <w:rPr>
          <w:rFonts w:ascii="Arial" w:hAnsi="Arial" w:cs="Arial"/>
          <w:sz w:val="20"/>
          <w:vertAlign w:val="superscript"/>
        </w:rPr>
        <w:t>1</w:t>
      </w:r>
      <w:r w:rsidRPr="00A9700A">
        <w:rPr>
          <w:rFonts w:ascii="Arial" w:hAnsi="Arial" w:cs="Arial"/>
          <w:sz w:val="20"/>
        </w:rPr>
        <w:t>, Juan Mangas</w:t>
      </w:r>
      <w:r w:rsidRPr="00A9700A">
        <w:rPr>
          <w:rFonts w:ascii="Cambria Math" w:hAnsi="Cambria Math" w:cs="Cambria Math"/>
          <w:sz w:val="20"/>
        </w:rPr>
        <w:t>‑</w:t>
      </w:r>
      <w:r w:rsidRPr="00A9700A">
        <w:rPr>
          <w:rFonts w:ascii="Arial" w:hAnsi="Arial" w:cs="Arial"/>
          <w:sz w:val="20"/>
        </w:rPr>
        <w:t>Sánchez</w:t>
      </w:r>
      <w:r w:rsidRPr="00A9700A">
        <w:rPr>
          <w:rFonts w:ascii="Arial" w:hAnsi="Arial" w:cs="Arial"/>
          <w:sz w:val="20"/>
          <w:vertAlign w:val="superscript"/>
        </w:rPr>
        <w:t>3</w:t>
      </w:r>
      <w:r>
        <w:rPr>
          <w:rFonts w:ascii="Arial" w:hAnsi="Arial" w:cs="Arial"/>
          <w:sz w:val="20"/>
        </w:rPr>
        <w:t>,</w:t>
      </w:r>
      <w:r w:rsidRPr="00A9700A">
        <w:rPr>
          <w:rFonts w:ascii="Arial" w:hAnsi="Arial" w:cs="Arial"/>
          <w:sz w:val="20"/>
          <w:vertAlign w:val="superscript"/>
        </w:rPr>
        <w:t xml:space="preserve"> </w:t>
      </w:r>
      <w:r w:rsidRPr="00A9700A">
        <w:rPr>
          <w:rFonts w:ascii="Arial" w:hAnsi="Arial" w:cs="Arial"/>
          <w:sz w:val="20"/>
        </w:rPr>
        <w:t>·Patricia Ferreira</w:t>
      </w:r>
      <w:r w:rsidRPr="00A9700A">
        <w:rPr>
          <w:rFonts w:ascii="Arial" w:hAnsi="Arial" w:cs="Arial"/>
          <w:sz w:val="20"/>
          <w:vertAlign w:val="superscript"/>
        </w:rPr>
        <w:t>1,2</w:t>
      </w:r>
    </w:p>
    <w:p w14:paraId="2F74267D" w14:textId="77777777" w:rsidR="00714F71" w:rsidRPr="00714F71" w:rsidRDefault="00714F71" w:rsidP="00714F71">
      <w:pPr>
        <w:jc w:val="both"/>
        <w:rPr>
          <w:rFonts w:ascii="Arial" w:hAnsi="Arial" w:cs="Arial"/>
          <w:sz w:val="20"/>
          <w:szCs w:val="20"/>
        </w:rPr>
      </w:pPr>
      <w:r w:rsidRPr="00714F71">
        <w:rPr>
          <w:rFonts w:ascii="Arial" w:hAnsi="Arial" w:cs="Arial"/>
          <w:sz w:val="20"/>
          <w:szCs w:val="20"/>
          <w:vertAlign w:val="superscript"/>
        </w:rPr>
        <w:t>1</w:t>
      </w:r>
      <w:r w:rsidRPr="00714F71">
        <w:rPr>
          <w:rFonts w:ascii="Arial" w:hAnsi="Arial" w:cs="Arial"/>
          <w:sz w:val="20"/>
          <w:szCs w:val="20"/>
        </w:rPr>
        <w:t>Departamento de Bioquímica y Biología Molecular y Celular, Facultad de Ciencias, Universidad de Zaragoza, Zaragoza, Spain</w:t>
      </w:r>
    </w:p>
    <w:p w14:paraId="15F548A7" w14:textId="77777777" w:rsidR="00714F71" w:rsidRPr="00714F71" w:rsidRDefault="00714F71" w:rsidP="00714F71">
      <w:pPr>
        <w:jc w:val="both"/>
        <w:rPr>
          <w:rFonts w:ascii="Arial" w:hAnsi="Arial" w:cs="Arial"/>
          <w:sz w:val="20"/>
          <w:szCs w:val="20"/>
        </w:rPr>
      </w:pPr>
      <w:r w:rsidRPr="00714F71">
        <w:rPr>
          <w:rFonts w:ascii="Arial" w:hAnsi="Arial" w:cs="Arial"/>
          <w:sz w:val="20"/>
          <w:szCs w:val="20"/>
          <w:vertAlign w:val="superscript"/>
        </w:rPr>
        <w:t>2</w:t>
      </w:r>
      <w:r w:rsidRPr="00714F71">
        <w:rPr>
          <w:rFonts w:ascii="Arial" w:hAnsi="Arial" w:cs="Arial"/>
          <w:sz w:val="20"/>
          <w:szCs w:val="20"/>
        </w:rPr>
        <w:t>Instituto de Biocomputación y Física de Sistemas Complejos, BIFI (</w:t>
      </w:r>
      <w:proofErr w:type="spellStart"/>
      <w:r w:rsidRPr="00714F71">
        <w:rPr>
          <w:rFonts w:ascii="Arial" w:hAnsi="Arial" w:cs="Arial"/>
          <w:sz w:val="20"/>
          <w:szCs w:val="20"/>
        </w:rPr>
        <w:t>GBsC</w:t>
      </w:r>
      <w:proofErr w:type="spellEnd"/>
      <w:r w:rsidRPr="00714F71">
        <w:rPr>
          <w:rFonts w:ascii="Arial" w:hAnsi="Arial" w:cs="Arial"/>
          <w:sz w:val="20"/>
          <w:szCs w:val="20"/>
        </w:rPr>
        <w:t xml:space="preserve">-CSIC </w:t>
      </w:r>
      <w:proofErr w:type="spellStart"/>
      <w:r w:rsidRPr="00714F71">
        <w:rPr>
          <w:rFonts w:ascii="Arial" w:hAnsi="Arial" w:cs="Arial"/>
          <w:sz w:val="20"/>
          <w:szCs w:val="20"/>
        </w:rPr>
        <w:t>Joint</w:t>
      </w:r>
      <w:proofErr w:type="spellEnd"/>
      <w:r w:rsidRPr="00714F7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14F71">
        <w:rPr>
          <w:rFonts w:ascii="Arial" w:hAnsi="Arial" w:cs="Arial"/>
          <w:sz w:val="20"/>
          <w:szCs w:val="20"/>
        </w:rPr>
        <w:t>Unit</w:t>
      </w:r>
      <w:proofErr w:type="spellEnd"/>
      <w:r w:rsidRPr="00714F71">
        <w:rPr>
          <w:rFonts w:ascii="Arial" w:hAnsi="Arial" w:cs="Arial"/>
          <w:sz w:val="20"/>
          <w:szCs w:val="20"/>
        </w:rPr>
        <w:t>), Universidad de Zaragoza, Zaragoza, Spain</w:t>
      </w:r>
    </w:p>
    <w:p w14:paraId="7DF0EDD4" w14:textId="77777777" w:rsidR="00714F71" w:rsidRPr="00714F71" w:rsidRDefault="00714F71" w:rsidP="00714F71">
      <w:pPr>
        <w:jc w:val="both"/>
        <w:rPr>
          <w:rFonts w:ascii="Arial" w:hAnsi="Arial" w:cs="Arial"/>
          <w:sz w:val="20"/>
          <w:szCs w:val="20"/>
          <w:lang w:val="en-US"/>
        </w:rPr>
      </w:pPr>
      <w:r w:rsidRPr="00714F71">
        <w:rPr>
          <w:rFonts w:ascii="Arial" w:hAnsi="Arial" w:cs="Arial"/>
          <w:sz w:val="20"/>
          <w:szCs w:val="20"/>
          <w:vertAlign w:val="superscript"/>
          <w:lang w:val="en-US"/>
        </w:rPr>
        <w:t>3</w:t>
      </w:r>
      <w:r w:rsidRPr="00714F71">
        <w:rPr>
          <w:rFonts w:ascii="Arial" w:hAnsi="Arial" w:cs="Arial"/>
          <w:sz w:val="20"/>
          <w:szCs w:val="20"/>
          <w:lang w:val="en-US"/>
        </w:rPr>
        <w:t>Department of Organic and Inorganic Chemistry, IUQEM, University of Oviedo, Julián Clavería 8, 33006 Oviedo, Spain</w:t>
      </w:r>
    </w:p>
    <w:p w14:paraId="1EE0E2F1" w14:textId="77777777" w:rsidR="00714F71" w:rsidRPr="00714F71" w:rsidRDefault="00714F71" w:rsidP="00714F71">
      <w:pPr>
        <w:jc w:val="both"/>
        <w:rPr>
          <w:rFonts w:ascii="Arial" w:hAnsi="Arial" w:cs="Arial"/>
          <w:sz w:val="20"/>
          <w:szCs w:val="20"/>
        </w:rPr>
      </w:pPr>
      <w:r w:rsidRPr="00714F71">
        <w:rPr>
          <w:rFonts w:ascii="Arial" w:hAnsi="Arial" w:cs="Arial"/>
          <w:sz w:val="20"/>
          <w:szCs w:val="20"/>
        </w:rPr>
        <w:t>Juan Mangas-Sánchez: mangasjuan@uniovi.es</w:t>
      </w:r>
    </w:p>
    <w:p w14:paraId="2F133EE1" w14:textId="346EF405" w:rsidR="00714F71" w:rsidRPr="00EC4DC1" w:rsidRDefault="00714F71" w:rsidP="00714F71">
      <w:pPr>
        <w:jc w:val="both"/>
        <w:rPr>
          <w:rFonts w:ascii="Arial" w:hAnsi="Arial" w:cs="Arial"/>
          <w:sz w:val="20"/>
          <w:szCs w:val="20"/>
          <w:lang w:val="en-US"/>
        </w:rPr>
      </w:pPr>
      <w:r w:rsidRPr="00EC4DC1">
        <w:rPr>
          <w:rFonts w:ascii="Arial" w:hAnsi="Arial" w:cs="Arial"/>
          <w:sz w:val="20"/>
          <w:szCs w:val="20"/>
          <w:lang w:val="en-US"/>
        </w:rPr>
        <w:t>Patricia Ferreira: ferreira@unizar.es</w:t>
      </w:r>
    </w:p>
    <w:p w14:paraId="50D478AF" w14:textId="77777777" w:rsidR="00714F71" w:rsidRPr="00EC4DC1" w:rsidRDefault="00714F71" w:rsidP="004C76F5">
      <w:pPr>
        <w:jc w:val="both"/>
        <w:rPr>
          <w:sz w:val="24"/>
          <w:szCs w:val="24"/>
          <w:lang w:val="en-US"/>
        </w:rPr>
      </w:pPr>
    </w:p>
    <w:p w14:paraId="6E245A75" w14:textId="10601363" w:rsidR="00A242F0" w:rsidRPr="00EC4DC1" w:rsidRDefault="00A242F0" w:rsidP="004C76F5">
      <w:pPr>
        <w:jc w:val="both"/>
        <w:rPr>
          <w:rFonts w:ascii="Arial" w:eastAsia="MS Mincho" w:hAnsi="Arial" w:cs="Times New Roman"/>
          <w:sz w:val="24"/>
          <w:szCs w:val="24"/>
          <w:lang w:val="en-US" w:eastAsia="ja-JP"/>
        </w:rPr>
      </w:pPr>
      <w:r w:rsidRPr="00EC4DC1">
        <w:rPr>
          <w:sz w:val="24"/>
          <w:szCs w:val="24"/>
          <w:lang w:val="en-US"/>
        </w:rPr>
        <w:br w:type="page"/>
      </w:r>
    </w:p>
    <w:p w14:paraId="264526B5" w14:textId="77777777" w:rsidR="00981E3D" w:rsidRPr="00714F71" w:rsidRDefault="00981E3D" w:rsidP="00981E3D">
      <w:pPr>
        <w:rPr>
          <w:rFonts w:ascii="Arial" w:hAnsi="Arial" w:cs="Arial"/>
          <w:b/>
          <w:sz w:val="20"/>
          <w:szCs w:val="20"/>
          <w:lang w:val="en-GB"/>
        </w:rPr>
      </w:pPr>
      <w:r w:rsidRPr="00714F71">
        <w:rPr>
          <w:rFonts w:ascii="Arial" w:hAnsi="Arial" w:cs="Arial"/>
          <w:b/>
          <w:sz w:val="20"/>
          <w:szCs w:val="20"/>
          <w:lang w:val="en-GB"/>
        </w:rPr>
        <w:lastRenderedPageBreak/>
        <w:t>Table of Contents</w:t>
      </w:r>
    </w:p>
    <w:p w14:paraId="0971315D" w14:textId="77777777" w:rsidR="00981E3D" w:rsidRPr="00714F71" w:rsidRDefault="00981E3D" w:rsidP="00981E3D">
      <w:pPr>
        <w:rPr>
          <w:rFonts w:ascii="Arial" w:hAnsi="Arial" w:cs="Arial"/>
          <w:b/>
          <w:sz w:val="20"/>
          <w:szCs w:val="20"/>
          <w:lang w:val="en-GB"/>
        </w:rPr>
      </w:pPr>
      <w:r w:rsidRPr="00714F71">
        <w:rPr>
          <w:rFonts w:ascii="Arial" w:hAnsi="Arial" w:cs="Arial"/>
          <w:b/>
          <w:sz w:val="20"/>
          <w:szCs w:val="20"/>
          <w:lang w:val="en-GB"/>
        </w:rPr>
        <w:t>Supplementary tables</w:t>
      </w:r>
    </w:p>
    <w:p w14:paraId="567F7368" w14:textId="582A813C" w:rsidR="00981E3D" w:rsidRPr="00714F71" w:rsidRDefault="00981E3D" w:rsidP="00981E3D">
      <w:pPr>
        <w:ind w:left="284"/>
        <w:rPr>
          <w:rFonts w:ascii="Arial" w:hAnsi="Arial" w:cs="Arial"/>
          <w:b/>
          <w:bCs/>
          <w:sz w:val="20"/>
          <w:szCs w:val="20"/>
          <w:lang w:val="en-GB"/>
        </w:rPr>
      </w:pPr>
      <w:r w:rsidRPr="00714F71">
        <w:rPr>
          <w:rFonts w:ascii="Arial" w:hAnsi="Arial" w:cs="Arial"/>
          <w:b/>
          <w:sz w:val="20"/>
          <w:szCs w:val="20"/>
          <w:lang w:val="en-GB"/>
        </w:rPr>
        <w:t>Table S1</w:t>
      </w:r>
      <w:r w:rsidRPr="00714F71">
        <w:rPr>
          <w:rFonts w:ascii="Arial" w:hAnsi="Arial" w:cs="Arial"/>
          <w:sz w:val="20"/>
          <w:szCs w:val="20"/>
          <w:lang w:val="en-GB"/>
        </w:rPr>
        <w:t xml:space="preserve"> </w:t>
      </w:r>
      <w:r w:rsidRPr="00714F71">
        <w:rPr>
          <w:rFonts w:ascii="Arial" w:hAnsi="Arial" w:cs="Arial"/>
          <w:bCs/>
          <w:sz w:val="20"/>
          <w:szCs w:val="20"/>
          <w:lang w:val="en-GB"/>
        </w:rPr>
        <w:t>Inventory of protein sequences</w:t>
      </w:r>
      <w:r w:rsidRPr="00714F71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</w:p>
    <w:p w14:paraId="27625ADE" w14:textId="77777777" w:rsidR="00981E3D" w:rsidRPr="00714F71" w:rsidRDefault="00981E3D" w:rsidP="00981E3D">
      <w:pPr>
        <w:rPr>
          <w:rFonts w:ascii="Arial" w:hAnsi="Arial" w:cs="Arial"/>
          <w:b/>
          <w:sz w:val="20"/>
          <w:szCs w:val="20"/>
          <w:lang w:val="en-GB"/>
        </w:rPr>
      </w:pPr>
      <w:r w:rsidRPr="00714F71">
        <w:rPr>
          <w:rFonts w:ascii="Arial" w:hAnsi="Arial" w:cs="Arial"/>
          <w:b/>
          <w:sz w:val="20"/>
          <w:szCs w:val="20"/>
          <w:lang w:val="en-GB"/>
        </w:rPr>
        <w:t>Supplementary Figures</w:t>
      </w:r>
    </w:p>
    <w:p w14:paraId="0344AF60" w14:textId="37C2438C" w:rsidR="00981E3D" w:rsidRPr="00714F71" w:rsidRDefault="007166E0" w:rsidP="00981E3D">
      <w:pPr>
        <w:spacing w:line="276" w:lineRule="auto"/>
        <w:ind w:left="284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714F71">
        <w:rPr>
          <w:rFonts w:ascii="Arial" w:hAnsi="Arial" w:cs="Arial"/>
          <w:b/>
          <w:sz w:val="20"/>
          <w:szCs w:val="20"/>
          <w:lang w:val="en-GB"/>
        </w:rPr>
        <w:t>Figure</w:t>
      </w:r>
      <w:r w:rsidR="00BC1A15" w:rsidRPr="00714F71">
        <w:rPr>
          <w:rFonts w:ascii="Arial" w:hAnsi="Arial" w:cs="Arial"/>
          <w:b/>
          <w:sz w:val="20"/>
          <w:szCs w:val="20"/>
          <w:lang w:val="en-GB"/>
        </w:rPr>
        <w:t xml:space="preserve"> S1</w:t>
      </w:r>
      <w:r w:rsidR="00981E3D" w:rsidRPr="00714F71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4C76F5" w:rsidRPr="00714F71">
        <w:rPr>
          <w:rFonts w:ascii="Arial" w:hAnsi="Arial" w:cs="Arial"/>
          <w:sz w:val="20"/>
          <w:szCs w:val="20"/>
          <w:lang w:val="en-GB"/>
        </w:rPr>
        <w:t>Comparative analysis of the active-site accessibility</w:t>
      </w:r>
    </w:p>
    <w:p w14:paraId="21728283" w14:textId="77777777" w:rsidR="00BA7A85" w:rsidRDefault="00BA7A85">
      <w:pPr>
        <w:rPr>
          <w:rFonts w:ascii="Arial" w:hAnsi="Arial" w:cs="Arial"/>
          <w:b/>
          <w:sz w:val="17"/>
          <w:szCs w:val="17"/>
          <w:lang w:val="en-GB"/>
        </w:rPr>
      </w:pPr>
      <w:r>
        <w:rPr>
          <w:rFonts w:ascii="Arial" w:hAnsi="Arial" w:cs="Arial"/>
          <w:b/>
          <w:sz w:val="17"/>
          <w:szCs w:val="17"/>
          <w:lang w:val="en-GB"/>
        </w:rPr>
        <w:br w:type="page"/>
      </w:r>
    </w:p>
    <w:p w14:paraId="410598CE" w14:textId="77777777" w:rsidR="00BA7A85" w:rsidRPr="00714F71" w:rsidRDefault="00BA7A85" w:rsidP="00BA7A85">
      <w:pPr>
        <w:rPr>
          <w:rFonts w:ascii="Arial" w:hAnsi="Arial" w:cs="Arial"/>
          <w:b/>
          <w:sz w:val="20"/>
          <w:szCs w:val="18"/>
          <w:lang w:val="en-GB"/>
        </w:rPr>
      </w:pPr>
      <w:r w:rsidRPr="00714F71">
        <w:rPr>
          <w:rFonts w:ascii="Arial" w:hAnsi="Arial" w:cs="Arial"/>
          <w:b/>
          <w:sz w:val="20"/>
          <w:szCs w:val="18"/>
          <w:lang w:val="en-GB"/>
        </w:rPr>
        <w:lastRenderedPageBreak/>
        <w:t>Supplementary Tables</w:t>
      </w:r>
    </w:p>
    <w:p w14:paraId="2B40BF23" w14:textId="0EC4000A" w:rsidR="00093AF8" w:rsidRPr="004C76F5" w:rsidRDefault="00093AF8">
      <w:pPr>
        <w:rPr>
          <w:rFonts w:ascii="Arial" w:hAnsi="Arial" w:cs="Arial"/>
          <w:b/>
          <w:sz w:val="17"/>
          <w:szCs w:val="17"/>
          <w:lang w:val="en-GB"/>
        </w:rPr>
      </w:pPr>
    </w:p>
    <w:tbl>
      <w:tblPr>
        <w:tblStyle w:val="Tablaconcuadrcula1clara"/>
        <w:tblpPr w:leftFromText="141" w:rightFromText="141" w:vertAnchor="page" w:horzAnchor="margin" w:tblpXSpec="center" w:tblpY="1829"/>
        <w:tblW w:w="9498" w:type="dxa"/>
        <w:tblLayout w:type="fixed"/>
        <w:tblLook w:val="0420" w:firstRow="1" w:lastRow="0" w:firstColumn="0" w:lastColumn="0" w:noHBand="0" w:noVBand="1"/>
      </w:tblPr>
      <w:tblGrid>
        <w:gridCol w:w="1560"/>
        <w:gridCol w:w="1960"/>
        <w:gridCol w:w="1960"/>
        <w:gridCol w:w="1960"/>
        <w:gridCol w:w="2058"/>
      </w:tblGrid>
      <w:tr w:rsidR="00113BFB" w:rsidRPr="00EC4DC1" w14:paraId="42ED64AB" w14:textId="77777777" w:rsidTr="00EC4D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2"/>
        </w:trPr>
        <w:tc>
          <w:tcPr>
            <w:tcW w:w="949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284CB" w14:textId="29B5853B" w:rsidR="00113BFB" w:rsidRPr="00714F71" w:rsidRDefault="00113BFB" w:rsidP="00413176">
            <w:pPr>
              <w:rPr>
                <w:rFonts w:ascii="Arial" w:hAnsi="Arial" w:cs="Arial"/>
                <w:b w:val="0"/>
                <w:sz w:val="20"/>
                <w:szCs w:val="20"/>
                <w:lang w:val="en-GB"/>
              </w:rPr>
            </w:pPr>
            <w:bookmarkStart w:id="0" w:name="_GoBack"/>
            <w:r w:rsidRPr="00714F71">
              <w:rPr>
                <w:rFonts w:ascii="Arial" w:hAnsi="Arial" w:cs="Arial"/>
                <w:bCs w:val="0"/>
                <w:sz w:val="20"/>
                <w:szCs w:val="20"/>
                <w:lang w:val="en-GB"/>
              </w:rPr>
              <w:lastRenderedPageBreak/>
              <w:t xml:space="preserve">Table S1 </w:t>
            </w:r>
            <w:r w:rsidR="00C6040B" w:rsidRPr="00714F71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>Taxonomic composition of the phylogenetic clades identified in the AAO ma</w:t>
            </w:r>
            <w:r w:rsidR="005311DB" w:rsidRPr="00714F71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>ximum-likelihood tree (Fig. 7).</w:t>
            </w:r>
          </w:p>
        </w:tc>
      </w:tr>
      <w:tr w:rsidR="00160057" w:rsidRPr="00714F71" w14:paraId="5E10479A" w14:textId="77777777" w:rsidTr="00EC4DC1">
        <w:trPr>
          <w:trHeight w:val="272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DC8657" w14:textId="39C9E7F2" w:rsidR="00160057" w:rsidRPr="00714F71" w:rsidRDefault="00160057" w:rsidP="00BA7A85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14F71">
              <w:rPr>
                <w:rFonts w:ascii="Arial" w:hAnsi="Arial" w:cs="Arial"/>
                <w:sz w:val="20"/>
                <w:szCs w:val="20"/>
                <w:lang w:val="en-US"/>
              </w:rPr>
              <w:t>Clade</w:t>
            </w:r>
          </w:p>
        </w:tc>
        <w:tc>
          <w:tcPr>
            <w:tcW w:w="793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C5CB2D" w14:textId="63D88FCD" w:rsidR="00160057" w:rsidRPr="00714F71" w:rsidRDefault="00160057" w:rsidP="00BA7A85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14F71">
              <w:rPr>
                <w:rFonts w:ascii="Arial" w:hAnsi="Arial" w:cs="Arial"/>
                <w:sz w:val="20"/>
                <w:szCs w:val="20"/>
                <w:lang w:val="en-US"/>
              </w:rPr>
              <w:t>Genera (nº of sequences)</w:t>
            </w:r>
          </w:p>
        </w:tc>
      </w:tr>
      <w:tr w:rsidR="00BA7A85" w:rsidRPr="00714F71" w14:paraId="7BA96DF6" w14:textId="77777777" w:rsidTr="00EC4DC1">
        <w:trPr>
          <w:trHeight w:val="272"/>
        </w:trPr>
        <w:tc>
          <w:tcPr>
            <w:tcW w:w="156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E3D129A" w14:textId="6E739844" w:rsidR="00BA7A85" w:rsidRPr="00714F71" w:rsidRDefault="00BA7A85" w:rsidP="00BA7A8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14F71">
              <w:rPr>
                <w:rFonts w:ascii="Arial" w:eastAsia="Times New Roman" w:hAnsi="Arial" w:cs="Arial"/>
                <w:b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>Arthropods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5B26962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  <w:t>Chrysomela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  <w:t xml:space="preserve"> (12)</w:t>
            </w:r>
          </w:p>
          <w:p w14:paraId="6881B7E1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  <w:t>Diabrotica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  <w:t xml:space="preserve"> (10)</w:t>
            </w:r>
          </w:p>
          <w:p w14:paraId="5378266D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  <w:t>Acanthoscelides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  <w:t xml:space="preserve"> (9)</w:t>
            </w:r>
          </w:p>
          <w:p w14:paraId="43670ED2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  <w:t>Diorhabda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  <w:t xml:space="preserve"> (6)</w:t>
            </w:r>
          </w:p>
          <w:p w14:paraId="63B0655B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  <w:t>Callosobruchus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  <w:t xml:space="preserve"> (4)</w:t>
            </w:r>
          </w:p>
          <w:p w14:paraId="012D3073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Phaedon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 (4)</w:t>
            </w:r>
          </w:p>
          <w:p w14:paraId="3DA85DD4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Photinus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 (4)</w:t>
            </w:r>
          </w:p>
          <w:p w14:paraId="460DA2E6" w14:textId="77777777" w:rsidR="00BA7A85" w:rsidRPr="00714F71" w:rsidRDefault="00BA7A85" w:rsidP="00BA7A85">
            <w:pPr>
              <w:spacing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Trypoxylus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 (4)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49F8374" w14:textId="14135E19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  <w:t>Abscondita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  <w:t xml:space="preserve"> (3)</w:t>
            </w:r>
          </w:p>
          <w:p w14:paraId="6682B84E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  <w:t>Agrilus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  <w:t xml:space="preserve"> (3)</w:t>
            </w:r>
          </w:p>
          <w:p w14:paraId="5EA941DF" w14:textId="77777777" w:rsidR="00BA7A85" w:rsidRPr="00714F71" w:rsidRDefault="00BA7A85" w:rsidP="00BA7A85">
            <w:pPr>
              <w:spacing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  <w:t>Tenebrio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  <w:t xml:space="preserve"> (3)</w:t>
            </w:r>
          </w:p>
          <w:p w14:paraId="6690BAE0" w14:textId="3FE566E5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  <w:t>Aromia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  <w:t xml:space="preserve"> (2)</w:t>
            </w:r>
          </w:p>
          <w:p w14:paraId="595E1EEE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  <w:t>Coccinella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  <w:t xml:space="preserve"> (2)</w:t>
            </w:r>
          </w:p>
          <w:p w14:paraId="0AD57E76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Cryptolaemus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 (2)</w:t>
            </w:r>
          </w:p>
          <w:p w14:paraId="3B611ADB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Ignelater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 (2)</w:t>
            </w:r>
          </w:p>
          <w:p w14:paraId="310125C9" w14:textId="77777777" w:rsidR="00BA7A85" w:rsidRPr="00714F71" w:rsidRDefault="00BA7A85" w:rsidP="00BA7A85">
            <w:pPr>
              <w:spacing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Phratora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 (2)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80BBDA5" w14:textId="06316BCC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Psylliodes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 (2)</w:t>
            </w:r>
          </w:p>
          <w:p w14:paraId="757760D1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Tribolium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 (2)</w:t>
            </w:r>
          </w:p>
          <w:p w14:paraId="7FCA381E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Zophobas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 (2)</w:t>
            </w:r>
          </w:p>
          <w:p w14:paraId="0BD7E364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Aethina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 (1)</w:t>
            </w:r>
          </w:p>
          <w:p w14:paraId="743B3CFB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Anthonomus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 (1)</w:t>
            </w:r>
          </w:p>
          <w:p w14:paraId="3F088A67" w14:textId="77777777" w:rsidR="00BA7A85" w:rsidRPr="00714F71" w:rsidRDefault="00BA7A85" w:rsidP="00BA7A85">
            <w:pPr>
              <w:spacing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Asbolus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 (1)</w:t>
            </w:r>
          </w:p>
          <w:p w14:paraId="3DF6A635" w14:textId="1F9F583B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Brassicogethes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 (1)</w:t>
            </w:r>
          </w:p>
          <w:p w14:paraId="2AEDF735" w14:textId="77777777" w:rsidR="00BA7A85" w:rsidRPr="00714F71" w:rsidRDefault="00BA7A85" w:rsidP="00BA7A85">
            <w:pPr>
              <w:spacing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Cylas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 (1)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FFC6AA5" w14:textId="14C37F0E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Dalotia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 (1)</w:t>
            </w:r>
          </w:p>
          <w:p w14:paraId="3193FC3B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Exocentrus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 (1)</w:t>
            </w:r>
          </w:p>
          <w:p w14:paraId="1540376E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Harmonia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 (1)</w:t>
            </w:r>
          </w:p>
          <w:p w14:paraId="5B9B4230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Hypothenemus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 (1)</w:t>
            </w:r>
          </w:p>
          <w:p w14:paraId="6E47135C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Lamprigera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 (1)</w:t>
            </w:r>
          </w:p>
          <w:p w14:paraId="37BEAE27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Leptinotarsa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 (1)</w:t>
            </w:r>
          </w:p>
          <w:p w14:paraId="292BE037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Nicrophorus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 (1)</w:t>
            </w:r>
          </w:p>
          <w:p w14:paraId="57FF63ED" w14:textId="134573DA" w:rsidR="00BA7A85" w:rsidRPr="00714F71" w:rsidRDefault="00BA7A85" w:rsidP="00BA7A85">
            <w:pPr>
              <w:spacing w:line="16" w:lineRule="atLeast"/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>Phyllotreta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 xml:space="preserve"> (1)</w:t>
            </w:r>
          </w:p>
        </w:tc>
      </w:tr>
      <w:tr w:rsidR="00BA7A85" w:rsidRPr="00EC4DC1" w14:paraId="02980DFA" w14:textId="77777777" w:rsidTr="00EC4DC1">
        <w:trPr>
          <w:trHeight w:val="272"/>
        </w:trPr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2E68202" w14:textId="518930FE" w:rsidR="00BA7A85" w:rsidRPr="00714F71" w:rsidRDefault="00BA7A85" w:rsidP="00BA7A8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14F71">
              <w:rPr>
                <w:rFonts w:ascii="Arial" w:eastAsia="Times New Roman" w:hAnsi="Arial" w:cs="Arial"/>
                <w:b/>
                <w:noProof/>
                <w:sz w:val="20"/>
                <w:szCs w:val="20"/>
                <w:lang w:val="en-US" w:eastAsia="es-ES"/>
              </w:rPr>
              <w:t>Fungi Type I and II</w:t>
            </w:r>
            <w:r w:rsidRPr="00714F71">
              <w:rPr>
                <w:rFonts w:ascii="Arial" w:eastAsia="Times New Roman" w:hAnsi="Arial" w:cs="Arial"/>
                <w:noProof/>
                <w:sz w:val="20"/>
                <w:szCs w:val="20"/>
                <w:lang w:val="en-US" w:eastAsia="es-ES"/>
              </w:rPr>
              <w:t xml:space="preserve"> (Clade F1)</w:t>
            </w:r>
          </w:p>
        </w:tc>
        <w:tc>
          <w:tcPr>
            <w:tcW w:w="1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CC1A196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  <w:t xml:space="preserve">Pholiota 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  <w:t>(42)</w:t>
            </w:r>
          </w:p>
          <w:p w14:paraId="2B60F1C7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  <w:t xml:space="preserve">Pleurotus 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  <w:t>(41)</w:t>
            </w:r>
          </w:p>
          <w:p w14:paraId="41282F18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  <w:t xml:space="preserve">Coprinopsis 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  <w:t>(37)</w:t>
            </w:r>
          </w:p>
          <w:p w14:paraId="3DA3705B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  <w:t xml:space="preserve">Gymnopus 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  <w:t>(34)</w:t>
            </w:r>
          </w:p>
          <w:p w14:paraId="421A1538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  <w:t xml:space="preserve">Lentinula 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  <w:t>(31)</w:t>
            </w:r>
          </w:p>
          <w:p w14:paraId="7DACEE17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  <w:t xml:space="preserve">Cyathus 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  <w:t>(27)</w:t>
            </w:r>
          </w:p>
          <w:p w14:paraId="6E36E602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  <w:t xml:space="preserve">Lepista 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  <w:t>(22)</w:t>
            </w:r>
          </w:p>
          <w:p w14:paraId="4B22CC18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  <w:t xml:space="preserve">Marasmius 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  <w:t>(22)</w:t>
            </w:r>
          </w:p>
          <w:p w14:paraId="10FC87D1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  <w:t xml:space="preserve">Clitocybe 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  <w:t>(20)</w:t>
            </w:r>
          </w:p>
          <w:p w14:paraId="42F32143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  <w:t xml:space="preserve">Armillaria 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  <w:t>(20)</w:t>
            </w:r>
          </w:p>
          <w:p w14:paraId="33F616AC" w14:textId="77777777" w:rsidR="00BA7A85" w:rsidRPr="00714F71" w:rsidRDefault="00BA7A85" w:rsidP="00BA7A85">
            <w:pPr>
              <w:spacing w:line="16" w:lineRule="atLeast"/>
              <w:contextualSpacing/>
              <w:jc w:val="center"/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  <w:t xml:space="preserve">Volvariella 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  <w:t>(18)</w:t>
            </w:r>
          </w:p>
        </w:tc>
        <w:tc>
          <w:tcPr>
            <w:tcW w:w="1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5848A26" w14:textId="613E740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  <w:t xml:space="preserve">Macrolepiota 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  <w:t>(17)</w:t>
            </w:r>
          </w:p>
          <w:p w14:paraId="48B4833C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  <w:t xml:space="preserve">Hymenopellis 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  <w:t>(16)</w:t>
            </w:r>
          </w:p>
          <w:p w14:paraId="501B6DD0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  <w:t xml:space="preserve">Galerina 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  <w:t>(13)</w:t>
            </w:r>
          </w:p>
          <w:p w14:paraId="79A3350E" w14:textId="77777777" w:rsidR="00BA7A85" w:rsidRPr="00714F71" w:rsidRDefault="00BA7A85" w:rsidP="00BA7A85">
            <w:pPr>
              <w:spacing w:line="16" w:lineRule="atLeast"/>
              <w:contextualSpacing/>
              <w:jc w:val="center"/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  <w:t xml:space="preserve">Hypholoma 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  <w:t>(13)</w:t>
            </w:r>
          </w:p>
          <w:p w14:paraId="3B530639" w14:textId="4750964F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  <w:t xml:space="preserve">Agrocybe 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  <w:t>(12)</w:t>
            </w:r>
          </w:p>
          <w:p w14:paraId="7B22874E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  <w:t xml:space="preserve">Rhodocollybia 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  <w:t>(12)</w:t>
            </w:r>
          </w:p>
          <w:p w14:paraId="76ADA9ED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  <w:t xml:space="preserve">Oudemansiella 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  <w:t>(12)</w:t>
            </w:r>
          </w:p>
          <w:p w14:paraId="7F5CED31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  <w:t xml:space="preserve">Peniosphora 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  <w:t>(11)</w:t>
            </w:r>
          </w:p>
          <w:p w14:paraId="2B0479FF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  <w:t xml:space="preserve">Agaricus 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  <w:t>(10)</w:t>
            </w:r>
          </w:p>
          <w:p w14:paraId="65C8F597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  <w:t xml:space="preserve">Bjerkandera 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  <w:t>(10)</w:t>
            </w:r>
          </w:p>
          <w:p w14:paraId="137DEECA" w14:textId="77777777" w:rsidR="00BA7A85" w:rsidRPr="00714F71" w:rsidRDefault="00BA7A85" w:rsidP="00BA7A85">
            <w:pPr>
              <w:spacing w:line="16" w:lineRule="atLeast"/>
              <w:contextualSpacing/>
              <w:jc w:val="center"/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Crepidotus 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(9)</w:t>
            </w:r>
          </w:p>
        </w:tc>
        <w:tc>
          <w:tcPr>
            <w:tcW w:w="1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F6B3AD7" w14:textId="35297BC4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  <w:t xml:space="preserve">Gymnopilus 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  <w:t>(8)</w:t>
            </w:r>
          </w:p>
          <w:p w14:paraId="5FBD3BFF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  <w:t xml:space="preserve">Dichomitus 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  <w:t>(7)</w:t>
            </w:r>
          </w:p>
          <w:p w14:paraId="79B38312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  <w:t xml:space="preserve">Laccaria 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  <w:t>(7)</w:t>
            </w:r>
          </w:p>
          <w:p w14:paraId="76B836C8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  <w:t xml:space="preserve">Tricholoma 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  <w:t>(7)</w:t>
            </w:r>
          </w:p>
          <w:p w14:paraId="141A9091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  <w:t>Heterobasidion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  <w:t xml:space="preserve"> (7)</w:t>
            </w:r>
          </w:p>
          <w:p w14:paraId="5A28D288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  <w:t>Ganoderma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  <w:t xml:space="preserve"> (6)</w:t>
            </w:r>
          </w:p>
          <w:p w14:paraId="011E26C2" w14:textId="77777777" w:rsidR="00BA7A85" w:rsidRPr="00714F71" w:rsidRDefault="00BA7A85" w:rsidP="00BA7A85">
            <w:pPr>
              <w:spacing w:line="16" w:lineRule="atLeast"/>
              <w:contextualSpacing/>
              <w:jc w:val="center"/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  <w:t xml:space="preserve">Hebeloma 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  <w:t>(6)</w:t>
            </w:r>
          </w:p>
          <w:p w14:paraId="5903430A" w14:textId="6B218CA9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  <w:t xml:space="preserve">Omphalotus 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  <w:t>(5)</w:t>
            </w:r>
          </w:p>
          <w:p w14:paraId="6D2FCBF8" w14:textId="0ACAA52A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  <w:t xml:space="preserve">Leucoagaricus 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  <w:t>(4)</w:t>
            </w:r>
          </w:p>
          <w:p w14:paraId="5DB0D42A" w14:textId="1B2EF7C1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  <w:t xml:space="preserve">Trametes 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  <w:t>(3)</w:t>
            </w:r>
          </w:p>
          <w:p w14:paraId="3317DA96" w14:textId="77777777" w:rsidR="00BA7A85" w:rsidRPr="00714F71" w:rsidRDefault="00BA7A85" w:rsidP="00BA7A85">
            <w:pPr>
              <w:spacing w:line="16" w:lineRule="atLeast"/>
              <w:contextualSpacing/>
              <w:jc w:val="center"/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Rhodonia 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(3)</w:t>
            </w:r>
          </w:p>
        </w:tc>
        <w:tc>
          <w:tcPr>
            <w:tcW w:w="205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41F1041" w14:textId="31CD7BEC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Cortinarius 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(3)</w:t>
            </w:r>
          </w:p>
          <w:p w14:paraId="06BF3ACD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Fistulina 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(2)</w:t>
            </w:r>
          </w:p>
          <w:p w14:paraId="713F6BE3" w14:textId="523C4FF8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Phlebia 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(2)</w:t>
            </w:r>
          </w:p>
          <w:p w14:paraId="291AE41E" w14:textId="6ED4AFBD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Schizophyllum 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(1)</w:t>
            </w:r>
          </w:p>
          <w:p w14:paraId="07AE2818" w14:textId="7066CCE9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Panaeolus 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(1)</w:t>
            </w:r>
          </w:p>
          <w:p w14:paraId="3F44E85A" w14:textId="32CFEC2C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Phanerochaete 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(1)</w:t>
            </w:r>
          </w:p>
          <w:p w14:paraId="5192910C" w14:textId="6DA4329E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Fomitopsis 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(1)</w:t>
            </w:r>
          </w:p>
          <w:p w14:paraId="7ED356B7" w14:textId="4F36C10C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Suillus 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(1)</w:t>
            </w:r>
          </w:p>
          <w:p w14:paraId="0CB2B720" w14:textId="0298C7B3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Stereum  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(1)</w:t>
            </w:r>
          </w:p>
          <w:p w14:paraId="50164D15" w14:textId="3F27F7DA" w:rsidR="00BA7A85" w:rsidRPr="00714F71" w:rsidRDefault="00BA7A85" w:rsidP="00BA7A85">
            <w:pPr>
              <w:spacing w:line="16" w:lineRule="atLeast"/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>Pycnoporus cinnabarinus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 xml:space="preserve"> (3  Aryl Alcohol Quinone Oxidoreductases)</w:t>
            </w:r>
          </w:p>
        </w:tc>
      </w:tr>
      <w:tr w:rsidR="00BA7A85" w:rsidRPr="00714F71" w14:paraId="2130DA6D" w14:textId="77777777" w:rsidTr="00EC4DC1">
        <w:trPr>
          <w:trHeight w:val="272"/>
        </w:trPr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AB8D724" w14:textId="517B54BC" w:rsidR="00BA7A85" w:rsidRPr="00714F71" w:rsidRDefault="00BA7A85" w:rsidP="00BA7A8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14F71">
              <w:rPr>
                <w:rFonts w:ascii="Arial" w:eastAsia="Times New Roman" w:hAnsi="Arial" w:cs="Arial"/>
                <w:b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>Fungi Type I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 xml:space="preserve"> (Clade F2)</w:t>
            </w:r>
          </w:p>
        </w:tc>
        <w:tc>
          <w:tcPr>
            <w:tcW w:w="1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69B6414" w14:textId="77777777" w:rsidR="00BA7A85" w:rsidRPr="00714F71" w:rsidRDefault="00BA7A85" w:rsidP="00BA7A85">
            <w:pPr>
              <w:jc w:val="center"/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 xml:space="preserve">Moesziomyces 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>(1)</w:t>
            </w:r>
          </w:p>
        </w:tc>
        <w:tc>
          <w:tcPr>
            <w:tcW w:w="1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41FC25A" w14:textId="1C3ACB71" w:rsidR="00BA7A85" w:rsidRPr="00714F71" w:rsidRDefault="00BA7A85" w:rsidP="00BA7A8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 xml:space="preserve">Ustilago 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>(1)</w:t>
            </w:r>
          </w:p>
        </w:tc>
        <w:tc>
          <w:tcPr>
            <w:tcW w:w="1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16FE1EA" w14:textId="77777777" w:rsidR="00BA7A85" w:rsidRPr="00714F71" w:rsidRDefault="00BA7A85" w:rsidP="00BA7A8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5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0225C03" w14:textId="79A899C3" w:rsidR="00BA7A85" w:rsidRPr="00714F71" w:rsidRDefault="00BA7A85" w:rsidP="00BA7A8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A7A85" w:rsidRPr="00EC4DC1" w14:paraId="6998C484" w14:textId="77777777" w:rsidTr="00EC4DC1">
        <w:trPr>
          <w:trHeight w:val="272"/>
        </w:trPr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304D2E2" w14:textId="3AB57275" w:rsidR="00BA7A85" w:rsidRPr="00714F71" w:rsidRDefault="00BA7A85" w:rsidP="00BA7A8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b/>
                <w:sz w:val="20"/>
                <w:szCs w:val="20"/>
                <w:lang w:val="en-US"/>
              </w:rPr>
              <w:t>Fungi Type III</w:t>
            </w:r>
            <w:r w:rsidRPr="00714F71">
              <w:rPr>
                <w:rFonts w:ascii="Arial" w:hAnsi="Arial" w:cs="Arial"/>
                <w:sz w:val="20"/>
                <w:szCs w:val="20"/>
                <w:lang w:val="en-US"/>
              </w:rPr>
              <w:t xml:space="preserve"> (Clade F3)</w:t>
            </w:r>
          </w:p>
        </w:tc>
        <w:tc>
          <w:tcPr>
            <w:tcW w:w="1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F17E0AF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Podospora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 (14)</w:t>
            </w:r>
          </w:p>
          <w:p w14:paraId="421375F6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Chaetomium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 (6)</w:t>
            </w:r>
          </w:p>
          <w:p w14:paraId="7FA136C7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Cladorrhinum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 (5)</w:t>
            </w:r>
          </w:p>
          <w:p w14:paraId="66BF7D62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Thermothelomyces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 (4)</w:t>
            </w:r>
          </w:p>
          <w:p w14:paraId="5B39F3A3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Madurella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 (4)</w:t>
            </w:r>
          </w:p>
          <w:p w14:paraId="5944A8A7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Lasiosphaeria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 (4)</w:t>
            </w:r>
          </w:p>
          <w:p w14:paraId="3A06F2D9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Schizothecium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 (4)</w:t>
            </w:r>
          </w:p>
          <w:p w14:paraId="379F430D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Cercophora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 (3)</w:t>
            </w:r>
          </w:p>
          <w:p w14:paraId="73DC29DA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Immersiella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 (3)</w:t>
            </w:r>
          </w:p>
          <w:p w14:paraId="603E921F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Rhypophila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 (3)</w:t>
            </w:r>
          </w:p>
          <w:p w14:paraId="03E3E58D" w14:textId="77777777" w:rsidR="00BA7A85" w:rsidRPr="00714F71" w:rsidRDefault="00BA7A85" w:rsidP="00BA7A85">
            <w:pPr>
              <w:spacing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Alternaria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 (3)</w:t>
            </w:r>
          </w:p>
        </w:tc>
        <w:tc>
          <w:tcPr>
            <w:tcW w:w="1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A027E30" w14:textId="3077EDA0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  <w:t>Corynascus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  <w:t xml:space="preserve"> (3)</w:t>
            </w:r>
          </w:p>
          <w:p w14:paraId="0CAFC60A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  <w:t>Apodospora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  <w:t xml:space="preserve"> (2)</w:t>
            </w:r>
          </w:p>
          <w:p w14:paraId="03183D06" w14:textId="77777777" w:rsidR="00BA7A85" w:rsidRPr="00714F71" w:rsidRDefault="00BA7A85" w:rsidP="00BA7A85">
            <w:pPr>
              <w:spacing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  <w:t>Parachaetomium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  <w:t xml:space="preserve"> (2)</w:t>
            </w:r>
          </w:p>
          <w:p w14:paraId="152B45CF" w14:textId="4E4D35DD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  <w:t>Parathielavia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  <w:t xml:space="preserve"> (2)</w:t>
            </w:r>
          </w:p>
          <w:p w14:paraId="3821C3AE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  <w:t>Chaetomidium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  <w:t xml:space="preserve"> (2)</w:t>
            </w:r>
          </w:p>
          <w:p w14:paraId="025CCDDF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Lasiosphaeris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 (2)</w:t>
            </w:r>
          </w:p>
          <w:p w14:paraId="3D528774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Staphylotrichum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 (2)</w:t>
            </w:r>
          </w:p>
          <w:p w14:paraId="222343C3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Thozetella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 (2)</w:t>
            </w:r>
          </w:p>
          <w:p w14:paraId="3DEB596B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Mycothermus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 (2)</w:t>
            </w:r>
          </w:p>
          <w:p w14:paraId="5DDADDB2" w14:textId="77777777" w:rsidR="00BA7A85" w:rsidRPr="00714F71" w:rsidRDefault="00BA7A85" w:rsidP="00BA7A85">
            <w:pPr>
              <w:spacing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Phaeosphaeria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 (2)</w:t>
            </w:r>
          </w:p>
        </w:tc>
        <w:tc>
          <w:tcPr>
            <w:tcW w:w="1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5D23A39" w14:textId="5DB0AC9D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Thermothielavioides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 (1)</w:t>
            </w:r>
          </w:p>
          <w:p w14:paraId="6D103FFF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Cephalotrichum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 (1)</w:t>
            </w:r>
          </w:p>
          <w:p w14:paraId="237408AF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Achaetomium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 (1)</w:t>
            </w:r>
          </w:p>
          <w:p w14:paraId="357DDC8B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Apiospora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 (1)</w:t>
            </w:r>
          </w:p>
          <w:p w14:paraId="38829876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Curvularia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 (1)</w:t>
            </w:r>
          </w:p>
          <w:p w14:paraId="051FCA27" w14:textId="7777777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  <w:t>Decorospora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  <w:t xml:space="preserve"> (1)</w:t>
            </w:r>
          </w:p>
          <w:p w14:paraId="63BB9A35" w14:textId="77777777" w:rsidR="00BA7A85" w:rsidRPr="00714F71" w:rsidRDefault="00BA7A85" w:rsidP="00BA7A85">
            <w:pPr>
              <w:spacing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  <w:t>Dichotomopilus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  <w:t xml:space="preserve"> (1)</w:t>
            </w:r>
          </w:p>
          <w:p w14:paraId="1471CAA0" w14:textId="2F9AE122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  <w:t>Echria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  <w:t xml:space="preserve"> (1)</w:t>
            </w:r>
          </w:p>
          <w:p w14:paraId="6C771C56" w14:textId="502FA5A6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  <w:t>Epicoccum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  <w:t xml:space="preserve"> (1)</w:t>
            </w:r>
          </w:p>
          <w:p w14:paraId="216C9584" w14:textId="77777777" w:rsidR="00BA7A85" w:rsidRPr="00714F71" w:rsidRDefault="00BA7A85" w:rsidP="00BA7A85">
            <w:pPr>
              <w:spacing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</w:rPr>
              <w:t>Lomentospora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</w:rPr>
              <w:t xml:space="preserve"> (1)</w:t>
            </w:r>
          </w:p>
        </w:tc>
        <w:tc>
          <w:tcPr>
            <w:tcW w:w="205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67CD033" w14:textId="75E30610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Massariosphaeria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 (1)</w:t>
            </w:r>
          </w:p>
          <w:p w14:paraId="3D4C1C14" w14:textId="7D4A0CF7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Ophiobolus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 (1)</w:t>
            </w:r>
          </w:p>
          <w:p w14:paraId="2BDE0628" w14:textId="1CE05FDC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Phaeosphaeriaceae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 (1)</w:t>
            </w:r>
          </w:p>
          <w:p w14:paraId="7F9EECAB" w14:textId="66CA45C6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Phialemonium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 (1)</w:t>
            </w:r>
          </w:p>
          <w:p w14:paraId="0EEA488C" w14:textId="78E3A860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Pyrenochaeta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 (1)</w:t>
            </w:r>
          </w:p>
          <w:p w14:paraId="4CEDD00A" w14:textId="50BF56D9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Remersonia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 (1)</w:t>
            </w:r>
          </w:p>
          <w:p w14:paraId="5A52FDC7" w14:textId="577392EE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Scedosporium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 (1)</w:t>
            </w:r>
          </w:p>
          <w:p w14:paraId="3CDE9595" w14:textId="07D894F9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Thermomyces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 (1)</w:t>
            </w:r>
          </w:p>
          <w:p w14:paraId="421D4A3F" w14:textId="1AD7C623" w:rsidR="00BA7A85" w:rsidRPr="00714F71" w:rsidRDefault="00BA7A85" w:rsidP="00BA7A85">
            <w:pPr>
              <w:spacing w:after="160" w:line="16" w:lineRule="atLeast"/>
              <w:contextualSpacing/>
              <w:jc w:val="center"/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714F71">
              <w:rPr>
                <w:rFonts w:ascii="Arial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>Triangularia</w:t>
            </w:r>
            <w:r w:rsidRPr="00714F71">
              <w:rPr>
                <w:rFonts w:ascii="Arial" w:hAnsi="Arial" w:cs="Arial"/>
                <w:noProof/>
                <w:color w:val="000000" w:themeColor="text1"/>
                <w:kern w:val="24"/>
                <w:sz w:val="20"/>
                <w:szCs w:val="20"/>
                <w:lang w:val="en-US"/>
              </w:rPr>
              <w:t xml:space="preserve"> (1)</w:t>
            </w:r>
          </w:p>
          <w:p w14:paraId="4B1B18F1" w14:textId="78B639E9" w:rsidR="00BA7A85" w:rsidRPr="00714F71" w:rsidRDefault="00BA7A85" w:rsidP="00BA7A85">
            <w:pPr>
              <w:spacing w:line="16" w:lineRule="atLeast"/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>Zopfia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 xml:space="preserve">  (1)</w:t>
            </w:r>
          </w:p>
        </w:tc>
      </w:tr>
      <w:tr w:rsidR="00BA7A85" w:rsidRPr="00714F71" w14:paraId="1B217834" w14:textId="77777777" w:rsidTr="00EC4DC1">
        <w:trPr>
          <w:trHeight w:val="272"/>
        </w:trPr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0AB21BD" w14:textId="611752C9" w:rsidR="00BA7A85" w:rsidRPr="00714F71" w:rsidRDefault="00BA7A85" w:rsidP="00BA7A8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14F71">
              <w:rPr>
                <w:rFonts w:ascii="Arial" w:eastAsia="Times New Roman" w:hAnsi="Arial" w:cs="Arial"/>
                <w:b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>Bacteria Type II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 xml:space="preserve"> (Clase B1)</w:t>
            </w:r>
          </w:p>
        </w:tc>
        <w:tc>
          <w:tcPr>
            <w:tcW w:w="1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838B0E6" w14:textId="77777777" w:rsidR="00BA7A85" w:rsidRPr="00714F71" w:rsidRDefault="00BA7A85" w:rsidP="00BA7A8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>Geminicoccaceae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 xml:space="preserve"> (2)</w:t>
            </w:r>
          </w:p>
        </w:tc>
        <w:tc>
          <w:tcPr>
            <w:tcW w:w="1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1E7223A" w14:textId="77777777" w:rsidR="00BA7A85" w:rsidRPr="00714F71" w:rsidRDefault="00BA7A85" w:rsidP="00BA7A8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B18C72A" w14:textId="77777777" w:rsidR="00BA7A85" w:rsidRPr="00714F71" w:rsidRDefault="00BA7A85" w:rsidP="00BA7A8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5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039F966" w14:textId="297FD5C5" w:rsidR="00BA7A85" w:rsidRPr="00714F71" w:rsidRDefault="00BA7A85" w:rsidP="00BA7A8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A7A85" w:rsidRPr="00714F71" w14:paraId="453C065E" w14:textId="77777777" w:rsidTr="00EC4DC1">
        <w:trPr>
          <w:trHeight w:val="272"/>
        </w:trPr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7269575" w14:textId="46CA63C9" w:rsidR="00BA7A85" w:rsidRPr="00714F71" w:rsidRDefault="00BA7A85" w:rsidP="00BA7A8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14F71">
              <w:rPr>
                <w:rFonts w:ascii="Arial" w:eastAsia="Times New Roman" w:hAnsi="Arial" w:cs="Arial"/>
                <w:b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>Bacteria Type I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 xml:space="preserve"> (Clade B2)</w:t>
            </w:r>
          </w:p>
        </w:tc>
        <w:tc>
          <w:tcPr>
            <w:tcW w:w="1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B43209E" w14:textId="77777777" w:rsidR="00BA7A85" w:rsidRPr="00714F71" w:rsidRDefault="00BA7A85" w:rsidP="00BA7A8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>Mycobacterium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 xml:space="preserve"> (203)</w:t>
            </w:r>
          </w:p>
        </w:tc>
        <w:tc>
          <w:tcPr>
            <w:tcW w:w="1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9473B8C" w14:textId="77777777" w:rsidR="00BA7A85" w:rsidRPr="00714F71" w:rsidRDefault="00BA7A85" w:rsidP="00BA7A8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CC41DF0" w14:textId="77777777" w:rsidR="00BA7A85" w:rsidRPr="00714F71" w:rsidRDefault="00BA7A85" w:rsidP="00BA7A8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5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E405650" w14:textId="0B342A30" w:rsidR="00BA7A85" w:rsidRPr="00714F71" w:rsidRDefault="00BA7A85" w:rsidP="00BA7A8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A7A85" w:rsidRPr="00714F71" w14:paraId="13D83F03" w14:textId="77777777" w:rsidTr="00EC4DC1">
        <w:trPr>
          <w:trHeight w:val="272"/>
        </w:trPr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F3E54C7" w14:textId="7D362261" w:rsidR="00BA7A85" w:rsidRPr="00714F71" w:rsidRDefault="00BA7A85" w:rsidP="00BA7A8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14F71">
              <w:rPr>
                <w:rFonts w:ascii="Arial" w:eastAsia="Times New Roman" w:hAnsi="Arial" w:cs="Arial"/>
                <w:b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>Bacteria Type I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 xml:space="preserve"> (Clade B3)</w:t>
            </w:r>
          </w:p>
        </w:tc>
        <w:tc>
          <w:tcPr>
            <w:tcW w:w="1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0718CAE" w14:textId="77777777" w:rsidR="00BA7A85" w:rsidRPr="00714F71" w:rsidRDefault="00BA7A85" w:rsidP="00BA7A85">
            <w:pPr>
              <w:spacing w:line="16" w:lineRule="atLeast"/>
              <w:jc w:val="center"/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>Nonomuraea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 xml:space="preserve"> (32)</w:t>
            </w:r>
          </w:p>
          <w:p w14:paraId="7F2ED615" w14:textId="77777777" w:rsidR="00BA7A85" w:rsidRPr="00714F71" w:rsidRDefault="00BA7A85" w:rsidP="00BA7A85">
            <w:pPr>
              <w:spacing w:line="16" w:lineRule="atLeast"/>
              <w:jc w:val="center"/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>Actinomadura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 xml:space="preserve"> (29)</w:t>
            </w:r>
          </w:p>
          <w:p w14:paraId="42D7F2E4" w14:textId="77777777" w:rsidR="00BA7A85" w:rsidRPr="00714F71" w:rsidRDefault="00BA7A85" w:rsidP="00BA7A85">
            <w:pPr>
              <w:spacing w:line="16" w:lineRule="atLeast"/>
              <w:jc w:val="center"/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>Streptosporangium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 xml:space="preserve"> (10)</w:t>
            </w:r>
          </w:p>
          <w:p w14:paraId="718DFA0E" w14:textId="77777777" w:rsidR="00BA7A85" w:rsidRPr="00714F71" w:rsidRDefault="00BA7A85" w:rsidP="00BA7A85">
            <w:pPr>
              <w:spacing w:line="16" w:lineRule="atLeast"/>
              <w:jc w:val="center"/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>Actinobacteria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 xml:space="preserve"> (7)</w:t>
            </w:r>
          </w:p>
          <w:p w14:paraId="5709EAFB" w14:textId="77777777" w:rsidR="00BA7A85" w:rsidRPr="00714F71" w:rsidRDefault="00BA7A85" w:rsidP="00BA7A85">
            <w:pPr>
              <w:spacing w:line="16" w:lineRule="atLeast"/>
              <w:jc w:val="center"/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>Herbidospora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 xml:space="preserve"> (6)</w:t>
            </w:r>
          </w:p>
        </w:tc>
        <w:tc>
          <w:tcPr>
            <w:tcW w:w="1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9DD0FAB" w14:textId="233C2FFE" w:rsidR="00BA7A85" w:rsidRPr="00714F71" w:rsidRDefault="00BA7A85" w:rsidP="00BA7A85">
            <w:pPr>
              <w:spacing w:line="16" w:lineRule="atLeast"/>
              <w:jc w:val="center"/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>Planomonospora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 xml:space="preserve"> (4)</w:t>
            </w:r>
          </w:p>
          <w:p w14:paraId="6F2A890A" w14:textId="77777777" w:rsidR="00BA7A85" w:rsidRPr="00714F71" w:rsidRDefault="00BA7A85" w:rsidP="00BA7A85">
            <w:pPr>
              <w:spacing w:line="16" w:lineRule="atLeast"/>
              <w:jc w:val="center"/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>Sphaerisporangium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 xml:space="preserve"> (4)</w:t>
            </w:r>
          </w:p>
          <w:p w14:paraId="3E1C5CE0" w14:textId="20AEDB94" w:rsidR="00BA7A85" w:rsidRPr="00714F71" w:rsidRDefault="00BA7A85" w:rsidP="00BA7A85">
            <w:pPr>
              <w:spacing w:line="16" w:lineRule="atLeast"/>
              <w:jc w:val="center"/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>Streptosporangiaceae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 xml:space="preserve"> (2)</w:t>
            </w:r>
          </w:p>
          <w:p w14:paraId="6123C6E1" w14:textId="77777777" w:rsidR="00BA7A85" w:rsidRPr="00714F71" w:rsidRDefault="00BA7A85" w:rsidP="00BA7A85">
            <w:pPr>
              <w:spacing w:line="16" w:lineRule="atLeast"/>
              <w:jc w:val="center"/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>Planobispora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 xml:space="preserve"> (2)</w:t>
            </w:r>
          </w:p>
          <w:p w14:paraId="4B29F22B" w14:textId="77777777" w:rsidR="00BA7A85" w:rsidRPr="00714F71" w:rsidRDefault="00BA7A85" w:rsidP="00BA7A85">
            <w:pPr>
              <w:spacing w:line="16" w:lineRule="atLeast"/>
              <w:jc w:val="center"/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>Thermomonospora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 xml:space="preserve"> (2)</w:t>
            </w:r>
          </w:p>
        </w:tc>
        <w:tc>
          <w:tcPr>
            <w:tcW w:w="1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DEEF5E4" w14:textId="3992ADFF" w:rsidR="00BA7A85" w:rsidRPr="00714F71" w:rsidRDefault="00BA7A85" w:rsidP="00BA7A85">
            <w:pPr>
              <w:spacing w:line="16" w:lineRule="atLeast"/>
              <w:jc w:val="center"/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>Acrocarpospora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 xml:space="preserve"> (1)</w:t>
            </w:r>
          </w:p>
          <w:p w14:paraId="635C1B78" w14:textId="77777777" w:rsidR="00BA7A85" w:rsidRPr="00714F71" w:rsidRDefault="00BA7A85" w:rsidP="00BA7A85">
            <w:pPr>
              <w:spacing w:line="16" w:lineRule="atLeast"/>
              <w:jc w:val="center"/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>Spongiactinospora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 xml:space="preserve"> (1)</w:t>
            </w:r>
          </w:p>
          <w:p w14:paraId="5F96BD28" w14:textId="77777777" w:rsidR="00BA7A85" w:rsidRPr="00714F71" w:rsidRDefault="00BA7A85" w:rsidP="00BA7A85">
            <w:pPr>
              <w:spacing w:line="16" w:lineRule="atLeast"/>
              <w:jc w:val="center"/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>Thermocatellispora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 xml:space="preserve"> (1)</w:t>
            </w:r>
          </w:p>
          <w:p w14:paraId="1B171AF3" w14:textId="77777777" w:rsidR="00BA7A85" w:rsidRPr="00714F71" w:rsidRDefault="00BA7A85" w:rsidP="00BA7A85">
            <w:pPr>
              <w:spacing w:line="16" w:lineRule="atLeast"/>
              <w:jc w:val="center"/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>Agromyces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 xml:space="preserve"> (1)</w:t>
            </w:r>
          </w:p>
          <w:p w14:paraId="72156362" w14:textId="77777777" w:rsidR="00BA7A85" w:rsidRPr="00714F71" w:rsidRDefault="00BA7A85" w:rsidP="00BA7A85">
            <w:pPr>
              <w:spacing w:line="16" w:lineRule="atLeast"/>
              <w:jc w:val="center"/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>Cellulomonas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 xml:space="preserve"> (1)</w:t>
            </w:r>
          </w:p>
        </w:tc>
        <w:tc>
          <w:tcPr>
            <w:tcW w:w="205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DD7C704" w14:textId="77617D6B" w:rsidR="00BA7A85" w:rsidRPr="00714F71" w:rsidRDefault="00BA7A85" w:rsidP="00BA7A85">
            <w:pPr>
              <w:spacing w:line="16" w:lineRule="atLeast"/>
              <w:jc w:val="center"/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>Rhizocola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 xml:space="preserve"> (1)</w:t>
            </w:r>
          </w:p>
          <w:p w14:paraId="69FAB4B3" w14:textId="77777777" w:rsidR="00BA7A85" w:rsidRPr="00714F71" w:rsidRDefault="00BA7A85" w:rsidP="00BA7A85">
            <w:pPr>
              <w:spacing w:line="16" w:lineRule="atLeast"/>
              <w:jc w:val="center"/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>Yinghuangia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 xml:space="preserve"> (1)</w:t>
            </w:r>
          </w:p>
          <w:p w14:paraId="51F32579" w14:textId="77777777" w:rsidR="00BA7A85" w:rsidRPr="00714F71" w:rsidRDefault="00BA7A85" w:rsidP="00BA7A85">
            <w:pPr>
              <w:spacing w:line="16" w:lineRule="atLeast"/>
              <w:jc w:val="center"/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>Spirillospora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 xml:space="preserve"> (1)</w:t>
            </w:r>
          </w:p>
          <w:p w14:paraId="77F162C1" w14:textId="77777777" w:rsidR="00BA7A85" w:rsidRPr="00714F71" w:rsidRDefault="00BA7A85" w:rsidP="00BA7A85">
            <w:pPr>
              <w:spacing w:line="16" w:lineRule="atLeast"/>
              <w:jc w:val="center"/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>Actinocorallia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 xml:space="preserve"> (1)</w:t>
            </w:r>
          </w:p>
          <w:p w14:paraId="05471AB5" w14:textId="0266711D" w:rsidR="00BA7A85" w:rsidRPr="00714F71" w:rsidRDefault="00BA7A85" w:rsidP="00BA7A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>Streptomyces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 xml:space="preserve"> (1)</w:t>
            </w:r>
          </w:p>
        </w:tc>
      </w:tr>
      <w:tr w:rsidR="00663D86" w:rsidRPr="00714F71" w14:paraId="1F5DAF65" w14:textId="77777777" w:rsidTr="00EC4DC1">
        <w:trPr>
          <w:trHeight w:val="272"/>
        </w:trPr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15FACEC" w14:textId="172A7B69" w:rsidR="00663D86" w:rsidRPr="00714F71" w:rsidRDefault="00663D86" w:rsidP="00BA7A8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14F71">
              <w:rPr>
                <w:rFonts w:ascii="Arial" w:eastAsia="Times New Roman" w:hAnsi="Arial" w:cs="Arial"/>
                <w:b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>Bacteria Type I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 xml:space="preserve"> (Clade B4)</w:t>
            </w:r>
          </w:p>
        </w:tc>
        <w:tc>
          <w:tcPr>
            <w:tcW w:w="1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FE7D5C6" w14:textId="77777777" w:rsidR="00663D86" w:rsidRPr="00714F71" w:rsidRDefault="00663D86" w:rsidP="00BA7A85">
            <w:pPr>
              <w:tabs>
                <w:tab w:val="left" w:pos="5445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>Streptomyces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 xml:space="preserve"> (60)</w:t>
            </w:r>
          </w:p>
        </w:tc>
        <w:tc>
          <w:tcPr>
            <w:tcW w:w="1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1E49E22" w14:textId="5A934C6D" w:rsidR="00663D86" w:rsidRPr="00714F71" w:rsidRDefault="00663D86" w:rsidP="00BA7A85">
            <w:pPr>
              <w:tabs>
                <w:tab w:val="left" w:pos="5445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>Actinobacteria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 xml:space="preserve"> (11)</w:t>
            </w:r>
          </w:p>
        </w:tc>
        <w:tc>
          <w:tcPr>
            <w:tcW w:w="1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E43F455" w14:textId="10016DF9" w:rsidR="00663D86" w:rsidRPr="00714F71" w:rsidRDefault="00663D86" w:rsidP="00BA7A85">
            <w:pPr>
              <w:tabs>
                <w:tab w:val="left" w:pos="5445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>Kitasatospora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 xml:space="preserve"> (1)</w:t>
            </w:r>
          </w:p>
        </w:tc>
        <w:tc>
          <w:tcPr>
            <w:tcW w:w="205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E79BD3C" w14:textId="154474DD" w:rsidR="00663D86" w:rsidRPr="00714F71" w:rsidRDefault="00663D86" w:rsidP="00BA7A85">
            <w:pPr>
              <w:tabs>
                <w:tab w:val="left" w:pos="5445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63D86" w:rsidRPr="00714F71" w14:paraId="63148CC4" w14:textId="77777777" w:rsidTr="00EC4DC1">
        <w:trPr>
          <w:trHeight w:val="272"/>
        </w:trPr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222FF34" w14:textId="35E16361" w:rsidR="00663D86" w:rsidRPr="00714F71" w:rsidRDefault="00663D86" w:rsidP="00BA7A8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14F71">
              <w:rPr>
                <w:rFonts w:ascii="Arial" w:eastAsia="Times New Roman" w:hAnsi="Arial" w:cs="Arial"/>
                <w:b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lastRenderedPageBreak/>
              <w:t>Bacteria Type I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 xml:space="preserve"> (Clade B5)</w:t>
            </w:r>
          </w:p>
        </w:tc>
        <w:tc>
          <w:tcPr>
            <w:tcW w:w="1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A55FDCB" w14:textId="77777777" w:rsidR="00663D86" w:rsidRPr="00714F71" w:rsidRDefault="00663D86" w:rsidP="00BA7A8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>Streptomyces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 xml:space="preserve"> (1)</w:t>
            </w:r>
          </w:p>
        </w:tc>
        <w:tc>
          <w:tcPr>
            <w:tcW w:w="1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FF630E8" w14:textId="77777777" w:rsidR="00663D86" w:rsidRPr="00714F71" w:rsidRDefault="00663D86" w:rsidP="00BA7A8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2BF1E29" w14:textId="77777777" w:rsidR="00663D86" w:rsidRPr="00714F71" w:rsidRDefault="00663D86" w:rsidP="00BA7A8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5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3A52F4E" w14:textId="556CCF35" w:rsidR="00663D86" w:rsidRPr="00714F71" w:rsidRDefault="00663D86" w:rsidP="00BA7A8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63D86" w:rsidRPr="00714F71" w14:paraId="0CF94728" w14:textId="77777777" w:rsidTr="00EC4DC1">
        <w:trPr>
          <w:trHeight w:val="272"/>
        </w:trPr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62DD913" w14:textId="7B1FE11C" w:rsidR="00663D86" w:rsidRPr="00714F71" w:rsidRDefault="00663D86" w:rsidP="00BA7A8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14F71">
              <w:rPr>
                <w:rFonts w:ascii="Arial" w:eastAsia="Times New Roman" w:hAnsi="Arial" w:cs="Arial"/>
                <w:b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>Bacteria Type II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 xml:space="preserve"> (Clade B6)</w:t>
            </w:r>
          </w:p>
        </w:tc>
        <w:tc>
          <w:tcPr>
            <w:tcW w:w="1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2220F15" w14:textId="77777777" w:rsidR="00663D86" w:rsidRPr="00714F71" w:rsidRDefault="00663D86" w:rsidP="00BA7A85">
            <w:pPr>
              <w:spacing w:line="16" w:lineRule="atLeast"/>
              <w:jc w:val="center"/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>Saccharothrix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 xml:space="preserve"> (6)</w:t>
            </w:r>
          </w:p>
          <w:p w14:paraId="1717A358" w14:textId="77777777" w:rsidR="00663D86" w:rsidRPr="00714F71" w:rsidRDefault="00663D86" w:rsidP="00BA7A85">
            <w:pPr>
              <w:spacing w:line="16" w:lineRule="atLeast"/>
              <w:jc w:val="center"/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>Verrucosispora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 xml:space="preserve"> (4)</w:t>
            </w:r>
          </w:p>
        </w:tc>
        <w:tc>
          <w:tcPr>
            <w:tcW w:w="1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6D2A452" w14:textId="7DB15505" w:rsidR="00663D86" w:rsidRPr="00714F71" w:rsidRDefault="00663D86" w:rsidP="00BA7A8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>Streptomyces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 xml:space="preserve"> (3)</w:t>
            </w:r>
          </w:p>
          <w:p w14:paraId="220039AD" w14:textId="77777777" w:rsidR="00663D86" w:rsidRPr="00714F71" w:rsidRDefault="00663D86" w:rsidP="00BA7A85">
            <w:pPr>
              <w:spacing w:line="16" w:lineRule="atLeast"/>
              <w:jc w:val="center"/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>Nocardia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 xml:space="preserve"> (3)</w:t>
            </w:r>
          </w:p>
        </w:tc>
        <w:tc>
          <w:tcPr>
            <w:tcW w:w="1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DEC76F4" w14:textId="760E69DD" w:rsidR="00663D86" w:rsidRPr="00714F71" w:rsidRDefault="00663D86" w:rsidP="00BA7A85">
            <w:pPr>
              <w:spacing w:line="16" w:lineRule="atLeast"/>
              <w:jc w:val="center"/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>Micromonospora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 xml:space="preserve"> (2)</w:t>
            </w:r>
          </w:p>
          <w:p w14:paraId="47612D29" w14:textId="77777777" w:rsidR="00663D86" w:rsidRPr="00714F71" w:rsidRDefault="00663D86" w:rsidP="00BA7A8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>Rhodococcus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 xml:space="preserve"> (2)</w:t>
            </w:r>
          </w:p>
        </w:tc>
        <w:tc>
          <w:tcPr>
            <w:tcW w:w="205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9E0742A" w14:textId="4034DF24" w:rsidR="00663D86" w:rsidRPr="00714F71" w:rsidRDefault="00663D86" w:rsidP="00BA7A85">
            <w:pPr>
              <w:spacing w:line="16" w:lineRule="atLeast"/>
              <w:jc w:val="center"/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>Frankia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 xml:space="preserve"> (1)</w:t>
            </w:r>
          </w:p>
          <w:p w14:paraId="17ED7DA1" w14:textId="52D52189" w:rsidR="00663D86" w:rsidRPr="00714F71" w:rsidRDefault="00663D86" w:rsidP="00BA7A8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>Actinosynnema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 xml:space="preserve"> (1)</w:t>
            </w:r>
          </w:p>
        </w:tc>
      </w:tr>
      <w:tr w:rsidR="00663D86" w:rsidRPr="00714F71" w14:paraId="061454F4" w14:textId="77777777" w:rsidTr="00EC4DC1">
        <w:trPr>
          <w:trHeight w:val="272"/>
        </w:trPr>
        <w:tc>
          <w:tcPr>
            <w:tcW w:w="156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CC0000" w14:textId="57C89DE6" w:rsidR="00663D86" w:rsidRPr="00714F71" w:rsidRDefault="00663D86" w:rsidP="00BA7A8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14F71">
              <w:rPr>
                <w:rFonts w:ascii="Arial" w:eastAsia="Times New Roman" w:hAnsi="Arial" w:cs="Arial"/>
                <w:b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>Bacteria Type III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 xml:space="preserve"> (Clade B7)</w:t>
            </w:r>
          </w:p>
        </w:tc>
        <w:tc>
          <w:tcPr>
            <w:tcW w:w="196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52EEBA" w14:textId="77777777" w:rsidR="00663D86" w:rsidRPr="00714F71" w:rsidRDefault="00663D86" w:rsidP="00BA7A85">
            <w:pPr>
              <w:spacing w:line="16" w:lineRule="atLeast"/>
              <w:jc w:val="center"/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>Streptomyces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 xml:space="preserve"> (11)</w:t>
            </w:r>
          </w:p>
          <w:p w14:paraId="3B9D3867" w14:textId="77777777" w:rsidR="00663D86" w:rsidRPr="00714F71" w:rsidRDefault="00663D86" w:rsidP="00BA7A85">
            <w:pPr>
              <w:spacing w:line="16" w:lineRule="atLeast"/>
              <w:jc w:val="center"/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>Bacteroidota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 xml:space="preserve"> (6)</w:t>
            </w:r>
          </w:p>
          <w:p w14:paraId="1989914D" w14:textId="77777777" w:rsidR="00663D86" w:rsidRPr="00714F71" w:rsidRDefault="00663D86" w:rsidP="00BA7A85">
            <w:pPr>
              <w:spacing w:line="16" w:lineRule="atLeast"/>
              <w:jc w:val="center"/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>Actinomyces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 xml:space="preserve"> (3)</w:t>
            </w:r>
          </w:p>
          <w:p w14:paraId="4D97EE32" w14:textId="77777777" w:rsidR="00663D86" w:rsidRPr="00714F71" w:rsidRDefault="00663D86" w:rsidP="00BA7A85">
            <w:pPr>
              <w:spacing w:line="16" w:lineRule="atLeast"/>
              <w:jc w:val="center"/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>Agrobacterium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 xml:space="preserve"> (3)</w:t>
            </w:r>
          </w:p>
          <w:p w14:paraId="5899C8FB" w14:textId="77777777" w:rsidR="00663D86" w:rsidRPr="00714F71" w:rsidRDefault="00663D86" w:rsidP="00BA7A85">
            <w:pPr>
              <w:spacing w:line="16" w:lineRule="atLeast"/>
              <w:jc w:val="center"/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>Rhizobium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 xml:space="preserve"> (3)</w:t>
            </w:r>
          </w:p>
          <w:p w14:paraId="1EC036B4" w14:textId="77777777" w:rsidR="00663D86" w:rsidRPr="00714F71" w:rsidRDefault="00663D86" w:rsidP="00BA7A85">
            <w:pPr>
              <w:spacing w:line="16" w:lineRule="atLeast"/>
              <w:jc w:val="center"/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>Actinomadura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 xml:space="preserve"> (2)</w:t>
            </w:r>
          </w:p>
          <w:p w14:paraId="385C4E05" w14:textId="77777777" w:rsidR="00663D86" w:rsidRPr="00714F71" w:rsidRDefault="00663D86" w:rsidP="00BA7A85">
            <w:pPr>
              <w:spacing w:line="16" w:lineRule="atLeast"/>
              <w:jc w:val="center"/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>Brocadia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 xml:space="preserve"> (2)</w:t>
            </w:r>
          </w:p>
        </w:tc>
        <w:tc>
          <w:tcPr>
            <w:tcW w:w="196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F90C09" w14:textId="5EBDF491" w:rsidR="00663D86" w:rsidRPr="00714F71" w:rsidRDefault="00663D86" w:rsidP="00BA7A85">
            <w:pPr>
              <w:spacing w:line="16" w:lineRule="atLeast"/>
              <w:jc w:val="center"/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>Kitasatospora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 xml:space="preserve"> (2)</w:t>
            </w:r>
          </w:p>
          <w:p w14:paraId="29F2E533" w14:textId="77777777" w:rsidR="00663D86" w:rsidRPr="00714F71" w:rsidRDefault="00663D86" w:rsidP="00BA7A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>Maribacter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 xml:space="preserve"> (2)</w:t>
            </w:r>
          </w:p>
          <w:p w14:paraId="22430781" w14:textId="744F86CA" w:rsidR="00663D86" w:rsidRPr="00714F71" w:rsidRDefault="00663D86" w:rsidP="00BA7A85">
            <w:pPr>
              <w:spacing w:line="16" w:lineRule="atLeast"/>
              <w:jc w:val="center"/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>Mesorhizobium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 xml:space="preserve"> (2)</w:t>
            </w:r>
          </w:p>
          <w:p w14:paraId="00839956" w14:textId="77777777" w:rsidR="00663D86" w:rsidRPr="00714F71" w:rsidRDefault="00663D86" w:rsidP="00BA7A85">
            <w:pPr>
              <w:spacing w:line="16" w:lineRule="atLeast"/>
              <w:jc w:val="center"/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>Actinocrispum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 xml:space="preserve"> (1)</w:t>
            </w:r>
          </w:p>
          <w:p w14:paraId="539E37EE" w14:textId="77777777" w:rsidR="00663D86" w:rsidRPr="00714F71" w:rsidRDefault="00663D86" w:rsidP="00BA7A85">
            <w:pPr>
              <w:spacing w:line="16" w:lineRule="atLeast"/>
              <w:jc w:val="center"/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>Aquimarina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 xml:space="preserve"> (1)</w:t>
            </w:r>
          </w:p>
          <w:p w14:paraId="77D48E6F" w14:textId="77777777" w:rsidR="00663D86" w:rsidRPr="00714F71" w:rsidRDefault="00663D86" w:rsidP="00BA7A85">
            <w:pPr>
              <w:spacing w:line="16" w:lineRule="atLeast"/>
              <w:jc w:val="center"/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>Bradyrhizobium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 xml:space="preserve"> (1)</w:t>
            </w:r>
          </w:p>
          <w:p w14:paraId="5CEBD7AD" w14:textId="77777777" w:rsidR="00663D86" w:rsidRPr="00714F71" w:rsidRDefault="00663D86" w:rsidP="00BA7A85">
            <w:pPr>
              <w:spacing w:line="16" w:lineRule="atLeast"/>
              <w:jc w:val="center"/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>Dokdonia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 xml:space="preserve"> (1)</w:t>
            </w:r>
          </w:p>
        </w:tc>
        <w:tc>
          <w:tcPr>
            <w:tcW w:w="196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62B388" w14:textId="1CC56CCE" w:rsidR="00663D86" w:rsidRPr="00714F71" w:rsidRDefault="00663D86" w:rsidP="00BA7A85">
            <w:pPr>
              <w:spacing w:line="16" w:lineRule="atLeast"/>
              <w:jc w:val="center"/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>Enterobacter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 xml:space="preserve"> (1)</w:t>
            </w:r>
          </w:p>
          <w:p w14:paraId="3B8E5235" w14:textId="77777777" w:rsidR="00663D86" w:rsidRPr="00714F71" w:rsidRDefault="00663D86" w:rsidP="00BA7A85">
            <w:pPr>
              <w:spacing w:line="16" w:lineRule="atLeast"/>
              <w:jc w:val="center"/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>Enterococcus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 xml:space="preserve"> (1)</w:t>
            </w:r>
          </w:p>
          <w:p w14:paraId="5DF48103" w14:textId="77777777" w:rsidR="00663D86" w:rsidRPr="00714F71" w:rsidRDefault="00663D86" w:rsidP="00BA7A85">
            <w:pPr>
              <w:spacing w:line="16" w:lineRule="atLeast"/>
              <w:jc w:val="center"/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>Kitasatospora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 xml:space="preserve"> (1)</w:t>
            </w:r>
          </w:p>
          <w:p w14:paraId="70217A04" w14:textId="77777777" w:rsidR="00663D86" w:rsidRPr="00714F71" w:rsidRDefault="00663D86" w:rsidP="00BA7A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>Nitrotoga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 xml:space="preserve"> (1)</w:t>
            </w:r>
          </w:p>
          <w:p w14:paraId="41EE4C23" w14:textId="08062E0E" w:rsidR="00663D86" w:rsidRPr="00714F71" w:rsidRDefault="00663D86" w:rsidP="00BA7A85">
            <w:pPr>
              <w:spacing w:line="16" w:lineRule="atLeast"/>
              <w:jc w:val="center"/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>Pseudomonadota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 xml:space="preserve"> (1)</w:t>
            </w:r>
          </w:p>
          <w:p w14:paraId="0D0F3DE0" w14:textId="77777777" w:rsidR="00663D86" w:rsidRPr="00714F71" w:rsidRDefault="00663D86" w:rsidP="00BA7A85">
            <w:pPr>
              <w:spacing w:line="16" w:lineRule="atLeast"/>
              <w:jc w:val="center"/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>Ruegeria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 xml:space="preserve"> (1)</w:t>
            </w:r>
          </w:p>
        </w:tc>
        <w:tc>
          <w:tcPr>
            <w:tcW w:w="205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35805E" w14:textId="3C3D0C57" w:rsidR="00663D86" w:rsidRPr="00714F71" w:rsidRDefault="00663D86" w:rsidP="00BA7A85">
            <w:pPr>
              <w:spacing w:line="16" w:lineRule="atLeast"/>
              <w:jc w:val="center"/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>Runella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 xml:space="preserve"> (1)</w:t>
            </w:r>
          </w:p>
          <w:p w14:paraId="4D8A3924" w14:textId="77777777" w:rsidR="00663D86" w:rsidRPr="00714F71" w:rsidRDefault="00663D86" w:rsidP="00BA7A85">
            <w:pPr>
              <w:spacing w:line="16" w:lineRule="atLeast"/>
              <w:jc w:val="center"/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>Sphingobacterium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 xml:space="preserve"> (1)</w:t>
            </w:r>
          </w:p>
          <w:p w14:paraId="4ABEED40" w14:textId="77777777" w:rsidR="00663D86" w:rsidRPr="00714F71" w:rsidRDefault="00663D86" w:rsidP="00BA7A85">
            <w:pPr>
              <w:spacing w:line="16" w:lineRule="atLeast"/>
              <w:jc w:val="center"/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>Sphingomonadaceae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 xml:space="preserve"> (1)</w:t>
            </w:r>
          </w:p>
          <w:p w14:paraId="19A07B8E" w14:textId="77777777" w:rsidR="00663D86" w:rsidRPr="00714F71" w:rsidRDefault="00663D86" w:rsidP="00BA7A85">
            <w:pPr>
              <w:spacing w:line="16" w:lineRule="atLeast"/>
              <w:jc w:val="center"/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>Sphingomonas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 xml:space="preserve"> (1)</w:t>
            </w:r>
          </w:p>
          <w:p w14:paraId="3CB0BF1E" w14:textId="62D8F099" w:rsidR="00663D86" w:rsidRPr="00714F71" w:rsidRDefault="00663D86" w:rsidP="00BA7A85">
            <w:pPr>
              <w:spacing w:line="16" w:lineRule="atLeast"/>
              <w:jc w:val="center"/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>Subtercola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eastAsia="es-ES"/>
              </w:rPr>
              <w:t xml:space="preserve"> (1)</w:t>
            </w:r>
          </w:p>
          <w:p w14:paraId="4728DF89" w14:textId="63A0B524" w:rsidR="00663D86" w:rsidRPr="00714F71" w:rsidRDefault="00663D86" w:rsidP="00BA7A8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14F71">
              <w:rPr>
                <w:rFonts w:ascii="Arial" w:eastAsia="Times New Roman" w:hAnsi="Arial" w:cs="Arial"/>
                <w:i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>Tenacibaculum</w:t>
            </w:r>
            <w:r w:rsidRPr="00714F71">
              <w:rPr>
                <w:rFonts w:ascii="Arial" w:eastAsia="Times New Roman" w:hAnsi="Arial" w:cs="Arial"/>
                <w:noProof/>
                <w:color w:val="000000" w:themeColor="text1"/>
                <w:kern w:val="24"/>
                <w:sz w:val="20"/>
                <w:szCs w:val="20"/>
                <w:lang w:val="en-US" w:eastAsia="es-ES"/>
              </w:rPr>
              <w:t xml:space="preserve"> (1)</w:t>
            </w:r>
          </w:p>
        </w:tc>
      </w:tr>
      <w:bookmarkEnd w:id="0"/>
    </w:tbl>
    <w:p w14:paraId="147116E5" w14:textId="77777777" w:rsidR="00BA7A85" w:rsidRDefault="00BA7A85">
      <w:pPr>
        <w:rPr>
          <w:rFonts w:ascii="Arial" w:hAnsi="Arial" w:cs="Arial"/>
          <w:b/>
          <w:sz w:val="18"/>
          <w:szCs w:val="18"/>
          <w:lang w:val="en-GB"/>
        </w:rPr>
      </w:pPr>
    </w:p>
    <w:p w14:paraId="6A16ABBB" w14:textId="58C35798" w:rsidR="009343EB" w:rsidRPr="00714F71" w:rsidRDefault="00413B12">
      <w:pPr>
        <w:rPr>
          <w:rFonts w:ascii="Arial" w:hAnsi="Arial" w:cs="Arial"/>
          <w:b/>
          <w:sz w:val="20"/>
          <w:szCs w:val="18"/>
          <w:lang w:val="en-GB"/>
        </w:rPr>
      </w:pPr>
      <w:r w:rsidRPr="009D7FD2">
        <w:rPr>
          <w:rFonts w:ascii="Arial" w:hAnsi="Arial" w:cs="Arial"/>
          <w:sz w:val="17"/>
          <w:szCs w:val="17"/>
          <w:lang w:val="en-GB"/>
        </w:rPr>
        <w:br w:type="page"/>
      </w:r>
      <w:r w:rsidR="004C76F5" w:rsidRPr="00714F71">
        <w:rPr>
          <w:rFonts w:ascii="Arial" w:hAnsi="Arial" w:cs="Arial"/>
          <w:b/>
          <w:noProof/>
          <w:sz w:val="20"/>
          <w:szCs w:val="18"/>
          <w:lang w:eastAsia="es-ES"/>
        </w:rPr>
        <w:lastRenderedPageBreak/>
        <w:drawing>
          <wp:anchor distT="0" distB="0" distL="114300" distR="114300" simplePos="0" relativeHeight="251660288" behindDoc="0" locked="0" layoutInCell="1" allowOverlap="1" wp14:anchorId="0748F531" wp14:editId="43F13AE4">
            <wp:simplePos x="0" y="0"/>
            <wp:positionH relativeFrom="column">
              <wp:posOffset>-3810</wp:posOffset>
            </wp:positionH>
            <wp:positionV relativeFrom="paragraph">
              <wp:posOffset>214630</wp:posOffset>
            </wp:positionV>
            <wp:extent cx="5029200" cy="7049770"/>
            <wp:effectExtent l="0" t="0" r="0" b="0"/>
            <wp:wrapTopAndBottom/>
            <wp:docPr id="1" name="Imagen 1" descr="C:\Users\usuario\Desktop\AAO\AMBB review\Figuras\Figure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uario\Desktop\AAO\AMBB review\Figuras\Figure s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704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43EB" w:rsidRPr="00714F71">
        <w:rPr>
          <w:rFonts w:ascii="Arial" w:hAnsi="Arial" w:cs="Arial"/>
          <w:b/>
          <w:sz w:val="20"/>
          <w:szCs w:val="18"/>
          <w:lang w:val="en-GB"/>
        </w:rPr>
        <w:t xml:space="preserve">Supplementary Figures </w:t>
      </w:r>
    </w:p>
    <w:p w14:paraId="728B9A57" w14:textId="1DE00321" w:rsidR="00C757B7" w:rsidRPr="004C76F5" w:rsidRDefault="004C76F5" w:rsidP="008068D2">
      <w:pPr>
        <w:spacing w:line="240" w:lineRule="auto"/>
        <w:jc w:val="both"/>
        <w:rPr>
          <w:rFonts w:ascii="Arial" w:hAnsi="Arial" w:cs="Arial"/>
          <w:b/>
          <w:sz w:val="18"/>
          <w:szCs w:val="18"/>
          <w:lang w:val="en-GB"/>
        </w:rPr>
      </w:pPr>
      <w:r w:rsidRPr="00714F71">
        <w:rPr>
          <w:rFonts w:ascii="Arial" w:hAnsi="Arial" w:cs="Arial"/>
          <w:b/>
          <w:sz w:val="20"/>
          <w:szCs w:val="17"/>
          <w:lang w:val="en-GB"/>
        </w:rPr>
        <w:t>Figure S1</w:t>
      </w:r>
      <w:r w:rsidRPr="00714F71">
        <w:rPr>
          <w:rFonts w:ascii="Arial" w:hAnsi="Arial" w:cs="Arial"/>
          <w:sz w:val="20"/>
          <w:szCs w:val="17"/>
          <w:lang w:val="en-GB"/>
        </w:rPr>
        <w:t xml:space="preserve"> </w:t>
      </w:r>
      <w:r w:rsidRPr="00714F71">
        <w:rPr>
          <w:rFonts w:ascii="Arial" w:hAnsi="Arial" w:cs="Arial"/>
          <w:sz w:val="20"/>
          <w:szCs w:val="17"/>
          <w:lang w:val="en-US"/>
        </w:rPr>
        <w:t xml:space="preserve">Comparative analysis of the active-site accessibility. Panels (a), (b), (c), (d), and (f) </w:t>
      </w:r>
      <w:r w:rsidR="00714F71" w:rsidRPr="00714F71">
        <w:rPr>
          <w:rFonts w:ascii="Arial" w:hAnsi="Arial" w:cs="Arial"/>
          <w:sz w:val="20"/>
          <w:szCs w:val="17"/>
          <w:lang w:val="en-US"/>
        </w:rPr>
        <w:t>illustrate</w:t>
      </w:r>
      <w:r w:rsidRPr="00714F71">
        <w:rPr>
          <w:rFonts w:ascii="Arial" w:hAnsi="Arial" w:cs="Arial"/>
          <w:sz w:val="20"/>
          <w:szCs w:val="17"/>
          <w:lang w:val="en-US"/>
        </w:rPr>
        <w:t xml:space="preserve"> the molecular surfaces of </w:t>
      </w:r>
      <w:r w:rsidRPr="00E43603">
        <w:rPr>
          <w:rFonts w:ascii="Arial" w:hAnsi="Arial" w:cs="Arial"/>
          <w:i/>
          <w:sz w:val="20"/>
          <w:szCs w:val="17"/>
          <w:lang w:val="en-US"/>
        </w:rPr>
        <w:t>Pe</w:t>
      </w:r>
      <w:r w:rsidRPr="00714F71">
        <w:rPr>
          <w:rFonts w:ascii="Arial" w:hAnsi="Arial" w:cs="Arial"/>
          <w:sz w:val="20"/>
          <w:szCs w:val="17"/>
          <w:lang w:val="en-US"/>
        </w:rPr>
        <w:t xml:space="preserve">AAO (PDB ID: 5OC1), </w:t>
      </w:r>
      <w:proofErr w:type="spellStart"/>
      <w:r w:rsidRPr="00E43603">
        <w:rPr>
          <w:rFonts w:ascii="Arial" w:hAnsi="Arial" w:cs="Arial"/>
          <w:i/>
          <w:sz w:val="20"/>
          <w:szCs w:val="17"/>
          <w:lang w:val="en-US"/>
        </w:rPr>
        <w:t>Ba</w:t>
      </w:r>
      <w:r w:rsidRPr="00714F71">
        <w:rPr>
          <w:rFonts w:ascii="Arial" w:hAnsi="Arial" w:cs="Arial"/>
          <w:sz w:val="20"/>
          <w:szCs w:val="17"/>
          <w:lang w:val="en-US"/>
        </w:rPr>
        <w:t>AAO</w:t>
      </w:r>
      <w:proofErr w:type="spellEnd"/>
      <w:r w:rsidRPr="00714F71">
        <w:rPr>
          <w:rFonts w:ascii="Arial" w:hAnsi="Arial" w:cs="Arial"/>
          <w:sz w:val="20"/>
          <w:szCs w:val="17"/>
          <w:lang w:val="en-US"/>
        </w:rPr>
        <w:t xml:space="preserve"> (PDB ID: 9AVH), </w:t>
      </w:r>
      <w:proofErr w:type="spellStart"/>
      <w:r w:rsidRPr="00E43603">
        <w:rPr>
          <w:rFonts w:ascii="Arial" w:hAnsi="Arial" w:cs="Arial"/>
          <w:i/>
          <w:sz w:val="20"/>
          <w:szCs w:val="17"/>
          <w:lang w:val="en-US"/>
        </w:rPr>
        <w:t>Mt</w:t>
      </w:r>
      <w:r w:rsidRPr="00714F71">
        <w:rPr>
          <w:rFonts w:ascii="Arial" w:hAnsi="Arial" w:cs="Arial"/>
          <w:sz w:val="20"/>
          <w:szCs w:val="17"/>
          <w:lang w:val="en-US"/>
        </w:rPr>
        <w:t>AAO</w:t>
      </w:r>
      <w:proofErr w:type="spellEnd"/>
      <w:r w:rsidRPr="00714F71">
        <w:rPr>
          <w:rFonts w:ascii="Arial" w:hAnsi="Arial" w:cs="Arial"/>
          <w:sz w:val="20"/>
          <w:szCs w:val="17"/>
          <w:lang w:val="en-US"/>
        </w:rPr>
        <w:t xml:space="preserve"> (PDB ID: 6O9C), </w:t>
      </w:r>
      <w:r w:rsidRPr="00E43603">
        <w:rPr>
          <w:rFonts w:ascii="Arial" w:hAnsi="Arial" w:cs="Arial"/>
          <w:i/>
          <w:sz w:val="20"/>
          <w:szCs w:val="17"/>
          <w:lang w:val="en-US"/>
        </w:rPr>
        <w:t>Sd</w:t>
      </w:r>
      <w:r w:rsidRPr="00714F71">
        <w:rPr>
          <w:rFonts w:ascii="Arial" w:hAnsi="Arial" w:cs="Arial"/>
          <w:sz w:val="20"/>
          <w:szCs w:val="17"/>
          <w:lang w:val="en-US"/>
        </w:rPr>
        <w:t xml:space="preserve">AAO (PDB ID: 8RPF), and </w:t>
      </w:r>
      <w:r w:rsidRPr="00E43603">
        <w:rPr>
          <w:rFonts w:ascii="Arial" w:hAnsi="Arial" w:cs="Arial"/>
          <w:i/>
          <w:sz w:val="20"/>
          <w:szCs w:val="17"/>
          <w:lang w:val="en-US"/>
        </w:rPr>
        <w:t>Sh</w:t>
      </w:r>
      <w:r w:rsidRPr="00714F71">
        <w:rPr>
          <w:rFonts w:ascii="Arial" w:hAnsi="Arial" w:cs="Arial"/>
          <w:sz w:val="20"/>
          <w:szCs w:val="17"/>
          <w:lang w:val="en-US"/>
        </w:rPr>
        <w:t xml:space="preserve">AAO (PDB ID: 82PG), respectively. The substrate-binding domains are highlighted in light blue, the FAD-binding domains in wheat, and the elongated unstructured elements connecting both domains in red. Structural elements distinguishing AAO within the GMC family are depicted in pink (see legend of figure </w:t>
      </w:r>
      <w:r w:rsidR="001E6C2E" w:rsidRPr="00714F71">
        <w:rPr>
          <w:rFonts w:ascii="Arial" w:hAnsi="Arial" w:cs="Arial"/>
          <w:sz w:val="20"/>
          <w:szCs w:val="17"/>
          <w:lang w:val="en-US"/>
        </w:rPr>
        <w:t>2</w:t>
      </w:r>
      <w:r w:rsidRPr="00714F71">
        <w:rPr>
          <w:rFonts w:ascii="Arial" w:hAnsi="Arial" w:cs="Arial"/>
          <w:sz w:val="20"/>
          <w:szCs w:val="17"/>
          <w:lang w:val="en-US"/>
        </w:rPr>
        <w:t xml:space="preserve"> for further details). In all structures, highly </w:t>
      </w:r>
      <w:r w:rsidRPr="00714F71">
        <w:rPr>
          <w:rFonts w:ascii="Arial" w:hAnsi="Arial" w:cs="Arial"/>
          <w:sz w:val="20"/>
          <w:szCs w:val="17"/>
          <w:lang w:val="en-US"/>
        </w:rPr>
        <w:lastRenderedPageBreak/>
        <w:t>conserved histidine residues and FAD cofactors are represented as sticks with carbons atoms in light gray an</w:t>
      </w:r>
      <w:r w:rsidR="00714F71">
        <w:rPr>
          <w:rFonts w:ascii="Arial" w:hAnsi="Arial" w:cs="Arial"/>
          <w:sz w:val="20"/>
          <w:szCs w:val="17"/>
          <w:lang w:val="en-US"/>
        </w:rPr>
        <w:t xml:space="preserve">d </w:t>
      </w:r>
      <w:r w:rsidRPr="00714F71">
        <w:rPr>
          <w:rFonts w:ascii="Arial" w:hAnsi="Arial" w:cs="Arial"/>
          <w:sz w:val="20"/>
          <w:szCs w:val="17"/>
          <w:lang w:val="en-US"/>
        </w:rPr>
        <w:t>yellow, respectively. Alcohol molecules (bacterial AAOs) and the 4-methoxybenzoic (</w:t>
      </w:r>
      <w:proofErr w:type="spellStart"/>
      <w:r w:rsidRPr="00E43603">
        <w:rPr>
          <w:rFonts w:ascii="Arial" w:hAnsi="Arial" w:cs="Arial"/>
          <w:i/>
          <w:sz w:val="20"/>
          <w:szCs w:val="17"/>
          <w:lang w:val="en-US"/>
        </w:rPr>
        <w:t>Pe</w:t>
      </w:r>
      <w:r w:rsidRPr="00714F71">
        <w:rPr>
          <w:rFonts w:ascii="Arial" w:hAnsi="Arial" w:cs="Arial"/>
          <w:sz w:val="20"/>
          <w:szCs w:val="17"/>
          <w:lang w:val="en-US"/>
        </w:rPr>
        <w:t>AAO</w:t>
      </w:r>
      <w:proofErr w:type="spellEnd"/>
      <w:r w:rsidRPr="00714F71">
        <w:rPr>
          <w:rFonts w:ascii="Arial" w:hAnsi="Arial" w:cs="Arial"/>
          <w:sz w:val="20"/>
          <w:szCs w:val="17"/>
          <w:lang w:val="en-US"/>
        </w:rPr>
        <w:t xml:space="preserve"> and </w:t>
      </w:r>
      <w:proofErr w:type="spellStart"/>
      <w:r w:rsidRPr="00E43603">
        <w:rPr>
          <w:rFonts w:ascii="Arial" w:hAnsi="Arial" w:cs="Arial"/>
          <w:i/>
          <w:sz w:val="20"/>
          <w:szCs w:val="17"/>
          <w:lang w:val="en-US"/>
        </w:rPr>
        <w:t>Ba</w:t>
      </w:r>
      <w:r w:rsidRPr="00714F71">
        <w:rPr>
          <w:rFonts w:ascii="Arial" w:hAnsi="Arial" w:cs="Arial"/>
          <w:sz w:val="20"/>
          <w:szCs w:val="17"/>
          <w:lang w:val="en-US"/>
        </w:rPr>
        <w:t>AAO</w:t>
      </w:r>
      <w:proofErr w:type="spellEnd"/>
      <w:r w:rsidRPr="00714F71">
        <w:rPr>
          <w:rFonts w:ascii="Arial" w:hAnsi="Arial" w:cs="Arial"/>
          <w:sz w:val="20"/>
          <w:szCs w:val="17"/>
          <w:lang w:val="en-US"/>
        </w:rPr>
        <w:t>) are displayed with carbon atoms in blue.</w:t>
      </w:r>
      <w:r w:rsidRPr="004C76F5">
        <w:rPr>
          <w:rFonts w:ascii="Arial" w:hAnsi="Arial" w:cs="Arial"/>
          <w:sz w:val="17"/>
          <w:szCs w:val="17"/>
          <w:lang w:val="en-US"/>
        </w:rPr>
        <w:t xml:space="preserve"> </w:t>
      </w:r>
    </w:p>
    <w:sectPr w:rsidR="00C757B7" w:rsidRPr="004C76F5"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BC0F6C"/>
    <w:multiLevelType w:val="hybridMultilevel"/>
    <w:tmpl w:val="9A149392"/>
    <w:lvl w:ilvl="0" w:tplc="9E4C351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EwMrA0NzQ1MTWwtDBV0lEKTi0uzszPAykwrAUAwJNZd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Frontiers Life Scienc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1E6348"/>
    <w:rsid w:val="00027915"/>
    <w:rsid w:val="000422E7"/>
    <w:rsid w:val="000426B3"/>
    <w:rsid w:val="00043B84"/>
    <w:rsid w:val="00066730"/>
    <w:rsid w:val="00081B8F"/>
    <w:rsid w:val="00083B1F"/>
    <w:rsid w:val="000901E8"/>
    <w:rsid w:val="00093A4F"/>
    <w:rsid w:val="00093AF8"/>
    <w:rsid w:val="000F0684"/>
    <w:rsid w:val="00113BFB"/>
    <w:rsid w:val="00114DA0"/>
    <w:rsid w:val="00125D3A"/>
    <w:rsid w:val="00137704"/>
    <w:rsid w:val="00160057"/>
    <w:rsid w:val="0019095E"/>
    <w:rsid w:val="00195CD1"/>
    <w:rsid w:val="00197981"/>
    <w:rsid w:val="001A26CF"/>
    <w:rsid w:val="001A29D8"/>
    <w:rsid w:val="001A5EDA"/>
    <w:rsid w:val="001B551D"/>
    <w:rsid w:val="001B6335"/>
    <w:rsid w:val="001C6CDC"/>
    <w:rsid w:val="001D5BA0"/>
    <w:rsid w:val="001E516A"/>
    <w:rsid w:val="001E61FE"/>
    <w:rsid w:val="001E6348"/>
    <w:rsid w:val="001E6C2E"/>
    <w:rsid w:val="001F1627"/>
    <w:rsid w:val="00217580"/>
    <w:rsid w:val="00221811"/>
    <w:rsid w:val="00224D35"/>
    <w:rsid w:val="0024531D"/>
    <w:rsid w:val="002476CA"/>
    <w:rsid w:val="00254968"/>
    <w:rsid w:val="00260BE6"/>
    <w:rsid w:val="002648E8"/>
    <w:rsid w:val="002954C3"/>
    <w:rsid w:val="002C2B6C"/>
    <w:rsid w:val="002C5FD6"/>
    <w:rsid w:val="002F508C"/>
    <w:rsid w:val="003059CF"/>
    <w:rsid w:val="00310261"/>
    <w:rsid w:val="003129D2"/>
    <w:rsid w:val="00312E0F"/>
    <w:rsid w:val="00333DD2"/>
    <w:rsid w:val="00337AB0"/>
    <w:rsid w:val="003400CC"/>
    <w:rsid w:val="00343A09"/>
    <w:rsid w:val="00350C75"/>
    <w:rsid w:val="00351375"/>
    <w:rsid w:val="00373D9F"/>
    <w:rsid w:val="00376C6A"/>
    <w:rsid w:val="00391DCD"/>
    <w:rsid w:val="00392543"/>
    <w:rsid w:val="00393827"/>
    <w:rsid w:val="003D14B6"/>
    <w:rsid w:val="003E0B23"/>
    <w:rsid w:val="00405F5A"/>
    <w:rsid w:val="00413176"/>
    <w:rsid w:val="00413B12"/>
    <w:rsid w:val="00426328"/>
    <w:rsid w:val="004272A9"/>
    <w:rsid w:val="00430430"/>
    <w:rsid w:val="004328CC"/>
    <w:rsid w:val="00436EE8"/>
    <w:rsid w:val="00447724"/>
    <w:rsid w:val="004758AE"/>
    <w:rsid w:val="00493341"/>
    <w:rsid w:val="004C5B81"/>
    <w:rsid w:val="004C76F5"/>
    <w:rsid w:val="004E7DB7"/>
    <w:rsid w:val="005159B3"/>
    <w:rsid w:val="00522DE8"/>
    <w:rsid w:val="005311DB"/>
    <w:rsid w:val="00534D63"/>
    <w:rsid w:val="0053526C"/>
    <w:rsid w:val="00550104"/>
    <w:rsid w:val="00590575"/>
    <w:rsid w:val="005949D9"/>
    <w:rsid w:val="00595334"/>
    <w:rsid w:val="005C17E4"/>
    <w:rsid w:val="005E43D5"/>
    <w:rsid w:val="005F1D7B"/>
    <w:rsid w:val="005F683A"/>
    <w:rsid w:val="00603187"/>
    <w:rsid w:val="00630813"/>
    <w:rsid w:val="00634972"/>
    <w:rsid w:val="00641336"/>
    <w:rsid w:val="006477C4"/>
    <w:rsid w:val="00654974"/>
    <w:rsid w:val="00663D86"/>
    <w:rsid w:val="006766B3"/>
    <w:rsid w:val="00684949"/>
    <w:rsid w:val="006855DE"/>
    <w:rsid w:val="00686888"/>
    <w:rsid w:val="00692EAC"/>
    <w:rsid w:val="00695D37"/>
    <w:rsid w:val="006A1B35"/>
    <w:rsid w:val="006A5E93"/>
    <w:rsid w:val="006E2FB2"/>
    <w:rsid w:val="006E7566"/>
    <w:rsid w:val="00706C10"/>
    <w:rsid w:val="007137FB"/>
    <w:rsid w:val="00714F71"/>
    <w:rsid w:val="007166E0"/>
    <w:rsid w:val="00725468"/>
    <w:rsid w:val="00741C91"/>
    <w:rsid w:val="00746797"/>
    <w:rsid w:val="00750A9E"/>
    <w:rsid w:val="00760F46"/>
    <w:rsid w:val="007B35D9"/>
    <w:rsid w:val="007C3977"/>
    <w:rsid w:val="007D0BDC"/>
    <w:rsid w:val="007D7BF2"/>
    <w:rsid w:val="007E0CDC"/>
    <w:rsid w:val="007E61C2"/>
    <w:rsid w:val="008068D2"/>
    <w:rsid w:val="00832AD7"/>
    <w:rsid w:val="00833B29"/>
    <w:rsid w:val="00835106"/>
    <w:rsid w:val="00836970"/>
    <w:rsid w:val="00850AE4"/>
    <w:rsid w:val="00862EDD"/>
    <w:rsid w:val="0087629B"/>
    <w:rsid w:val="008810C2"/>
    <w:rsid w:val="008A0A64"/>
    <w:rsid w:val="008B2A25"/>
    <w:rsid w:val="008C277A"/>
    <w:rsid w:val="008D74BB"/>
    <w:rsid w:val="009100A6"/>
    <w:rsid w:val="009343EB"/>
    <w:rsid w:val="0096354B"/>
    <w:rsid w:val="00981E3D"/>
    <w:rsid w:val="009A2E0C"/>
    <w:rsid w:val="009C4A6B"/>
    <w:rsid w:val="009D7FD2"/>
    <w:rsid w:val="009F405A"/>
    <w:rsid w:val="00A01EA3"/>
    <w:rsid w:val="00A125BE"/>
    <w:rsid w:val="00A14E1B"/>
    <w:rsid w:val="00A242F0"/>
    <w:rsid w:val="00A24E66"/>
    <w:rsid w:val="00A31365"/>
    <w:rsid w:val="00A34D75"/>
    <w:rsid w:val="00A6251D"/>
    <w:rsid w:val="00A7172B"/>
    <w:rsid w:val="00A842E9"/>
    <w:rsid w:val="00AA668D"/>
    <w:rsid w:val="00AB2D0B"/>
    <w:rsid w:val="00AB46C9"/>
    <w:rsid w:val="00AB6F69"/>
    <w:rsid w:val="00AC17A4"/>
    <w:rsid w:val="00AC24E7"/>
    <w:rsid w:val="00AD41A6"/>
    <w:rsid w:val="00AF4A2C"/>
    <w:rsid w:val="00B01D7D"/>
    <w:rsid w:val="00B13FC2"/>
    <w:rsid w:val="00B3159E"/>
    <w:rsid w:val="00B449D7"/>
    <w:rsid w:val="00B52E6D"/>
    <w:rsid w:val="00B838BF"/>
    <w:rsid w:val="00B919D2"/>
    <w:rsid w:val="00B92186"/>
    <w:rsid w:val="00BA4ACD"/>
    <w:rsid w:val="00BA78D2"/>
    <w:rsid w:val="00BA7A85"/>
    <w:rsid w:val="00BB6BB8"/>
    <w:rsid w:val="00BC1A15"/>
    <w:rsid w:val="00C126C4"/>
    <w:rsid w:val="00C236B1"/>
    <w:rsid w:val="00C27CFF"/>
    <w:rsid w:val="00C467AB"/>
    <w:rsid w:val="00C6040B"/>
    <w:rsid w:val="00C6282B"/>
    <w:rsid w:val="00C63E51"/>
    <w:rsid w:val="00C64C91"/>
    <w:rsid w:val="00C757B7"/>
    <w:rsid w:val="00C75A28"/>
    <w:rsid w:val="00C90E5D"/>
    <w:rsid w:val="00C941D3"/>
    <w:rsid w:val="00C9439C"/>
    <w:rsid w:val="00CA7E24"/>
    <w:rsid w:val="00CB4F57"/>
    <w:rsid w:val="00CC5BB3"/>
    <w:rsid w:val="00CC6A74"/>
    <w:rsid w:val="00D04304"/>
    <w:rsid w:val="00D36BBB"/>
    <w:rsid w:val="00D4704D"/>
    <w:rsid w:val="00D63241"/>
    <w:rsid w:val="00D714AF"/>
    <w:rsid w:val="00D74B5E"/>
    <w:rsid w:val="00D82070"/>
    <w:rsid w:val="00D852CA"/>
    <w:rsid w:val="00D96798"/>
    <w:rsid w:val="00D9772F"/>
    <w:rsid w:val="00DE0E02"/>
    <w:rsid w:val="00DF15AC"/>
    <w:rsid w:val="00E02D21"/>
    <w:rsid w:val="00E10C1F"/>
    <w:rsid w:val="00E11590"/>
    <w:rsid w:val="00E12263"/>
    <w:rsid w:val="00E43603"/>
    <w:rsid w:val="00E44305"/>
    <w:rsid w:val="00E46234"/>
    <w:rsid w:val="00E50876"/>
    <w:rsid w:val="00E514F2"/>
    <w:rsid w:val="00E63D11"/>
    <w:rsid w:val="00E71C47"/>
    <w:rsid w:val="00E74F97"/>
    <w:rsid w:val="00E83ADB"/>
    <w:rsid w:val="00E8645B"/>
    <w:rsid w:val="00E93577"/>
    <w:rsid w:val="00E9569A"/>
    <w:rsid w:val="00EB5264"/>
    <w:rsid w:val="00EB76B4"/>
    <w:rsid w:val="00EB781C"/>
    <w:rsid w:val="00EC0C6A"/>
    <w:rsid w:val="00EC4DC1"/>
    <w:rsid w:val="00ED4A23"/>
    <w:rsid w:val="00EE6D75"/>
    <w:rsid w:val="00EE7064"/>
    <w:rsid w:val="00EF0BDD"/>
    <w:rsid w:val="00EF2B7B"/>
    <w:rsid w:val="00EF44BE"/>
    <w:rsid w:val="00EF54C2"/>
    <w:rsid w:val="00F005C5"/>
    <w:rsid w:val="00F254F6"/>
    <w:rsid w:val="00F2731F"/>
    <w:rsid w:val="00F345C3"/>
    <w:rsid w:val="00F4756D"/>
    <w:rsid w:val="00F52FC3"/>
    <w:rsid w:val="00F571AB"/>
    <w:rsid w:val="00F702F2"/>
    <w:rsid w:val="00F938D4"/>
    <w:rsid w:val="00FD119C"/>
    <w:rsid w:val="00FD1AFD"/>
    <w:rsid w:val="00FE039B"/>
    <w:rsid w:val="00FF0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308EDC"/>
  <w15:chartTrackingRefBased/>
  <w15:docId w15:val="{75398668-D3DC-43A3-AA94-437A6566B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61C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E6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1clara">
    <w:name w:val="Grid Table 1 Light"/>
    <w:basedOn w:val="Tablanormal"/>
    <w:uiPriority w:val="46"/>
    <w:rsid w:val="001E634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rrafodelista">
    <w:name w:val="List Paragraph"/>
    <w:basedOn w:val="Normal"/>
    <w:uiPriority w:val="34"/>
    <w:qFormat/>
    <w:rsid w:val="00A242F0"/>
    <w:pPr>
      <w:ind w:left="720"/>
      <w:contextualSpacing/>
    </w:pPr>
  </w:style>
  <w:style w:type="paragraph" w:customStyle="1" w:styleId="Authors">
    <w:name w:val="Authors"/>
    <w:basedOn w:val="Normal"/>
    <w:qFormat/>
    <w:rsid w:val="00A242F0"/>
    <w:pPr>
      <w:spacing w:before="120" w:after="120" w:line="320" w:lineRule="exact"/>
    </w:pPr>
    <w:rPr>
      <w:rFonts w:ascii="Arial" w:eastAsia="MS Mincho" w:hAnsi="Arial" w:cs="Times New Roman"/>
      <w:szCs w:val="24"/>
      <w:lang w:val="en-GB" w:eastAsia="ja-JP"/>
    </w:rPr>
  </w:style>
  <w:style w:type="paragraph" w:customStyle="1" w:styleId="Adress">
    <w:name w:val="Adress"/>
    <w:basedOn w:val="Normal"/>
    <w:qFormat/>
    <w:rsid w:val="00A242F0"/>
    <w:pPr>
      <w:spacing w:after="0" w:line="180" w:lineRule="exact"/>
      <w:ind w:left="425" w:hanging="425"/>
    </w:pPr>
    <w:rPr>
      <w:rFonts w:ascii="Arial" w:eastAsia="MS Mincho" w:hAnsi="Arial" w:cs="Times New Roman"/>
      <w:sz w:val="14"/>
      <w:szCs w:val="20"/>
      <w:lang w:val="de-DE" w:eastAsia="ja-JP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E7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7DB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73D9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Referenciasutil">
    <w:name w:val="Subtle Reference"/>
    <w:basedOn w:val="Fuentedeprrafopredeter"/>
    <w:uiPriority w:val="31"/>
    <w:qFormat/>
    <w:rsid w:val="00641336"/>
    <w:rPr>
      <w:smallCaps/>
      <w:color w:val="5A5A5A" w:themeColor="text1" w:themeTint="A5"/>
    </w:rPr>
  </w:style>
  <w:style w:type="table" w:styleId="Tablaconcuadrcula">
    <w:name w:val="Table Grid"/>
    <w:basedOn w:val="Tablanormal"/>
    <w:uiPriority w:val="39"/>
    <w:rsid w:val="00447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D852C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852C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852C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901E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901E8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ar"/>
    <w:rsid w:val="00B919D2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ar">
    <w:name w:val="EndNote Bibliography Title Car"/>
    <w:basedOn w:val="Fuentedeprrafopredeter"/>
    <w:link w:val="EndNoteBibliographyTitle"/>
    <w:rsid w:val="00B919D2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B919D2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ar">
    <w:name w:val="EndNote Bibliography Car"/>
    <w:basedOn w:val="Fuentedeprrafopredeter"/>
    <w:link w:val="EndNoteBibliography"/>
    <w:rsid w:val="00B919D2"/>
    <w:rPr>
      <w:rFonts w:ascii="Calibri" w:hAnsi="Calibri" w:cs="Calibri"/>
      <w:noProof/>
      <w:lang w:val="en-US"/>
    </w:rPr>
  </w:style>
  <w:style w:type="character" w:styleId="Textodelmarcadordeposicin">
    <w:name w:val="Placeholder Text"/>
    <w:basedOn w:val="Fuentedeprrafopredeter"/>
    <w:uiPriority w:val="99"/>
    <w:semiHidden/>
    <w:rsid w:val="00B919D2"/>
    <w:rPr>
      <w:color w:val="808080"/>
    </w:rPr>
  </w:style>
  <w:style w:type="character" w:customStyle="1" w:styleId="booktitle">
    <w:name w:val="booktitle"/>
    <w:basedOn w:val="Fuentedeprrafopredeter"/>
    <w:rsid w:val="00C757B7"/>
  </w:style>
  <w:style w:type="character" w:customStyle="1" w:styleId="publisherlocation">
    <w:name w:val="publisherlocation"/>
    <w:basedOn w:val="Fuentedeprrafopredeter"/>
    <w:rsid w:val="00C757B7"/>
  </w:style>
  <w:style w:type="character" w:customStyle="1" w:styleId="pagefirst">
    <w:name w:val="pagefirst"/>
    <w:basedOn w:val="Fuentedeprrafopredeter"/>
    <w:rsid w:val="00C757B7"/>
  </w:style>
  <w:style w:type="character" w:customStyle="1" w:styleId="pagelast">
    <w:name w:val="pagelast"/>
    <w:basedOn w:val="Fuentedeprrafopredeter"/>
    <w:rsid w:val="00C757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 Version="2003"/>
</file>

<file path=customXml/itemProps1.xml><?xml version="1.0" encoding="utf-8"?>
<ds:datastoreItem xmlns:ds="http://schemas.openxmlformats.org/officeDocument/2006/customXml" ds:itemID="{3425665F-387C-4F34-B649-27F1C70B6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788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pferreira</cp:lastModifiedBy>
  <cp:revision>3</cp:revision>
  <cp:lastPrinted>2024-02-21T18:04:00Z</cp:lastPrinted>
  <dcterms:created xsi:type="dcterms:W3CDTF">2025-06-16T08:28:00Z</dcterms:created>
  <dcterms:modified xsi:type="dcterms:W3CDTF">2025-06-16T10:20:00Z</dcterms:modified>
</cp:coreProperties>
</file>