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C642" w14:textId="77777777" w:rsidR="00F82242" w:rsidRPr="00F82242" w:rsidRDefault="00F82242" w:rsidP="00F8224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it-IT" w:eastAsia="ja-JP"/>
        </w:rPr>
      </w:pPr>
      <w:bookmarkStart w:id="0" w:name="OLE_LINK4"/>
      <w:r w:rsidRPr="00F82242">
        <w:rPr>
          <w:rFonts w:ascii="Times New Roman" w:eastAsia="Times New Roman" w:hAnsi="Times New Roman" w:cs="Times New Roman"/>
          <w:color w:val="000000"/>
          <w:lang w:val="it-IT" w:eastAsia="ja-JP"/>
        </w:rPr>
        <w:t>SUPPLEMENTARY MATERIALS</w:t>
      </w:r>
    </w:p>
    <w:p w14:paraId="47FD7950" w14:textId="77777777" w:rsidR="00F82242" w:rsidRPr="00F82242" w:rsidRDefault="00F82242" w:rsidP="00F8224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it-IT" w:eastAsia="ja-JP"/>
        </w:rPr>
      </w:pPr>
    </w:p>
    <w:p w14:paraId="6223D9C4" w14:textId="77777777" w:rsidR="00F82242" w:rsidRPr="00F82242" w:rsidRDefault="00F82242" w:rsidP="00F8224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n-US" w:eastAsia="ja-JP"/>
        </w:rPr>
      </w:pPr>
      <w:r w:rsidRPr="00F82242">
        <w:rPr>
          <w:rFonts w:ascii="Times New Roman" w:eastAsia="Times New Roman" w:hAnsi="Times New Roman" w:cs="Times New Roman"/>
          <w:noProof/>
          <w:lang w:val="it-IT" w:eastAsia="ja-JP"/>
        </w:rPr>
        <w:drawing>
          <wp:inline distT="0" distB="0" distL="0" distR="0" wp14:anchorId="2A272E51" wp14:editId="570C5662">
            <wp:extent cx="4561468" cy="3714137"/>
            <wp:effectExtent l="0" t="0" r="0" b="0"/>
            <wp:docPr id="2010236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15A672-3B56-6D4B-8EC6-E5AFA95181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660DAC" w14:textId="77777777" w:rsidR="00F82242" w:rsidRPr="00F82242" w:rsidRDefault="00F82242" w:rsidP="00F82242">
      <w:pPr>
        <w:spacing w:line="360" w:lineRule="auto"/>
        <w:jc w:val="both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en-US" w:eastAsia="ja-JP"/>
        </w:rPr>
      </w:pPr>
      <w:r w:rsidRPr="00F82242"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en-US" w:eastAsia="ja-JP"/>
        </w:rPr>
        <w:t xml:space="preserve">S1. Carotenoid production after 72h of process on okara based medium with a feed of mango waste supplied at 48h. DW: Cell dry weight (g/L). </w:t>
      </w:r>
    </w:p>
    <w:bookmarkEnd w:id="0"/>
    <w:p w14:paraId="3728494D" w14:textId="77777777" w:rsidR="003C42D0" w:rsidRDefault="003C42D0"/>
    <w:sectPr w:rsidR="003C42D0" w:rsidSect="00F82242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88ACB" w14:textId="77777777" w:rsidR="008C31F6" w:rsidRDefault="008C31F6">
      <w:r>
        <w:separator/>
      </w:r>
    </w:p>
  </w:endnote>
  <w:endnote w:type="continuationSeparator" w:id="0">
    <w:p w14:paraId="4D2DC375" w14:textId="77777777" w:rsidR="008C31F6" w:rsidRDefault="008C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eastAsia="Yu Gothic Light"/>
      </w:rPr>
      <w:id w:val="-19794456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A1BAA9" w14:textId="77777777" w:rsidR="00F82242" w:rsidRPr="00F82242" w:rsidRDefault="00F82242" w:rsidP="00743425">
        <w:pPr>
          <w:pStyle w:val="Footer"/>
          <w:framePr w:wrap="none" w:vAnchor="text" w:hAnchor="margin" w:xAlign="right" w:y="1"/>
          <w:rPr>
            <w:rStyle w:val="PageNumber"/>
            <w:rFonts w:eastAsia="Yu Gothic Light"/>
          </w:rPr>
        </w:pPr>
        <w:r w:rsidRPr="00F82242">
          <w:rPr>
            <w:rStyle w:val="PageNumber"/>
            <w:rFonts w:eastAsia="Yu Gothic Light"/>
          </w:rPr>
          <w:fldChar w:fldCharType="begin"/>
        </w:r>
        <w:r w:rsidRPr="00F82242">
          <w:rPr>
            <w:rStyle w:val="PageNumber"/>
            <w:rFonts w:eastAsia="Yu Gothic Light"/>
          </w:rPr>
          <w:instrText xml:space="preserve"> PAGE </w:instrText>
        </w:r>
        <w:r w:rsidRPr="00F82242">
          <w:rPr>
            <w:rStyle w:val="PageNumber"/>
            <w:rFonts w:eastAsia="Yu Gothic Light"/>
          </w:rPr>
          <w:fldChar w:fldCharType="end"/>
        </w:r>
      </w:p>
    </w:sdtContent>
  </w:sdt>
  <w:p w14:paraId="3D82968C" w14:textId="77777777" w:rsidR="00F82242" w:rsidRDefault="00F82242" w:rsidP="003126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eastAsia="Yu Gothic Light"/>
      </w:rPr>
      <w:id w:val="14451081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15645B" w14:textId="77777777" w:rsidR="00F82242" w:rsidRPr="00F82242" w:rsidRDefault="00F82242" w:rsidP="00743425">
        <w:pPr>
          <w:pStyle w:val="Footer"/>
          <w:framePr w:wrap="none" w:vAnchor="text" w:hAnchor="margin" w:xAlign="right" w:y="1"/>
          <w:rPr>
            <w:rStyle w:val="PageNumber"/>
            <w:rFonts w:eastAsia="Yu Gothic Light"/>
          </w:rPr>
        </w:pPr>
        <w:r w:rsidRPr="00F82242">
          <w:rPr>
            <w:rStyle w:val="PageNumber"/>
            <w:rFonts w:eastAsia="Yu Gothic Light"/>
          </w:rPr>
          <w:fldChar w:fldCharType="begin"/>
        </w:r>
        <w:r w:rsidRPr="00F82242">
          <w:rPr>
            <w:rStyle w:val="PageNumber"/>
            <w:rFonts w:eastAsia="Yu Gothic Light"/>
          </w:rPr>
          <w:instrText xml:space="preserve"> PAGE </w:instrText>
        </w:r>
        <w:r w:rsidRPr="00F82242">
          <w:rPr>
            <w:rStyle w:val="PageNumber"/>
            <w:rFonts w:eastAsia="Yu Gothic Light"/>
          </w:rPr>
          <w:fldChar w:fldCharType="separate"/>
        </w:r>
        <w:r w:rsidRPr="00F82242">
          <w:rPr>
            <w:rStyle w:val="PageNumber"/>
            <w:rFonts w:eastAsia="Yu Gothic Light"/>
            <w:noProof/>
          </w:rPr>
          <w:t>8</w:t>
        </w:r>
        <w:r w:rsidRPr="00F82242">
          <w:rPr>
            <w:rStyle w:val="PageNumber"/>
            <w:rFonts w:eastAsia="Yu Gothic Light"/>
          </w:rPr>
          <w:fldChar w:fldCharType="end"/>
        </w:r>
      </w:p>
    </w:sdtContent>
  </w:sdt>
  <w:p w14:paraId="1EB7B9AC" w14:textId="77777777" w:rsidR="00F82242" w:rsidRDefault="00F82242" w:rsidP="003126E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86718" w14:textId="77777777" w:rsidR="008C31F6" w:rsidRDefault="008C31F6">
      <w:r>
        <w:separator/>
      </w:r>
    </w:p>
  </w:footnote>
  <w:footnote w:type="continuationSeparator" w:id="0">
    <w:p w14:paraId="5659AC92" w14:textId="77777777" w:rsidR="008C31F6" w:rsidRDefault="008C3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788CC" w14:textId="77777777" w:rsidR="00F82242" w:rsidRDefault="00F822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42"/>
    <w:rsid w:val="00133F3D"/>
    <w:rsid w:val="00335595"/>
    <w:rsid w:val="003C42D0"/>
    <w:rsid w:val="004A091E"/>
    <w:rsid w:val="008C31F6"/>
    <w:rsid w:val="00CF76B2"/>
    <w:rsid w:val="00F8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88558A"/>
  <w15:chartTrackingRefBased/>
  <w15:docId w15:val="{53FA6BD4-009F-DC46-9649-0F63214D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2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2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2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2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2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2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2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2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2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2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2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2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2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2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2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2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2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24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82242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val="it-IT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F82242"/>
    <w:rPr>
      <w:rFonts w:ascii="Times New Roman" w:eastAsia="Times New Roman" w:hAnsi="Times New Roman" w:cs="Times New Roman"/>
      <w:lang w:val="it-IT" w:eastAsia="ja-JP"/>
    </w:rPr>
  </w:style>
  <w:style w:type="character" w:styleId="PageNumber">
    <w:name w:val="page number"/>
    <w:basedOn w:val="DefaultParagraphFont"/>
    <w:uiPriority w:val="99"/>
    <w:semiHidden/>
    <w:unhideWhenUsed/>
    <w:rsid w:val="00F82242"/>
  </w:style>
  <w:style w:type="paragraph" w:styleId="Header">
    <w:name w:val="header"/>
    <w:basedOn w:val="Normal"/>
    <w:link w:val="HeaderChar"/>
    <w:uiPriority w:val="99"/>
    <w:unhideWhenUsed/>
    <w:rsid w:val="00F82242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val="it-IT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F82242"/>
    <w:rPr>
      <w:rFonts w:ascii="Times New Roman" w:eastAsia="Times New Roman" w:hAnsi="Times New Roman" w:cs="Times New Roman"/>
      <w:lang w:val="it-IT" w:eastAsia="ja-JP"/>
    </w:rPr>
  </w:style>
  <w:style w:type="character" w:styleId="LineNumber">
    <w:name w:val="line number"/>
    <w:basedOn w:val="DefaultParagraphFont"/>
    <w:uiPriority w:val="99"/>
    <w:semiHidden/>
    <w:unhideWhenUsed/>
    <w:rsid w:val="00F8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https://unimi2013-my.sharepoint.com/personal/silvia_donzella_unimi_it/Documents/lab%202023%20assegno%20Romano+2024/articolo%20carotenoidi%20-%20COMPAGNO/articolo%20carotenoidi%202024/screening%20rossi%20hplc%20YPD,%20soia,%20rette%20+%20grafici%20pape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 sz="1000"/>
              <a:t>Carotenoid production on okara-based</a:t>
            </a:r>
            <a:r>
              <a:rPr lang="en-GB" sz="1000" baseline="0"/>
              <a:t> medium</a:t>
            </a:r>
            <a:endParaRPr lang="en-GB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Sheet5!$D$50:$D$51</c:f>
              <c:strCache>
                <c:ptCount val="2"/>
                <c:pt idx="0">
                  <c:v>β-carotene</c:v>
                </c:pt>
                <c:pt idx="1">
                  <c:v>mg/L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B523-6745-94E7-F53644D3252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523-6745-94E7-F53644D3252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523-6745-94E7-F53644D3252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523-6745-94E7-F53644D3252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523-6745-94E7-F53644D32521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523-6745-94E7-F53644D325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Sheet5!$B$56:$C$63</c:f>
              <c:multiLvlStrCache>
                <c:ptCount val="8"/>
                <c:lvl>
                  <c:pt idx="0">
                    <c:v>48h</c:v>
                  </c:pt>
                  <c:pt idx="1">
                    <c:v>72h</c:v>
                  </c:pt>
                  <c:pt idx="2">
                    <c:v>48h</c:v>
                  </c:pt>
                  <c:pt idx="3">
                    <c:v>72h</c:v>
                  </c:pt>
                  <c:pt idx="4">
                    <c:v>48h</c:v>
                  </c:pt>
                  <c:pt idx="5">
                    <c:v>72h</c:v>
                  </c:pt>
                  <c:pt idx="6">
                    <c:v>48h</c:v>
                  </c:pt>
                  <c:pt idx="7">
                    <c:v>72h</c:v>
                  </c:pt>
                </c:lvl>
                <c:lvl>
                  <c:pt idx="0">
                    <c:v>Mo38</c:v>
                  </c:pt>
                  <c:pt idx="2">
                    <c:v>DBVPG4620 </c:v>
                  </c:pt>
                  <c:pt idx="4">
                    <c:v>Mo35</c:v>
                  </c:pt>
                  <c:pt idx="6">
                    <c:v>Ex7</c:v>
                  </c:pt>
                </c:lvl>
              </c:multiLvlStrCache>
            </c:multiLvlStrRef>
          </c:cat>
          <c:val>
            <c:numRef>
              <c:f>Sheet5!$D$56:$D$63</c:f>
              <c:numCache>
                <c:formatCode>General</c:formatCode>
                <c:ptCount val="8"/>
                <c:pt idx="0">
                  <c:v>6.8650000000000002</c:v>
                </c:pt>
                <c:pt idx="1">
                  <c:v>3.8050000000000002</c:v>
                </c:pt>
                <c:pt idx="2">
                  <c:v>5.9649999999999999</c:v>
                </c:pt>
                <c:pt idx="3">
                  <c:v>3.05</c:v>
                </c:pt>
                <c:pt idx="4">
                  <c:v>4.5350000000000001</c:v>
                </c:pt>
                <c:pt idx="5">
                  <c:v>3.9750000000000001</c:v>
                </c:pt>
                <c:pt idx="6">
                  <c:v>0.5</c:v>
                </c:pt>
                <c:pt idx="7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523-6745-94E7-F53644D32521}"/>
            </c:ext>
          </c:extLst>
        </c:ser>
        <c:ser>
          <c:idx val="1"/>
          <c:order val="1"/>
          <c:tx>
            <c:strRef>
              <c:f>Sheet5!$E$50:$E$51</c:f>
              <c:strCache>
                <c:ptCount val="2"/>
                <c:pt idx="0">
                  <c:v>Torularhodin</c:v>
                </c:pt>
                <c:pt idx="1">
                  <c:v>mg/L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523-6745-94E7-F53644D3252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B523-6745-94E7-F53644D3252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523-6745-94E7-F53644D3252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B523-6745-94E7-F53644D3252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523-6745-94E7-F53644D32521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B523-6745-94E7-F53644D32521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B523-6745-94E7-F53644D32521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B523-6745-94E7-F53644D325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Sheet5!$B$56:$C$63</c:f>
              <c:multiLvlStrCache>
                <c:ptCount val="8"/>
                <c:lvl>
                  <c:pt idx="0">
                    <c:v>48h</c:v>
                  </c:pt>
                  <c:pt idx="1">
                    <c:v>72h</c:v>
                  </c:pt>
                  <c:pt idx="2">
                    <c:v>48h</c:v>
                  </c:pt>
                  <c:pt idx="3">
                    <c:v>72h</c:v>
                  </c:pt>
                  <c:pt idx="4">
                    <c:v>48h</c:v>
                  </c:pt>
                  <c:pt idx="5">
                    <c:v>72h</c:v>
                  </c:pt>
                  <c:pt idx="6">
                    <c:v>48h</c:v>
                  </c:pt>
                  <c:pt idx="7">
                    <c:v>72h</c:v>
                  </c:pt>
                </c:lvl>
                <c:lvl>
                  <c:pt idx="0">
                    <c:v>Mo38</c:v>
                  </c:pt>
                  <c:pt idx="2">
                    <c:v>DBVPG4620 </c:v>
                  </c:pt>
                  <c:pt idx="4">
                    <c:v>Mo35</c:v>
                  </c:pt>
                  <c:pt idx="6">
                    <c:v>Ex7</c:v>
                  </c:pt>
                </c:lvl>
              </c:multiLvlStrCache>
            </c:multiLvlStrRef>
          </c:cat>
          <c:val>
            <c:numRef>
              <c:f>Sheet5!$E$56:$E$63</c:f>
              <c:numCache>
                <c:formatCode>General</c:formatCode>
                <c:ptCount val="8"/>
                <c:pt idx="0">
                  <c:v>29.84</c:v>
                </c:pt>
                <c:pt idx="1">
                  <c:v>51.64</c:v>
                </c:pt>
                <c:pt idx="2">
                  <c:v>22.315000000000001</c:v>
                </c:pt>
                <c:pt idx="3">
                  <c:v>27.34</c:v>
                </c:pt>
                <c:pt idx="4">
                  <c:v>30.35</c:v>
                </c:pt>
                <c:pt idx="5">
                  <c:v>31.204999999999998</c:v>
                </c:pt>
                <c:pt idx="6">
                  <c:v>24.805</c:v>
                </c:pt>
                <c:pt idx="7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B523-6745-94E7-F53644D32521}"/>
            </c:ext>
          </c:extLst>
        </c:ser>
        <c:ser>
          <c:idx val="2"/>
          <c:order val="2"/>
          <c:tx>
            <c:strRef>
              <c:f>Sheet5!$F$50:$F$51</c:f>
              <c:strCache>
                <c:ptCount val="2"/>
                <c:pt idx="0">
                  <c:v>Torulene</c:v>
                </c:pt>
                <c:pt idx="1">
                  <c:v>mg/L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B523-6745-94E7-F53644D3252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1-B523-6745-94E7-F53644D3252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57%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B523-6745-94E7-F53644D3252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58%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B523-6745-94E7-F53644D3252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49%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B523-6745-94E7-F53644D32521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B523-6745-94E7-F53644D32521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B523-6745-94E7-F53644D32521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54%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7-B523-6745-94E7-F53644D325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I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Sheet5!$G$52:$G$63</c:f>
                <c:numCache>
                  <c:formatCode>General</c:formatCode>
                  <c:ptCount val="12"/>
                  <c:pt idx="0">
                    <c:v>11</c:v>
                  </c:pt>
                  <c:pt idx="1">
                    <c:v>13</c:v>
                  </c:pt>
                  <c:pt idx="2">
                    <c:v>7</c:v>
                  </c:pt>
                  <c:pt idx="3">
                    <c:v>4</c:v>
                  </c:pt>
                  <c:pt idx="4">
                    <c:v>12</c:v>
                  </c:pt>
                  <c:pt idx="5">
                    <c:v>10</c:v>
                  </c:pt>
                  <c:pt idx="6">
                    <c:v>5</c:v>
                  </c:pt>
                  <c:pt idx="7">
                    <c:v>2.5</c:v>
                  </c:pt>
                  <c:pt idx="8">
                    <c:v>7</c:v>
                  </c:pt>
                  <c:pt idx="9">
                    <c:v>3.5</c:v>
                  </c:pt>
                  <c:pt idx="10">
                    <c:v>13</c:v>
                  </c:pt>
                  <c:pt idx="11">
                    <c:v>4</c:v>
                  </c:pt>
                </c:numCache>
              </c:numRef>
            </c:plus>
            <c:minus>
              <c:numRef>
                <c:f>Sheet5!$G$52:$G$63</c:f>
                <c:numCache>
                  <c:formatCode>General</c:formatCode>
                  <c:ptCount val="12"/>
                  <c:pt idx="0">
                    <c:v>11</c:v>
                  </c:pt>
                  <c:pt idx="1">
                    <c:v>13</c:v>
                  </c:pt>
                  <c:pt idx="2">
                    <c:v>7</c:v>
                  </c:pt>
                  <c:pt idx="3">
                    <c:v>4</c:v>
                  </c:pt>
                  <c:pt idx="4">
                    <c:v>12</c:v>
                  </c:pt>
                  <c:pt idx="5">
                    <c:v>10</c:v>
                  </c:pt>
                  <c:pt idx="6">
                    <c:v>5</c:v>
                  </c:pt>
                  <c:pt idx="7">
                    <c:v>2.5</c:v>
                  </c:pt>
                  <c:pt idx="8">
                    <c:v>7</c:v>
                  </c:pt>
                  <c:pt idx="9">
                    <c:v>3.5</c:v>
                  </c:pt>
                  <c:pt idx="10">
                    <c:v>13</c:v>
                  </c:pt>
                  <c:pt idx="11">
                    <c:v>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Sheet5!$B$56:$C$63</c:f>
              <c:multiLvlStrCache>
                <c:ptCount val="8"/>
                <c:lvl>
                  <c:pt idx="0">
                    <c:v>48h</c:v>
                  </c:pt>
                  <c:pt idx="1">
                    <c:v>72h</c:v>
                  </c:pt>
                  <c:pt idx="2">
                    <c:v>48h</c:v>
                  </c:pt>
                  <c:pt idx="3">
                    <c:v>72h</c:v>
                  </c:pt>
                  <c:pt idx="4">
                    <c:v>48h</c:v>
                  </c:pt>
                  <c:pt idx="5">
                    <c:v>72h</c:v>
                  </c:pt>
                  <c:pt idx="6">
                    <c:v>48h</c:v>
                  </c:pt>
                  <c:pt idx="7">
                    <c:v>72h</c:v>
                  </c:pt>
                </c:lvl>
                <c:lvl>
                  <c:pt idx="0">
                    <c:v>Mo38</c:v>
                  </c:pt>
                  <c:pt idx="2">
                    <c:v>DBVPG4620 </c:v>
                  </c:pt>
                  <c:pt idx="4">
                    <c:v>Mo35</c:v>
                  </c:pt>
                  <c:pt idx="6">
                    <c:v>Ex7</c:v>
                  </c:pt>
                </c:lvl>
              </c:multiLvlStrCache>
            </c:multiLvlStrRef>
          </c:cat>
          <c:val>
            <c:numRef>
              <c:f>Sheet5!$F$56:$F$63</c:f>
              <c:numCache>
                <c:formatCode>General</c:formatCode>
                <c:ptCount val="8"/>
                <c:pt idx="0">
                  <c:v>42.884999999999998</c:v>
                </c:pt>
                <c:pt idx="1">
                  <c:v>45.484999999999999</c:v>
                </c:pt>
                <c:pt idx="2">
                  <c:v>37.805</c:v>
                </c:pt>
                <c:pt idx="3">
                  <c:v>42.174999999999997</c:v>
                </c:pt>
                <c:pt idx="4">
                  <c:v>33.994999999999997</c:v>
                </c:pt>
                <c:pt idx="5">
                  <c:v>42.034999999999997</c:v>
                </c:pt>
                <c:pt idx="6">
                  <c:v>20.004999999999999</c:v>
                </c:pt>
                <c:pt idx="7">
                  <c:v>29.754999999999999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B523-6745-94E7-F53644D3252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29594671"/>
        <c:axId val="256650143"/>
      </c:barChart>
      <c:catAx>
        <c:axId val="129594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T"/>
          </a:p>
        </c:txPr>
        <c:crossAx val="256650143"/>
        <c:crosses val="autoZero"/>
        <c:auto val="1"/>
        <c:lblAlgn val="ctr"/>
        <c:lblOffset val="100"/>
        <c:noMultiLvlLbl val="0"/>
      </c:catAx>
      <c:valAx>
        <c:axId val="256650143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Concentration [mg/L]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217970618256051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I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T"/>
          </a:p>
        </c:txPr>
        <c:crossAx val="1295946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I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IT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0.15272</cdr:x>
      <cdr:y>0.38306</cdr:y>
    </cdr:from>
    <cdr:to>
      <cdr:x>0.22937</cdr:x>
      <cdr:y>0.467</cdr:y>
    </cdr:to>
    <cdr:sp macro="" textlink="">
      <cdr:nvSpPr>
        <cdr:cNvPr id="2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0B000000}"/>
            </a:ext>
          </a:extLst>
        </cdr:cNvPr>
        <cdr:cNvSpPr txBox="1"/>
      </cdr:nvSpPr>
      <cdr:spPr>
        <a:xfrm xmlns:a="http://schemas.openxmlformats.org/drawingml/2006/main">
          <a:off x="696595" y="1422719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19.3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0.25849</cdr:x>
      <cdr:y>0.30604</cdr:y>
    </cdr:from>
    <cdr:to>
      <cdr:x>0.33513</cdr:x>
      <cdr:y>0.38998</cdr:y>
    </cdr:to>
    <cdr:sp macro="" textlink="">
      <cdr:nvSpPr>
        <cdr:cNvPr id="3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0C000000}"/>
            </a:ext>
          </a:extLst>
        </cdr:cNvPr>
        <cdr:cNvSpPr txBox="1"/>
      </cdr:nvSpPr>
      <cdr:spPr>
        <a:xfrm xmlns:a="http://schemas.openxmlformats.org/drawingml/2006/main">
          <a:off x="1179004" y="1136650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37.4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0.36111</cdr:x>
      <cdr:y>0.4489</cdr:y>
    </cdr:from>
    <cdr:to>
      <cdr:x>0.43776</cdr:x>
      <cdr:y>0.53284</cdr:y>
    </cdr:to>
    <cdr:sp macro="" textlink="">
      <cdr:nvSpPr>
        <cdr:cNvPr id="4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0D000000}"/>
            </a:ext>
          </a:extLst>
        </cdr:cNvPr>
        <cdr:cNvSpPr txBox="1"/>
      </cdr:nvSpPr>
      <cdr:spPr>
        <a:xfrm xmlns:a="http://schemas.openxmlformats.org/drawingml/2006/main">
          <a:off x="1647108" y="1667256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16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0.46493</cdr:x>
      <cdr:y>0.43813</cdr:y>
    </cdr:from>
    <cdr:to>
      <cdr:x>0.54158</cdr:x>
      <cdr:y>0.52207</cdr:y>
    </cdr:to>
    <cdr:sp macro="" textlink="">
      <cdr:nvSpPr>
        <cdr:cNvPr id="5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0E000000}"/>
            </a:ext>
          </a:extLst>
        </cdr:cNvPr>
        <cdr:cNvSpPr txBox="1"/>
      </cdr:nvSpPr>
      <cdr:spPr>
        <a:xfrm xmlns:a="http://schemas.openxmlformats.org/drawingml/2006/main">
          <a:off x="2120636" y="1627251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27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0.56775</cdr:x>
      <cdr:y>0.40889</cdr:y>
    </cdr:from>
    <cdr:to>
      <cdr:x>0.6444</cdr:x>
      <cdr:y>0.49284</cdr:y>
    </cdr:to>
    <cdr:sp macro="" textlink="">
      <cdr:nvSpPr>
        <cdr:cNvPr id="6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0F000000}"/>
            </a:ext>
          </a:extLst>
        </cdr:cNvPr>
        <cdr:cNvSpPr txBox="1"/>
      </cdr:nvSpPr>
      <cdr:spPr>
        <a:xfrm xmlns:a="http://schemas.openxmlformats.org/drawingml/2006/main">
          <a:off x="2589626" y="1518666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18.1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0.66992</cdr:x>
      <cdr:y>0.40568</cdr:y>
    </cdr:from>
    <cdr:to>
      <cdr:x>0.74657</cdr:x>
      <cdr:y>0.48963</cdr:y>
    </cdr:to>
    <cdr:sp macro="" textlink="">
      <cdr:nvSpPr>
        <cdr:cNvPr id="7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10000000}"/>
            </a:ext>
          </a:extLst>
        </cdr:cNvPr>
        <cdr:cNvSpPr txBox="1"/>
      </cdr:nvSpPr>
      <cdr:spPr>
        <a:xfrm xmlns:a="http://schemas.openxmlformats.org/drawingml/2006/main">
          <a:off x="3055651" y="1506744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33.3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0.77218</cdr:x>
      <cdr:y>0.51964</cdr:y>
    </cdr:from>
    <cdr:to>
      <cdr:x>0.84883</cdr:x>
      <cdr:y>0.60358</cdr:y>
    </cdr:to>
    <cdr:sp macro="" textlink="">
      <cdr:nvSpPr>
        <cdr:cNvPr id="8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11000000}"/>
            </a:ext>
          </a:extLst>
        </cdr:cNvPr>
        <cdr:cNvSpPr txBox="1"/>
      </cdr:nvSpPr>
      <cdr:spPr>
        <a:xfrm xmlns:a="http://schemas.openxmlformats.org/drawingml/2006/main">
          <a:off x="3522084" y="1929987"/>
          <a:ext cx="349608" cy="3117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14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0.87729</cdr:x>
      <cdr:y>0.47393</cdr:y>
    </cdr:from>
    <cdr:to>
      <cdr:x>0.95394</cdr:x>
      <cdr:y>0.56048</cdr:y>
    </cdr:to>
    <cdr:sp macro="" textlink="">
      <cdr:nvSpPr>
        <cdr:cNvPr id="9" name="Text Box 6">
          <a:extLst xmlns:a="http://schemas.openxmlformats.org/drawingml/2006/main">
            <a:ext uri="{FF2B5EF4-FFF2-40B4-BE49-F238E27FC236}">
              <a16:creationId xmlns:a16="http://schemas.microsoft.com/office/drawing/2014/main" id="{00000000-0008-0000-0A00-000012000000}"/>
            </a:ext>
          </a:extLst>
        </cdr:cNvPr>
        <cdr:cNvSpPr txBox="1"/>
      </cdr:nvSpPr>
      <cdr:spPr>
        <a:xfrm xmlns:a="http://schemas.openxmlformats.org/drawingml/2006/main">
          <a:off x="4001507" y="1760221"/>
          <a:ext cx="349608" cy="3214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</cdr:spPr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DW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 algn="ctr"/>
          <a:r>
            <a:rPr lang="it-IT" sz="650">
              <a:solidFill>
                <a:srgbClr val="404040"/>
              </a:solidFill>
              <a:effectLst/>
              <a:latin typeface="Calibri" panose="020F0502020204030204" pitchFamily="34" charset="0"/>
              <a:ea typeface="Times New Roman" panose="02020603050405020304" pitchFamily="18" charset="0"/>
            </a:rPr>
            <a:t>24.2</a:t>
          </a:r>
          <a:endParaRPr lang="en-IT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Donzella</dc:creator>
  <cp:keywords/>
  <dc:description/>
  <cp:lastModifiedBy>Silvia Donzella</cp:lastModifiedBy>
  <cp:revision>3</cp:revision>
  <dcterms:created xsi:type="dcterms:W3CDTF">2025-04-15T13:36:00Z</dcterms:created>
  <dcterms:modified xsi:type="dcterms:W3CDTF">2025-09-22T14:35:00Z</dcterms:modified>
</cp:coreProperties>
</file>