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CC4811" w14:textId="77777777" w:rsidR="002875F4" w:rsidRPr="002875F4" w:rsidRDefault="002875F4" w:rsidP="002875F4">
      <w:pPr>
        <w:rPr>
          <w:rFonts w:ascii="Times New Roman" w:hAnsi="Times New Roman" w:cs="Times New Roman"/>
          <w:lang w:val="en-US"/>
        </w:rPr>
      </w:pPr>
      <w:r w:rsidRPr="002875F4">
        <w:rPr>
          <w:rFonts w:ascii="Times New Roman" w:hAnsi="Times New Roman" w:cs="Times New Roman"/>
          <w:lang w:val="en-US"/>
        </w:rPr>
        <w:t>Supporting information for:</w:t>
      </w:r>
    </w:p>
    <w:p w14:paraId="48DBB9D2" w14:textId="77777777" w:rsidR="007263D6" w:rsidRDefault="007263D6" w:rsidP="00AB2A4E">
      <w:pPr>
        <w:rPr>
          <w:rFonts w:ascii="Times New Roman" w:hAnsi="Times New Roman" w:cs="Times New Roman"/>
          <w:sz w:val="20"/>
          <w:szCs w:val="20"/>
          <w:lang w:val="en-US"/>
        </w:rPr>
      </w:pPr>
    </w:p>
    <w:p w14:paraId="4F5B215F" w14:textId="77777777" w:rsidR="00AE7F84" w:rsidRDefault="00AE7F84" w:rsidP="00AB2A4E">
      <w:pPr>
        <w:rPr>
          <w:rFonts w:ascii="Times New Roman" w:hAnsi="Times New Roman" w:cs="Times New Roman"/>
          <w:sz w:val="20"/>
          <w:szCs w:val="20"/>
          <w:lang w:val="en-US"/>
        </w:rPr>
      </w:pPr>
    </w:p>
    <w:p w14:paraId="30FF1443" w14:textId="11A17608" w:rsidR="00AE7F84" w:rsidRPr="00AE7F84" w:rsidRDefault="00AE7F84" w:rsidP="00AE7F84">
      <w:pPr>
        <w:jc w:val="center"/>
        <w:rPr>
          <w:rFonts w:ascii="Times New Roman" w:hAnsi="Times New Roman" w:cs="Times New Roman"/>
          <w:b/>
          <w:bCs/>
          <w:sz w:val="20"/>
          <w:szCs w:val="20"/>
          <w:lang w:val="en-US"/>
        </w:rPr>
      </w:pPr>
      <w:r w:rsidRPr="00AE7F84">
        <w:rPr>
          <w:rFonts w:ascii="Times New Roman" w:hAnsi="Times New Roman" w:cs="Times New Roman"/>
          <w:b/>
          <w:bCs/>
          <w:sz w:val="20"/>
          <w:szCs w:val="20"/>
          <w:lang w:val="en-US"/>
        </w:rPr>
        <w:t>Applied Microbiology and Biotechnology</w:t>
      </w:r>
    </w:p>
    <w:p w14:paraId="121169E2" w14:textId="23A7BC4E" w:rsidR="009B0970" w:rsidRPr="009C6F7D" w:rsidRDefault="009B0970" w:rsidP="00AB2A4E">
      <w:pPr>
        <w:rPr>
          <w:rFonts w:ascii="Times New Roman" w:hAnsi="Times New Roman" w:cs="Times New Roman"/>
          <w:sz w:val="20"/>
          <w:szCs w:val="20"/>
          <w:lang w:val="en-US"/>
        </w:rPr>
      </w:pPr>
    </w:p>
    <w:p w14:paraId="108701E8" w14:textId="77777777" w:rsidR="00AE7F84" w:rsidRDefault="00AE7F84" w:rsidP="00AE7F84">
      <w:pPr>
        <w:spacing w:line="480" w:lineRule="auto"/>
        <w:ind w:right="401"/>
        <w:jc w:val="center"/>
        <w:rPr>
          <w:rFonts w:ascii="Times New Roman" w:hAnsi="Times New Roman" w:cs="Times New Roman"/>
          <w:lang w:val="en-US"/>
        </w:rPr>
      </w:pPr>
      <w:r w:rsidRPr="006758C7">
        <w:rPr>
          <w:rFonts w:ascii="Times New Roman" w:hAnsi="Times New Roman" w:cs="Times New Roman"/>
          <w:b/>
          <w:lang w:val="en-US"/>
        </w:rPr>
        <w:t xml:space="preserve">An integrated cell and medium engineering approach </w:t>
      </w:r>
      <w:r>
        <w:rPr>
          <w:rFonts w:ascii="Times New Roman" w:hAnsi="Times New Roman" w:cs="Times New Roman"/>
          <w:b/>
          <w:lang w:val="en-US"/>
        </w:rPr>
        <w:t xml:space="preserve">for </w:t>
      </w:r>
      <w:r w:rsidRPr="006758C7">
        <w:rPr>
          <w:rFonts w:ascii="Times New Roman" w:hAnsi="Times New Roman" w:cs="Times New Roman"/>
          <w:b/>
          <w:lang w:val="en-US"/>
        </w:rPr>
        <w:t xml:space="preserve">production of a </w:t>
      </w:r>
      <w:r>
        <w:rPr>
          <w:rFonts w:ascii="Times New Roman" w:hAnsi="Times New Roman" w:cs="Times New Roman"/>
          <w:b/>
          <w:lang w:val="en-US"/>
        </w:rPr>
        <w:t>nanobody</w:t>
      </w:r>
      <w:r w:rsidRPr="006758C7">
        <w:rPr>
          <w:rFonts w:ascii="Times New Roman" w:hAnsi="Times New Roman" w:cs="Times New Roman"/>
          <w:b/>
          <w:lang w:val="en-US"/>
        </w:rPr>
        <w:t xml:space="preserve"> fusion in </w:t>
      </w:r>
      <w:r w:rsidRPr="006758C7">
        <w:rPr>
          <w:rFonts w:ascii="Times New Roman" w:hAnsi="Times New Roman" w:cs="Times New Roman"/>
          <w:b/>
          <w:i/>
          <w:iCs/>
          <w:lang w:val="en-US"/>
        </w:rPr>
        <w:t>Saccharomyces</w:t>
      </w:r>
      <w:r w:rsidRPr="006758C7">
        <w:rPr>
          <w:rFonts w:ascii="Times New Roman" w:hAnsi="Times New Roman" w:cs="Times New Roman"/>
          <w:b/>
          <w:lang w:val="en-US"/>
        </w:rPr>
        <w:t xml:space="preserve"> </w:t>
      </w:r>
      <w:r w:rsidRPr="006758C7">
        <w:rPr>
          <w:rFonts w:ascii="Times New Roman" w:hAnsi="Times New Roman" w:cs="Times New Roman"/>
          <w:b/>
          <w:i/>
          <w:iCs/>
          <w:lang w:val="en-US"/>
        </w:rPr>
        <w:t>cerevisiae</w:t>
      </w:r>
    </w:p>
    <w:p w14:paraId="344933FA" w14:textId="784880ED" w:rsidR="00D82D28" w:rsidRPr="00D82D28" w:rsidRDefault="00D82D28" w:rsidP="00AE7F84">
      <w:pPr>
        <w:spacing w:line="480" w:lineRule="auto"/>
        <w:ind w:right="401"/>
        <w:jc w:val="center"/>
        <w:rPr>
          <w:rFonts w:ascii="Times New Roman" w:hAnsi="Times New Roman" w:cs="Times New Roman"/>
          <w:b/>
          <w:sz w:val="20"/>
          <w:szCs w:val="20"/>
          <w:lang w:val="en-US"/>
        </w:rPr>
      </w:pPr>
    </w:p>
    <w:p w14:paraId="497B92A1" w14:textId="77777777" w:rsidR="009B0970" w:rsidRPr="00D82D28" w:rsidRDefault="009B0970" w:rsidP="00AB2A4E">
      <w:pPr>
        <w:rPr>
          <w:rFonts w:ascii="Times New Roman" w:hAnsi="Times New Roman" w:cs="Times New Roman"/>
          <w:sz w:val="16"/>
          <w:szCs w:val="16"/>
          <w:lang w:val="en-US"/>
        </w:rPr>
      </w:pPr>
    </w:p>
    <w:p w14:paraId="1A67AA22" w14:textId="06100A1B" w:rsidR="00D82D28" w:rsidRPr="00D82D28" w:rsidRDefault="00D82D28" w:rsidP="00D82D28">
      <w:pPr>
        <w:spacing w:line="480" w:lineRule="auto"/>
        <w:ind w:right="401"/>
        <w:jc w:val="center"/>
        <w:rPr>
          <w:rFonts w:ascii="Times New Roman" w:hAnsi="Times New Roman" w:cs="Times New Roman"/>
          <w:b/>
          <w:sz w:val="20"/>
          <w:szCs w:val="20"/>
        </w:rPr>
      </w:pPr>
      <w:bookmarkStart w:id="0" w:name="_Hlk183800711"/>
      <w:r w:rsidRPr="00D82D28">
        <w:rPr>
          <w:rFonts w:ascii="Times New Roman" w:hAnsi="Times New Roman" w:cs="Times New Roman"/>
          <w:b/>
          <w:sz w:val="20"/>
          <w:szCs w:val="20"/>
        </w:rPr>
        <w:t>Laura R. K. Niemelä, Lotta-Mari Kirjavainen, Hendrikje C. J. Kozlowski, Heidi Salminen and Alexander D. Frey</w:t>
      </w:r>
    </w:p>
    <w:p w14:paraId="15F68E0E" w14:textId="77777777" w:rsidR="00D82D28" w:rsidRPr="00D82D28" w:rsidRDefault="00D82D28" w:rsidP="00D82D28">
      <w:pPr>
        <w:spacing w:line="480" w:lineRule="auto"/>
        <w:ind w:right="401"/>
        <w:rPr>
          <w:rFonts w:ascii="Times New Roman" w:hAnsi="Times New Roman" w:cs="Times New Roman"/>
          <w:b/>
        </w:rPr>
      </w:pPr>
    </w:p>
    <w:bookmarkEnd w:id="0"/>
    <w:p w14:paraId="2EB46F4D" w14:textId="77777777" w:rsidR="00D82D28" w:rsidRPr="00D82D28" w:rsidRDefault="00D82D28" w:rsidP="00D82D28">
      <w:pPr>
        <w:spacing w:line="480" w:lineRule="auto"/>
        <w:jc w:val="center"/>
        <w:rPr>
          <w:rFonts w:ascii="Times New Roman" w:hAnsi="Times New Roman" w:cs="Times New Roman"/>
          <w:lang w:val="en-US"/>
        </w:rPr>
      </w:pPr>
      <w:r w:rsidRPr="00D82D28">
        <w:rPr>
          <w:rFonts w:ascii="Times New Roman" w:hAnsi="Times New Roman" w:cs="Times New Roman"/>
          <w:lang w:val="en-US"/>
        </w:rPr>
        <w:t>Aalto University, Department of Bioproducts and Biosystems,</w:t>
      </w:r>
      <w:r w:rsidRPr="00D82D28">
        <w:rPr>
          <w:rFonts w:ascii="Times New Roman" w:hAnsi="Times New Roman" w:cs="Times New Roman"/>
          <w:lang w:val="en-US" w:eastAsia="fi-FI"/>
        </w:rPr>
        <w:t xml:space="preserve"> Espoo,</w:t>
      </w:r>
      <w:r w:rsidRPr="00D82D28">
        <w:rPr>
          <w:rFonts w:ascii="Times New Roman" w:hAnsi="Times New Roman" w:cs="Times New Roman"/>
          <w:lang w:val="en-US"/>
        </w:rPr>
        <w:t xml:space="preserve"> Finland</w:t>
      </w:r>
    </w:p>
    <w:p w14:paraId="5C6A840B" w14:textId="77777777" w:rsidR="001F53BC" w:rsidRDefault="00B33835" w:rsidP="001F3A13">
      <w:pPr>
        <w:rPr>
          <w:lang w:val="en-US"/>
        </w:rPr>
        <w:sectPr w:rsidR="001F53BC" w:rsidSect="001F53BC">
          <w:type w:val="continuous"/>
          <w:pgSz w:w="11906" w:h="16838"/>
          <w:pgMar w:top="1440" w:right="1440" w:bottom="1440" w:left="1440" w:header="708" w:footer="708" w:gutter="0"/>
          <w:cols w:space="708"/>
          <w:docGrid w:linePitch="360"/>
        </w:sectPr>
      </w:pPr>
      <w:r w:rsidRPr="009C6F7D">
        <w:rPr>
          <w:lang w:val="en-US"/>
        </w:rPr>
        <w:br w:type="page"/>
      </w:r>
    </w:p>
    <w:p w14:paraId="10A840BC" w14:textId="1E3932A5" w:rsidR="00B818FE" w:rsidRDefault="00B818FE" w:rsidP="00B818FE">
      <w:pPr>
        <w:pStyle w:val="Heading2"/>
        <w:spacing w:after="240"/>
      </w:pPr>
      <w:r w:rsidRPr="00C1036A">
        <w:lastRenderedPageBreak/>
        <w:t>Supplementary tables</w:t>
      </w:r>
    </w:p>
    <w:p w14:paraId="424B1407" w14:textId="15EA37A9" w:rsidR="00B33835" w:rsidRPr="009C6F7D" w:rsidRDefault="00AE7F84" w:rsidP="00AB2A4E">
      <w:pPr>
        <w:rPr>
          <w:rFonts w:ascii="Times New Roman" w:hAnsi="Times New Roman" w:cs="Times New Roman"/>
          <w:sz w:val="20"/>
          <w:szCs w:val="20"/>
          <w:lang w:val="en-US"/>
        </w:rPr>
      </w:pPr>
      <w:r>
        <w:rPr>
          <w:rFonts w:ascii="Times New Roman" w:hAnsi="Times New Roman" w:cs="Times New Roman"/>
          <w:b/>
          <w:bCs/>
          <w:sz w:val="20"/>
          <w:szCs w:val="20"/>
          <w:lang w:val="en-US"/>
        </w:rPr>
        <w:t xml:space="preserve">Supplemental </w:t>
      </w:r>
      <w:r w:rsidR="00B33835" w:rsidRPr="009C6F7D">
        <w:rPr>
          <w:rFonts w:ascii="Times New Roman" w:hAnsi="Times New Roman" w:cs="Times New Roman"/>
          <w:b/>
          <w:bCs/>
          <w:sz w:val="20"/>
          <w:szCs w:val="20"/>
          <w:lang w:val="en-US"/>
        </w:rPr>
        <w:t xml:space="preserve">Table </w:t>
      </w:r>
      <w:r w:rsidR="00E039A8" w:rsidRPr="009C6F7D">
        <w:rPr>
          <w:rFonts w:ascii="Times New Roman" w:hAnsi="Times New Roman" w:cs="Times New Roman"/>
          <w:b/>
          <w:bCs/>
          <w:sz w:val="20"/>
          <w:szCs w:val="20"/>
          <w:lang w:val="en-US"/>
        </w:rPr>
        <w:t>S</w:t>
      </w:r>
      <w:r w:rsidR="00B33835" w:rsidRPr="009C6F7D">
        <w:rPr>
          <w:rFonts w:ascii="Times New Roman" w:hAnsi="Times New Roman" w:cs="Times New Roman"/>
          <w:b/>
          <w:bCs/>
          <w:sz w:val="20"/>
          <w:szCs w:val="20"/>
          <w:lang w:val="en-US"/>
        </w:rPr>
        <w:t>1</w:t>
      </w:r>
      <w:r w:rsidR="009B0970" w:rsidRPr="009C6F7D">
        <w:rPr>
          <w:rFonts w:ascii="Times New Roman" w:hAnsi="Times New Roman" w:cs="Times New Roman"/>
          <w:b/>
          <w:bCs/>
          <w:sz w:val="20"/>
          <w:szCs w:val="20"/>
          <w:lang w:val="en-US"/>
        </w:rPr>
        <w:t>.</w:t>
      </w:r>
      <w:r w:rsidR="00B33835" w:rsidRPr="009C6F7D">
        <w:rPr>
          <w:rFonts w:ascii="Times New Roman" w:hAnsi="Times New Roman" w:cs="Times New Roman"/>
          <w:sz w:val="20"/>
          <w:szCs w:val="20"/>
          <w:lang w:val="en-US"/>
        </w:rPr>
        <w:t xml:space="preserve"> Oligonucleotides used in this study</w:t>
      </w:r>
    </w:p>
    <w:tbl>
      <w:tblPr>
        <w:tblStyle w:val="TableGrid"/>
        <w:tblW w:w="14029" w:type="dxa"/>
        <w:tblLayout w:type="fixed"/>
        <w:tblLook w:val="04A0" w:firstRow="1" w:lastRow="0" w:firstColumn="1" w:lastColumn="0" w:noHBand="0" w:noVBand="1"/>
      </w:tblPr>
      <w:tblGrid>
        <w:gridCol w:w="988"/>
        <w:gridCol w:w="1275"/>
        <w:gridCol w:w="11766"/>
      </w:tblGrid>
      <w:tr w:rsidR="00AE7F84" w:rsidRPr="001F53BC" w14:paraId="5161202A" w14:textId="77777777" w:rsidTr="001F53BC">
        <w:tc>
          <w:tcPr>
            <w:tcW w:w="988" w:type="dxa"/>
          </w:tcPr>
          <w:p w14:paraId="5ADA1639" w14:textId="31B53B51" w:rsidR="00AE7F84" w:rsidRPr="001F53BC" w:rsidRDefault="00AE7F84" w:rsidP="001F3A13">
            <w:pPr>
              <w:rPr>
                <w:rFonts w:ascii="Times New Roman" w:hAnsi="Times New Roman" w:cs="Times New Roman"/>
                <w:sz w:val="20"/>
                <w:szCs w:val="20"/>
              </w:rPr>
            </w:pPr>
            <w:proofErr w:type="spellStart"/>
            <w:r w:rsidRPr="001F53BC">
              <w:rPr>
                <w:rFonts w:ascii="Times New Roman" w:hAnsi="Times New Roman" w:cs="Times New Roman"/>
                <w:sz w:val="20"/>
                <w:szCs w:val="20"/>
              </w:rPr>
              <w:t>Name</w:t>
            </w:r>
            <w:proofErr w:type="spellEnd"/>
          </w:p>
        </w:tc>
        <w:tc>
          <w:tcPr>
            <w:tcW w:w="1275" w:type="dxa"/>
          </w:tcPr>
          <w:p w14:paraId="7B935C2D" w14:textId="057066EA" w:rsidR="00AE7F84" w:rsidRPr="001F53BC" w:rsidRDefault="001F3A13" w:rsidP="001F3A13">
            <w:pPr>
              <w:rPr>
                <w:rFonts w:ascii="Times New Roman" w:hAnsi="Times New Roman" w:cs="Times New Roman"/>
                <w:sz w:val="20"/>
                <w:szCs w:val="20"/>
              </w:rPr>
            </w:pPr>
            <w:r w:rsidRPr="001F53BC">
              <w:rPr>
                <w:rFonts w:ascii="Times New Roman" w:hAnsi="Times New Roman" w:cs="Times New Roman"/>
                <w:sz w:val="20"/>
                <w:szCs w:val="20"/>
              </w:rPr>
              <w:t xml:space="preserve">Target </w:t>
            </w:r>
            <w:proofErr w:type="spellStart"/>
            <w:r w:rsidRPr="001F53BC">
              <w:rPr>
                <w:rFonts w:ascii="Times New Roman" w:hAnsi="Times New Roman" w:cs="Times New Roman"/>
                <w:sz w:val="20"/>
                <w:szCs w:val="20"/>
              </w:rPr>
              <w:t>gene</w:t>
            </w:r>
            <w:proofErr w:type="spellEnd"/>
          </w:p>
        </w:tc>
        <w:tc>
          <w:tcPr>
            <w:tcW w:w="11766" w:type="dxa"/>
          </w:tcPr>
          <w:p w14:paraId="5F441186" w14:textId="00D2772C" w:rsidR="00AE7F84" w:rsidRPr="001F53BC" w:rsidRDefault="00AE7F84" w:rsidP="001F3A13">
            <w:pPr>
              <w:rPr>
                <w:rFonts w:ascii="Times New Roman" w:hAnsi="Times New Roman" w:cs="Times New Roman"/>
                <w:sz w:val="20"/>
                <w:szCs w:val="20"/>
              </w:rPr>
            </w:pPr>
            <w:r w:rsidRPr="001F53BC">
              <w:rPr>
                <w:rFonts w:ascii="Times New Roman" w:hAnsi="Times New Roman" w:cs="Times New Roman"/>
                <w:sz w:val="20"/>
                <w:szCs w:val="20"/>
              </w:rPr>
              <w:t xml:space="preserve">DNA </w:t>
            </w:r>
            <w:proofErr w:type="spellStart"/>
            <w:r w:rsidRPr="001F53BC">
              <w:rPr>
                <w:rFonts w:ascii="Times New Roman" w:hAnsi="Times New Roman" w:cs="Times New Roman"/>
                <w:sz w:val="20"/>
                <w:szCs w:val="20"/>
              </w:rPr>
              <w:t>sequence</w:t>
            </w:r>
            <w:proofErr w:type="spellEnd"/>
            <w:r w:rsidRPr="001F53BC">
              <w:rPr>
                <w:rFonts w:ascii="Times New Roman" w:hAnsi="Times New Roman" w:cs="Times New Roman"/>
                <w:sz w:val="20"/>
                <w:szCs w:val="20"/>
              </w:rPr>
              <w:t xml:space="preserve"> 5</w:t>
            </w:r>
            <w:r w:rsidR="001867D9" w:rsidRPr="001F53BC">
              <w:rPr>
                <w:rFonts w:ascii="Times New Roman" w:hAnsi="Times New Roman" w:cs="Times New Roman"/>
                <w:sz w:val="20"/>
                <w:szCs w:val="20"/>
              </w:rPr>
              <w:t>´-3´</w:t>
            </w:r>
          </w:p>
        </w:tc>
      </w:tr>
      <w:tr w:rsidR="00B33835" w:rsidRPr="001F53BC" w14:paraId="0720F70A" w14:textId="77777777" w:rsidTr="001F53BC">
        <w:tc>
          <w:tcPr>
            <w:tcW w:w="988" w:type="dxa"/>
          </w:tcPr>
          <w:p w14:paraId="554C3313" w14:textId="77777777" w:rsidR="00B33835" w:rsidRPr="001F53BC" w:rsidRDefault="00B33835" w:rsidP="001F3A13">
            <w:pPr>
              <w:rPr>
                <w:rFonts w:ascii="Times New Roman" w:hAnsi="Times New Roman" w:cs="Times New Roman"/>
                <w:sz w:val="20"/>
                <w:szCs w:val="20"/>
              </w:rPr>
            </w:pPr>
            <w:r w:rsidRPr="001F53BC">
              <w:rPr>
                <w:rFonts w:ascii="Times New Roman" w:hAnsi="Times New Roman" w:cs="Times New Roman"/>
                <w:sz w:val="20"/>
                <w:szCs w:val="20"/>
              </w:rPr>
              <w:t>OAF55</w:t>
            </w:r>
          </w:p>
        </w:tc>
        <w:tc>
          <w:tcPr>
            <w:tcW w:w="1275" w:type="dxa"/>
          </w:tcPr>
          <w:p w14:paraId="67503445" w14:textId="77777777" w:rsidR="00B33835" w:rsidRPr="001F53BC" w:rsidRDefault="00B33835" w:rsidP="001F3A13">
            <w:pPr>
              <w:rPr>
                <w:rFonts w:ascii="Times New Roman" w:hAnsi="Times New Roman" w:cs="Times New Roman"/>
                <w:sz w:val="20"/>
                <w:szCs w:val="20"/>
              </w:rPr>
            </w:pPr>
          </w:p>
        </w:tc>
        <w:tc>
          <w:tcPr>
            <w:tcW w:w="11766" w:type="dxa"/>
          </w:tcPr>
          <w:p w14:paraId="0AF22924" w14:textId="77777777" w:rsidR="00B33835" w:rsidRPr="001F53BC" w:rsidRDefault="00B33835" w:rsidP="001F3A13">
            <w:pPr>
              <w:rPr>
                <w:rFonts w:ascii="Times New Roman" w:hAnsi="Times New Roman" w:cs="Times New Roman"/>
                <w:sz w:val="20"/>
                <w:szCs w:val="20"/>
              </w:rPr>
            </w:pPr>
            <w:r w:rsidRPr="001F53BC">
              <w:rPr>
                <w:rFonts w:ascii="Times New Roman" w:hAnsi="Times New Roman" w:cs="Times New Roman"/>
                <w:sz w:val="20"/>
                <w:szCs w:val="20"/>
              </w:rPr>
              <w:t>aaACTAGTATGAGGCAGGTTTGGTTCTCTTGGATTGTGGGATTGTTCCTATGTTTTTTCAACGTGTCTTCTGCTGATATCGTTTTGACTCAATCTCC</w:t>
            </w:r>
          </w:p>
        </w:tc>
      </w:tr>
      <w:tr w:rsidR="00B33835" w:rsidRPr="001F53BC" w14:paraId="405E4086" w14:textId="77777777" w:rsidTr="001F53BC">
        <w:tc>
          <w:tcPr>
            <w:tcW w:w="988" w:type="dxa"/>
          </w:tcPr>
          <w:p w14:paraId="16B1ED83" w14:textId="77777777" w:rsidR="00B33835" w:rsidRPr="001F53BC" w:rsidRDefault="00B33835" w:rsidP="001F3A13">
            <w:pPr>
              <w:rPr>
                <w:rFonts w:ascii="Times New Roman" w:hAnsi="Times New Roman" w:cs="Times New Roman"/>
                <w:sz w:val="20"/>
                <w:szCs w:val="20"/>
              </w:rPr>
            </w:pPr>
            <w:r w:rsidRPr="001F53BC">
              <w:rPr>
                <w:rFonts w:ascii="Times New Roman" w:hAnsi="Times New Roman" w:cs="Times New Roman"/>
                <w:sz w:val="20"/>
                <w:szCs w:val="20"/>
              </w:rPr>
              <w:t>OAF56</w:t>
            </w:r>
          </w:p>
        </w:tc>
        <w:tc>
          <w:tcPr>
            <w:tcW w:w="1275" w:type="dxa"/>
          </w:tcPr>
          <w:p w14:paraId="42F17AE1" w14:textId="77777777" w:rsidR="00B33835" w:rsidRPr="001F53BC" w:rsidRDefault="00B33835" w:rsidP="001F3A13">
            <w:pPr>
              <w:rPr>
                <w:rFonts w:ascii="Times New Roman" w:hAnsi="Times New Roman" w:cs="Times New Roman"/>
                <w:sz w:val="20"/>
                <w:szCs w:val="20"/>
              </w:rPr>
            </w:pPr>
          </w:p>
        </w:tc>
        <w:tc>
          <w:tcPr>
            <w:tcW w:w="11766" w:type="dxa"/>
          </w:tcPr>
          <w:p w14:paraId="4503DDBC" w14:textId="77777777" w:rsidR="00B33835" w:rsidRPr="001F53BC" w:rsidRDefault="00B33835" w:rsidP="001F3A13">
            <w:pPr>
              <w:rPr>
                <w:rFonts w:ascii="Times New Roman" w:hAnsi="Times New Roman" w:cs="Times New Roman"/>
                <w:sz w:val="20"/>
                <w:szCs w:val="20"/>
              </w:rPr>
            </w:pPr>
            <w:proofErr w:type="spellStart"/>
            <w:r w:rsidRPr="001F53BC">
              <w:rPr>
                <w:rFonts w:ascii="Times New Roman" w:hAnsi="Times New Roman" w:cs="Times New Roman"/>
                <w:sz w:val="20"/>
                <w:szCs w:val="20"/>
              </w:rPr>
              <w:t>aaCTCGAGTTATTACTTACCTGGAGAC</w:t>
            </w:r>
            <w:proofErr w:type="spellEnd"/>
          </w:p>
        </w:tc>
      </w:tr>
      <w:tr w:rsidR="00B33835" w:rsidRPr="001F53BC" w14:paraId="508BB20F" w14:textId="77777777" w:rsidTr="001F53BC">
        <w:tc>
          <w:tcPr>
            <w:tcW w:w="988" w:type="dxa"/>
          </w:tcPr>
          <w:p w14:paraId="7ADE3C9A" w14:textId="77777777" w:rsidR="00B33835" w:rsidRPr="001F53BC" w:rsidRDefault="00B33835" w:rsidP="001F3A13">
            <w:pPr>
              <w:rPr>
                <w:rFonts w:ascii="Times New Roman" w:hAnsi="Times New Roman" w:cs="Times New Roman"/>
                <w:sz w:val="20"/>
                <w:szCs w:val="20"/>
              </w:rPr>
            </w:pPr>
            <w:r w:rsidRPr="001F53BC">
              <w:rPr>
                <w:rFonts w:ascii="Times New Roman" w:hAnsi="Times New Roman" w:cs="Times New Roman"/>
                <w:sz w:val="20"/>
                <w:szCs w:val="20"/>
              </w:rPr>
              <w:t>EK003</w:t>
            </w:r>
          </w:p>
        </w:tc>
        <w:tc>
          <w:tcPr>
            <w:tcW w:w="1275" w:type="dxa"/>
          </w:tcPr>
          <w:p w14:paraId="3AC7DDAD" w14:textId="77777777" w:rsidR="00B33835" w:rsidRPr="001F53BC" w:rsidRDefault="00B33835" w:rsidP="001F3A13">
            <w:pPr>
              <w:rPr>
                <w:rFonts w:ascii="Times New Roman" w:hAnsi="Times New Roman" w:cs="Times New Roman"/>
                <w:i/>
                <w:iCs/>
                <w:sz w:val="20"/>
                <w:szCs w:val="20"/>
              </w:rPr>
            </w:pPr>
            <w:r w:rsidRPr="001F53BC">
              <w:rPr>
                <w:rFonts w:ascii="Times New Roman" w:hAnsi="Times New Roman" w:cs="Times New Roman"/>
                <w:i/>
                <w:iCs/>
                <w:sz w:val="20"/>
                <w:szCs w:val="20"/>
              </w:rPr>
              <w:t>YPS1</w:t>
            </w:r>
          </w:p>
        </w:tc>
        <w:tc>
          <w:tcPr>
            <w:tcW w:w="11766" w:type="dxa"/>
          </w:tcPr>
          <w:p w14:paraId="209007E5" w14:textId="77777777" w:rsidR="00B33835" w:rsidRPr="001F53BC" w:rsidRDefault="00B33835" w:rsidP="001F3A13">
            <w:pPr>
              <w:rPr>
                <w:rFonts w:ascii="Times New Roman" w:hAnsi="Times New Roman" w:cs="Times New Roman"/>
                <w:sz w:val="20"/>
                <w:szCs w:val="20"/>
              </w:rPr>
            </w:pPr>
            <w:r w:rsidRPr="001F53BC">
              <w:rPr>
                <w:rFonts w:ascii="Times New Roman" w:hAnsi="Times New Roman" w:cs="Times New Roman"/>
                <w:sz w:val="20"/>
                <w:szCs w:val="20"/>
              </w:rPr>
              <w:t>ATGAAACTGAAAACTGTAAGATCTGCGGTCCTTTCGTCACTCTTTGCATCGTACGCTGCAGGTCGACAAC</w:t>
            </w:r>
          </w:p>
        </w:tc>
      </w:tr>
      <w:tr w:rsidR="00B33835" w:rsidRPr="001F53BC" w14:paraId="3E548CAC" w14:textId="77777777" w:rsidTr="001F53BC">
        <w:tc>
          <w:tcPr>
            <w:tcW w:w="988" w:type="dxa"/>
          </w:tcPr>
          <w:p w14:paraId="1A3AC96F" w14:textId="77777777" w:rsidR="00B33835" w:rsidRPr="001F53BC" w:rsidRDefault="00B33835" w:rsidP="001F3A13">
            <w:pPr>
              <w:rPr>
                <w:rFonts w:ascii="Times New Roman" w:hAnsi="Times New Roman" w:cs="Times New Roman"/>
                <w:sz w:val="20"/>
                <w:szCs w:val="20"/>
              </w:rPr>
            </w:pPr>
            <w:r w:rsidRPr="001F53BC">
              <w:rPr>
                <w:rFonts w:ascii="Times New Roman" w:hAnsi="Times New Roman" w:cs="Times New Roman"/>
                <w:sz w:val="20"/>
                <w:szCs w:val="20"/>
              </w:rPr>
              <w:t>EK004</w:t>
            </w:r>
          </w:p>
        </w:tc>
        <w:tc>
          <w:tcPr>
            <w:tcW w:w="1275" w:type="dxa"/>
          </w:tcPr>
          <w:p w14:paraId="5C4E74F3" w14:textId="77777777" w:rsidR="00B33835" w:rsidRPr="001F53BC" w:rsidRDefault="00B33835" w:rsidP="001F3A13">
            <w:pPr>
              <w:rPr>
                <w:rFonts w:ascii="Times New Roman" w:hAnsi="Times New Roman" w:cs="Times New Roman"/>
                <w:i/>
                <w:iCs/>
                <w:sz w:val="20"/>
                <w:szCs w:val="20"/>
              </w:rPr>
            </w:pPr>
            <w:r w:rsidRPr="001F53BC">
              <w:rPr>
                <w:rFonts w:ascii="Times New Roman" w:hAnsi="Times New Roman" w:cs="Times New Roman"/>
                <w:i/>
                <w:iCs/>
                <w:sz w:val="20"/>
                <w:szCs w:val="20"/>
              </w:rPr>
              <w:t>YPS1</w:t>
            </w:r>
          </w:p>
        </w:tc>
        <w:tc>
          <w:tcPr>
            <w:tcW w:w="11766" w:type="dxa"/>
          </w:tcPr>
          <w:p w14:paraId="48E96F02" w14:textId="77777777" w:rsidR="00B33835" w:rsidRPr="001F53BC" w:rsidRDefault="00B33835" w:rsidP="001F3A13">
            <w:pPr>
              <w:rPr>
                <w:rFonts w:ascii="Times New Roman" w:hAnsi="Times New Roman" w:cs="Times New Roman"/>
                <w:sz w:val="20"/>
                <w:szCs w:val="20"/>
              </w:rPr>
            </w:pPr>
            <w:r w:rsidRPr="001F53BC">
              <w:rPr>
                <w:rFonts w:ascii="Times New Roman" w:hAnsi="Times New Roman" w:cs="Times New Roman"/>
                <w:sz w:val="20"/>
                <w:szCs w:val="20"/>
              </w:rPr>
              <w:t>TCAGATGAATGCAAAAAGAAGAGAAATTAATGTGAGGGGTAAAGATGGAACCACTAGTGGATCTGATATC</w:t>
            </w:r>
          </w:p>
        </w:tc>
      </w:tr>
      <w:tr w:rsidR="00B33835" w:rsidRPr="001F53BC" w14:paraId="2D0B6C2C" w14:textId="77777777" w:rsidTr="001F53BC">
        <w:tc>
          <w:tcPr>
            <w:tcW w:w="988" w:type="dxa"/>
          </w:tcPr>
          <w:p w14:paraId="4CA5805E" w14:textId="77777777" w:rsidR="00B33835" w:rsidRPr="001F53BC" w:rsidRDefault="00B33835" w:rsidP="001F3A13">
            <w:pPr>
              <w:rPr>
                <w:rFonts w:ascii="Times New Roman" w:hAnsi="Times New Roman" w:cs="Times New Roman"/>
                <w:sz w:val="20"/>
                <w:szCs w:val="20"/>
              </w:rPr>
            </w:pPr>
            <w:r w:rsidRPr="001F53BC">
              <w:rPr>
                <w:rFonts w:ascii="Times New Roman" w:hAnsi="Times New Roman" w:cs="Times New Roman"/>
                <w:sz w:val="20"/>
                <w:szCs w:val="20"/>
              </w:rPr>
              <w:t>EK005</w:t>
            </w:r>
          </w:p>
        </w:tc>
        <w:tc>
          <w:tcPr>
            <w:tcW w:w="1275" w:type="dxa"/>
          </w:tcPr>
          <w:p w14:paraId="043A86D8" w14:textId="77777777" w:rsidR="00B33835" w:rsidRPr="001F53BC" w:rsidRDefault="00B33835" w:rsidP="001F3A13">
            <w:pPr>
              <w:rPr>
                <w:rFonts w:ascii="Times New Roman" w:hAnsi="Times New Roman" w:cs="Times New Roman"/>
                <w:i/>
                <w:iCs/>
                <w:sz w:val="20"/>
                <w:szCs w:val="20"/>
              </w:rPr>
            </w:pPr>
            <w:r w:rsidRPr="001F53BC">
              <w:rPr>
                <w:rFonts w:ascii="Times New Roman" w:hAnsi="Times New Roman" w:cs="Times New Roman"/>
                <w:i/>
                <w:iCs/>
                <w:sz w:val="20"/>
                <w:szCs w:val="20"/>
              </w:rPr>
              <w:t>PRB1</w:t>
            </w:r>
          </w:p>
        </w:tc>
        <w:tc>
          <w:tcPr>
            <w:tcW w:w="11766" w:type="dxa"/>
          </w:tcPr>
          <w:p w14:paraId="5453C723" w14:textId="77777777" w:rsidR="00B33835" w:rsidRPr="001F53BC" w:rsidRDefault="00B33835" w:rsidP="001F3A13">
            <w:pPr>
              <w:rPr>
                <w:rFonts w:ascii="Times New Roman" w:hAnsi="Times New Roman" w:cs="Times New Roman"/>
                <w:sz w:val="20"/>
                <w:szCs w:val="20"/>
              </w:rPr>
            </w:pPr>
            <w:r w:rsidRPr="001F53BC">
              <w:rPr>
                <w:rFonts w:ascii="Times New Roman" w:hAnsi="Times New Roman" w:cs="Times New Roman"/>
                <w:sz w:val="20"/>
                <w:szCs w:val="20"/>
              </w:rPr>
              <w:t>ATGAAGTTAGAAAATACTCTATTTACACTCGGTGCCCTAGGGAGCATCTCGTACGCTGCAGGTCGACAAC</w:t>
            </w:r>
          </w:p>
        </w:tc>
      </w:tr>
      <w:tr w:rsidR="00B33835" w:rsidRPr="001F53BC" w14:paraId="7EAF770F" w14:textId="77777777" w:rsidTr="001F53BC">
        <w:tc>
          <w:tcPr>
            <w:tcW w:w="988" w:type="dxa"/>
          </w:tcPr>
          <w:p w14:paraId="2A41A163" w14:textId="77777777" w:rsidR="00B33835" w:rsidRPr="001F53BC" w:rsidRDefault="00B33835" w:rsidP="001F3A13">
            <w:pPr>
              <w:rPr>
                <w:rFonts w:ascii="Times New Roman" w:hAnsi="Times New Roman" w:cs="Times New Roman"/>
                <w:sz w:val="20"/>
                <w:szCs w:val="20"/>
              </w:rPr>
            </w:pPr>
            <w:r w:rsidRPr="001F53BC">
              <w:rPr>
                <w:rFonts w:ascii="Times New Roman" w:hAnsi="Times New Roman" w:cs="Times New Roman"/>
                <w:sz w:val="20"/>
                <w:szCs w:val="20"/>
              </w:rPr>
              <w:t>EK006</w:t>
            </w:r>
          </w:p>
        </w:tc>
        <w:tc>
          <w:tcPr>
            <w:tcW w:w="1275" w:type="dxa"/>
          </w:tcPr>
          <w:p w14:paraId="32D91ECB" w14:textId="77777777" w:rsidR="00B33835" w:rsidRPr="001F53BC" w:rsidRDefault="00B33835" w:rsidP="001F3A13">
            <w:pPr>
              <w:rPr>
                <w:rFonts w:ascii="Times New Roman" w:hAnsi="Times New Roman" w:cs="Times New Roman"/>
                <w:i/>
                <w:iCs/>
                <w:sz w:val="20"/>
                <w:szCs w:val="20"/>
              </w:rPr>
            </w:pPr>
            <w:r w:rsidRPr="001F53BC">
              <w:rPr>
                <w:rFonts w:ascii="Times New Roman" w:hAnsi="Times New Roman" w:cs="Times New Roman"/>
                <w:i/>
                <w:iCs/>
                <w:sz w:val="20"/>
                <w:szCs w:val="20"/>
              </w:rPr>
              <w:t>PRB1</w:t>
            </w:r>
          </w:p>
        </w:tc>
        <w:tc>
          <w:tcPr>
            <w:tcW w:w="11766" w:type="dxa"/>
          </w:tcPr>
          <w:p w14:paraId="4E7F24B1" w14:textId="77777777" w:rsidR="00B33835" w:rsidRPr="001F53BC" w:rsidRDefault="00B33835" w:rsidP="001F3A13">
            <w:pPr>
              <w:rPr>
                <w:rFonts w:ascii="Times New Roman" w:hAnsi="Times New Roman" w:cs="Times New Roman"/>
                <w:sz w:val="20"/>
                <w:szCs w:val="20"/>
              </w:rPr>
            </w:pPr>
            <w:r w:rsidRPr="001F53BC">
              <w:rPr>
                <w:rFonts w:ascii="Times New Roman" w:hAnsi="Times New Roman" w:cs="Times New Roman"/>
                <w:sz w:val="20"/>
                <w:szCs w:val="20"/>
              </w:rPr>
              <w:t>TTAAATAATATTCAATTTATCAAGAATATCTCTCACTTGATCAAAGATTACCACTAGTGGATCTGATATC</w:t>
            </w:r>
          </w:p>
        </w:tc>
      </w:tr>
      <w:tr w:rsidR="00B33835" w:rsidRPr="001F53BC" w14:paraId="0C93D560" w14:textId="77777777" w:rsidTr="001F53BC">
        <w:tc>
          <w:tcPr>
            <w:tcW w:w="988" w:type="dxa"/>
          </w:tcPr>
          <w:p w14:paraId="2C7775B5" w14:textId="77777777" w:rsidR="00B33835" w:rsidRPr="001F53BC" w:rsidRDefault="00B33835" w:rsidP="001F3A13">
            <w:pPr>
              <w:rPr>
                <w:rFonts w:ascii="Times New Roman" w:hAnsi="Times New Roman" w:cs="Times New Roman"/>
                <w:sz w:val="20"/>
                <w:szCs w:val="20"/>
              </w:rPr>
            </w:pPr>
            <w:r w:rsidRPr="001F53BC">
              <w:rPr>
                <w:rFonts w:ascii="Times New Roman" w:hAnsi="Times New Roman" w:cs="Times New Roman"/>
                <w:sz w:val="20"/>
                <w:szCs w:val="20"/>
              </w:rPr>
              <w:t>OAF104</w:t>
            </w:r>
          </w:p>
        </w:tc>
        <w:tc>
          <w:tcPr>
            <w:tcW w:w="1275" w:type="dxa"/>
          </w:tcPr>
          <w:p w14:paraId="7DEB72F2" w14:textId="77777777" w:rsidR="00B33835" w:rsidRPr="001F53BC" w:rsidRDefault="00B33835" w:rsidP="001F3A13">
            <w:pPr>
              <w:rPr>
                <w:rFonts w:ascii="Times New Roman" w:hAnsi="Times New Roman" w:cs="Times New Roman"/>
                <w:i/>
                <w:iCs/>
                <w:sz w:val="20"/>
                <w:szCs w:val="20"/>
              </w:rPr>
            </w:pPr>
            <w:r w:rsidRPr="001F53BC">
              <w:rPr>
                <w:rFonts w:ascii="Times New Roman" w:hAnsi="Times New Roman" w:cs="Times New Roman"/>
                <w:i/>
                <w:iCs/>
                <w:sz w:val="20"/>
                <w:szCs w:val="20"/>
              </w:rPr>
              <w:t>PEP1</w:t>
            </w:r>
          </w:p>
        </w:tc>
        <w:tc>
          <w:tcPr>
            <w:tcW w:w="11766" w:type="dxa"/>
          </w:tcPr>
          <w:p w14:paraId="4CA5B815" w14:textId="77777777" w:rsidR="00B33835" w:rsidRPr="001F53BC" w:rsidRDefault="00B33835" w:rsidP="001F3A13">
            <w:pPr>
              <w:rPr>
                <w:rFonts w:ascii="Times New Roman" w:hAnsi="Times New Roman" w:cs="Times New Roman"/>
                <w:sz w:val="20"/>
                <w:szCs w:val="20"/>
              </w:rPr>
            </w:pPr>
            <w:r w:rsidRPr="001F53BC">
              <w:rPr>
                <w:rFonts w:ascii="Times New Roman" w:hAnsi="Times New Roman" w:cs="Times New Roman"/>
                <w:sz w:val="20"/>
                <w:szCs w:val="20"/>
              </w:rPr>
              <w:t>ATGATATTACTTCATTTTGTCTATTCTCTTTGGGCCTTACTTCTCATTCCGTACGCTGCAGGTCGACAAC</w:t>
            </w:r>
          </w:p>
        </w:tc>
      </w:tr>
      <w:tr w:rsidR="00B33835" w:rsidRPr="001F53BC" w14:paraId="1220F156" w14:textId="77777777" w:rsidTr="001F53BC">
        <w:tc>
          <w:tcPr>
            <w:tcW w:w="988" w:type="dxa"/>
          </w:tcPr>
          <w:p w14:paraId="1E6D6BE4" w14:textId="77777777" w:rsidR="00B33835" w:rsidRPr="001F53BC" w:rsidRDefault="00B33835" w:rsidP="001F3A13">
            <w:pPr>
              <w:rPr>
                <w:rFonts w:ascii="Times New Roman" w:hAnsi="Times New Roman" w:cs="Times New Roman"/>
                <w:sz w:val="20"/>
                <w:szCs w:val="20"/>
              </w:rPr>
            </w:pPr>
            <w:r w:rsidRPr="001F53BC">
              <w:rPr>
                <w:rFonts w:ascii="Times New Roman" w:hAnsi="Times New Roman" w:cs="Times New Roman"/>
                <w:sz w:val="20"/>
                <w:szCs w:val="20"/>
              </w:rPr>
              <w:t>OAF105</w:t>
            </w:r>
          </w:p>
        </w:tc>
        <w:tc>
          <w:tcPr>
            <w:tcW w:w="1275" w:type="dxa"/>
          </w:tcPr>
          <w:p w14:paraId="66D0BD27" w14:textId="77777777" w:rsidR="00B33835" w:rsidRPr="001F53BC" w:rsidRDefault="00B33835" w:rsidP="001F3A13">
            <w:pPr>
              <w:rPr>
                <w:rFonts w:ascii="Times New Roman" w:hAnsi="Times New Roman" w:cs="Times New Roman"/>
                <w:i/>
                <w:iCs/>
                <w:sz w:val="20"/>
                <w:szCs w:val="20"/>
              </w:rPr>
            </w:pPr>
            <w:r w:rsidRPr="001F53BC">
              <w:rPr>
                <w:rFonts w:ascii="Times New Roman" w:hAnsi="Times New Roman" w:cs="Times New Roman"/>
                <w:i/>
                <w:iCs/>
                <w:sz w:val="20"/>
                <w:szCs w:val="20"/>
              </w:rPr>
              <w:t>PEP1</w:t>
            </w:r>
          </w:p>
        </w:tc>
        <w:tc>
          <w:tcPr>
            <w:tcW w:w="11766" w:type="dxa"/>
          </w:tcPr>
          <w:p w14:paraId="70F56B44" w14:textId="77777777" w:rsidR="00B33835" w:rsidRPr="001F53BC" w:rsidRDefault="00B33835" w:rsidP="001F3A13">
            <w:pPr>
              <w:rPr>
                <w:rFonts w:ascii="Times New Roman" w:hAnsi="Times New Roman" w:cs="Times New Roman"/>
                <w:sz w:val="20"/>
                <w:szCs w:val="20"/>
              </w:rPr>
            </w:pPr>
            <w:r w:rsidRPr="001F53BC">
              <w:rPr>
                <w:rFonts w:ascii="Times New Roman" w:hAnsi="Times New Roman" w:cs="Times New Roman"/>
                <w:sz w:val="20"/>
                <w:szCs w:val="20"/>
              </w:rPr>
              <w:t>CTACTGGTTTTCGTTAGATGGCGCTGTAGAATCAGGCCTGTCGATGTTTTGCATAGGCCACTAGTGGATCTG</w:t>
            </w:r>
          </w:p>
        </w:tc>
      </w:tr>
      <w:tr w:rsidR="00B33835" w:rsidRPr="001F53BC" w14:paraId="5EADB4C1" w14:textId="77777777" w:rsidTr="001F53BC">
        <w:tc>
          <w:tcPr>
            <w:tcW w:w="988" w:type="dxa"/>
          </w:tcPr>
          <w:p w14:paraId="14D73DCC" w14:textId="77777777" w:rsidR="00B33835" w:rsidRPr="001F53BC" w:rsidRDefault="00B33835" w:rsidP="001F3A13">
            <w:pPr>
              <w:rPr>
                <w:rFonts w:ascii="Times New Roman" w:hAnsi="Times New Roman" w:cs="Times New Roman"/>
                <w:sz w:val="20"/>
                <w:szCs w:val="20"/>
              </w:rPr>
            </w:pPr>
            <w:r w:rsidRPr="001F53BC">
              <w:rPr>
                <w:rFonts w:ascii="Times New Roman" w:hAnsi="Times New Roman" w:cs="Times New Roman"/>
                <w:sz w:val="20"/>
                <w:szCs w:val="20"/>
              </w:rPr>
              <w:t>OAF106</w:t>
            </w:r>
          </w:p>
        </w:tc>
        <w:tc>
          <w:tcPr>
            <w:tcW w:w="1275" w:type="dxa"/>
          </w:tcPr>
          <w:p w14:paraId="206A6E83" w14:textId="0BED9962" w:rsidR="00B33835" w:rsidRPr="001F53BC" w:rsidRDefault="00B33835" w:rsidP="001F3A13">
            <w:pPr>
              <w:rPr>
                <w:rFonts w:ascii="Times New Roman" w:hAnsi="Times New Roman" w:cs="Times New Roman"/>
                <w:i/>
                <w:iCs/>
                <w:sz w:val="20"/>
                <w:szCs w:val="20"/>
              </w:rPr>
            </w:pPr>
            <w:r w:rsidRPr="001F53BC">
              <w:rPr>
                <w:rFonts w:ascii="Times New Roman" w:hAnsi="Times New Roman" w:cs="Times New Roman"/>
                <w:i/>
                <w:iCs/>
                <w:sz w:val="20"/>
                <w:szCs w:val="20"/>
              </w:rPr>
              <w:t>M</w:t>
            </w:r>
            <w:r w:rsidR="001F3A13" w:rsidRPr="001F53BC">
              <w:rPr>
                <w:rFonts w:ascii="Times New Roman" w:hAnsi="Times New Roman" w:cs="Times New Roman"/>
                <w:i/>
                <w:iCs/>
                <w:sz w:val="20"/>
                <w:szCs w:val="20"/>
              </w:rPr>
              <w:t>ON</w:t>
            </w:r>
            <w:r w:rsidRPr="001F53BC">
              <w:rPr>
                <w:rFonts w:ascii="Times New Roman" w:hAnsi="Times New Roman" w:cs="Times New Roman"/>
                <w:i/>
                <w:iCs/>
                <w:sz w:val="20"/>
                <w:szCs w:val="20"/>
              </w:rPr>
              <w:t>2</w:t>
            </w:r>
          </w:p>
        </w:tc>
        <w:tc>
          <w:tcPr>
            <w:tcW w:w="11766" w:type="dxa"/>
          </w:tcPr>
          <w:p w14:paraId="2E1E624B" w14:textId="77777777" w:rsidR="00B33835" w:rsidRPr="001F53BC" w:rsidRDefault="00B33835" w:rsidP="001F3A13">
            <w:pPr>
              <w:rPr>
                <w:rFonts w:ascii="Times New Roman" w:hAnsi="Times New Roman" w:cs="Times New Roman"/>
                <w:sz w:val="20"/>
                <w:szCs w:val="20"/>
              </w:rPr>
            </w:pPr>
            <w:r w:rsidRPr="001F53BC">
              <w:rPr>
                <w:rFonts w:ascii="Times New Roman" w:hAnsi="Times New Roman" w:cs="Times New Roman"/>
                <w:sz w:val="20"/>
                <w:szCs w:val="20"/>
              </w:rPr>
              <w:t>ATGGCCATGAACACTGGAGGGTTTGACTCCATGCAAAGGCAACTTGAAGCGTACGCTGCAGGTCGACAAC</w:t>
            </w:r>
          </w:p>
        </w:tc>
      </w:tr>
      <w:tr w:rsidR="00B33835" w:rsidRPr="001F53BC" w14:paraId="50EAF4BD" w14:textId="77777777" w:rsidTr="001F53BC">
        <w:tc>
          <w:tcPr>
            <w:tcW w:w="988" w:type="dxa"/>
          </w:tcPr>
          <w:p w14:paraId="48FC4454" w14:textId="77777777" w:rsidR="00B33835" w:rsidRPr="001F53BC" w:rsidRDefault="00B33835" w:rsidP="001F3A13">
            <w:pPr>
              <w:rPr>
                <w:rFonts w:ascii="Times New Roman" w:hAnsi="Times New Roman" w:cs="Times New Roman"/>
                <w:sz w:val="20"/>
                <w:szCs w:val="20"/>
              </w:rPr>
            </w:pPr>
            <w:r w:rsidRPr="001F53BC">
              <w:rPr>
                <w:rFonts w:ascii="Times New Roman" w:hAnsi="Times New Roman" w:cs="Times New Roman"/>
                <w:sz w:val="20"/>
                <w:szCs w:val="20"/>
              </w:rPr>
              <w:t>OAF107</w:t>
            </w:r>
          </w:p>
        </w:tc>
        <w:tc>
          <w:tcPr>
            <w:tcW w:w="1275" w:type="dxa"/>
          </w:tcPr>
          <w:p w14:paraId="10D619CB" w14:textId="102C7003" w:rsidR="00B33835" w:rsidRPr="001F53BC" w:rsidRDefault="00B33835" w:rsidP="001F3A13">
            <w:pPr>
              <w:rPr>
                <w:rFonts w:ascii="Times New Roman" w:hAnsi="Times New Roman" w:cs="Times New Roman"/>
                <w:i/>
                <w:iCs/>
                <w:sz w:val="20"/>
                <w:szCs w:val="20"/>
              </w:rPr>
            </w:pPr>
            <w:r w:rsidRPr="001F53BC">
              <w:rPr>
                <w:rFonts w:ascii="Times New Roman" w:hAnsi="Times New Roman" w:cs="Times New Roman"/>
                <w:i/>
                <w:iCs/>
                <w:sz w:val="20"/>
                <w:szCs w:val="20"/>
              </w:rPr>
              <w:t>M</w:t>
            </w:r>
            <w:r w:rsidR="001F3A13" w:rsidRPr="001F53BC">
              <w:rPr>
                <w:rFonts w:ascii="Times New Roman" w:hAnsi="Times New Roman" w:cs="Times New Roman"/>
                <w:i/>
                <w:iCs/>
                <w:sz w:val="20"/>
                <w:szCs w:val="20"/>
              </w:rPr>
              <w:t>ON</w:t>
            </w:r>
            <w:r w:rsidRPr="001F53BC">
              <w:rPr>
                <w:rFonts w:ascii="Times New Roman" w:hAnsi="Times New Roman" w:cs="Times New Roman"/>
                <w:i/>
                <w:iCs/>
                <w:sz w:val="20"/>
                <w:szCs w:val="20"/>
              </w:rPr>
              <w:t>2</w:t>
            </w:r>
          </w:p>
        </w:tc>
        <w:tc>
          <w:tcPr>
            <w:tcW w:w="11766" w:type="dxa"/>
          </w:tcPr>
          <w:p w14:paraId="00A83AF8" w14:textId="77777777" w:rsidR="00B33835" w:rsidRPr="001F53BC" w:rsidRDefault="00B33835" w:rsidP="001F3A13">
            <w:pPr>
              <w:rPr>
                <w:rFonts w:ascii="Times New Roman" w:hAnsi="Times New Roman" w:cs="Times New Roman"/>
                <w:sz w:val="20"/>
                <w:szCs w:val="20"/>
              </w:rPr>
            </w:pPr>
            <w:r w:rsidRPr="001F53BC">
              <w:rPr>
                <w:rFonts w:ascii="Times New Roman" w:hAnsi="Times New Roman" w:cs="Times New Roman"/>
                <w:sz w:val="20"/>
                <w:szCs w:val="20"/>
              </w:rPr>
              <w:t>CTAGTCTAGTTTCGTAAATCCAAGTGATAATTCCAAAACTTTATCTTGGAGCATAGGCCACTAGTGGATCTG</w:t>
            </w:r>
          </w:p>
        </w:tc>
      </w:tr>
      <w:tr w:rsidR="00B33835" w:rsidRPr="001F53BC" w14:paraId="5334F8A0" w14:textId="77777777" w:rsidTr="001F53BC">
        <w:tc>
          <w:tcPr>
            <w:tcW w:w="988" w:type="dxa"/>
          </w:tcPr>
          <w:p w14:paraId="60BBDCC9" w14:textId="77777777" w:rsidR="00B33835" w:rsidRPr="001F53BC" w:rsidRDefault="00B33835" w:rsidP="001F3A13">
            <w:pPr>
              <w:rPr>
                <w:rFonts w:ascii="Times New Roman" w:hAnsi="Times New Roman" w:cs="Times New Roman"/>
                <w:sz w:val="20"/>
                <w:szCs w:val="20"/>
              </w:rPr>
            </w:pPr>
            <w:r w:rsidRPr="001F53BC">
              <w:rPr>
                <w:rFonts w:ascii="Times New Roman" w:hAnsi="Times New Roman" w:cs="Times New Roman"/>
                <w:sz w:val="20"/>
                <w:szCs w:val="20"/>
              </w:rPr>
              <w:t>OAF108</w:t>
            </w:r>
          </w:p>
        </w:tc>
        <w:tc>
          <w:tcPr>
            <w:tcW w:w="1275" w:type="dxa"/>
          </w:tcPr>
          <w:p w14:paraId="2212066E" w14:textId="77777777" w:rsidR="00B33835" w:rsidRPr="001F53BC" w:rsidRDefault="00B33835" w:rsidP="001F3A13">
            <w:pPr>
              <w:rPr>
                <w:rFonts w:ascii="Times New Roman" w:hAnsi="Times New Roman" w:cs="Times New Roman"/>
                <w:i/>
                <w:iCs/>
                <w:sz w:val="20"/>
                <w:szCs w:val="20"/>
              </w:rPr>
            </w:pPr>
            <w:r w:rsidRPr="001F53BC">
              <w:rPr>
                <w:rFonts w:ascii="Times New Roman" w:hAnsi="Times New Roman" w:cs="Times New Roman"/>
                <w:i/>
                <w:iCs/>
                <w:sz w:val="20"/>
                <w:szCs w:val="20"/>
              </w:rPr>
              <w:t>ALG3</w:t>
            </w:r>
          </w:p>
        </w:tc>
        <w:tc>
          <w:tcPr>
            <w:tcW w:w="11766" w:type="dxa"/>
          </w:tcPr>
          <w:p w14:paraId="288D63A8" w14:textId="77777777" w:rsidR="00B33835" w:rsidRPr="001F53BC" w:rsidRDefault="00B33835" w:rsidP="001F3A13">
            <w:pPr>
              <w:rPr>
                <w:rFonts w:ascii="Times New Roman" w:hAnsi="Times New Roman" w:cs="Times New Roman"/>
                <w:sz w:val="20"/>
                <w:szCs w:val="20"/>
              </w:rPr>
            </w:pPr>
            <w:r w:rsidRPr="001F53BC">
              <w:rPr>
                <w:rFonts w:ascii="Times New Roman" w:hAnsi="Times New Roman" w:cs="Times New Roman"/>
                <w:sz w:val="20"/>
                <w:szCs w:val="20"/>
              </w:rPr>
              <w:t>ATGGAAGGTGAACAGTCTCCGCAAGGTGAAAAGTCTCTGCAAAGGAAGCAGTACGCTGCAGGTCGACAAC</w:t>
            </w:r>
          </w:p>
        </w:tc>
      </w:tr>
      <w:tr w:rsidR="00B33835" w:rsidRPr="001F53BC" w14:paraId="242166EE" w14:textId="77777777" w:rsidTr="001F53BC">
        <w:tc>
          <w:tcPr>
            <w:tcW w:w="988" w:type="dxa"/>
          </w:tcPr>
          <w:p w14:paraId="3232EEBD" w14:textId="77777777" w:rsidR="00B33835" w:rsidRPr="001F53BC" w:rsidRDefault="00B33835" w:rsidP="001F3A13">
            <w:pPr>
              <w:rPr>
                <w:rFonts w:ascii="Times New Roman" w:hAnsi="Times New Roman" w:cs="Times New Roman"/>
                <w:sz w:val="20"/>
                <w:szCs w:val="20"/>
              </w:rPr>
            </w:pPr>
            <w:r w:rsidRPr="001F53BC">
              <w:rPr>
                <w:rFonts w:ascii="Times New Roman" w:hAnsi="Times New Roman" w:cs="Times New Roman"/>
                <w:sz w:val="20"/>
                <w:szCs w:val="20"/>
              </w:rPr>
              <w:t>OAF109</w:t>
            </w:r>
          </w:p>
        </w:tc>
        <w:tc>
          <w:tcPr>
            <w:tcW w:w="1275" w:type="dxa"/>
          </w:tcPr>
          <w:p w14:paraId="66FD8F9D" w14:textId="77777777" w:rsidR="00B33835" w:rsidRPr="001F53BC" w:rsidRDefault="00B33835" w:rsidP="001F3A13">
            <w:pPr>
              <w:rPr>
                <w:rFonts w:ascii="Times New Roman" w:hAnsi="Times New Roman" w:cs="Times New Roman"/>
                <w:i/>
                <w:iCs/>
                <w:sz w:val="20"/>
                <w:szCs w:val="20"/>
              </w:rPr>
            </w:pPr>
            <w:r w:rsidRPr="001F53BC">
              <w:rPr>
                <w:rFonts w:ascii="Times New Roman" w:hAnsi="Times New Roman" w:cs="Times New Roman"/>
                <w:i/>
                <w:iCs/>
                <w:sz w:val="20"/>
                <w:szCs w:val="20"/>
              </w:rPr>
              <w:t>ALG3</w:t>
            </w:r>
          </w:p>
        </w:tc>
        <w:tc>
          <w:tcPr>
            <w:tcW w:w="11766" w:type="dxa"/>
          </w:tcPr>
          <w:p w14:paraId="287B7AC4" w14:textId="77777777" w:rsidR="00B33835" w:rsidRPr="001F53BC" w:rsidRDefault="00B33835" w:rsidP="001F3A13">
            <w:pPr>
              <w:rPr>
                <w:rFonts w:ascii="Times New Roman" w:hAnsi="Times New Roman" w:cs="Times New Roman"/>
                <w:sz w:val="20"/>
                <w:szCs w:val="20"/>
              </w:rPr>
            </w:pPr>
            <w:r w:rsidRPr="001F53BC">
              <w:rPr>
                <w:rFonts w:ascii="Times New Roman" w:hAnsi="Times New Roman" w:cs="Times New Roman"/>
                <w:sz w:val="20"/>
                <w:szCs w:val="20"/>
              </w:rPr>
              <w:t>TCAGTTGAGCTTTTTTTCCATAGAGCTGGTGGTACGAAGATGGCTTTTGGGCATAGGCCACTAGTGGATCTG</w:t>
            </w:r>
          </w:p>
        </w:tc>
      </w:tr>
      <w:tr w:rsidR="00B33835" w:rsidRPr="001F53BC" w14:paraId="12B2BFD3" w14:textId="77777777" w:rsidTr="001F53BC">
        <w:tc>
          <w:tcPr>
            <w:tcW w:w="988" w:type="dxa"/>
          </w:tcPr>
          <w:p w14:paraId="30767501" w14:textId="77777777" w:rsidR="00B33835" w:rsidRPr="001F53BC" w:rsidRDefault="00B33835" w:rsidP="001F3A13">
            <w:pPr>
              <w:rPr>
                <w:rFonts w:ascii="Times New Roman" w:hAnsi="Times New Roman" w:cs="Times New Roman"/>
                <w:sz w:val="20"/>
                <w:szCs w:val="20"/>
              </w:rPr>
            </w:pPr>
            <w:r w:rsidRPr="001F53BC">
              <w:rPr>
                <w:rFonts w:ascii="Times New Roman" w:hAnsi="Times New Roman" w:cs="Times New Roman"/>
                <w:sz w:val="20"/>
                <w:szCs w:val="20"/>
              </w:rPr>
              <w:t>OJR38</w:t>
            </w:r>
          </w:p>
        </w:tc>
        <w:tc>
          <w:tcPr>
            <w:tcW w:w="1275" w:type="dxa"/>
          </w:tcPr>
          <w:p w14:paraId="4B737836" w14:textId="77777777" w:rsidR="00B33835" w:rsidRPr="001F53BC" w:rsidRDefault="00B33835" w:rsidP="001F3A13">
            <w:pPr>
              <w:rPr>
                <w:rFonts w:ascii="Times New Roman" w:hAnsi="Times New Roman" w:cs="Times New Roman"/>
                <w:i/>
                <w:iCs/>
                <w:sz w:val="20"/>
                <w:szCs w:val="20"/>
              </w:rPr>
            </w:pPr>
            <w:r w:rsidRPr="001F53BC">
              <w:rPr>
                <w:rFonts w:ascii="Times New Roman" w:hAnsi="Times New Roman" w:cs="Times New Roman"/>
                <w:i/>
                <w:iCs/>
                <w:sz w:val="20"/>
                <w:szCs w:val="20"/>
              </w:rPr>
              <w:t>PEP4</w:t>
            </w:r>
          </w:p>
        </w:tc>
        <w:tc>
          <w:tcPr>
            <w:tcW w:w="11766" w:type="dxa"/>
          </w:tcPr>
          <w:p w14:paraId="27D78915" w14:textId="77777777" w:rsidR="00B33835" w:rsidRPr="001F53BC" w:rsidRDefault="00B33835" w:rsidP="001F3A13">
            <w:pPr>
              <w:rPr>
                <w:rFonts w:ascii="Times New Roman" w:hAnsi="Times New Roman" w:cs="Times New Roman"/>
                <w:sz w:val="20"/>
                <w:szCs w:val="20"/>
              </w:rPr>
            </w:pPr>
            <w:r w:rsidRPr="001F53BC">
              <w:rPr>
                <w:rFonts w:ascii="Times New Roman" w:hAnsi="Times New Roman" w:cs="Times New Roman"/>
                <w:sz w:val="20"/>
                <w:szCs w:val="20"/>
              </w:rPr>
              <w:t>ATGTTCAGCTTGAAAGCATTATTGCCATTGGCCTTGTTGTTGGTCAGCGCGAGGCCCAGAATACCCTCC</w:t>
            </w:r>
          </w:p>
        </w:tc>
      </w:tr>
      <w:tr w:rsidR="00B33835" w:rsidRPr="001F53BC" w14:paraId="4161B3A9" w14:textId="77777777" w:rsidTr="001F53BC">
        <w:tc>
          <w:tcPr>
            <w:tcW w:w="988" w:type="dxa"/>
          </w:tcPr>
          <w:p w14:paraId="6E75C948" w14:textId="77777777" w:rsidR="00B33835" w:rsidRPr="001F53BC" w:rsidRDefault="00B33835" w:rsidP="001F3A13">
            <w:pPr>
              <w:rPr>
                <w:rFonts w:ascii="Times New Roman" w:hAnsi="Times New Roman" w:cs="Times New Roman"/>
                <w:sz w:val="20"/>
                <w:szCs w:val="20"/>
              </w:rPr>
            </w:pPr>
            <w:r w:rsidRPr="001F53BC">
              <w:rPr>
                <w:rFonts w:ascii="Times New Roman" w:hAnsi="Times New Roman" w:cs="Times New Roman"/>
                <w:sz w:val="20"/>
                <w:szCs w:val="20"/>
              </w:rPr>
              <w:t>OJR39</w:t>
            </w:r>
          </w:p>
        </w:tc>
        <w:tc>
          <w:tcPr>
            <w:tcW w:w="1275" w:type="dxa"/>
          </w:tcPr>
          <w:p w14:paraId="37B7C1DF" w14:textId="77777777" w:rsidR="00B33835" w:rsidRPr="001F53BC" w:rsidRDefault="00B33835" w:rsidP="001F3A13">
            <w:pPr>
              <w:rPr>
                <w:rFonts w:ascii="Times New Roman" w:hAnsi="Times New Roman" w:cs="Times New Roman"/>
                <w:i/>
                <w:iCs/>
                <w:sz w:val="20"/>
                <w:szCs w:val="20"/>
              </w:rPr>
            </w:pPr>
            <w:r w:rsidRPr="001F53BC">
              <w:rPr>
                <w:rFonts w:ascii="Times New Roman" w:hAnsi="Times New Roman" w:cs="Times New Roman"/>
                <w:i/>
                <w:iCs/>
                <w:sz w:val="20"/>
                <w:szCs w:val="20"/>
              </w:rPr>
              <w:t>PEP4</w:t>
            </w:r>
          </w:p>
        </w:tc>
        <w:tc>
          <w:tcPr>
            <w:tcW w:w="11766" w:type="dxa"/>
          </w:tcPr>
          <w:p w14:paraId="1F956573" w14:textId="77777777" w:rsidR="00B33835" w:rsidRPr="001F53BC" w:rsidRDefault="00B33835" w:rsidP="001F3A13">
            <w:pPr>
              <w:rPr>
                <w:rFonts w:ascii="Times New Roman" w:hAnsi="Times New Roman" w:cs="Times New Roman"/>
                <w:sz w:val="20"/>
                <w:szCs w:val="20"/>
              </w:rPr>
            </w:pPr>
            <w:r w:rsidRPr="001F53BC">
              <w:rPr>
                <w:rFonts w:ascii="Times New Roman" w:hAnsi="Times New Roman" w:cs="Times New Roman"/>
                <w:sz w:val="20"/>
                <w:szCs w:val="20"/>
              </w:rPr>
              <w:t>TCAAATTGCTTTGGCCAAACCAACCGCATTGTTGCCCAAATCGTAAATAGCACTGGATGGCGGCGTTAG</w:t>
            </w:r>
          </w:p>
        </w:tc>
      </w:tr>
      <w:tr w:rsidR="00B33835" w:rsidRPr="001F53BC" w14:paraId="3DDC2F56" w14:textId="77777777" w:rsidTr="001F53BC">
        <w:tc>
          <w:tcPr>
            <w:tcW w:w="988" w:type="dxa"/>
          </w:tcPr>
          <w:p w14:paraId="5C362DCA" w14:textId="77777777" w:rsidR="00B33835" w:rsidRPr="001F53BC" w:rsidRDefault="00B33835" w:rsidP="001F3A13">
            <w:pPr>
              <w:rPr>
                <w:rFonts w:ascii="Times New Roman" w:hAnsi="Times New Roman" w:cs="Times New Roman"/>
                <w:sz w:val="20"/>
                <w:szCs w:val="20"/>
              </w:rPr>
            </w:pPr>
            <w:r w:rsidRPr="001F53BC">
              <w:rPr>
                <w:rFonts w:ascii="Times New Roman" w:hAnsi="Times New Roman" w:cs="Times New Roman"/>
                <w:sz w:val="20"/>
                <w:szCs w:val="20"/>
              </w:rPr>
              <w:t>OJR72</w:t>
            </w:r>
          </w:p>
        </w:tc>
        <w:tc>
          <w:tcPr>
            <w:tcW w:w="1275" w:type="dxa"/>
          </w:tcPr>
          <w:p w14:paraId="25877E98" w14:textId="77777777" w:rsidR="00B33835" w:rsidRPr="001F53BC" w:rsidRDefault="00B33835" w:rsidP="001F3A13">
            <w:pPr>
              <w:rPr>
                <w:rFonts w:ascii="Times New Roman" w:hAnsi="Times New Roman" w:cs="Times New Roman"/>
                <w:i/>
                <w:iCs/>
                <w:sz w:val="20"/>
                <w:szCs w:val="20"/>
              </w:rPr>
            </w:pPr>
            <w:r w:rsidRPr="001F53BC">
              <w:rPr>
                <w:rFonts w:ascii="Times New Roman" w:hAnsi="Times New Roman" w:cs="Times New Roman"/>
                <w:i/>
                <w:iCs/>
                <w:sz w:val="20"/>
                <w:szCs w:val="20"/>
              </w:rPr>
              <w:t>VPS30</w:t>
            </w:r>
          </w:p>
        </w:tc>
        <w:tc>
          <w:tcPr>
            <w:tcW w:w="11766" w:type="dxa"/>
          </w:tcPr>
          <w:p w14:paraId="5A104963" w14:textId="77777777" w:rsidR="00B33835" w:rsidRPr="001F53BC" w:rsidRDefault="00B33835" w:rsidP="001F3A13">
            <w:pPr>
              <w:rPr>
                <w:rFonts w:ascii="Times New Roman" w:hAnsi="Times New Roman" w:cs="Times New Roman"/>
                <w:sz w:val="20"/>
                <w:szCs w:val="20"/>
              </w:rPr>
            </w:pPr>
            <w:r w:rsidRPr="001F53BC">
              <w:rPr>
                <w:rFonts w:ascii="Times New Roman" w:hAnsi="Times New Roman" w:cs="Times New Roman"/>
                <w:sz w:val="20"/>
                <w:szCs w:val="20"/>
              </w:rPr>
              <w:t>ATGAAGTGCCAAACATGTCACTTACCCCTGCAACTAGACCCATCTTTAGACAGCTGAAGCTTCGTACGC</w:t>
            </w:r>
          </w:p>
        </w:tc>
      </w:tr>
      <w:tr w:rsidR="00B33835" w:rsidRPr="001F53BC" w14:paraId="273CE305" w14:textId="77777777" w:rsidTr="001F53BC">
        <w:tc>
          <w:tcPr>
            <w:tcW w:w="988" w:type="dxa"/>
          </w:tcPr>
          <w:p w14:paraId="4310BDF3" w14:textId="77777777" w:rsidR="00B33835" w:rsidRPr="001F53BC" w:rsidRDefault="00B33835" w:rsidP="001F3A13">
            <w:pPr>
              <w:rPr>
                <w:rFonts w:ascii="Times New Roman" w:hAnsi="Times New Roman" w:cs="Times New Roman"/>
                <w:sz w:val="20"/>
                <w:szCs w:val="20"/>
              </w:rPr>
            </w:pPr>
            <w:r w:rsidRPr="001F53BC">
              <w:rPr>
                <w:rFonts w:ascii="Times New Roman" w:hAnsi="Times New Roman" w:cs="Times New Roman"/>
                <w:sz w:val="20"/>
                <w:szCs w:val="20"/>
              </w:rPr>
              <w:t>OJR73</w:t>
            </w:r>
          </w:p>
        </w:tc>
        <w:tc>
          <w:tcPr>
            <w:tcW w:w="1275" w:type="dxa"/>
          </w:tcPr>
          <w:p w14:paraId="7453E698" w14:textId="77777777" w:rsidR="00B33835" w:rsidRPr="001F53BC" w:rsidRDefault="00B33835" w:rsidP="001F3A13">
            <w:pPr>
              <w:rPr>
                <w:rFonts w:ascii="Times New Roman" w:hAnsi="Times New Roman" w:cs="Times New Roman"/>
                <w:i/>
                <w:iCs/>
                <w:sz w:val="20"/>
                <w:szCs w:val="20"/>
              </w:rPr>
            </w:pPr>
            <w:r w:rsidRPr="001F53BC">
              <w:rPr>
                <w:rFonts w:ascii="Times New Roman" w:hAnsi="Times New Roman" w:cs="Times New Roman"/>
                <w:i/>
                <w:iCs/>
                <w:sz w:val="20"/>
                <w:szCs w:val="20"/>
              </w:rPr>
              <w:t>VPS30</w:t>
            </w:r>
          </w:p>
        </w:tc>
        <w:tc>
          <w:tcPr>
            <w:tcW w:w="11766" w:type="dxa"/>
          </w:tcPr>
          <w:p w14:paraId="51C254D2" w14:textId="77777777" w:rsidR="00B33835" w:rsidRPr="001F53BC" w:rsidRDefault="00B33835" w:rsidP="001F3A13">
            <w:pPr>
              <w:rPr>
                <w:rFonts w:ascii="Times New Roman" w:hAnsi="Times New Roman" w:cs="Times New Roman"/>
                <w:sz w:val="20"/>
                <w:szCs w:val="20"/>
              </w:rPr>
            </w:pPr>
            <w:r w:rsidRPr="001F53BC">
              <w:rPr>
                <w:rFonts w:ascii="Times New Roman" w:hAnsi="Times New Roman" w:cs="Times New Roman"/>
                <w:sz w:val="20"/>
                <w:szCs w:val="20"/>
              </w:rPr>
              <w:t>TTAGTTTCCGCTGATGGTCTTATCATTGTAATTCACTGTAGGGCTTAAGGGCATAGGCCACTAGTGGATCTG</w:t>
            </w:r>
          </w:p>
        </w:tc>
      </w:tr>
      <w:tr w:rsidR="00B33835" w:rsidRPr="001F53BC" w14:paraId="03D71A1C" w14:textId="77777777" w:rsidTr="001F53BC">
        <w:tc>
          <w:tcPr>
            <w:tcW w:w="988" w:type="dxa"/>
          </w:tcPr>
          <w:p w14:paraId="65DDEB6A" w14:textId="77777777" w:rsidR="00B33835" w:rsidRPr="001F53BC" w:rsidRDefault="00B33835" w:rsidP="001F3A13">
            <w:pPr>
              <w:rPr>
                <w:rFonts w:ascii="Times New Roman" w:hAnsi="Times New Roman" w:cs="Times New Roman"/>
                <w:sz w:val="20"/>
                <w:szCs w:val="20"/>
              </w:rPr>
            </w:pPr>
            <w:r w:rsidRPr="001F53BC">
              <w:rPr>
                <w:rFonts w:ascii="Times New Roman" w:hAnsi="Times New Roman" w:cs="Times New Roman"/>
                <w:sz w:val="20"/>
                <w:szCs w:val="20"/>
              </w:rPr>
              <w:t>OMP42</w:t>
            </w:r>
          </w:p>
        </w:tc>
        <w:tc>
          <w:tcPr>
            <w:tcW w:w="1275" w:type="dxa"/>
          </w:tcPr>
          <w:p w14:paraId="0D9D2EFB" w14:textId="77777777" w:rsidR="00B33835" w:rsidRPr="001F53BC" w:rsidRDefault="00B33835" w:rsidP="001F3A13">
            <w:pPr>
              <w:rPr>
                <w:rFonts w:ascii="Times New Roman" w:hAnsi="Times New Roman" w:cs="Times New Roman"/>
                <w:i/>
                <w:iCs/>
                <w:sz w:val="20"/>
                <w:szCs w:val="20"/>
              </w:rPr>
            </w:pPr>
            <w:r w:rsidRPr="001F53BC">
              <w:rPr>
                <w:rFonts w:ascii="Times New Roman" w:hAnsi="Times New Roman" w:cs="Times New Roman"/>
                <w:i/>
                <w:iCs/>
                <w:sz w:val="20"/>
                <w:szCs w:val="20"/>
              </w:rPr>
              <w:t>PEP4</w:t>
            </w:r>
          </w:p>
        </w:tc>
        <w:tc>
          <w:tcPr>
            <w:tcW w:w="11766" w:type="dxa"/>
          </w:tcPr>
          <w:p w14:paraId="6220151E" w14:textId="77777777" w:rsidR="00B33835" w:rsidRPr="001F53BC" w:rsidRDefault="00B33835" w:rsidP="001F3A13">
            <w:pPr>
              <w:rPr>
                <w:rFonts w:ascii="Times New Roman" w:hAnsi="Times New Roman" w:cs="Times New Roman"/>
                <w:sz w:val="20"/>
                <w:szCs w:val="20"/>
              </w:rPr>
            </w:pPr>
            <w:r w:rsidRPr="001F53BC">
              <w:rPr>
                <w:rFonts w:ascii="Times New Roman" w:hAnsi="Times New Roman" w:cs="Times New Roman"/>
                <w:sz w:val="20"/>
                <w:szCs w:val="20"/>
              </w:rPr>
              <w:t xml:space="preserve">GTGACCTAGTATTTAATCCAAATAAAATTCAAACAAAAACCAAAACTAACGTACGCTGCAGGTCGACAAC </w:t>
            </w:r>
          </w:p>
        </w:tc>
      </w:tr>
      <w:tr w:rsidR="00B33835" w:rsidRPr="001F53BC" w14:paraId="3EDF8C47" w14:textId="77777777" w:rsidTr="001F53BC">
        <w:tc>
          <w:tcPr>
            <w:tcW w:w="988" w:type="dxa"/>
          </w:tcPr>
          <w:p w14:paraId="6E116176" w14:textId="77777777" w:rsidR="00B33835" w:rsidRPr="001F53BC" w:rsidRDefault="00B33835" w:rsidP="001F3A13">
            <w:pPr>
              <w:rPr>
                <w:rFonts w:ascii="Times New Roman" w:hAnsi="Times New Roman" w:cs="Times New Roman"/>
                <w:sz w:val="20"/>
                <w:szCs w:val="20"/>
              </w:rPr>
            </w:pPr>
            <w:r w:rsidRPr="001F53BC">
              <w:rPr>
                <w:rFonts w:ascii="Times New Roman" w:hAnsi="Times New Roman" w:cs="Times New Roman"/>
                <w:sz w:val="20"/>
                <w:szCs w:val="20"/>
              </w:rPr>
              <w:t>OMP43</w:t>
            </w:r>
          </w:p>
        </w:tc>
        <w:tc>
          <w:tcPr>
            <w:tcW w:w="1275" w:type="dxa"/>
          </w:tcPr>
          <w:p w14:paraId="2BD4DC09" w14:textId="3A6B5C9D" w:rsidR="00B33835" w:rsidRPr="001F53BC" w:rsidRDefault="00B33835" w:rsidP="001F3A13">
            <w:pPr>
              <w:rPr>
                <w:rFonts w:ascii="Times New Roman" w:hAnsi="Times New Roman" w:cs="Times New Roman"/>
                <w:i/>
                <w:iCs/>
                <w:sz w:val="20"/>
                <w:szCs w:val="20"/>
              </w:rPr>
            </w:pPr>
            <w:r w:rsidRPr="001F53BC">
              <w:rPr>
                <w:rFonts w:ascii="Times New Roman" w:hAnsi="Times New Roman" w:cs="Times New Roman"/>
                <w:i/>
                <w:iCs/>
                <w:sz w:val="20"/>
                <w:szCs w:val="20"/>
              </w:rPr>
              <w:t>PEP4</w:t>
            </w:r>
          </w:p>
        </w:tc>
        <w:tc>
          <w:tcPr>
            <w:tcW w:w="11766" w:type="dxa"/>
          </w:tcPr>
          <w:p w14:paraId="200A1BF7" w14:textId="77777777" w:rsidR="00B33835" w:rsidRPr="001F53BC" w:rsidRDefault="00B33835" w:rsidP="001F3A13">
            <w:pPr>
              <w:rPr>
                <w:rFonts w:ascii="Times New Roman" w:hAnsi="Times New Roman" w:cs="Times New Roman"/>
                <w:sz w:val="20"/>
                <w:szCs w:val="20"/>
              </w:rPr>
            </w:pPr>
            <w:r w:rsidRPr="001F53BC">
              <w:rPr>
                <w:rFonts w:ascii="Times New Roman" w:hAnsi="Times New Roman" w:cs="Times New Roman"/>
                <w:sz w:val="20"/>
                <w:szCs w:val="20"/>
              </w:rPr>
              <w:t>CTCTCTAGATGGCAGAAAAGGATAGGGCGGAGAAGTAAGAAAAGTTTAGCGCATAGGCCACTAGTGGATCTG</w:t>
            </w:r>
          </w:p>
        </w:tc>
      </w:tr>
      <w:tr w:rsidR="00B33835" w:rsidRPr="001F53BC" w14:paraId="55D457DB" w14:textId="77777777" w:rsidTr="001F53BC">
        <w:tc>
          <w:tcPr>
            <w:tcW w:w="988" w:type="dxa"/>
          </w:tcPr>
          <w:p w14:paraId="21154674" w14:textId="77777777" w:rsidR="00B33835" w:rsidRPr="001F53BC" w:rsidRDefault="00B33835" w:rsidP="001F3A13">
            <w:pPr>
              <w:rPr>
                <w:rFonts w:ascii="Times New Roman" w:hAnsi="Times New Roman" w:cs="Times New Roman"/>
                <w:sz w:val="20"/>
                <w:szCs w:val="20"/>
              </w:rPr>
            </w:pPr>
            <w:r w:rsidRPr="001F53BC">
              <w:rPr>
                <w:rFonts w:ascii="Times New Roman" w:hAnsi="Times New Roman" w:cs="Times New Roman"/>
                <w:sz w:val="20"/>
                <w:szCs w:val="20"/>
              </w:rPr>
              <w:t>EK158</w:t>
            </w:r>
          </w:p>
        </w:tc>
        <w:tc>
          <w:tcPr>
            <w:tcW w:w="1275" w:type="dxa"/>
          </w:tcPr>
          <w:p w14:paraId="483C8EA1" w14:textId="77777777" w:rsidR="00B33835" w:rsidRPr="001F53BC" w:rsidRDefault="00B33835" w:rsidP="001F3A13">
            <w:pPr>
              <w:rPr>
                <w:rFonts w:ascii="Times New Roman" w:hAnsi="Times New Roman" w:cs="Times New Roman"/>
                <w:sz w:val="20"/>
                <w:szCs w:val="20"/>
              </w:rPr>
            </w:pPr>
            <w:r w:rsidRPr="001F53BC">
              <w:rPr>
                <w:rFonts w:ascii="Times New Roman" w:hAnsi="Times New Roman" w:cs="Times New Roman"/>
                <w:i/>
                <w:iCs/>
                <w:sz w:val="20"/>
                <w:szCs w:val="20"/>
              </w:rPr>
              <w:t>PRB1</w:t>
            </w:r>
            <w:r w:rsidRPr="001F53BC">
              <w:rPr>
                <w:rFonts w:ascii="Times New Roman" w:hAnsi="Times New Roman" w:cs="Times New Roman"/>
                <w:sz w:val="20"/>
                <w:szCs w:val="20"/>
              </w:rPr>
              <w:t>con</w:t>
            </w:r>
          </w:p>
        </w:tc>
        <w:tc>
          <w:tcPr>
            <w:tcW w:w="11766" w:type="dxa"/>
          </w:tcPr>
          <w:p w14:paraId="5638A30F" w14:textId="77777777" w:rsidR="00B33835" w:rsidRPr="001F53BC" w:rsidRDefault="00B33835" w:rsidP="001F3A13">
            <w:pPr>
              <w:rPr>
                <w:rFonts w:ascii="Times New Roman" w:hAnsi="Times New Roman" w:cs="Times New Roman"/>
                <w:sz w:val="20"/>
                <w:szCs w:val="20"/>
              </w:rPr>
            </w:pPr>
            <w:r w:rsidRPr="001F53BC">
              <w:rPr>
                <w:rFonts w:ascii="Times New Roman" w:hAnsi="Times New Roman" w:cs="Times New Roman"/>
                <w:sz w:val="20"/>
                <w:szCs w:val="20"/>
              </w:rPr>
              <w:t>CTCAGTAATGCCACTGCAG</w:t>
            </w:r>
          </w:p>
        </w:tc>
      </w:tr>
      <w:tr w:rsidR="00B33835" w:rsidRPr="001F53BC" w14:paraId="5AAC9961" w14:textId="77777777" w:rsidTr="001F53BC">
        <w:tc>
          <w:tcPr>
            <w:tcW w:w="988" w:type="dxa"/>
          </w:tcPr>
          <w:p w14:paraId="4E3B4B7E" w14:textId="77777777" w:rsidR="00B33835" w:rsidRPr="001F53BC" w:rsidRDefault="00B33835" w:rsidP="001F3A13">
            <w:pPr>
              <w:rPr>
                <w:rFonts w:ascii="Times New Roman" w:hAnsi="Times New Roman" w:cs="Times New Roman"/>
                <w:sz w:val="20"/>
                <w:szCs w:val="20"/>
              </w:rPr>
            </w:pPr>
            <w:r w:rsidRPr="001F53BC">
              <w:rPr>
                <w:rFonts w:ascii="Times New Roman" w:hAnsi="Times New Roman" w:cs="Times New Roman"/>
                <w:sz w:val="20"/>
                <w:szCs w:val="20"/>
              </w:rPr>
              <w:t>OJR29</w:t>
            </w:r>
          </w:p>
        </w:tc>
        <w:tc>
          <w:tcPr>
            <w:tcW w:w="1275" w:type="dxa"/>
          </w:tcPr>
          <w:p w14:paraId="53CBFFEE" w14:textId="77777777" w:rsidR="00B33835" w:rsidRPr="001F53BC" w:rsidRDefault="00B33835" w:rsidP="001F3A13">
            <w:pPr>
              <w:rPr>
                <w:rFonts w:ascii="Times New Roman" w:hAnsi="Times New Roman" w:cs="Times New Roman"/>
                <w:sz w:val="20"/>
                <w:szCs w:val="20"/>
              </w:rPr>
            </w:pPr>
            <w:r w:rsidRPr="001F53BC">
              <w:rPr>
                <w:rFonts w:ascii="Times New Roman" w:hAnsi="Times New Roman" w:cs="Times New Roman"/>
                <w:i/>
                <w:iCs/>
                <w:sz w:val="20"/>
                <w:szCs w:val="20"/>
              </w:rPr>
              <w:t>PEP1</w:t>
            </w:r>
            <w:r w:rsidRPr="001F53BC">
              <w:rPr>
                <w:rFonts w:ascii="Times New Roman" w:hAnsi="Times New Roman" w:cs="Times New Roman"/>
                <w:sz w:val="20"/>
                <w:szCs w:val="20"/>
              </w:rPr>
              <w:t>con</w:t>
            </w:r>
          </w:p>
        </w:tc>
        <w:tc>
          <w:tcPr>
            <w:tcW w:w="11766" w:type="dxa"/>
          </w:tcPr>
          <w:p w14:paraId="54264186" w14:textId="77777777" w:rsidR="00B33835" w:rsidRPr="001F53BC" w:rsidRDefault="00B33835" w:rsidP="001F3A13">
            <w:pPr>
              <w:rPr>
                <w:rFonts w:ascii="Times New Roman" w:hAnsi="Times New Roman" w:cs="Times New Roman"/>
                <w:sz w:val="20"/>
                <w:szCs w:val="20"/>
              </w:rPr>
            </w:pPr>
            <w:r w:rsidRPr="001F53BC">
              <w:rPr>
                <w:rFonts w:ascii="Times New Roman" w:hAnsi="Times New Roman" w:cs="Times New Roman"/>
                <w:sz w:val="20"/>
                <w:szCs w:val="20"/>
              </w:rPr>
              <w:t>CCTCTCCCAGTAACGACTTC</w:t>
            </w:r>
          </w:p>
        </w:tc>
      </w:tr>
      <w:tr w:rsidR="00B33835" w:rsidRPr="001F53BC" w14:paraId="08B05C8C" w14:textId="77777777" w:rsidTr="001F53BC">
        <w:tc>
          <w:tcPr>
            <w:tcW w:w="988" w:type="dxa"/>
          </w:tcPr>
          <w:p w14:paraId="2A850711" w14:textId="77777777" w:rsidR="00B33835" w:rsidRPr="001F53BC" w:rsidRDefault="00B33835" w:rsidP="001F3A13">
            <w:pPr>
              <w:rPr>
                <w:rFonts w:ascii="Times New Roman" w:hAnsi="Times New Roman" w:cs="Times New Roman"/>
                <w:sz w:val="20"/>
                <w:szCs w:val="20"/>
              </w:rPr>
            </w:pPr>
            <w:r w:rsidRPr="001F53BC">
              <w:rPr>
                <w:rFonts w:ascii="Times New Roman" w:hAnsi="Times New Roman" w:cs="Times New Roman"/>
                <w:sz w:val="20"/>
                <w:szCs w:val="20"/>
              </w:rPr>
              <w:t>OJR30</w:t>
            </w:r>
          </w:p>
        </w:tc>
        <w:tc>
          <w:tcPr>
            <w:tcW w:w="1275" w:type="dxa"/>
          </w:tcPr>
          <w:p w14:paraId="4C6CCF12" w14:textId="77777777" w:rsidR="00B33835" w:rsidRPr="001F53BC" w:rsidRDefault="00B33835" w:rsidP="001F3A13">
            <w:pPr>
              <w:rPr>
                <w:rFonts w:ascii="Times New Roman" w:hAnsi="Times New Roman" w:cs="Times New Roman"/>
                <w:sz w:val="20"/>
                <w:szCs w:val="20"/>
              </w:rPr>
            </w:pPr>
            <w:r w:rsidRPr="001F53BC">
              <w:rPr>
                <w:rFonts w:ascii="Times New Roman" w:hAnsi="Times New Roman" w:cs="Times New Roman"/>
                <w:i/>
                <w:iCs/>
                <w:sz w:val="20"/>
                <w:szCs w:val="20"/>
              </w:rPr>
              <w:t>CYM1</w:t>
            </w:r>
            <w:r w:rsidRPr="001F53BC">
              <w:rPr>
                <w:rFonts w:ascii="Times New Roman" w:hAnsi="Times New Roman" w:cs="Times New Roman"/>
                <w:sz w:val="20"/>
                <w:szCs w:val="20"/>
              </w:rPr>
              <w:t>con</w:t>
            </w:r>
          </w:p>
        </w:tc>
        <w:tc>
          <w:tcPr>
            <w:tcW w:w="11766" w:type="dxa"/>
          </w:tcPr>
          <w:p w14:paraId="0550D2B7" w14:textId="77777777" w:rsidR="00B33835" w:rsidRPr="001F53BC" w:rsidRDefault="00B33835" w:rsidP="001F3A13">
            <w:pPr>
              <w:rPr>
                <w:rFonts w:ascii="Times New Roman" w:hAnsi="Times New Roman" w:cs="Times New Roman"/>
                <w:sz w:val="20"/>
                <w:szCs w:val="20"/>
              </w:rPr>
            </w:pPr>
            <w:r w:rsidRPr="001F53BC">
              <w:rPr>
                <w:rFonts w:ascii="Times New Roman" w:hAnsi="Times New Roman" w:cs="Times New Roman"/>
                <w:sz w:val="20"/>
                <w:szCs w:val="20"/>
              </w:rPr>
              <w:t>GCCATGAACAACCTTCT</w:t>
            </w:r>
          </w:p>
        </w:tc>
      </w:tr>
      <w:tr w:rsidR="00B33835" w:rsidRPr="001F53BC" w14:paraId="41AB8B69" w14:textId="77777777" w:rsidTr="001F53BC">
        <w:tc>
          <w:tcPr>
            <w:tcW w:w="988" w:type="dxa"/>
          </w:tcPr>
          <w:p w14:paraId="70DB24D3" w14:textId="77777777" w:rsidR="00B33835" w:rsidRPr="001F53BC" w:rsidRDefault="00B33835" w:rsidP="001F3A13">
            <w:pPr>
              <w:rPr>
                <w:rFonts w:ascii="Times New Roman" w:hAnsi="Times New Roman" w:cs="Times New Roman"/>
                <w:sz w:val="20"/>
                <w:szCs w:val="20"/>
              </w:rPr>
            </w:pPr>
            <w:r w:rsidRPr="001F53BC">
              <w:rPr>
                <w:rFonts w:ascii="Times New Roman" w:hAnsi="Times New Roman" w:cs="Times New Roman"/>
                <w:sz w:val="20"/>
                <w:szCs w:val="20"/>
              </w:rPr>
              <w:t>OJR31</w:t>
            </w:r>
          </w:p>
        </w:tc>
        <w:tc>
          <w:tcPr>
            <w:tcW w:w="1275" w:type="dxa"/>
          </w:tcPr>
          <w:p w14:paraId="222094D0" w14:textId="77777777" w:rsidR="00B33835" w:rsidRPr="001F53BC" w:rsidRDefault="00B33835" w:rsidP="001F3A13">
            <w:pPr>
              <w:rPr>
                <w:rFonts w:ascii="Times New Roman" w:hAnsi="Times New Roman" w:cs="Times New Roman"/>
                <w:sz w:val="20"/>
                <w:szCs w:val="20"/>
              </w:rPr>
            </w:pPr>
            <w:r w:rsidRPr="001F53BC">
              <w:rPr>
                <w:rFonts w:ascii="Times New Roman" w:hAnsi="Times New Roman" w:cs="Times New Roman"/>
                <w:i/>
                <w:iCs/>
                <w:sz w:val="20"/>
                <w:szCs w:val="20"/>
              </w:rPr>
              <w:t>MON2</w:t>
            </w:r>
            <w:r w:rsidRPr="001F53BC">
              <w:rPr>
                <w:rFonts w:ascii="Times New Roman" w:hAnsi="Times New Roman" w:cs="Times New Roman"/>
                <w:sz w:val="20"/>
                <w:szCs w:val="20"/>
              </w:rPr>
              <w:t>con</w:t>
            </w:r>
          </w:p>
        </w:tc>
        <w:tc>
          <w:tcPr>
            <w:tcW w:w="11766" w:type="dxa"/>
          </w:tcPr>
          <w:p w14:paraId="56F9A13D" w14:textId="77777777" w:rsidR="00B33835" w:rsidRPr="001F53BC" w:rsidRDefault="00B33835" w:rsidP="001F3A13">
            <w:pPr>
              <w:rPr>
                <w:rFonts w:ascii="Times New Roman" w:hAnsi="Times New Roman" w:cs="Times New Roman"/>
                <w:sz w:val="20"/>
                <w:szCs w:val="20"/>
              </w:rPr>
            </w:pPr>
            <w:r w:rsidRPr="001F53BC">
              <w:rPr>
                <w:rFonts w:ascii="Times New Roman" w:hAnsi="Times New Roman" w:cs="Times New Roman"/>
                <w:sz w:val="20"/>
                <w:szCs w:val="20"/>
              </w:rPr>
              <w:t>CACGGTATTACGGGTTTACG</w:t>
            </w:r>
          </w:p>
        </w:tc>
      </w:tr>
      <w:tr w:rsidR="00B33835" w:rsidRPr="001F53BC" w14:paraId="4768F782" w14:textId="77777777" w:rsidTr="001F53BC">
        <w:tc>
          <w:tcPr>
            <w:tcW w:w="988" w:type="dxa"/>
          </w:tcPr>
          <w:p w14:paraId="6D100459" w14:textId="77777777" w:rsidR="00B33835" w:rsidRPr="001F53BC" w:rsidRDefault="00B33835" w:rsidP="001F3A13">
            <w:pPr>
              <w:rPr>
                <w:rFonts w:ascii="Times New Roman" w:hAnsi="Times New Roman" w:cs="Times New Roman"/>
                <w:sz w:val="20"/>
                <w:szCs w:val="20"/>
              </w:rPr>
            </w:pPr>
            <w:r w:rsidRPr="001F53BC">
              <w:rPr>
                <w:rFonts w:ascii="Times New Roman" w:hAnsi="Times New Roman" w:cs="Times New Roman"/>
                <w:sz w:val="20"/>
                <w:szCs w:val="20"/>
              </w:rPr>
              <w:t>OJR32</w:t>
            </w:r>
          </w:p>
        </w:tc>
        <w:tc>
          <w:tcPr>
            <w:tcW w:w="1275" w:type="dxa"/>
          </w:tcPr>
          <w:p w14:paraId="1A83B5EF" w14:textId="77777777" w:rsidR="00B33835" w:rsidRPr="001F53BC" w:rsidRDefault="00B33835" w:rsidP="001F3A13">
            <w:pPr>
              <w:rPr>
                <w:rFonts w:ascii="Times New Roman" w:hAnsi="Times New Roman" w:cs="Times New Roman"/>
                <w:sz w:val="20"/>
                <w:szCs w:val="20"/>
              </w:rPr>
            </w:pPr>
            <w:r w:rsidRPr="001F53BC">
              <w:rPr>
                <w:rFonts w:ascii="Times New Roman" w:hAnsi="Times New Roman" w:cs="Times New Roman"/>
                <w:i/>
                <w:iCs/>
                <w:sz w:val="20"/>
                <w:szCs w:val="20"/>
              </w:rPr>
              <w:t>ALG3</w:t>
            </w:r>
            <w:r w:rsidRPr="001F53BC">
              <w:rPr>
                <w:rFonts w:ascii="Times New Roman" w:hAnsi="Times New Roman" w:cs="Times New Roman"/>
                <w:sz w:val="20"/>
                <w:szCs w:val="20"/>
              </w:rPr>
              <w:t>con</w:t>
            </w:r>
          </w:p>
        </w:tc>
        <w:tc>
          <w:tcPr>
            <w:tcW w:w="11766" w:type="dxa"/>
          </w:tcPr>
          <w:p w14:paraId="49E73F01" w14:textId="77777777" w:rsidR="00B33835" w:rsidRPr="001F53BC" w:rsidRDefault="00B33835" w:rsidP="001F3A13">
            <w:pPr>
              <w:rPr>
                <w:rFonts w:ascii="Times New Roman" w:hAnsi="Times New Roman" w:cs="Times New Roman"/>
                <w:sz w:val="20"/>
                <w:szCs w:val="20"/>
              </w:rPr>
            </w:pPr>
            <w:r w:rsidRPr="001F53BC">
              <w:rPr>
                <w:rFonts w:ascii="Times New Roman" w:hAnsi="Times New Roman" w:cs="Times New Roman"/>
                <w:sz w:val="20"/>
                <w:szCs w:val="20"/>
              </w:rPr>
              <w:t>GACCAGCTTGGTTATGTG</w:t>
            </w:r>
          </w:p>
        </w:tc>
      </w:tr>
      <w:tr w:rsidR="00B33835" w:rsidRPr="001F53BC" w14:paraId="0523B527" w14:textId="77777777" w:rsidTr="001F53BC">
        <w:tc>
          <w:tcPr>
            <w:tcW w:w="988" w:type="dxa"/>
          </w:tcPr>
          <w:p w14:paraId="20EC1084" w14:textId="77777777" w:rsidR="00B33835" w:rsidRPr="001F53BC" w:rsidRDefault="00B33835" w:rsidP="001F3A13">
            <w:pPr>
              <w:rPr>
                <w:rFonts w:ascii="Times New Roman" w:hAnsi="Times New Roman" w:cs="Times New Roman"/>
                <w:sz w:val="20"/>
                <w:szCs w:val="20"/>
              </w:rPr>
            </w:pPr>
            <w:r w:rsidRPr="001F53BC">
              <w:rPr>
                <w:rFonts w:ascii="Times New Roman" w:hAnsi="Times New Roman" w:cs="Times New Roman"/>
                <w:sz w:val="20"/>
                <w:szCs w:val="20"/>
              </w:rPr>
              <w:t>OJR40</w:t>
            </w:r>
          </w:p>
        </w:tc>
        <w:tc>
          <w:tcPr>
            <w:tcW w:w="1275" w:type="dxa"/>
          </w:tcPr>
          <w:p w14:paraId="1B426D13" w14:textId="77777777" w:rsidR="00B33835" w:rsidRPr="001F53BC" w:rsidRDefault="00B33835" w:rsidP="001F3A13">
            <w:pPr>
              <w:rPr>
                <w:rFonts w:ascii="Times New Roman" w:hAnsi="Times New Roman" w:cs="Times New Roman"/>
                <w:sz w:val="20"/>
                <w:szCs w:val="20"/>
              </w:rPr>
            </w:pPr>
            <w:r w:rsidRPr="001F53BC">
              <w:rPr>
                <w:rFonts w:ascii="Times New Roman" w:hAnsi="Times New Roman" w:cs="Times New Roman"/>
                <w:i/>
                <w:iCs/>
                <w:sz w:val="20"/>
                <w:szCs w:val="20"/>
              </w:rPr>
              <w:t>PEP4</w:t>
            </w:r>
            <w:r w:rsidRPr="001F53BC">
              <w:rPr>
                <w:rFonts w:ascii="Times New Roman" w:hAnsi="Times New Roman" w:cs="Times New Roman"/>
                <w:sz w:val="20"/>
                <w:szCs w:val="20"/>
              </w:rPr>
              <w:t>con</w:t>
            </w:r>
          </w:p>
        </w:tc>
        <w:tc>
          <w:tcPr>
            <w:tcW w:w="11766" w:type="dxa"/>
          </w:tcPr>
          <w:p w14:paraId="5E5F3290" w14:textId="77777777" w:rsidR="00B33835" w:rsidRPr="001F53BC" w:rsidRDefault="00B33835" w:rsidP="001F3A13">
            <w:pPr>
              <w:rPr>
                <w:rFonts w:ascii="Times New Roman" w:hAnsi="Times New Roman" w:cs="Times New Roman"/>
                <w:sz w:val="20"/>
                <w:szCs w:val="20"/>
              </w:rPr>
            </w:pPr>
            <w:r w:rsidRPr="001F53BC">
              <w:rPr>
                <w:rFonts w:ascii="Times New Roman" w:hAnsi="Times New Roman" w:cs="Times New Roman"/>
                <w:sz w:val="20"/>
                <w:szCs w:val="20"/>
              </w:rPr>
              <w:t>AATGCGAATACGGGGAAC</w:t>
            </w:r>
          </w:p>
        </w:tc>
      </w:tr>
      <w:tr w:rsidR="00B33835" w:rsidRPr="001F53BC" w14:paraId="6A20CB56" w14:textId="77777777" w:rsidTr="001F53BC">
        <w:tc>
          <w:tcPr>
            <w:tcW w:w="988" w:type="dxa"/>
          </w:tcPr>
          <w:p w14:paraId="45E94FCA" w14:textId="77777777" w:rsidR="00B33835" w:rsidRPr="001F53BC" w:rsidRDefault="00B33835" w:rsidP="001F3A13">
            <w:pPr>
              <w:rPr>
                <w:rFonts w:ascii="Times New Roman" w:hAnsi="Times New Roman" w:cs="Times New Roman"/>
                <w:sz w:val="20"/>
                <w:szCs w:val="20"/>
              </w:rPr>
            </w:pPr>
            <w:r w:rsidRPr="001F53BC">
              <w:rPr>
                <w:rFonts w:ascii="Times New Roman" w:hAnsi="Times New Roman" w:cs="Times New Roman"/>
                <w:sz w:val="20"/>
                <w:szCs w:val="20"/>
              </w:rPr>
              <w:t>OJR78</w:t>
            </w:r>
          </w:p>
        </w:tc>
        <w:tc>
          <w:tcPr>
            <w:tcW w:w="1275" w:type="dxa"/>
          </w:tcPr>
          <w:p w14:paraId="22A6E22F" w14:textId="77777777" w:rsidR="00B33835" w:rsidRPr="001F53BC" w:rsidRDefault="00B33835" w:rsidP="001F3A13">
            <w:pPr>
              <w:rPr>
                <w:rFonts w:ascii="Times New Roman" w:hAnsi="Times New Roman" w:cs="Times New Roman"/>
                <w:sz w:val="20"/>
                <w:szCs w:val="20"/>
              </w:rPr>
            </w:pPr>
            <w:r w:rsidRPr="001F53BC">
              <w:rPr>
                <w:rFonts w:ascii="Times New Roman" w:hAnsi="Times New Roman" w:cs="Times New Roman"/>
                <w:i/>
                <w:iCs/>
                <w:sz w:val="20"/>
                <w:szCs w:val="20"/>
              </w:rPr>
              <w:t>VPS30</w:t>
            </w:r>
            <w:r w:rsidRPr="001F53BC">
              <w:rPr>
                <w:rFonts w:ascii="Times New Roman" w:hAnsi="Times New Roman" w:cs="Times New Roman"/>
                <w:sz w:val="20"/>
                <w:szCs w:val="20"/>
              </w:rPr>
              <w:t>con</w:t>
            </w:r>
          </w:p>
        </w:tc>
        <w:tc>
          <w:tcPr>
            <w:tcW w:w="11766" w:type="dxa"/>
          </w:tcPr>
          <w:p w14:paraId="773FEAD4" w14:textId="77777777" w:rsidR="00B33835" w:rsidRPr="001F53BC" w:rsidRDefault="00B33835" w:rsidP="001F3A13">
            <w:pPr>
              <w:rPr>
                <w:rFonts w:ascii="Times New Roman" w:hAnsi="Times New Roman" w:cs="Times New Roman"/>
                <w:sz w:val="20"/>
                <w:szCs w:val="20"/>
              </w:rPr>
            </w:pPr>
            <w:r w:rsidRPr="001F53BC">
              <w:rPr>
                <w:rFonts w:ascii="Times New Roman" w:hAnsi="Times New Roman" w:cs="Times New Roman"/>
                <w:sz w:val="20"/>
                <w:szCs w:val="20"/>
              </w:rPr>
              <w:t>TCTGGTTCGTAGGCTTCTTC</w:t>
            </w:r>
          </w:p>
        </w:tc>
      </w:tr>
      <w:tr w:rsidR="00B33835" w:rsidRPr="001F53BC" w14:paraId="2B65611E" w14:textId="77777777" w:rsidTr="001F53BC">
        <w:tc>
          <w:tcPr>
            <w:tcW w:w="988" w:type="dxa"/>
          </w:tcPr>
          <w:p w14:paraId="07259A0E" w14:textId="77777777" w:rsidR="00B33835" w:rsidRPr="001F53BC" w:rsidRDefault="00B33835" w:rsidP="001F3A13">
            <w:pPr>
              <w:rPr>
                <w:rFonts w:ascii="Times New Roman" w:hAnsi="Times New Roman" w:cs="Times New Roman"/>
                <w:sz w:val="20"/>
                <w:szCs w:val="20"/>
              </w:rPr>
            </w:pPr>
            <w:r w:rsidRPr="001F53BC">
              <w:rPr>
                <w:rFonts w:ascii="Times New Roman" w:hAnsi="Times New Roman" w:cs="Times New Roman"/>
                <w:sz w:val="20"/>
                <w:szCs w:val="20"/>
              </w:rPr>
              <w:t>OJR95</w:t>
            </w:r>
          </w:p>
        </w:tc>
        <w:tc>
          <w:tcPr>
            <w:tcW w:w="1275" w:type="dxa"/>
          </w:tcPr>
          <w:p w14:paraId="4893CF92" w14:textId="1B889BD8" w:rsidR="00B33835" w:rsidRPr="001F53BC" w:rsidRDefault="00B33835" w:rsidP="001F3A13">
            <w:pPr>
              <w:rPr>
                <w:rFonts w:ascii="Times New Roman" w:hAnsi="Times New Roman" w:cs="Times New Roman"/>
                <w:sz w:val="20"/>
                <w:szCs w:val="20"/>
              </w:rPr>
            </w:pPr>
            <w:proofErr w:type="spellStart"/>
            <w:r w:rsidRPr="001F53BC">
              <w:rPr>
                <w:rFonts w:ascii="Times New Roman" w:hAnsi="Times New Roman" w:cs="Times New Roman"/>
                <w:sz w:val="20"/>
                <w:szCs w:val="20"/>
              </w:rPr>
              <w:t>Kan</w:t>
            </w:r>
            <w:r w:rsidR="001F3A13" w:rsidRPr="001F53BC">
              <w:rPr>
                <w:rFonts w:ascii="Times New Roman" w:hAnsi="Times New Roman" w:cs="Times New Roman"/>
                <w:sz w:val="20"/>
                <w:szCs w:val="20"/>
              </w:rPr>
              <w:t>M</w:t>
            </w:r>
            <w:r w:rsidRPr="001F53BC">
              <w:rPr>
                <w:rFonts w:ascii="Times New Roman" w:hAnsi="Times New Roman" w:cs="Times New Roman"/>
                <w:sz w:val="20"/>
                <w:szCs w:val="20"/>
              </w:rPr>
              <w:t>xfor</w:t>
            </w:r>
            <w:proofErr w:type="spellEnd"/>
          </w:p>
        </w:tc>
        <w:tc>
          <w:tcPr>
            <w:tcW w:w="11766" w:type="dxa"/>
          </w:tcPr>
          <w:p w14:paraId="698EEEA0" w14:textId="77777777" w:rsidR="00B33835" w:rsidRPr="001F53BC" w:rsidRDefault="00B33835" w:rsidP="001F3A13">
            <w:pPr>
              <w:rPr>
                <w:rFonts w:ascii="Times New Roman" w:hAnsi="Times New Roman" w:cs="Times New Roman"/>
                <w:sz w:val="20"/>
                <w:szCs w:val="20"/>
              </w:rPr>
            </w:pPr>
            <w:r w:rsidRPr="001F53BC">
              <w:rPr>
                <w:rFonts w:ascii="Times New Roman" w:hAnsi="Times New Roman" w:cs="Times New Roman"/>
                <w:sz w:val="20"/>
                <w:szCs w:val="20"/>
              </w:rPr>
              <w:t>TTGATGACGAGCGTAATGGC</w:t>
            </w:r>
          </w:p>
        </w:tc>
      </w:tr>
      <w:tr w:rsidR="00B33835" w:rsidRPr="001F53BC" w14:paraId="3151C71D" w14:textId="77777777" w:rsidTr="001F53BC">
        <w:tc>
          <w:tcPr>
            <w:tcW w:w="988" w:type="dxa"/>
          </w:tcPr>
          <w:p w14:paraId="6B4B9270" w14:textId="77777777" w:rsidR="00B33835" w:rsidRPr="001F53BC" w:rsidRDefault="00B33835" w:rsidP="001F3A13">
            <w:pPr>
              <w:rPr>
                <w:rFonts w:ascii="Times New Roman" w:hAnsi="Times New Roman" w:cs="Times New Roman"/>
                <w:sz w:val="20"/>
                <w:szCs w:val="20"/>
              </w:rPr>
            </w:pPr>
            <w:r w:rsidRPr="001F53BC">
              <w:rPr>
                <w:rFonts w:ascii="Times New Roman" w:hAnsi="Times New Roman" w:cs="Times New Roman"/>
                <w:sz w:val="20"/>
                <w:szCs w:val="20"/>
              </w:rPr>
              <w:t>OJR96</w:t>
            </w:r>
          </w:p>
        </w:tc>
        <w:tc>
          <w:tcPr>
            <w:tcW w:w="1275" w:type="dxa"/>
          </w:tcPr>
          <w:p w14:paraId="4D3DCB06" w14:textId="494E0F82" w:rsidR="00B33835" w:rsidRPr="001F53BC" w:rsidRDefault="00B33835" w:rsidP="001F3A13">
            <w:pPr>
              <w:rPr>
                <w:rFonts w:ascii="Times New Roman" w:hAnsi="Times New Roman" w:cs="Times New Roman"/>
                <w:sz w:val="20"/>
                <w:szCs w:val="20"/>
              </w:rPr>
            </w:pPr>
            <w:proofErr w:type="spellStart"/>
            <w:r w:rsidRPr="001F53BC">
              <w:rPr>
                <w:rFonts w:ascii="Times New Roman" w:hAnsi="Times New Roman" w:cs="Times New Roman"/>
                <w:sz w:val="20"/>
                <w:szCs w:val="20"/>
              </w:rPr>
              <w:t>Kan</w:t>
            </w:r>
            <w:r w:rsidR="001F3A13" w:rsidRPr="001F53BC">
              <w:rPr>
                <w:rFonts w:ascii="Times New Roman" w:hAnsi="Times New Roman" w:cs="Times New Roman"/>
                <w:sz w:val="20"/>
                <w:szCs w:val="20"/>
              </w:rPr>
              <w:t>M</w:t>
            </w:r>
            <w:r w:rsidRPr="001F53BC">
              <w:rPr>
                <w:rFonts w:ascii="Times New Roman" w:hAnsi="Times New Roman" w:cs="Times New Roman"/>
                <w:sz w:val="20"/>
                <w:szCs w:val="20"/>
              </w:rPr>
              <w:t>xrev</w:t>
            </w:r>
            <w:proofErr w:type="spellEnd"/>
          </w:p>
        </w:tc>
        <w:tc>
          <w:tcPr>
            <w:tcW w:w="11766" w:type="dxa"/>
          </w:tcPr>
          <w:p w14:paraId="56A2743A" w14:textId="77777777" w:rsidR="00B33835" w:rsidRPr="001F53BC" w:rsidRDefault="00B33835" w:rsidP="001F3A13">
            <w:pPr>
              <w:rPr>
                <w:rFonts w:ascii="Times New Roman" w:hAnsi="Times New Roman" w:cs="Times New Roman"/>
                <w:sz w:val="20"/>
                <w:szCs w:val="20"/>
              </w:rPr>
            </w:pPr>
            <w:r w:rsidRPr="001F53BC">
              <w:rPr>
                <w:rFonts w:ascii="Times New Roman" w:hAnsi="Times New Roman" w:cs="Times New Roman"/>
                <w:sz w:val="20"/>
                <w:szCs w:val="20"/>
              </w:rPr>
              <w:t>AAGATCCTGGTATCGGTCTG</w:t>
            </w:r>
          </w:p>
        </w:tc>
      </w:tr>
      <w:tr w:rsidR="00B33835" w:rsidRPr="001F53BC" w14:paraId="47F3961B" w14:textId="77777777" w:rsidTr="001F53BC">
        <w:tc>
          <w:tcPr>
            <w:tcW w:w="988" w:type="dxa"/>
          </w:tcPr>
          <w:p w14:paraId="2950688C" w14:textId="77777777" w:rsidR="00B33835" w:rsidRPr="001F53BC" w:rsidRDefault="00B33835" w:rsidP="001F3A13">
            <w:pPr>
              <w:rPr>
                <w:rFonts w:ascii="Times New Roman" w:hAnsi="Times New Roman" w:cs="Times New Roman"/>
                <w:sz w:val="20"/>
                <w:szCs w:val="20"/>
              </w:rPr>
            </w:pPr>
            <w:r w:rsidRPr="001F53BC">
              <w:rPr>
                <w:rFonts w:ascii="Times New Roman" w:hAnsi="Times New Roman" w:cs="Times New Roman"/>
                <w:sz w:val="20"/>
                <w:szCs w:val="20"/>
              </w:rPr>
              <w:t>OJR61</w:t>
            </w:r>
          </w:p>
        </w:tc>
        <w:tc>
          <w:tcPr>
            <w:tcW w:w="1275" w:type="dxa"/>
          </w:tcPr>
          <w:p w14:paraId="0CC78181" w14:textId="77777777" w:rsidR="00B33835" w:rsidRPr="001F53BC" w:rsidRDefault="00B33835" w:rsidP="001F3A13">
            <w:pPr>
              <w:rPr>
                <w:rFonts w:ascii="Times New Roman" w:hAnsi="Times New Roman" w:cs="Times New Roman"/>
                <w:sz w:val="20"/>
                <w:szCs w:val="20"/>
              </w:rPr>
            </w:pPr>
            <w:proofErr w:type="spellStart"/>
            <w:r w:rsidRPr="001F53BC">
              <w:rPr>
                <w:rFonts w:ascii="Times New Roman" w:hAnsi="Times New Roman" w:cs="Times New Roman"/>
                <w:sz w:val="20"/>
                <w:szCs w:val="20"/>
              </w:rPr>
              <w:t>incasrev</w:t>
            </w:r>
            <w:proofErr w:type="spellEnd"/>
          </w:p>
        </w:tc>
        <w:tc>
          <w:tcPr>
            <w:tcW w:w="11766" w:type="dxa"/>
          </w:tcPr>
          <w:p w14:paraId="5CBFDFA5" w14:textId="77777777" w:rsidR="00B33835" w:rsidRPr="001F53BC" w:rsidRDefault="00B33835" w:rsidP="001F3A13">
            <w:pPr>
              <w:rPr>
                <w:rFonts w:ascii="Times New Roman" w:hAnsi="Times New Roman" w:cs="Times New Roman"/>
                <w:sz w:val="20"/>
                <w:szCs w:val="20"/>
              </w:rPr>
            </w:pPr>
            <w:r w:rsidRPr="001F53BC">
              <w:rPr>
                <w:rFonts w:ascii="Times New Roman" w:hAnsi="Times New Roman" w:cs="Times New Roman"/>
                <w:sz w:val="20"/>
                <w:szCs w:val="20"/>
              </w:rPr>
              <w:t>GGATGTATGGGCTAAATG</w:t>
            </w:r>
          </w:p>
        </w:tc>
      </w:tr>
    </w:tbl>
    <w:p w14:paraId="002E6BEE" w14:textId="577F0120" w:rsidR="00E12117" w:rsidRPr="009C6F7D" w:rsidRDefault="00F521CA" w:rsidP="00AB2A4E">
      <w:pPr>
        <w:rPr>
          <w:rFonts w:ascii="Times New Roman" w:hAnsi="Times New Roman" w:cs="Times New Roman"/>
          <w:sz w:val="20"/>
          <w:szCs w:val="20"/>
          <w:lang w:val="en-US"/>
        </w:rPr>
      </w:pPr>
      <w:r w:rsidRPr="009C6F7D">
        <w:rPr>
          <w:rFonts w:ascii="Times New Roman" w:hAnsi="Times New Roman" w:cs="Times New Roman"/>
          <w:sz w:val="20"/>
          <w:szCs w:val="20"/>
          <w:lang w:val="en-US"/>
        </w:rPr>
        <w:br w:type="page"/>
      </w:r>
      <w:r w:rsidR="00A13558">
        <w:rPr>
          <w:rFonts w:ascii="Times New Roman" w:hAnsi="Times New Roman" w:cs="Times New Roman"/>
          <w:b/>
          <w:bCs/>
          <w:sz w:val="20"/>
          <w:szCs w:val="20"/>
          <w:lang w:val="en-US"/>
        </w:rPr>
        <w:lastRenderedPageBreak/>
        <w:t xml:space="preserve">Supplemental </w:t>
      </w:r>
      <w:r w:rsidR="00A13558" w:rsidRPr="009C6F7D">
        <w:rPr>
          <w:rFonts w:ascii="Times New Roman" w:hAnsi="Times New Roman" w:cs="Times New Roman"/>
          <w:b/>
          <w:bCs/>
          <w:sz w:val="20"/>
          <w:szCs w:val="20"/>
          <w:lang w:val="en-US"/>
        </w:rPr>
        <w:t>Table</w:t>
      </w:r>
      <w:r w:rsidR="00E12117" w:rsidRPr="009C6F7D">
        <w:rPr>
          <w:rFonts w:ascii="Times New Roman" w:hAnsi="Times New Roman" w:cs="Times New Roman"/>
          <w:b/>
          <w:bCs/>
          <w:sz w:val="20"/>
          <w:szCs w:val="20"/>
          <w:lang w:val="en-US"/>
        </w:rPr>
        <w:t xml:space="preserve"> S2</w:t>
      </w:r>
      <w:r w:rsidR="009B0970" w:rsidRPr="009C6F7D">
        <w:rPr>
          <w:rFonts w:ascii="Times New Roman" w:hAnsi="Times New Roman" w:cs="Times New Roman"/>
          <w:b/>
          <w:bCs/>
          <w:sz w:val="20"/>
          <w:szCs w:val="20"/>
          <w:lang w:val="en-US"/>
        </w:rPr>
        <w:t>.</w:t>
      </w:r>
      <w:r w:rsidR="00E12117" w:rsidRPr="009C6F7D">
        <w:rPr>
          <w:rFonts w:ascii="Times New Roman" w:hAnsi="Times New Roman" w:cs="Times New Roman"/>
          <w:sz w:val="20"/>
          <w:szCs w:val="20"/>
          <w:lang w:val="en-US"/>
        </w:rPr>
        <w:t xml:space="preserve"> Screening of chemical chaperones</w:t>
      </w:r>
      <w:r w:rsidR="00C36024">
        <w:rPr>
          <w:rFonts w:ascii="Times New Roman" w:hAnsi="Times New Roman" w:cs="Times New Roman"/>
          <w:sz w:val="20"/>
          <w:szCs w:val="20"/>
          <w:lang w:val="en-US"/>
        </w:rPr>
        <w:t xml:space="preserve"> and osmolytes</w:t>
      </w:r>
    </w:p>
    <w:tbl>
      <w:tblPr>
        <w:tblStyle w:val="TableGrid"/>
        <w:tblW w:w="13971" w:type="dxa"/>
        <w:tblLayout w:type="fixed"/>
        <w:tblLook w:val="0420" w:firstRow="1" w:lastRow="0" w:firstColumn="0" w:lastColumn="0" w:noHBand="0" w:noVBand="1"/>
      </w:tblPr>
      <w:tblGrid>
        <w:gridCol w:w="4815"/>
        <w:gridCol w:w="2126"/>
        <w:gridCol w:w="1247"/>
        <w:gridCol w:w="1247"/>
        <w:gridCol w:w="4536"/>
      </w:tblGrid>
      <w:tr w:rsidR="00E12117" w:rsidRPr="00D21E01" w14:paraId="04634ACC" w14:textId="77777777" w:rsidTr="009F0B4A">
        <w:trPr>
          <w:trHeight w:val="578"/>
        </w:trPr>
        <w:tc>
          <w:tcPr>
            <w:tcW w:w="4815" w:type="dxa"/>
            <w:hideMark/>
          </w:tcPr>
          <w:p w14:paraId="0FEF2B68" w14:textId="6309812E" w:rsidR="00E12117" w:rsidRPr="00D21E01" w:rsidRDefault="00C36024" w:rsidP="00AB2A4E">
            <w:pPr>
              <w:rPr>
                <w:rFonts w:ascii="Times New Roman" w:hAnsi="Times New Roman" w:cs="Times New Roman"/>
                <w:b/>
                <w:bCs/>
                <w:sz w:val="20"/>
                <w:szCs w:val="20"/>
              </w:rPr>
            </w:pPr>
            <w:proofErr w:type="spellStart"/>
            <w:r>
              <w:rPr>
                <w:rFonts w:ascii="Times New Roman" w:hAnsi="Times New Roman" w:cs="Times New Roman"/>
                <w:b/>
                <w:bCs/>
                <w:sz w:val="20"/>
                <w:szCs w:val="20"/>
              </w:rPr>
              <w:t>Compounds</w:t>
            </w:r>
            <w:proofErr w:type="spellEnd"/>
          </w:p>
        </w:tc>
        <w:tc>
          <w:tcPr>
            <w:tcW w:w="2126" w:type="dxa"/>
          </w:tcPr>
          <w:p w14:paraId="6560F31F" w14:textId="77777777" w:rsidR="00E12117" w:rsidRPr="00D21E01" w:rsidRDefault="00E12117" w:rsidP="00AB2A4E">
            <w:pPr>
              <w:rPr>
                <w:rFonts w:ascii="Times New Roman" w:hAnsi="Times New Roman" w:cs="Times New Roman"/>
                <w:b/>
                <w:bCs/>
                <w:sz w:val="20"/>
                <w:szCs w:val="20"/>
              </w:rPr>
            </w:pPr>
            <w:proofErr w:type="spellStart"/>
            <w:r w:rsidRPr="00D21E01">
              <w:rPr>
                <w:rFonts w:ascii="Times New Roman" w:hAnsi="Times New Roman" w:cs="Times New Roman"/>
                <w:b/>
                <w:bCs/>
                <w:sz w:val="20"/>
                <w:szCs w:val="20"/>
              </w:rPr>
              <w:t>Concentration</w:t>
            </w:r>
            <w:proofErr w:type="spellEnd"/>
            <w:r w:rsidRPr="00D21E01">
              <w:rPr>
                <w:rFonts w:ascii="Times New Roman" w:hAnsi="Times New Roman" w:cs="Times New Roman"/>
                <w:b/>
                <w:bCs/>
                <w:sz w:val="20"/>
                <w:szCs w:val="20"/>
              </w:rPr>
              <w:t xml:space="preserve"> </w:t>
            </w:r>
            <w:proofErr w:type="spellStart"/>
            <w:r w:rsidRPr="00D21E01">
              <w:rPr>
                <w:rFonts w:ascii="Times New Roman" w:hAnsi="Times New Roman" w:cs="Times New Roman"/>
                <w:b/>
                <w:bCs/>
                <w:sz w:val="20"/>
                <w:szCs w:val="20"/>
              </w:rPr>
              <w:t>range</w:t>
            </w:r>
            <w:proofErr w:type="spellEnd"/>
            <w:r w:rsidRPr="00D21E01">
              <w:rPr>
                <w:rFonts w:ascii="Times New Roman" w:hAnsi="Times New Roman" w:cs="Times New Roman"/>
                <w:b/>
                <w:bCs/>
                <w:sz w:val="20"/>
                <w:szCs w:val="20"/>
              </w:rPr>
              <w:t xml:space="preserve"> </w:t>
            </w:r>
            <w:proofErr w:type="spellStart"/>
            <w:r w:rsidRPr="00D21E01">
              <w:rPr>
                <w:rFonts w:ascii="Times New Roman" w:hAnsi="Times New Roman" w:cs="Times New Roman"/>
                <w:b/>
                <w:bCs/>
                <w:sz w:val="20"/>
                <w:szCs w:val="20"/>
              </w:rPr>
              <w:t>tested</w:t>
            </w:r>
            <w:proofErr w:type="spellEnd"/>
          </w:p>
        </w:tc>
        <w:tc>
          <w:tcPr>
            <w:tcW w:w="1247" w:type="dxa"/>
          </w:tcPr>
          <w:p w14:paraId="40323A67" w14:textId="52DA1D19" w:rsidR="00E12117" w:rsidRPr="00D21E01" w:rsidRDefault="00E12117" w:rsidP="00AB2A4E">
            <w:pPr>
              <w:rPr>
                <w:rFonts w:ascii="Times New Roman" w:hAnsi="Times New Roman" w:cs="Times New Roman"/>
                <w:b/>
                <w:bCs/>
                <w:sz w:val="20"/>
                <w:szCs w:val="20"/>
              </w:rPr>
            </w:pPr>
            <w:proofErr w:type="spellStart"/>
            <w:r w:rsidRPr="00D21E01">
              <w:rPr>
                <w:rFonts w:ascii="Times New Roman" w:hAnsi="Times New Roman" w:cs="Times New Roman"/>
                <w:b/>
                <w:bCs/>
                <w:sz w:val="20"/>
                <w:szCs w:val="20"/>
              </w:rPr>
              <w:t>Effects</w:t>
            </w:r>
            <w:r w:rsidRPr="00D21E01">
              <w:rPr>
                <w:rFonts w:ascii="Times New Roman" w:hAnsi="Times New Roman" w:cs="Times New Roman"/>
                <w:b/>
                <w:bCs/>
                <w:sz w:val="20"/>
                <w:szCs w:val="20"/>
                <w:vertAlign w:val="superscript"/>
              </w:rPr>
              <w:t>a</w:t>
            </w:r>
            <w:proofErr w:type="spellEnd"/>
            <w:r w:rsidRPr="00D21E01">
              <w:rPr>
                <w:rFonts w:ascii="Times New Roman" w:hAnsi="Times New Roman" w:cs="Times New Roman"/>
                <w:b/>
                <w:bCs/>
                <w:sz w:val="20"/>
                <w:szCs w:val="20"/>
                <w:vertAlign w:val="superscript"/>
              </w:rPr>
              <w:t>)</w:t>
            </w:r>
            <w:r w:rsidRPr="00D21E01">
              <w:rPr>
                <w:rFonts w:ascii="Times New Roman" w:hAnsi="Times New Roman" w:cs="Times New Roman"/>
                <w:b/>
                <w:bCs/>
                <w:sz w:val="20"/>
                <w:szCs w:val="20"/>
              </w:rPr>
              <w:t xml:space="preserve"> on </w:t>
            </w:r>
            <w:proofErr w:type="spellStart"/>
            <w:r w:rsidR="00BB3BFA" w:rsidRPr="00D21E01">
              <w:rPr>
                <w:rFonts w:ascii="Times New Roman" w:hAnsi="Times New Roman" w:cs="Times New Roman"/>
                <w:b/>
                <w:bCs/>
                <w:sz w:val="20"/>
                <w:szCs w:val="20"/>
              </w:rPr>
              <w:t>g</w:t>
            </w:r>
            <w:r w:rsidRPr="00D21E01">
              <w:rPr>
                <w:rFonts w:ascii="Times New Roman" w:hAnsi="Times New Roman" w:cs="Times New Roman"/>
                <w:b/>
                <w:bCs/>
                <w:sz w:val="20"/>
                <w:szCs w:val="20"/>
              </w:rPr>
              <w:t>rowth</w:t>
            </w:r>
            <w:proofErr w:type="spellEnd"/>
          </w:p>
        </w:tc>
        <w:tc>
          <w:tcPr>
            <w:tcW w:w="1247" w:type="dxa"/>
          </w:tcPr>
          <w:p w14:paraId="535BD943" w14:textId="63F0439F" w:rsidR="00E12117" w:rsidRPr="00D21E01" w:rsidRDefault="00E12117" w:rsidP="00AB2A4E">
            <w:pPr>
              <w:rPr>
                <w:rFonts w:ascii="Times New Roman" w:hAnsi="Times New Roman" w:cs="Times New Roman"/>
                <w:b/>
                <w:bCs/>
                <w:sz w:val="20"/>
                <w:szCs w:val="20"/>
              </w:rPr>
            </w:pPr>
            <w:proofErr w:type="spellStart"/>
            <w:r w:rsidRPr="00D21E01">
              <w:rPr>
                <w:rFonts w:ascii="Times New Roman" w:hAnsi="Times New Roman" w:cs="Times New Roman"/>
                <w:b/>
                <w:bCs/>
                <w:sz w:val="20"/>
                <w:szCs w:val="20"/>
              </w:rPr>
              <w:t>Effects</w:t>
            </w:r>
            <w:proofErr w:type="spellEnd"/>
            <w:r w:rsidRPr="00D21E01">
              <w:rPr>
                <w:rFonts w:ascii="Times New Roman" w:hAnsi="Times New Roman" w:cs="Times New Roman"/>
                <w:b/>
                <w:bCs/>
                <w:sz w:val="20"/>
                <w:szCs w:val="20"/>
              </w:rPr>
              <w:t xml:space="preserve"> on </w:t>
            </w:r>
            <w:proofErr w:type="spellStart"/>
            <w:r w:rsidR="00BB3BFA" w:rsidRPr="00D21E01">
              <w:rPr>
                <w:rFonts w:ascii="Times New Roman" w:hAnsi="Times New Roman" w:cs="Times New Roman"/>
                <w:b/>
                <w:bCs/>
                <w:sz w:val="20"/>
                <w:szCs w:val="20"/>
              </w:rPr>
              <w:t>t</w:t>
            </w:r>
            <w:r w:rsidRPr="00D21E01">
              <w:rPr>
                <w:rFonts w:ascii="Times New Roman" w:hAnsi="Times New Roman" w:cs="Times New Roman"/>
                <w:b/>
                <w:bCs/>
                <w:sz w:val="20"/>
                <w:szCs w:val="20"/>
              </w:rPr>
              <w:t>iter</w:t>
            </w:r>
            <w:proofErr w:type="spellEnd"/>
          </w:p>
        </w:tc>
        <w:tc>
          <w:tcPr>
            <w:tcW w:w="4536" w:type="dxa"/>
          </w:tcPr>
          <w:p w14:paraId="05AACC11" w14:textId="77777777" w:rsidR="00E12117" w:rsidRPr="00D21E01" w:rsidRDefault="00E12117" w:rsidP="00AB2A4E">
            <w:pPr>
              <w:rPr>
                <w:rFonts w:ascii="Times New Roman" w:hAnsi="Times New Roman" w:cs="Times New Roman"/>
                <w:b/>
                <w:bCs/>
                <w:sz w:val="20"/>
                <w:szCs w:val="20"/>
              </w:rPr>
            </w:pPr>
            <w:proofErr w:type="spellStart"/>
            <w:r w:rsidRPr="00D21E01">
              <w:rPr>
                <w:rFonts w:ascii="Times New Roman" w:hAnsi="Times New Roman" w:cs="Times New Roman"/>
                <w:b/>
                <w:bCs/>
                <w:sz w:val="20"/>
                <w:szCs w:val="20"/>
              </w:rPr>
              <w:t>Reference</w:t>
            </w:r>
            <w:proofErr w:type="spellEnd"/>
          </w:p>
        </w:tc>
      </w:tr>
      <w:tr w:rsidR="00E12117" w:rsidRPr="00D21E01" w14:paraId="77BF171C" w14:textId="77777777" w:rsidTr="009F0B4A">
        <w:trPr>
          <w:trHeight w:val="312"/>
        </w:trPr>
        <w:tc>
          <w:tcPr>
            <w:tcW w:w="4815" w:type="dxa"/>
            <w:hideMark/>
          </w:tcPr>
          <w:p w14:paraId="79183F67" w14:textId="47E9F954" w:rsidR="00E12117" w:rsidRPr="00D21E01" w:rsidRDefault="00A13558" w:rsidP="00AB2A4E">
            <w:pPr>
              <w:rPr>
                <w:rFonts w:ascii="Times New Roman" w:hAnsi="Times New Roman" w:cs="Times New Roman"/>
                <w:sz w:val="20"/>
                <w:szCs w:val="20"/>
              </w:rPr>
            </w:pPr>
            <w:proofErr w:type="spellStart"/>
            <w:r>
              <w:rPr>
                <w:rFonts w:ascii="Times New Roman" w:hAnsi="Times New Roman" w:cs="Times New Roman"/>
                <w:sz w:val="20"/>
                <w:szCs w:val="20"/>
              </w:rPr>
              <w:t>A</w:t>
            </w:r>
            <w:r w:rsidR="00E12117" w:rsidRPr="00D21E01">
              <w:rPr>
                <w:rFonts w:ascii="Times New Roman" w:hAnsi="Times New Roman" w:cs="Times New Roman"/>
                <w:sz w:val="20"/>
                <w:szCs w:val="20"/>
              </w:rPr>
              <w:t>rginine</w:t>
            </w:r>
            <w:proofErr w:type="spellEnd"/>
          </w:p>
        </w:tc>
        <w:tc>
          <w:tcPr>
            <w:tcW w:w="2126" w:type="dxa"/>
          </w:tcPr>
          <w:p w14:paraId="324557F1" w14:textId="77777777" w:rsidR="00E12117" w:rsidRPr="00D21E01" w:rsidRDefault="00E12117" w:rsidP="00AB2A4E">
            <w:pPr>
              <w:rPr>
                <w:rFonts w:ascii="Times New Roman" w:hAnsi="Times New Roman" w:cs="Times New Roman"/>
                <w:sz w:val="20"/>
                <w:szCs w:val="20"/>
              </w:rPr>
            </w:pPr>
            <w:r w:rsidRPr="00D21E01">
              <w:rPr>
                <w:rFonts w:ascii="Times New Roman" w:hAnsi="Times New Roman" w:cs="Times New Roman"/>
                <w:sz w:val="20"/>
                <w:szCs w:val="20"/>
              </w:rPr>
              <w:t>1 mM - 25 mM</w:t>
            </w:r>
          </w:p>
        </w:tc>
        <w:tc>
          <w:tcPr>
            <w:tcW w:w="1247" w:type="dxa"/>
          </w:tcPr>
          <w:p w14:paraId="294B8667" w14:textId="77777777" w:rsidR="00E12117" w:rsidRPr="00D21E01" w:rsidRDefault="00E12117" w:rsidP="00AB2A4E">
            <w:pPr>
              <w:rPr>
                <w:rFonts w:ascii="Times New Roman" w:hAnsi="Times New Roman" w:cs="Times New Roman"/>
                <w:sz w:val="20"/>
                <w:szCs w:val="20"/>
              </w:rPr>
            </w:pPr>
            <w:r w:rsidRPr="00D21E01">
              <w:rPr>
                <w:rFonts w:ascii="Times New Roman" w:hAnsi="Times New Roman" w:cs="Times New Roman"/>
                <w:sz w:val="20"/>
                <w:szCs w:val="20"/>
              </w:rPr>
              <w:t>+/-</w:t>
            </w:r>
          </w:p>
        </w:tc>
        <w:tc>
          <w:tcPr>
            <w:tcW w:w="1247" w:type="dxa"/>
          </w:tcPr>
          <w:p w14:paraId="516FECB1" w14:textId="77777777" w:rsidR="00E12117" w:rsidRPr="00D21E01" w:rsidRDefault="00E12117" w:rsidP="00AB2A4E">
            <w:pPr>
              <w:rPr>
                <w:rFonts w:ascii="Times New Roman" w:hAnsi="Times New Roman" w:cs="Times New Roman"/>
                <w:sz w:val="20"/>
                <w:szCs w:val="20"/>
              </w:rPr>
            </w:pPr>
            <w:r w:rsidRPr="00D21E01">
              <w:rPr>
                <w:rFonts w:ascii="Times New Roman" w:hAnsi="Times New Roman" w:cs="Times New Roman"/>
                <w:sz w:val="20"/>
                <w:szCs w:val="20"/>
              </w:rPr>
              <w:t>++</w:t>
            </w:r>
          </w:p>
        </w:tc>
        <w:sdt>
          <w:sdtPr>
            <w:rPr>
              <w:rFonts w:ascii="Times New Roman" w:hAnsi="Times New Roman" w:cs="Times New Roman"/>
              <w:color w:val="000000"/>
              <w:sz w:val="20"/>
              <w:szCs w:val="20"/>
            </w:rPr>
            <w:tag w:val="MENDELEY_CITATION_v3_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"/>
            <w:id w:val="309903979"/>
            <w:placeholder>
              <w:docPart w:val="C90ADF65AF6348EC81E5B5BE63874D08"/>
            </w:placeholder>
          </w:sdtPr>
          <w:sdtEndPr/>
          <w:sdtContent>
            <w:tc>
              <w:tcPr>
                <w:tcW w:w="4536" w:type="dxa"/>
              </w:tcPr>
              <w:p w14:paraId="4DD822E2" w14:textId="1DA2019A" w:rsidR="00E12117" w:rsidRPr="00D21E01" w:rsidRDefault="007E4F3B" w:rsidP="00AB2A4E">
                <w:pPr>
                  <w:rPr>
                    <w:rFonts w:ascii="Times New Roman" w:hAnsi="Times New Roman" w:cs="Times New Roman"/>
                    <w:sz w:val="20"/>
                    <w:szCs w:val="20"/>
                    <w:vertAlign w:val="superscript"/>
                  </w:rPr>
                </w:pPr>
                <w:r w:rsidRPr="007E4F3B">
                  <w:rPr>
                    <w:rFonts w:ascii="Times New Roman" w:hAnsi="Times New Roman" w:cs="Times New Roman"/>
                    <w:color w:val="000000"/>
                    <w:sz w:val="20"/>
                    <w:szCs w:val="20"/>
                  </w:rPr>
                  <w:t>Kang et al. 2000; Sharma et al. 2013</w:t>
                </w:r>
              </w:p>
            </w:tc>
          </w:sdtContent>
        </w:sdt>
      </w:tr>
      <w:tr w:rsidR="00E12117" w:rsidRPr="00D21E01" w14:paraId="30CF4AC1" w14:textId="77777777" w:rsidTr="009F0B4A">
        <w:trPr>
          <w:trHeight w:val="312"/>
        </w:trPr>
        <w:tc>
          <w:tcPr>
            <w:tcW w:w="4815" w:type="dxa"/>
            <w:hideMark/>
          </w:tcPr>
          <w:p w14:paraId="78E6734C" w14:textId="3299ED8C" w:rsidR="00E12117" w:rsidRPr="00D21E01" w:rsidRDefault="00E12117" w:rsidP="00AB2A4E">
            <w:pPr>
              <w:rPr>
                <w:rFonts w:ascii="Times New Roman" w:hAnsi="Times New Roman" w:cs="Times New Roman"/>
                <w:sz w:val="20"/>
                <w:szCs w:val="20"/>
              </w:rPr>
            </w:pPr>
            <w:r w:rsidRPr="00D21E01">
              <w:rPr>
                <w:rFonts w:ascii="Times New Roman" w:hAnsi="Times New Roman" w:cs="Times New Roman"/>
                <w:sz w:val="20"/>
                <w:szCs w:val="20"/>
              </w:rPr>
              <w:t>Tween</w:t>
            </w:r>
            <w:r w:rsidR="00D21E01" w:rsidRPr="00D21E01">
              <w:rPr>
                <w:rFonts w:ascii="Times New Roman" w:hAnsi="Times New Roman" w:cs="Times New Roman"/>
                <w:sz w:val="20"/>
                <w:szCs w:val="20"/>
              </w:rPr>
              <w:t>-</w:t>
            </w:r>
            <w:r w:rsidRPr="00D21E01">
              <w:rPr>
                <w:rFonts w:ascii="Times New Roman" w:hAnsi="Times New Roman" w:cs="Times New Roman"/>
                <w:sz w:val="20"/>
                <w:szCs w:val="20"/>
              </w:rPr>
              <w:t>20</w:t>
            </w:r>
          </w:p>
        </w:tc>
        <w:tc>
          <w:tcPr>
            <w:tcW w:w="2126" w:type="dxa"/>
          </w:tcPr>
          <w:p w14:paraId="3BE21AA1" w14:textId="77777777" w:rsidR="00E12117" w:rsidRPr="00D21E01" w:rsidRDefault="00E12117" w:rsidP="00AB2A4E">
            <w:pPr>
              <w:rPr>
                <w:rFonts w:ascii="Times New Roman" w:hAnsi="Times New Roman" w:cs="Times New Roman"/>
                <w:sz w:val="20"/>
                <w:szCs w:val="20"/>
              </w:rPr>
            </w:pPr>
            <w:r w:rsidRPr="00D21E01">
              <w:rPr>
                <w:rFonts w:ascii="Times New Roman" w:hAnsi="Times New Roman" w:cs="Times New Roman"/>
                <w:sz w:val="20"/>
                <w:szCs w:val="20"/>
              </w:rPr>
              <w:t>0.001% - 0.005%</w:t>
            </w:r>
          </w:p>
        </w:tc>
        <w:tc>
          <w:tcPr>
            <w:tcW w:w="1247" w:type="dxa"/>
          </w:tcPr>
          <w:p w14:paraId="6C245B3E" w14:textId="77777777" w:rsidR="00E12117" w:rsidRPr="00D21E01" w:rsidRDefault="00E12117" w:rsidP="00AB2A4E">
            <w:pPr>
              <w:rPr>
                <w:rFonts w:ascii="Times New Roman" w:hAnsi="Times New Roman" w:cs="Times New Roman"/>
                <w:sz w:val="20"/>
                <w:szCs w:val="20"/>
              </w:rPr>
            </w:pPr>
            <w:r w:rsidRPr="00D21E01">
              <w:rPr>
                <w:rFonts w:ascii="Times New Roman" w:hAnsi="Times New Roman" w:cs="Times New Roman"/>
                <w:sz w:val="20"/>
                <w:szCs w:val="20"/>
              </w:rPr>
              <w:t>+/-</w:t>
            </w:r>
          </w:p>
        </w:tc>
        <w:tc>
          <w:tcPr>
            <w:tcW w:w="1247" w:type="dxa"/>
          </w:tcPr>
          <w:p w14:paraId="49CD41AC" w14:textId="77777777" w:rsidR="00E12117" w:rsidRPr="00D21E01" w:rsidRDefault="00E12117" w:rsidP="00AB2A4E">
            <w:pPr>
              <w:rPr>
                <w:rFonts w:ascii="Times New Roman" w:hAnsi="Times New Roman" w:cs="Times New Roman"/>
                <w:sz w:val="20"/>
                <w:szCs w:val="20"/>
              </w:rPr>
            </w:pPr>
            <w:r w:rsidRPr="00D21E01">
              <w:rPr>
                <w:rFonts w:ascii="Times New Roman" w:hAnsi="Times New Roman" w:cs="Times New Roman"/>
                <w:sz w:val="20"/>
                <w:szCs w:val="20"/>
              </w:rPr>
              <w:t>+</w:t>
            </w:r>
          </w:p>
        </w:tc>
        <w:sdt>
          <w:sdtPr>
            <w:rPr>
              <w:rFonts w:ascii="Times New Roman" w:hAnsi="Times New Roman" w:cs="Times New Roman"/>
              <w:color w:val="000000"/>
              <w:sz w:val="20"/>
              <w:szCs w:val="20"/>
            </w:rPr>
            <w:tag w:val="MENDELEY_CITATION_v3_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"/>
            <w:id w:val="-244496240"/>
            <w:placeholder>
              <w:docPart w:val="C90ADF65AF6348EC81E5B5BE63874D08"/>
            </w:placeholder>
          </w:sdtPr>
          <w:sdtEndPr/>
          <w:sdtContent>
            <w:tc>
              <w:tcPr>
                <w:tcW w:w="4536" w:type="dxa"/>
              </w:tcPr>
              <w:p w14:paraId="625D4FE7" w14:textId="68B7E550" w:rsidR="00E12117" w:rsidRPr="00D21E01" w:rsidRDefault="007E4F3B" w:rsidP="00AB2A4E">
                <w:pPr>
                  <w:rPr>
                    <w:rFonts w:ascii="Times New Roman" w:hAnsi="Times New Roman" w:cs="Times New Roman"/>
                    <w:sz w:val="20"/>
                    <w:szCs w:val="20"/>
                    <w:vertAlign w:val="superscript"/>
                  </w:rPr>
                </w:pPr>
                <w:proofErr w:type="spellStart"/>
                <w:r w:rsidRPr="007E4F3B">
                  <w:rPr>
                    <w:rFonts w:ascii="Times New Roman" w:hAnsi="Times New Roman" w:cs="Times New Roman"/>
                    <w:color w:val="000000"/>
                    <w:sz w:val="20"/>
                    <w:szCs w:val="20"/>
                  </w:rPr>
                  <w:t>Baumann</w:t>
                </w:r>
                <w:proofErr w:type="spellEnd"/>
                <w:r w:rsidRPr="007E4F3B">
                  <w:rPr>
                    <w:rFonts w:ascii="Times New Roman" w:hAnsi="Times New Roman" w:cs="Times New Roman"/>
                    <w:color w:val="000000"/>
                    <w:sz w:val="20"/>
                    <w:szCs w:val="20"/>
                  </w:rPr>
                  <w:t xml:space="preserve"> et al. 2011</w:t>
                </w:r>
              </w:p>
            </w:tc>
          </w:sdtContent>
        </w:sdt>
      </w:tr>
      <w:tr w:rsidR="00E12117" w:rsidRPr="00D21E01" w14:paraId="5D3816E2" w14:textId="77777777" w:rsidTr="009F0B4A">
        <w:trPr>
          <w:trHeight w:val="312"/>
        </w:trPr>
        <w:tc>
          <w:tcPr>
            <w:tcW w:w="4815" w:type="dxa"/>
            <w:hideMark/>
          </w:tcPr>
          <w:p w14:paraId="1B738EEE" w14:textId="352E1DF9" w:rsidR="00E12117" w:rsidRPr="00D21E01" w:rsidRDefault="00A13558" w:rsidP="00AB2A4E">
            <w:pPr>
              <w:rPr>
                <w:rFonts w:ascii="Times New Roman" w:hAnsi="Times New Roman" w:cs="Times New Roman"/>
                <w:sz w:val="20"/>
                <w:szCs w:val="20"/>
              </w:rPr>
            </w:pPr>
            <w:proofErr w:type="spellStart"/>
            <w:r>
              <w:rPr>
                <w:rFonts w:ascii="Times New Roman" w:hAnsi="Times New Roman" w:cs="Times New Roman"/>
                <w:sz w:val="20"/>
                <w:szCs w:val="20"/>
              </w:rPr>
              <w:t>S</w:t>
            </w:r>
            <w:r w:rsidR="00E12117" w:rsidRPr="00D21E01">
              <w:rPr>
                <w:rFonts w:ascii="Times New Roman" w:hAnsi="Times New Roman" w:cs="Times New Roman"/>
                <w:sz w:val="20"/>
                <w:szCs w:val="20"/>
              </w:rPr>
              <w:t>odium</w:t>
            </w:r>
            <w:proofErr w:type="spellEnd"/>
            <w:r w:rsidR="00E12117" w:rsidRPr="00D21E01">
              <w:rPr>
                <w:rFonts w:ascii="Times New Roman" w:hAnsi="Times New Roman" w:cs="Times New Roman"/>
                <w:sz w:val="20"/>
                <w:szCs w:val="20"/>
              </w:rPr>
              <w:t xml:space="preserve"> 4-phenylbutyrate (4-PBA)</w:t>
            </w:r>
          </w:p>
        </w:tc>
        <w:tc>
          <w:tcPr>
            <w:tcW w:w="2126" w:type="dxa"/>
          </w:tcPr>
          <w:p w14:paraId="3B3EF882" w14:textId="55AA1850" w:rsidR="00E12117" w:rsidRPr="00D21E01" w:rsidRDefault="00E12117" w:rsidP="00AB2A4E">
            <w:pPr>
              <w:rPr>
                <w:rFonts w:ascii="Times New Roman" w:hAnsi="Times New Roman" w:cs="Times New Roman"/>
                <w:sz w:val="20"/>
                <w:szCs w:val="20"/>
              </w:rPr>
            </w:pPr>
            <w:r w:rsidRPr="00D21E01">
              <w:rPr>
                <w:rFonts w:ascii="Times New Roman" w:hAnsi="Times New Roman" w:cs="Times New Roman"/>
                <w:sz w:val="20"/>
                <w:szCs w:val="20"/>
              </w:rPr>
              <w:t>0.1 mM -</w:t>
            </w:r>
            <w:r w:rsidR="00463695" w:rsidRPr="00D21E01">
              <w:rPr>
                <w:rFonts w:ascii="Times New Roman" w:hAnsi="Times New Roman" w:cs="Times New Roman"/>
                <w:sz w:val="20"/>
                <w:szCs w:val="20"/>
              </w:rPr>
              <w:t xml:space="preserve"> </w:t>
            </w:r>
            <w:r w:rsidRPr="00D21E01">
              <w:rPr>
                <w:rFonts w:ascii="Times New Roman" w:hAnsi="Times New Roman" w:cs="Times New Roman"/>
                <w:sz w:val="20"/>
                <w:szCs w:val="20"/>
              </w:rPr>
              <w:t>5.0 mM</w:t>
            </w:r>
          </w:p>
        </w:tc>
        <w:tc>
          <w:tcPr>
            <w:tcW w:w="1247" w:type="dxa"/>
          </w:tcPr>
          <w:p w14:paraId="79D067F8" w14:textId="77777777" w:rsidR="00E12117" w:rsidRPr="00D21E01" w:rsidRDefault="00E12117" w:rsidP="00AB2A4E">
            <w:pPr>
              <w:rPr>
                <w:rFonts w:ascii="Times New Roman" w:hAnsi="Times New Roman" w:cs="Times New Roman"/>
                <w:sz w:val="20"/>
                <w:szCs w:val="20"/>
              </w:rPr>
            </w:pPr>
            <w:r w:rsidRPr="00D21E01">
              <w:rPr>
                <w:rFonts w:ascii="Times New Roman" w:hAnsi="Times New Roman" w:cs="Times New Roman"/>
                <w:sz w:val="20"/>
                <w:szCs w:val="20"/>
              </w:rPr>
              <w:t>+/-</w:t>
            </w:r>
          </w:p>
        </w:tc>
        <w:tc>
          <w:tcPr>
            <w:tcW w:w="1247" w:type="dxa"/>
          </w:tcPr>
          <w:p w14:paraId="4B317FA4" w14:textId="77777777" w:rsidR="00E12117" w:rsidRPr="00D21E01" w:rsidRDefault="00E12117" w:rsidP="00AB2A4E">
            <w:pPr>
              <w:rPr>
                <w:rFonts w:ascii="Times New Roman" w:hAnsi="Times New Roman" w:cs="Times New Roman"/>
                <w:sz w:val="20"/>
                <w:szCs w:val="20"/>
              </w:rPr>
            </w:pPr>
            <w:r w:rsidRPr="00D21E01">
              <w:rPr>
                <w:rFonts w:ascii="Times New Roman" w:hAnsi="Times New Roman" w:cs="Times New Roman"/>
                <w:sz w:val="20"/>
                <w:szCs w:val="20"/>
              </w:rPr>
              <w:t>++</w:t>
            </w:r>
          </w:p>
        </w:tc>
        <w:sdt>
          <w:sdtPr>
            <w:rPr>
              <w:rFonts w:ascii="Times New Roman" w:hAnsi="Times New Roman" w:cs="Times New Roman"/>
              <w:color w:val="000000"/>
              <w:sz w:val="20"/>
              <w:szCs w:val="20"/>
            </w:rPr>
            <w:tag w:val="MENDELEY_CITATION_v3_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"/>
            <w:id w:val="568774614"/>
            <w:placeholder>
              <w:docPart w:val="C90ADF65AF6348EC81E5B5BE63874D08"/>
            </w:placeholder>
          </w:sdtPr>
          <w:sdtEndPr/>
          <w:sdtContent>
            <w:tc>
              <w:tcPr>
                <w:tcW w:w="4536" w:type="dxa"/>
              </w:tcPr>
              <w:p w14:paraId="44FA9BCE" w14:textId="7D135C11" w:rsidR="00E12117" w:rsidRPr="00D21E01" w:rsidRDefault="007E4F3B" w:rsidP="00AB2A4E">
                <w:pPr>
                  <w:rPr>
                    <w:rFonts w:ascii="Times New Roman" w:hAnsi="Times New Roman" w:cs="Times New Roman"/>
                    <w:sz w:val="20"/>
                    <w:szCs w:val="20"/>
                    <w:vertAlign w:val="superscript"/>
                  </w:rPr>
                </w:pPr>
                <w:proofErr w:type="spellStart"/>
                <w:r w:rsidRPr="007E4F3B">
                  <w:rPr>
                    <w:rFonts w:ascii="Times New Roman" w:hAnsi="Times New Roman" w:cs="Times New Roman"/>
                    <w:color w:val="000000"/>
                    <w:sz w:val="20"/>
                    <w:szCs w:val="20"/>
                  </w:rPr>
                  <w:t>Johari</w:t>
                </w:r>
                <w:proofErr w:type="spellEnd"/>
                <w:r w:rsidRPr="007E4F3B">
                  <w:rPr>
                    <w:rFonts w:ascii="Times New Roman" w:hAnsi="Times New Roman" w:cs="Times New Roman"/>
                    <w:color w:val="000000"/>
                    <w:sz w:val="20"/>
                    <w:szCs w:val="20"/>
                  </w:rPr>
                  <w:t xml:space="preserve"> et al. 2015</w:t>
                </w:r>
              </w:p>
            </w:tc>
          </w:sdtContent>
        </w:sdt>
      </w:tr>
      <w:tr w:rsidR="00E12117" w:rsidRPr="00D21E01" w14:paraId="2D270142" w14:textId="77777777" w:rsidTr="009F0B4A">
        <w:trPr>
          <w:trHeight w:val="312"/>
        </w:trPr>
        <w:tc>
          <w:tcPr>
            <w:tcW w:w="4815" w:type="dxa"/>
            <w:hideMark/>
          </w:tcPr>
          <w:p w14:paraId="4BD2CF44" w14:textId="5B905A49" w:rsidR="00E12117" w:rsidRPr="00D21E01" w:rsidRDefault="00A13558" w:rsidP="00AB2A4E">
            <w:pPr>
              <w:rPr>
                <w:rFonts w:ascii="Times New Roman" w:hAnsi="Times New Roman" w:cs="Times New Roman"/>
                <w:sz w:val="20"/>
                <w:szCs w:val="20"/>
              </w:rPr>
            </w:pPr>
            <w:proofErr w:type="spellStart"/>
            <w:r>
              <w:rPr>
                <w:rFonts w:ascii="Times New Roman" w:hAnsi="Times New Roman" w:cs="Times New Roman"/>
                <w:sz w:val="20"/>
                <w:szCs w:val="20"/>
                <w:lang w:val="en-US"/>
              </w:rPr>
              <w:t>D</w:t>
            </w:r>
            <w:r w:rsidR="00D21E01" w:rsidRPr="00D21E01">
              <w:rPr>
                <w:rFonts w:ascii="Times New Roman" w:hAnsi="Times New Roman" w:cs="Times New Roman"/>
                <w:sz w:val="20"/>
                <w:szCs w:val="20"/>
                <w:lang w:val="en-US"/>
              </w:rPr>
              <w:t>ithiotreitol</w:t>
            </w:r>
            <w:proofErr w:type="spellEnd"/>
            <w:r w:rsidR="00D21E01" w:rsidRPr="00D21E01">
              <w:rPr>
                <w:rFonts w:ascii="Times New Roman" w:hAnsi="Times New Roman" w:cs="Times New Roman"/>
                <w:sz w:val="20"/>
                <w:szCs w:val="20"/>
              </w:rPr>
              <w:t xml:space="preserve"> (</w:t>
            </w:r>
            <w:r w:rsidR="00E12117" w:rsidRPr="00D21E01">
              <w:rPr>
                <w:rFonts w:ascii="Times New Roman" w:hAnsi="Times New Roman" w:cs="Times New Roman"/>
                <w:sz w:val="20"/>
                <w:szCs w:val="20"/>
              </w:rPr>
              <w:t>DTT</w:t>
            </w:r>
            <w:r w:rsidR="00D21E01" w:rsidRPr="00D21E01">
              <w:rPr>
                <w:rFonts w:ascii="Times New Roman" w:hAnsi="Times New Roman" w:cs="Times New Roman"/>
                <w:sz w:val="20"/>
                <w:szCs w:val="20"/>
              </w:rPr>
              <w:t>)</w:t>
            </w:r>
          </w:p>
        </w:tc>
        <w:tc>
          <w:tcPr>
            <w:tcW w:w="2126" w:type="dxa"/>
          </w:tcPr>
          <w:p w14:paraId="71664482" w14:textId="77777777" w:rsidR="00E12117" w:rsidRPr="00D21E01" w:rsidRDefault="00E12117" w:rsidP="00AB2A4E">
            <w:pPr>
              <w:rPr>
                <w:rFonts w:ascii="Times New Roman" w:hAnsi="Times New Roman" w:cs="Times New Roman"/>
                <w:sz w:val="20"/>
                <w:szCs w:val="20"/>
              </w:rPr>
            </w:pPr>
            <w:r w:rsidRPr="00D21E01">
              <w:rPr>
                <w:rFonts w:ascii="Times New Roman" w:hAnsi="Times New Roman" w:cs="Times New Roman"/>
                <w:sz w:val="20"/>
                <w:szCs w:val="20"/>
              </w:rPr>
              <w:t>0.5 mM - 2.0 mM</w:t>
            </w:r>
          </w:p>
        </w:tc>
        <w:tc>
          <w:tcPr>
            <w:tcW w:w="1247" w:type="dxa"/>
          </w:tcPr>
          <w:p w14:paraId="7B5F2323" w14:textId="77777777" w:rsidR="00E12117" w:rsidRPr="00D21E01" w:rsidRDefault="00E12117" w:rsidP="00AB2A4E">
            <w:pPr>
              <w:rPr>
                <w:rFonts w:ascii="Times New Roman" w:hAnsi="Times New Roman" w:cs="Times New Roman"/>
                <w:sz w:val="20"/>
                <w:szCs w:val="20"/>
              </w:rPr>
            </w:pPr>
            <w:r w:rsidRPr="00D21E01">
              <w:rPr>
                <w:rFonts w:ascii="Times New Roman" w:hAnsi="Times New Roman" w:cs="Times New Roman"/>
                <w:sz w:val="20"/>
                <w:szCs w:val="20"/>
              </w:rPr>
              <w:t>-</w:t>
            </w:r>
          </w:p>
        </w:tc>
        <w:tc>
          <w:tcPr>
            <w:tcW w:w="1247" w:type="dxa"/>
          </w:tcPr>
          <w:p w14:paraId="0BD3F5EC" w14:textId="77777777" w:rsidR="00E12117" w:rsidRPr="00D21E01" w:rsidRDefault="00E12117" w:rsidP="00AB2A4E">
            <w:pPr>
              <w:rPr>
                <w:rFonts w:ascii="Times New Roman" w:hAnsi="Times New Roman" w:cs="Times New Roman"/>
                <w:sz w:val="20"/>
                <w:szCs w:val="20"/>
              </w:rPr>
            </w:pPr>
            <w:r w:rsidRPr="00D21E01">
              <w:rPr>
                <w:rFonts w:ascii="Times New Roman" w:hAnsi="Times New Roman" w:cs="Times New Roman"/>
                <w:sz w:val="20"/>
                <w:szCs w:val="20"/>
              </w:rPr>
              <w:t>-</w:t>
            </w:r>
          </w:p>
        </w:tc>
        <w:sdt>
          <w:sdtPr>
            <w:rPr>
              <w:rFonts w:ascii="Times New Roman" w:hAnsi="Times New Roman" w:cs="Times New Roman"/>
              <w:color w:val="000000"/>
              <w:sz w:val="20"/>
              <w:szCs w:val="20"/>
            </w:rPr>
            <w:tag w:val="MENDELEY_CITATION_v3_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"/>
            <w:id w:val="-1684503285"/>
            <w:placeholder>
              <w:docPart w:val="C90ADF65AF6348EC81E5B5BE63874D08"/>
            </w:placeholder>
          </w:sdtPr>
          <w:sdtEndPr/>
          <w:sdtContent>
            <w:tc>
              <w:tcPr>
                <w:tcW w:w="4536" w:type="dxa"/>
              </w:tcPr>
              <w:p w14:paraId="5D8E0A1E" w14:textId="5F978AC8" w:rsidR="00E12117" w:rsidRPr="00D21E01" w:rsidRDefault="007E4F3B" w:rsidP="00AB2A4E">
                <w:pPr>
                  <w:rPr>
                    <w:rFonts w:ascii="Times New Roman" w:hAnsi="Times New Roman" w:cs="Times New Roman"/>
                    <w:sz w:val="20"/>
                    <w:szCs w:val="20"/>
                    <w:vertAlign w:val="superscript"/>
                  </w:rPr>
                </w:pPr>
                <w:proofErr w:type="spellStart"/>
                <w:r w:rsidRPr="007E4F3B">
                  <w:rPr>
                    <w:rFonts w:ascii="Times New Roman" w:eastAsia="Times New Roman" w:hAnsi="Times New Roman" w:cs="Times New Roman"/>
                    <w:color w:val="000000"/>
                    <w:sz w:val="20"/>
                    <w:szCs w:val="20"/>
                  </w:rPr>
                  <w:t>Frand</w:t>
                </w:r>
                <w:proofErr w:type="spellEnd"/>
                <w:r w:rsidRPr="007E4F3B">
                  <w:rPr>
                    <w:rFonts w:ascii="Times New Roman" w:eastAsia="Times New Roman" w:hAnsi="Times New Roman" w:cs="Times New Roman"/>
                    <w:color w:val="000000"/>
                    <w:sz w:val="20"/>
                    <w:szCs w:val="20"/>
                  </w:rPr>
                  <w:t xml:space="preserve"> and </w:t>
                </w:r>
                <w:proofErr w:type="spellStart"/>
                <w:r w:rsidRPr="007E4F3B">
                  <w:rPr>
                    <w:rFonts w:ascii="Times New Roman" w:eastAsia="Times New Roman" w:hAnsi="Times New Roman" w:cs="Times New Roman"/>
                    <w:color w:val="000000"/>
                    <w:sz w:val="20"/>
                    <w:szCs w:val="20"/>
                  </w:rPr>
                  <w:t>Kaiser</w:t>
                </w:r>
                <w:proofErr w:type="spellEnd"/>
                <w:r w:rsidRPr="007E4F3B">
                  <w:rPr>
                    <w:rFonts w:ascii="Times New Roman" w:eastAsia="Times New Roman" w:hAnsi="Times New Roman" w:cs="Times New Roman"/>
                    <w:color w:val="000000"/>
                    <w:sz w:val="20"/>
                    <w:szCs w:val="20"/>
                  </w:rPr>
                  <w:t xml:space="preserve"> 1998</w:t>
                </w:r>
              </w:p>
            </w:tc>
          </w:sdtContent>
        </w:sdt>
      </w:tr>
      <w:tr w:rsidR="00E12117" w:rsidRPr="00D21E01" w14:paraId="74996223" w14:textId="77777777" w:rsidTr="009F0B4A">
        <w:trPr>
          <w:trHeight w:val="312"/>
        </w:trPr>
        <w:tc>
          <w:tcPr>
            <w:tcW w:w="4815" w:type="dxa"/>
            <w:hideMark/>
          </w:tcPr>
          <w:p w14:paraId="4C680B15" w14:textId="16FF6D0C" w:rsidR="00E12117" w:rsidRPr="00D21E01" w:rsidRDefault="00A13558" w:rsidP="00AB2A4E">
            <w:pPr>
              <w:rPr>
                <w:rFonts w:ascii="Times New Roman" w:hAnsi="Times New Roman" w:cs="Times New Roman"/>
                <w:sz w:val="20"/>
                <w:szCs w:val="20"/>
              </w:rPr>
            </w:pPr>
            <w:proofErr w:type="spellStart"/>
            <w:r>
              <w:rPr>
                <w:rFonts w:ascii="Times New Roman" w:hAnsi="Times New Roman" w:cs="Times New Roman"/>
                <w:sz w:val="20"/>
                <w:szCs w:val="20"/>
              </w:rPr>
              <w:t>G</w:t>
            </w:r>
            <w:r w:rsidR="00E12117" w:rsidRPr="00D21E01">
              <w:rPr>
                <w:rFonts w:ascii="Times New Roman" w:hAnsi="Times New Roman" w:cs="Times New Roman"/>
                <w:sz w:val="20"/>
                <w:szCs w:val="20"/>
              </w:rPr>
              <w:t>lycerol</w:t>
            </w:r>
            <w:proofErr w:type="spellEnd"/>
          </w:p>
        </w:tc>
        <w:tc>
          <w:tcPr>
            <w:tcW w:w="2126" w:type="dxa"/>
          </w:tcPr>
          <w:p w14:paraId="4E7DF0C1" w14:textId="77777777" w:rsidR="00E12117" w:rsidRPr="00D21E01" w:rsidRDefault="00E12117" w:rsidP="00AB2A4E">
            <w:pPr>
              <w:rPr>
                <w:rFonts w:ascii="Times New Roman" w:hAnsi="Times New Roman" w:cs="Times New Roman"/>
                <w:sz w:val="20"/>
                <w:szCs w:val="20"/>
              </w:rPr>
            </w:pPr>
            <w:r w:rsidRPr="00D21E01">
              <w:rPr>
                <w:rFonts w:ascii="Times New Roman" w:hAnsi="Times New Roman" w:cs="Times New Roman"/>
                <w:sz w:val="20"/>
                <w:szCs w:val="20"/>
              </w:rPr>
              <w:t>1.0% - 8%</w:t>
            </w:r>
          </w:p>
        </w:tc>
        <w:tc>
          <w:tcPr>
            <w:tcW w:w="1247" w:type="dxa"/>
          </w:tcPr>
          <w:p w14:paraId="508A0AEE" w14:textId="77777777" w:rsidR="00E12117" w:rsidRPr="00D21E01" w:rsidRDefault="00E12117" w:rsidP="00AB2A4E">
            <w:pPr>
              <w:rPr>
                <w:rFonts w:ascii="Times New Roman" w:hAnsi="Times New Roman" w:cs="Times New Roman"/>
                <w:sz w:val="20"/>
                <w:szCs w:val="20"/>
              </w:rPr>
            </w:pPr>
            <w:r w:rsidRPr="00D21E01">
              <w:rPr>
                <w:rFonts w:ascii="Times New Roman" w:hAnsi="Times New Roman" w:cs="Times New Roman"/>
                <w:sz w:val="20"/>
                <w:szCs w:val="20"/>
              </w:rPr>
              <w:t>--</w:t>
            </w:r>
          </w:p>
        </w:tc>
        <w:tc>
          <w:tcPr>
            <w:tcW w:w="1247" w:type="dxa"/>
          </w:tcPr>
          <w:p w14:paraId="5AD23F1A" w14:textId="77777777" w:rsidR="00E12117" w:rsidRPr="00D21E01" w:rsidRDefault="00E12117" w:rsidP="00AB2A4E">
            <w:pPr>
              <w:rPr>
                <w:rFonts w:ascii="Times New Roman" w:hAnsi="Times New Roman" w:cs="Times New Roman"/>
                <w:sz w:val="20"/>
                <w:szCs w:val="20"/>
              </w:rPr>
            </w:pPr>
            <w:r w:rsidRPr="00D21E01">
              <w:rPr>
                <w:rFonts w:ascii="Times New Roman" w:hAnsi="Times New Roman" w:cs="Times New Roman"/>
                <w:sz w:val="20"/>
                <w:szCs w:val="20"/>
              </w:rPr>
              <w:t>--</w:t>
            </w:r>
          </w:p>
        </w:tc>
        <w:sdt>
          <w:sdtPr>
            <w:rPr>
              <w:rFonts w:ascii="Times New Roman" w:hAnsi="Times New Roman" w:cs="Times New Roman"/>
              <w:color w:val="000000"/>
              <w:sz w:val="20"/>
              <w:szCs w:val="20"/>
            </w:rPr>
            <w:tag w:val="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"/>
            <w:id w:val="1354458797"/>
            <w:placeholder>
              <w:docPart w:val="C90ADF65AF6348EC81E5B5BE63874D08"/>
            </w:placeholder>
          </w:sdtPr>
          <w:sdtEndPr/>
          <w:sdtContent>
            <w:tc>
              <w:tcPr>
                <w:tcW w:w="4536" w:type="dxa"/>
              </w:tcPr>
              <w:p w14:paraId="4ECB9ED6" w14:textId="3958A214" w:rsidR="00E12117" w:rsidRPr="00D21E01" w:rsidRDefault="007E4F3B" w:rsidP="00AB2A4E">
                <w:pPr>
                  <w:rPr>
                    <w:rFonts w:ascii="Times New Roman" w:hAnsi="Times New Roman" w:cs="Times New Roman"/>
                    <w:sz w:val="20"/>
                    <w:szCs w:val="20"/>
                    <w:vertAlign w:val="superscript"/>
                  </w:rPr>
                </w:pPr>
                <w:proofErr w:type="spellStart"/>
                <w:r w:rsidRPr="007E4F3B">
                  <w:rPr>
                    <w:rFonts w:ascii="Times New Roman" w:hAnsi="Times New Roman" w:cs="Times New Roman"/>
                    <w:color w:val="000000"/>
                    <w:sz w:val="20"/>
                    <w:szCs w:val="20"/>
                  </w:rPr>
                  <w:t>Figler</w:t>
                </w:r>
                <w:proofErr w:type="spellEnd"/>
                <w:r w:rsidRPr="007E4F3B">
                  <w:rPr>
                    <w:rFonts w:ascii="Times New Roman" w:hAnsi="Times New Roman" w:cs="Times New Roman"/>
                    <w:color w:val="000000"/>
                    <w:sz w:val="20"/>
                    <w:szCs w:val="20"/>
                  </w:rPr>
                  <w:t xml:space="preserve"> et al. 2000; </w:t>
                </w:r>
                <w:proofErr w:type="spellStart"/>
                <w:r w:rsidRPr="007E4F3B">
                  <w:rPr>
                    <w:rFonts w:ascii="Times New Roman" w:hAnsi="Times New Roman" w:cs="Times New Roman"/>
                    <w:color w:val="000000"/>
                    <w:sz w:val="20"/>
                    <w:szCs w:val="20"/>
                  </w:rPr>
                  <w:t>Street</w:t>
                </w:r>
                <w:proofErr w:type="spellEnd"/>
                <w:r w:rsidRPr="007E4F3B">
                  <w:rPr>
                    <w:rFonts w:ascii="Times New Roman" w:hAnsi="Times New Roman" w:cs="Times New Roman"/>
                    <w:color w:val="000000"/>
                    <w:sz w:val="20"/>
                    <w:szCs w:val="20"/>
                  </w:rPr>
                  <w:t xml:space="preserve"> et al. 2006; </w:t>
                </w:r>
                <w:proofErr w:type="spellStart"/>
                <w:r w:rsidRPr="007E4F3B">
                  <w:rPr>
                    <w:rFonts w:ascii="Times New Roman" w:hAnsi="Times New Roman" w:cs="Times New Roman"/>
                    <w:color w:val="000000"/>
                    <w:sz w:val="20"/>
                    <w:szCs w:val="20"/>
                  </w:rPr>
                  <w:t>Johari</w:t>
                </w:r>
                <w:proofErr w:type="spellEnd"/>
                <w:r w:rsidRPr="007E4F3B">
                  <w:rPr>
                    <w:rFonts w:ascii="Times New Roman" w:hAnsi="Times New Roman" w:cs="Times New Roman"/>
                    <w:color w:val="000000"/>
                    <w:sz w:val="20"/>
                    <w:szCs w:val="20"/>
                  </w:rPr>
                  <w:t xml:space="preserve"> et al. 2015</w:t>
                </w:r>
              </w:p>
            </w:tc>
          </w:sdtContent>
        </w:sdt>
      </w:tr>
      <w:tr w:rsidR="00E12117" w:rsidRPr="00D21E01" w14:paraId="070BA92D" w14:textId="77777777" w:rsidTr="009F0B4A">
        <w:trPr>
          <w:trHeight w:val="312"/>
        </w:trPr>
        <w:tc>
          <w:tcPr>
            <w:tcW w:w="4815" w:type="dxa"/>
            <w:hideMark/>
          </w:tcPr>
          <w:p w14:paraId="3B56D638" w14:textId="77777777" w:rsidR="00E12117" w:rsidRPr="00D21E01" w:rsidRDefault="00E12117" w:rsidP="00AB2A4E">
            <w:pPr>
              <w:rPr>
                <w:rFonts w:ascii="Times New Roman" w:hAnsi="Times New Roman" w:cs="Times New Roman"/>
                <w:sz w:val="20"/>
                <w:szCs w:val="20"/>
              </w:rPr>
            </w:pPr>
            <w:r w:rsidRPr="00D21E01">
              <w:rPr>
                <w:rFonts w:ascii="Times New Roman" w:hAnsi="Times New Roman" w:cs="Times New Roman"/>
                <w:sz w:val="20"/>
                <w:szCs w:val="20"/>
              </w:rPr>
              <w:t>CaCl</w:t>
            </w:r>
            <w:r w:rsidRPr="00D21E01">
              <w:rPr>
                <w:rFonts w:ascii="Times New Roman" w:hAnsi="Times New Roman" w:cs="Times New Roman"/>
                <w:sz w:val="20"/>
                <w:szCs w:val="20"/>
                <w:vertAlign w:val="subscript"/>
              </w:rPr>
              <w:t>2</w:t>
            </w:r>
          </w:p>
        </w:tc>
        <w:tc>
          <w:tcPr>
            <w:tcW w:w="2126" w:type="dxa"/>
          </w:tcPr>
          <w:p w14:paraId="0D6505C7" w14:textId="77777777" w:rsidR="00E12117" w:rsidRPr="00D21E01" w:rsidRDefault="00E12117" w:rsidP="00AB2A4E">
            <w:pPr>
              <w:rPr>
                <w:rFonts w:ascii="Times New Roman" w:hAnsi="Times New Roman" w:cs="Times New Roman"/>
                <w:sz w:val="20"/>
                <w:szCs w:val="20"/>
              </w:rPr>
            </w:pPr>
            <w:r w:rsidRPr="00D21E01">
              <w:rPr>
                <w:rFonts w:ascii="Times New Roman" w:hAnsi="Times New Roman" w:cs="Times New Roman"/>
                <w:sz w:val="20"/>
                <w:szCs w:val="20"/>
              </w:rPr>
              <w:t>0.0025 mM - 0. 25 mM</w:t>
            </w:r>
          </w:p>
        </w:tc>
        <w:tc>
          <w:tcPr>
            <w:tcW w:w="1247" w:type="dxa"/>
          </w:tcPr>
          <w:p w14:paraId="779B5830" w14:textId="77777777" w:rsidR="00E12117" w:rsidRPr="00D21E01" w:rsidRDefault="00E12117" w:rsidP="00AB2A4E">
            <w:pPr>
              <w:rPr>
                <w:rFonts w:ascii="Times New Roman" w:hAnsi="Times New Roman" w:cs="Times New Roman"/>
                <w:sz w:val="20"/>
                <w:szCs w:val="20"/>
              </w:rPr>
            </w:pPr>
            <w:r w:rsidRPr="00D21E01">
              <w:rPr>
                <w:rFonts w:ascii="Times New Roman" w:hAnsi="Times New Roman" w:cs="Times New Roman"/>
                <w:sz w:val="20"/>
                <w:szCs w:val="20"/>
              </w:rPr>
              <w:t>-</w:t>
            </w:r>
          </w:p>
        </w:tc>
        <w:tc>
          <w:tcPr>
            <w:tcW w:w="1247" w:type="dxa"/>
          </w:tcPr>
          <w:p w14:paraId="1D9332C9" w14:textId="77777777" w:rsidR="00E12117" w:rsidRPr="00D21E01" w:rsidRDefault="00E12117" w:rsidP="00AB2A4E">
            <w:pPr>
              <w:rPr>
                <w:rFonts w:ascii="Times New Roman" w:hAnsi="Times New Roman" w:cs="Times New Roman"/>
                <w:sz w:val="20"/>
                <w:szCs w:val="20"/>
              </w:rPr>
            </w:pPr>
            <w:r w:rsidRPr="00D21E01">
              <w:rPr>
                <w:rFonts w:ascii="Times New Roman" w:hAnsi="Times New Roman" w:cs="Times New Roman"/>
                <w:sz w:val="20"/>
                <w:szCs w:val="20"/>
              </w:rPr>
              <w:t>+</w:t>
            </w:r>
          </w:p>
        </w:tc>
        <w:sdt>
          <w:sdtPr>
            <w:rPr>
              <w:rFonts w:ascii="Times New Roman" w:hAnsi="Times New Roman" w:cs="Times New Roman"/>
              <w:color w:val="000000"/>
              <w:sz w:val="20"/>
              <w:szCs w:val="20"/>
            </w:rPr>
            <w:tag w:val="MENDELEY_CITATION_v3_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"/>
            <w:id w:val="1463386329"/>
            <w:placeholder>
              <w:docPart w:val="9C251AECC62048CDA823871D87325A38"/>
            </w:placeholder>
          </w:sdtPr>
          <w:sdtEndPr/>
          <w:sdtContent>
            <w:tc>
              <w:tcPr>
                <w:tcW w:w="4536" w:type="dxa"/>
              </w:tcPr>
              <w:p w14:paraId="330FFA8C" w14:textId="1B8AE364" w:rsidR="00E12117" w:rsidRPr="00D21E01" w:rsidRDefault="007E4F3B" w:rsidP="00AB2A4E">
                <w:pPr>
                  <w:rPr>
                    <w:rFonts w:ascii="Times New Roman" w:hAnsi="Times New Roman" w:cs="Times New Roman"/>
                    <w:sz w:val="20"/>
                    <w:szCs w:val="20"/>
                    <w:vertAlign w:val="superscript"/>
                  </w:rPr>
                </w:pPr>
                <w:proofErr w:type="spellStart"/>
                <w:r w:rsidRPr="007E4F3B">
                  <w:rPr>
                    <w:rFonts w:ascii="Times New Roman" w:hAnsi="Times New Roman" w:cs="Times New Roman"/>
                    <w:color w:val="000000"/>
                    <w:sz w:val="20"/>
                    <w:szCs w:val="20"/>
                  </w:rPr>
                  <w:t>Dulary</w:t>
                </w:r>
                <w:proofErr w:type="spellEnd"/>
                <w:r w:rsidRPr="007E4F3B">
                  <w:rPr>
                    <w:rFonts w:ascii="Times New Roman" w:hAnsi="Times New Roman" w:cs="Times New Roman"/>
                    <w:color w:val="000000"/>
                    <w:sz w:val="20"/>
                    <w:szCs w:val="20"/>
                  </w:rPr>
                  <w:t xml:space="preserve"> et al. 2018</w:t>
                </w:r>
              </w:p>
            </w:tc>
          </w:sdtContent>
        </w:sdt>
      </w:tr>
      <w:tr w:rsidR="00E12117" w:rsidRPr="00D21E01" w14:paraId="701384D2" w14:textId="77777777" w:rsidTr="009F0B4A">
        <w:trPr>
          <w:trHeight w:val="312"/>
        </w:trPr>
        <w:tc>
          <w:tcPr>
            <w:tcW w:w="4815" w:type="dxa"/>
            <w:hideMark/>
          </w:tcPr>
          <w:p w14:paraId="6565CE6E" w14:textId="77777777" w:rsidR="00E12117" w:rsidRPr="00D21E01" w:rsidRDefault="00E12117" w:rsidP="00AB2A4E">
            <w:pPr>
              <w:rPr>
                <w:rFonts w:ascii="Times New Roman" w:hAnsi="Times New Roman" w:cs="Times New Roman"/>
                <w:sz w:val="20"/>
                <w:szCs w:val="20"/>
              </w:rPr>
            </w:pPr>
            <w:r w:rsidRPr="00D21E01">
              <w:rPr>
                <w:rFonts w:ascii="Times New Roman" w:hAnsi="Times New Roman" w:cs="Times New Roman"/>
                <w:sz w:val="20"/>
                <w:szCs w:val="20"/>
              </w:rPr>
              <w:t>MnCl</w:t>
            </w:r>
            <w:r w:rsidRPr="00D21E01">
              <w:rPr>
                <w:rFonts w:ascii="Times New Roman" w:hAnsi="Times New Roman" w:cs="Times New Roman"/>
                <w:sz w:val="20"/>
                <w:szCs w:val="20"/>
                <w:vertAlign w:val="subscript"/>
              </w:rPr>
              <w:t>2</w:t>
            </w:r>
          </w:p>
        </w:tc>
        <w:tc>
          <w:tcPr>
            <w:tcW w:w="2126" w:type="dxa"/>
          </w:tcPr>
          <w:p w14:paraId="0DAD3CD0" w14:textId="77777777" w:rsidR="00E12117" w:rsidRPr="00D21E01" w:rsidRDefault="00E12117" w:rsidP="00AB2A4E">
            <w:pPr>
              <w:rPr>
                <w:rFonts w:ascii="Times New Roman" w:hAnsi="Times New Roman" w:cs="Times New Roman"/>
                <w:sz w:val="20"/>
                <w:szCs w:val="20"/>
              </w:rPr>
            </w:pPr>
            <w:r w:rsidRPr="00D21E01">
              <w:rPr>
                <w:rFonts w:ascii="Times New Roman" w:hAnsi="Times New Roman" w:cs="Times New Roman"/>
                <w:sz w:val="20"/>
                <w:szCs w:val="20"/>
              </w:rPr>
              <w:t>0.01 mM - 1.0 mM</w:t>
            </w:r>
          </w:p>
        </w:tc>
        <w:tc>
          <w:tcPr>
            <w:tcW w:w="1247" w:type="dxa"/>
          </w:tcPr>
          <w:p w14:paraId="4A02ABCA" w14:textId="77777777" w:rsidR="00E12117" w:rsidRPr="00D21E01" w:rsidRDefault="00E12117" w:rsidP="00AB2A4E">
            <w:pPr>
              <w:rPr>
                <w:rFonts w:ascii="Times New Roman" w:hAnsi="Times New Roman" w:cs="Times New Roman"/>
                <w:sz w:val="20"/>
                <w:szCs w:val="20"/>
              </w:rPr>
            </w:pPr>
            <w:r w:rsidRPr="00D21E01">
              <w:rPr>
                <w:rFonts w:ascii="Times New Roman" w:hAnsi="Times New Roman" w:cs="Times New Roman"/>
                <w:sz w:val="20"/>
                <w:szCs w:val="20"/>
              </w:rPr>
              <w:t>-</w:t>
            </w:r>
          </w:p>
        </w:tc>
        <w:tc>
          <w:tcPr>
            <w:tcW w:w="1247" w:type="dxa"/>
          </w:tcPr>
          <w:p w14:paraId="63852F02" w14:textId="77777777" w:rsidR="00E12117" w:rsidRPr="00D21E01" w:rsidRDefault="00E12117" w:rsidP="00AB2A4E">
            <w:pPr>
              <w:rPr>
                <w:rFonts w:ascii="Times New Roman" w:hAnsi="Times New Roman" w:cs="Times New Roman"/>
                <w:sz w:val="20"/>
                <w:szCs w:val="20"/>
              </w:rPr>
            </w:pPr>
            <w:r w:rsidRPr="00D21E01">
              <w:rPr>
                <w:rFonts w:ascii="Times New Roman" w:hAnsi="Times New Roman" w:cs="Times New Roman"/>
                <w:sz w:val="20"/>
                <w:szCs w:val="20"/>
              </w:rPr>
              <w:t>+</w:t>
            </w:r>
          </w:p>
        </w:tc>
        <w:sdt>
          <w:sdtPr>
            <w:rPr>
              <w:rFonts w:ascii="Times New Roman" w:hAnsi="Times New Roman" w:cs="Times New Roman"/>
              <w:color w:val="000000"/>
              <w:sz w:val="20"/>
              <w:szCs w:val="20"/>
            </w:rPr>
            <w:tag w:val="MENDELEY_CITATION_v3_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"/>
            <w:id w:val="1797792688"/>
            <w:placeholder>
              <w:docPart w:val="9C251AECC62048CDA823871D87325A38"/>
            </w:placeholder>
          </w:sdtPr>
          <w:sdtEndPr/>
          <w:sdtContent>
            <w:tc>
              <w:tcPr>
                <w:tcW w:w="4536" w:type="dxa"/>
              </w:tcPr>
              <w:p w14:paraId="07695CA3" w14:textId="1AA5F2AB" w:rsidR="00E12117" w:rsidRPr="00D21E01" w:rsidRDefault="007E4F3B" w:rsidP="00AB2A4E">
                <w:pPr>
                  <w:rPr>
                    <w:rFonts w:ascii="Times New Roman" w:hAnsi="Times New Roman" w:cs="Times New Roman"/>
                    <w:sz w:val="20"/>
                    <w:szCs w:val="20"/>
                    <w:vertAlign w:val="superscript"/>
                  </w:rPr>
                </w:pPr>
                <w:proofErr w:type="spellStart"/>
                <w:r w:rsidRPr="007E4F3B">
                  <w:rPr>
                    <w:rFonts w:ascii="Times New Roman" w:hAnsi="Times New Roman" w:cs="Times New Roman"/>
                    <w:color w:val="000000"/>
                    <w:sz w:val="20"/>
                    <w:szCs w:val="20"/>
                  </w:rPr>
                  <w:t>Dulary</w:t>
                </w:r>
                <w:proofErr w:type="spellEnd"/>
                <w:r w:rsidRPr="007E4F3B">
                  <w:rPr>
                    <w:rFonts w:ascii="Times New Roman" w:hAnsi="Times New Roman" w:cs="Times New Roman"/>
                    <w:color w:val="000000"/>
                    <w:sz w:val="20"/>
                    <w:szCs w:val="20"/>
                  </w:rPr>
                  <w:t xml:space="preserve"> et al. 2018</w:t>
                </w:r>
              </w:p>
            </w:tc>
          </w:sdtContent>
        </w:sdt>
      </w:tr>
      <w:tr w:rsidR="00E12117" w:rsidRPr="00D21E01" w14:paraId="2F1E9CAF" w14:textId="77777777" w:rsidTr="009F0B4A">
        <w:trPr>
          <w:trHeight w:val="312"/>
        </w:trPr>
        <w:tc>
          <w:tcPr>
            <w:tcW w:w="4815" w:type="dxa"/>
          </w:tcPr>
          <w:p w14:paraId="37DB618D" w14:textId="77777777" w:rsidR="00E12117" w:rsidRPr="00D21E01" w:rsidRDefault="00E12117" w:rsidP="00AB2A4E">
            <w:pPr>
              <w:rPr>
                <w:rFonts w:ascii="Times New Roman" w:hAnsi="Times New Roman" w:cs="Times New Roman"/>
                <w:sz w:val="20"/>
                <w:szCs w:val="20"/>
              </w:rPr>
            </w:pPr>
            <w:r w:rsidRPr="00D21E01">
              <w:rPr>
                <w:rFonts w:ascii="Times New Roman" w:hAnsi="Times New Roman" w:cs="Times New Roman"/>
                <w:sz w:val="20"/>
                <w:szCs w:val="20"/>
              </w:rPr>
              <w:t>CuSO</w:t>
            </w:r>
            <w:r w:rsidRPr="00D21E01">
              <w:rPr>
                <w:rFonts w:ascii="Times New Roman" w:hAnsi="Times New Roman" w:cs="Times New Roman"/>
                <w:sz w:val="20"/>
                <w:szCs w:val="20"/>
                <w:vertAlign w:val="subscript"/>
              </w:rPr>
              <w:t>4</w:t>
            </w:r>
          </w:p>
        </w:tc>
        <w:tc>
          <w:tcPr>
            <w:tcW w:w="2126" w:type="dxa"/>
          </w:tcPr>
          <w:p w14:paraId="763A4266" w14:textId="77777777" w:rsidR="00E12117" w:rsidRPr="00D21E01" w:rsidRDefault="00E12117" w:rsidP="00AB2A4E">
            <w:pPr>
              <w:rPr>
                <w:rFonts w:ascii="Times New Roman" w:hAnsi="Times New Roman" w:cs="Times New Roman"/>
                <w:sz w:val="20"/>
                <w:szCs w:val="20"/>
              </w:rPr>
            </w:pPr>
            <w:r w:rsidRPr="00D21E01">
              <w:rPr>
                <w:rFonts w:ascii="Times New Roman" w:hAnsi="Times New Roman" w:cs="Times New Roman"/>
                <w:sz w:val="20"/>
                <w:szCs w:val="20"/>
              </w:rPr>
              <w:t>0.001 - 0.25 mM</w:t>
            </w:r>
          </w:p>
        </w:tc>
        <w:tc>
          <w:tcPr>
            <w:tcW w:w="1247" w:type="dxa"/>
          </w:tcPr>
          <w:p w14:paraId="34123DA3" w14:textId="77777777" w:rsidR="00E12117" w:rsidRPr="00D21E01" w:rsidRDefault="00E12117" w:rsidP="00AB2A4E">
            <w:pPr>
              <w:rPr>
                <w:rFonts w:ascii="Times New Roman" w:hAnsi="Times New Roman" w:cs="Times New Roman"/>
                <w:sz w:val="20"/>
                <w:szCs w:val="20"/>
              </w:rPr>
            </w:pPr>
            <w:r w:rsidRPr="00D21E01">
              <w:rPr>
                <w:rFonts w:ascii="Times New Roman" w:hAnsi="Times New Roman" w:cs="Times New Roman"/>
                <w:sz w:val="20"/>
                <w:szCs w:val="20"/>
              </w:rPr>
              <w:t>-</w:t>
            </w:r>
          </w:p>
        </w:tc>
        <w:tc>
          <w:tcPr>
            <w:tcW w:w="1247" w:type="dxa"/>
          </w:tcPr>
          <w:p w14:paraId="3AD37659" w14:textId="77777777" w:rsidR="00E12117" w:rsidRPr="00D21E01" w:rsidRDefault="00E12117" w:rsidP="00AB2A4E">
            <w:pPr>
              <w:rPr>
                <w:rFonts w:ascii="Times New Roman" w:hAnsi="Times New Roman" w:cs="Times New Roman"/>
                <w:sz w:val="20"/>
                <w:szCs w:val="20"/>
              </w:rPr>
            </w:pPr>
            <w:r w:rsidRPr="00D21E01">
              <w:rPr>
                <w:rFonts w:ascii="Times New Roman" w:hAnsi="Times New Roman" w:cs="Times New Roman"/>
                <w:sz w:val="20"/>
                <w:szCs w:val="20"/>
              </w:rPr>
              <w:t>+</w:t>
            </w:r>
          </w:p>
        </w:tc>
        <w:sdt>
          <w:sdtPr>
            <w:rPr>
              <w:rFonts w:ascii="Times New Roman" w:hAnsi="Times New Roman" w:cs="Times New Roman"/>
              <w:color w:val="000000"/>
              <w:sz w:val="20"/>
              <w:szCs w:val="20"/>
            </w:rPr>
            <w:tag w:val="MENDELEY_CITATION_v3_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"/>
            <w:id w:val="1672987735"/>
            <w:placeholder>
              <w:docPart w:val="9C251AECC62048CDA823871D87325A38"/>
            </w:placeholder>
          </w:sdtPr>
          <w:sdtEndPr/>
          <w:sdtContent>
            <w:tc>
              <w:tcPr>
                <w:tcW w:w="4536" w:type="dxa"/>
              </w:tcPr>
              <w:p w14:paraId="5D700FE5" w14:textId="29A1225D" w:rsidR="00E12117" w:rsidRPr="00D21E01" w:rsidRDefault="007E4F3B" w:rsidP="00AB2A4E">
                <w:pPr>
                  <w:rPr>
                    <w:rFonts w:ascii="Times New Roman" w:hAnsi="Times New Roman" w:cs="Times New Roman"/>
                    <w:sz w:val="20"/>
                    <w:szCs w:val="20"/>
                    <w:vertAlign w:val="superscript"/>
                  </w:rPr>
                </w:pPr>
                <w:proofErr w:type="spellStart"/>
                <w:r w:rsidRPr="007E4F3B">
                  <w:rPr>
                    <w:rFonts w:ascii="Times New Roman" w:eastAsia="Times New Roman" w:hAnsi="Times New Roman" w:cs="Times New Roman"/>
                    <w:color w:val="000000"/>
                    <w:sz w:val="20"/>
                    <w:szCs w:val="20"/>
                  </w:rPr>
                  <w:t>Frand</w:t>
                </w:r>
                <w:proofErr w:type="spellEnd"/>
                <w:r w:rsidRPr="007E4F3B">
                  <w:rPr>
                    <w:rFonts w:ascii="Times New Roman" w:eastAsia="Times New Roman" w:hAnsi="Times New Roman" w:cs="Times New Roman"/>
                    <w:color w:val="000000"/>
                    <w:sz w:val="20"/>
                    <w:szCs w:val="20"/>
                  </w:rPr>
                  <w:t xml:space="preserve"> and </w:t>
                </w:r>
                <w:proofErr w:type="spellStart"/>
                <w:r w:rsidRPr="007E4F3B">
                  <w:rPr>
                    <w:rFonts w:ascii="Times New Roman" w:eastAsia="Times New Roman" w:hAnsi="Times New Roman" w:cs="Times New Roman"/>
                    <w:color w:val="000000"/>
                    <w:sz w:val="20"/>
                    <w:szCs w:val="20"/>
                  </w:rPr>
                  <w:t>Kaiser</w:t>
                </w:r>
                <w:proofErr w:type="spellEnd"/>
                <w:r w:rsidRPr="007E4F3B">
                  <w:rPr>
                    <w:rFonts w:ascii="Times New Roman" w:eastAsia="Times New Roman" w:hAnsi="Times New Roman" w:cs="Times New Roman"/>
                    <w:color w:val="000000"/>
                    <w:sz w:val="20"/>
                    <w:szCs w:val="20"/>
                  </w:rPr>
                  <w:t xml:space="preserve"> 1998</w:t>
                </w:r>
              </w:p>
            </w:tc>
          </w:sdtContent>
        </w:sdt>
      </w:tr>
      <w:tr w:rsidR="00E12117" w:rsidRPr="00D21E01" w14:paraId="78E9743E" w14:textId="77777777" w:rsidTr="009F0B4A">
        <w:trPr>
          <w:trHeight w:val="312"/>
        </w:trPr>
        <w:tc>
          <w:tcPr>
            <w:tcW w:w="4815" w:type="dxa"/>
            <w:hideMark/>
          </w:tcPr>
          <w:p w14:paraId="446DACE8" w14:textId="0AE92013" w:rsidR="00E12117" w:rsidRPr="00D21E01" w:rsidRDefault="00A13558" w:rsidP="00AB2A4E">
            <w:pPr>
              <w:rPr>
                <w:rFonts w:ascii="Times New Roman" w:hAnsi="Times New Roman" w:cs="Times New Roman"/>
                <w:sz w:val="20"/>
                <w:szCs w:val="20"/>
              </w:rPr>
            </w:pPr>
            <w:bookmarkStart w:id="1" w:name="_Hlk209888697"/>
            <w:r>
              <w:rPr>
                <w:rFonts w:ascii="Times New Roman" w:hAnsi="Times New Roman" w:cs="Times New Roman"/>
                <w:sz w:val="20"/>
                <w:szCs w:val="20"/>
              </w:rPr>
              <w:t>G</w:t>
            </w:r>
            <w:r w:rsidR="00E12117" w:rsidRPr="00D21E01">
              <w:rPr>
                <w:rFonts w:ascii="Times New Roman" w:hAnsi="Times New Roman" w:cs="Times New Roman"/>
                <w:sz w:val="20"/>
                <w:szCs w:val="20"/>
              </w:rPr>
              <w:t>lucose-6-phosphate</w:t>
            </w:r>
            <w:bookmarkEnd w:id="1"/>
          </w:p>
        </w:tc>
        <w:tc>
          <w:tcPr>
            <w:tcW w:w="2126" w:type="dxa"/>
          </w:tcPr>
          <w:p w14:paraId="3E8F1720" w14:textId="77777777" w:rsidR="00E12117" w:rsidRPr="00D21E01" w:rsidRDefault="00E12117" w:rsidP="00AB2A4E">
            <w:pPr>
              <w:rPr>
                <w:rFonts w:ascii="Times New Roman" w:hAnsi="Times New Roman" w:cs="Times New Roman"/>
                <w:sz w:val="20"/>
                <w:szCs w:val="20"/>
              </w:rPr>
            </w:pPr>
            <w:r w:rsidRPr="00D21E01">
              <w:rPr>
                <w:rFonts w:ascii="Times New Roman" w:hAnsi="Times New Roman" w:cs="Times New Roman"/>
                <w:sz w:val="20"/>
                <w:szCs w:val="20"/>
              </w:rPr>
              <w:t>0.1 - 10 mM</w:t>
            </w:r>
          </w:p>
        </w:tc>
        <w:tc>
          <w:tcPr>
            <w:tcW w:w="1247" w:type="dxa"/>
          </w:tcPr>
          <w:p w14:paraId="1276EE1C" w14:textId="77777777" w:rsidR="00E12117" w:rsidRPr="00D21E01" w:rsidRDefault="00E12117" w:rsidP="00AB2A4E">
            <w:pPr>
              <w:rPr>
                <w:rFonts w:ascii="Times New Roman" w:hAnsi="Times New Roman" w:cs="Times New Roman"/>
                <w:sz w:val="20"/>
                <w:szCs w:val="20"/>
              </w:rPr>
            </w:pPr>
            <w:r w:rsidRPr="00D21E01">
              <w:rPr>
                <w:rFonts w:ascii="Times New Roman" w:hAnsi="Times New Roman" w:cs="Times New Roman"/>
                <w:sz w:val="20"/>
                <w:szCs w:val="20"/>
              </w:rPr>
              <w:t>+/-</w:t>
            </w:r>
          </w:p>
        </w:tc>
        <w:tc>
          <w:tcPr>
            <w:tcW w:w="1247" w:type="dxa"/>
          </w:tcPr>
          <w:p w14:paraId="77996696" w14:textId="77777777" w:rsidR="00E12117" w:rsidRPr="00D21E01" w:rsidRDefault="00E12117" w:rsidP="00AB2A4E">
            <w:pPr>
              <w:rPr>
                <w:rFonts w:ascii="Times New Roman" w:hAnsi="Times New Roman" w:cs="Times New Roman"/>
                <w:sz w:val="20"/>
                <w:szCs w:val="20"/>
              </w:rPr>
            </w:pPr>
            <w:r w:rsidRPr="00D21E01">
              <w:rPr>
                <w:rFonts w:ascii="Times New Roman" w:hAnsi="Times New Roman" w:cs="Times New Roman"/>
                <w:sz w:val="20"/>
                <w:szCs w:val="20"/>
              </w:rPr>
              <w:t>+</w:t>
            </w:r>
          </w:p>
        </w:tc>
        <w:tc>
          <w:tcPr>
            <w:tcW w:w="4536" w:type="dxa"/>
          </w:tcPr>
          <w:p w14:paraId="53016E18" w14:textId="77777777" w:rsidR="00E12117" w:rsidRPr="00D21E01" w:rsidRDefault="00E12117" w:rsidP="00AB2A4E">
            <w:pPr>
              <w:rPr>
                <w:rFonts w:ascii="Times New Roman" w:hAnsi="Times New Roman" w:cs="Times New Roman"/>
                <w:sz w:val="20"/>
                <w:szCs w:val="20"/>
              </w:rPr>
            </w:pPr>
            <w:proofErr w:type="spellStart"/>
            <w:r w:rsidRPr="00D21E01">
              <w:rPr>
                <w:rFonts w:ascii="Times New Roman" w:hAnsi="Times New Roman" w:cs="Times New Roman"/>
                <w:sz w:val="20"/>
                <w:szCs w:val="20"/>
              </w:rPr>
              <w:t>This</w:t>
            </w:r>
            <w:proofErr w:type="spellEnd"/>
            <w:r w:rsidRPr="00D21E01">
              <w:rPr>
                <w:rFonts w:ascii="Times New Roman" w:hAnsi="Times New Roman" w:cs="Times New Roman"/>
                <w:sz w:val="20"/>
                <w:szCs w:val="20"/>
              </w:rPr>
              <w:t xml:space="preserve"> </w:t>
            </w:r>
            <w:proofErr w:type="spellStart"/>
            <w:r w:rsidRPr="00D21E01">
              <w:rPr>
                <w:rFonts w:ascii="Times New Roman" w:hAnsi="Times New Roman" w:cs="Times New Roman"/>
                <w:sz w:val="20"/>
                <w:szCs w:val="20"/>
              </w:rPr>
              <w:t>study</w:t>
            </w:r>
            <w:proofErr w:type="spellEnd"/>
          </w:p>
        </w:tc>
      </w:tr>
      <w:tr w:rsidR="00E12117" w:rsidRPr="00D21E01" w14:paraId="73C714E9" w14:textId="77777777" w:rsidTr="009F0B4A">
        <w:trPr>
          <w:trHeight w:val="312"/>
        </w:trPr>
        <w:tc>
          <w:tcPr>
            <w:tcW w:w="4815" w:type="dxa"/>
            <w:hideMark/>
          </w:tcPr>
          <w:p w14:paraId="2F1D7373" w14:textId="033DB27E" w:rsidR="00E12117" w:rsidRPr="00D21E01" w:rsidRDefault="00A13558" w:rsidP="00AB2A4E">
            <w:pPr>
              <w:rPr>
                <w:rFonts w:ascii="Times New Roman" w:hAnsi="Times New Roman" w:cs="Times New Roman"/>
                <w:sz w:val="20"/>
                <w:szCs w:val="20"/>
              </w:rPr>
            </w:pPr>
            <w:r>
              <w:rPr>
                <w:rFonts w:ascii="Times New Roman" w:hAnsi="Times New Roman" w:cs="Times New Roman"/>
                <w:sz w:val="20"/>
                <w:szCs w:val="20"/>
                <w:lang w:val="en-US"/>
              </w:rPr>
              <w:t>A</w:t>
            </w:r>
            <w:r w:rsidR="00D21E01" w:rsidRPr="00D21E01">
              <w:rPr>
                <w:rFonts w:ascii="Times New Roman" w:hAnsi="Times New Roman" w:cs="Times New Roman"/>
                <w:sz w:val="20"/>
                <w:szCs w:val="20"/>
                <w:lang w:val="en-US"/>
              </w:rPr>
              <w:t>denosine triphosphate (ATP)</w:t>
            </w:r>
          </w:p>
        </w:tc>
        <w:tc>
          <w:tcPr>
            <w:tcW w:w="2126" w:type="dxa"/>
          </w:tcPr>
          <w:p w14:paraId="17E2BF3F" w14:textId="77777777" w:rsidR="00E12117" w:rsidRPr="00D21E01" w:rsidRDefault="00E12117" w:rsidP="00AB2A4E">
            <w:pPr>
              <w:rPr>
                <w:rFonts w:ascii="Times New Roman" w:hAnsi="Times New Roman" w:cs="Times New Roman"/>
                <w:sz w:val="20"/>
                <w:szCs w:val="20"/>
              </w:rPr>
            </w:pPr>
            <w:r w:rsidRPr="00D21E01">
              <w:rPr>
                <w:rFonts w:ascii="Times New Roman" w:hAnsi="Times New Roman" w:cs="Times New Roman"/>
                <w:sz w:val="20"/>
                <w:szCs w:val="20"/>
              </w:rPr>
              <w:t>0.02 - 5.0 mM</w:t>
            </w:r>
          </w:p>
        </w:tc>
        <w:tc>
          <w:tcPr>
            <w:tcW w:w="1247" w:type="dxa"/>
          </w:tcPr>
          <w:p w14:paraId="70CF9DC3" w14:textId="77777777" w:rsidR="00E12117" w:rsidRPr="00D21E01" w:rsidRDefault="00E12117" w:rsidP="00AB2A4E">
            <w:pPr>
              <w:rPr>
                <w:rFonts w:ascii="Times New Roman" w:hAnsi="Times New Roman" w:cs="Times New Roman"/>
                <w:sz w:val="20"/>
                <w:szCs w:val="20"/>
              </w:rPr>
            </w:pPr>
            <w:r w:rsidRPr="00D21E01">
              <w:rPr>
                <w:rFonts w:ascii="Times New Roman" w:hAnsi="Times New Roman" w:cs="Times New Roman"/>
                <w:sz w:val="20"/>
                <w:szCs w:val="20"/>
              </w:rPr>
              <w:t>-</w:t>
            </w:r>
          </w:p>
        </w:tc>
        <w:tc>
          <w:tcPr>
            <w:tcW w:w="1247" w:type="dxa"/>
          </w:tcPr>
          <w:p w14:paraId="67E445C9" w14:textId="77777777" w:rsidR="00E12117" w:rsidRPr="00D21E01" w:rsidRDefault="00E12117" w:rsidP="00AB2A4E">
            <w:pPr>
              <w:rPr>
                <w:rFonts w:ascii="Times New Roman" w:hAnsi="Times New Roman" w:cs="Times New Roman"/>
                <w:sz w:val="20"/>
                <w:szCs w:val="20"/>
              </w:rPr>
            </w:pPr>
            <w:r w:rsidRPr="00D21E01">
              <w:rPr>
                <w:rFonts w:ascii="Times New Roman" w:hAnsi="Times New Roman" w:cs="Times New Roman"/>
                <w:sz w:val="20"/>
                <w:szCs w:val="20"/>
              </w:rPr>
              <w:t>+</w:t>
            </w:r>
          </w:p>
        </w:tc>
        <w:tc>
          <w:tcPr>
            <w:tcW w:w="4536" w:type="dxa"/>
          </w:tcPr>
          <w:p w14:paraId="3B562B47" w14:textId="77777777" w:rsidR="00E12117" w:rsidRPr="00D21E01" w:rsidRDefault="00E12117" w:rsidP="00AB2A4E">
            <w:pPr>
              <w:rPr>
                <w:rFonts w:ascii="Times New Roman" w:hAnsi="Times New Roman" w:cs="Times New Roman"/>
                <w:sz w:val="20"/>
                <w:szCs w:val="20"/>
              </w:rPr>
            </w:pPr>
            <w:proofErr w:type="spellStart"/>
            <w:r w:rsidRPr="00D21E01">
              <w:rPr>
                <w:rFonts w:ascii="Times New Roman" w:hAnsi="Times New Roman" w:cs="Times New Roman"/>
                <w:sz w:val="20"/>
                <w:szCs w:val="20"/>
              </w:rPr>
              <w:t>This</w:t>
            </w:r>
            <w:proofErr w:type="spellEnd"/>
            <w:r w:rsidRPr="00D21E01">
              <w:rPr>
                <w:rFonts w:ascii="Times New Roman" w:hAnsi="Times New Roman" w:cs="Times New Roman"/>
                <w:sz w:val="20"/>
                <w:szCs w:val="20"/>
              </w:rPr>
              <w:t xml:space="preserve"> </w:t>
            </w:r>
            <w:proofErr w:type="spellStart"/>
            <w:r w:rsidRPr="00D21E01">
              <w:rPr>
                <w:rFonts w:ascii="Times New Roman" w:hAnsi="Times New Roman" w:cs="Times New Roman"/>
                <w:sz w:val="20"/>
                <w:szCs w:val="20"/>
              </w:rPr>
              <w:t>study</w:t>
            </w:r>
            <w:proofErr w:type="spellEnd"/>
          </w:p>
        </w:tc>
      </w:tr>
      <w:tr w:rsidR="00E12117" w:rsidRPr="00D21E01" w14:paraId="3AF9FB87" w14:textId="77777777" w:rsidTr="009F0B4A">
        <w:trPr>
          <w:trHeight w:val="312"/>
        </w:trPr>
        <w:tc>
          <w:tcPr>
            <w:tcW w:w="4815" w:type="dxa"/>
          </w:tcPr>
          <w:p w14:paraId="377A31D8" w14:textId="4B5EA07B" w:rsidR="00E12117" w:rsidRPr="00D21E01" w:rsidRDefault="00A13558" w:rsidP="00AB2A4E">
            <w:pPr>
              <w:rPr>
                <w:rFonts w:ascii="Times New Roman" w:hAnsi="Times New Roman" w:cs="Times New Roman"/>
                <w:sz w:val="20"/>
                <w:szCs w:val="20"/>
              </w:rPr>
            </w:pPr>
            <w:proofErr w:type="spellStart"/>
            <w:r>
              <w:rPr>
                <w:rFonts w:ascii="Times New Roman" w:hAnsi="Times New Roman" w:cs="Times New Roman"/>
                <w:sz w:val="20"/>
                <w:szCs w:val="20"/>
                <w:lang w:val="en-US"/>
              </w:rPr>
              <w:t>D</w:t>
            </w:r>
            <w:r w:rsidR="00D21E01" w:rsidRPr="00D21E01">
              <w:rPr>
                <w:rFonts w:ascii="Times New Roman" w:hAnsi="Times New Roman" w:cs="Times New Roman"/>
                <w:sz w:val="20"/>
                <w:szCs w:val="20"/>
                <w:lang w:val="en-US"/>
              </w:rPr>
              <w:t>imethylsulfoxide</w:t>
            </w:r>
            <w:proofErr w:type="spellEnd"/>
            <w:r w:rsidR="00D21E01" w:rsidRPr="00D21E01">
              <w:rPr>
                <w:rFonts w:ascii="Times New Roman" w:hAnsi="Times New Roman" w:cs="Times New Roman"/>
                <w:sz w:val="20"/>
                <w:szCs w:val="20"/>
                <w:lang w:val="en-US"/>
              </w:rPr>
              <w:t xml:space="preserve"> (DMSO)</w:t>
            </w:r>
          </w:p>
        </w:tc>
        <w:tc>
          <w:tcPr>
            <w:tcW w:w="2126" w:type="dxa"/>
          </w:tcPr>
          <w:p w14:paraId="65D70767" w14:textId="77777777" w:rsidR="00E12117" w:rsidRPr="00D21E01" w:rsidRDefault="00E12117" w:rsidP="00AB2A4E">
            <w:pPr>
              <w:rPr>
                <w:rFonts w:ascii="Times New Roman" w:hAnsi="Times New Roman" w:cs="Times New Roman"/>
                <w:sz w:val="20"/>
                <w:szCs w:val="20"/>
              </w:rPr>
            </w:pPr>
            <w:r w:rsidRPr="00D21E01">
              <w:rPr>
                <w:rFonts w:ascii="Times New Roman" w:hAnsi="Times New Roman" w:cs="Times New Roman"/>
                <w:sz w:val="20"/>
                <w:szCs w:val="20"/>
              </w:rPr>
              <w:t>0.1% - 1.0%</w:t>
            </w:r>
          </w:p>
        </w:tc>
        <w:tc>
          <w:tcPr>
            <w:tcW w:w="1247" w:type="dxa"/>
          </w:tcPr>
          <w:p w14:paraId="0543F5C1" w14:textId="77777777" w:rsidR="00E12117" w:rsidRPr="00D21E01" w:rsidRDefault="00E12117" w:rsidP="00AB2A4E">
            <w:pPr>
              <w:rPr>
                <w:rFonts w:ascii="Times New Roman" w:hAnsi="Times New Roman" w:cs="Times New Roman"/>
                <w:sz w:val="20"/>
                <w:szCs w:val="20"/>
              </w:rPr>
            </w:pPr>
            <w:r w:rsidRPr="00D21E01">
              <w:rPr>
                <w:rFonts w:ascii="Times New Roman" w:hAnsi="Times New Roman" w:cs="Times New Roman"/>
                <w:sz w:val="20"/>
                <w:szCs w:val="20"/>
              </w:rPr>
              <w:t>-</w:t>
            </w:r>
          </w:p>
        </w:tc>
        <w:tc>
          <w:tcPr>
            <w:tcW w:w="1247" w:type="dxa"/>
          </w:tcPr>
          <w:p w14:paraId="1B379FD8" w14:textId="77777777" w:rsidR="00E12117" w:rsidRPr="00D21E01" w:rsidRDefault="00E12117" w:rsidP="00AB2A4E">
            <w:pPr>
              <w:rPr>
                <w:rFonts w:ascii="Times New Roman" w:hAnsi="Times New Roman" w:cs="Times New Roman"/>
                <w:sz w:val="20"/>
                <w:szCs w:val="20"/>
              </w:rPr>
            </w:pPr>
            <w:r w:rsidRPr="00D21E01">
              <w:rPr>
                <w:rFonts w:ascii="Times New Roman" w:hAnsi="Times New Roman" w:cs="Times New Roman"/>
                <w:sz w:val="20"/>
                <w:szCs w:val="20"/>
              </w:rPr>
              <w:t>-</w:t>
            </w:r>
          </w:p>
        </w:tc>
        <w:sdt>
          <w:sdtPr>
            <w:rPr>
              <w:rFonts w:ascii="Times New Roman" w:hAnsi="Times New Roman" w:cs="Times New Roman"/>
              <w:color w:val="000000"/>
              <w:sz w:val="20"/>
              <w:szCs w:val="20"/>
            </w:rPr>
            <w:tag w:val="MENDELEY_CITATION_v3_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"/>
            <w:id w:val="-1775083648"/>
            <w:placeholder>
              <w:docPart w:val="C90ADF65AF6348EC81E5B5BE63874D08"/>
            </w:placeholder>
          </w:sdtPr>
          <w:sdtEndPr/>
          <w:sdtContent>
            <w:tc>
              <w:tcPr>
                <w:tcW w:w="4536" w:type="dxa"/>
              </w:tcPr>
              <w:p w14:paraId="3FFBD3D2" w14:textId="6E8AA2DE" w:rsidR="00E12117" w:rsidRPr="00D21E01" w:rsidRDefault="007E4F3B" w:rsidP="00AB2A4E">
                <w:pPr>
                  <w:rPr>
                    <w:rFonts w:ascii="Times New Roman" w:hAnsi="Times New Roman" w:cs="Times New Roman"/>
                    <w:sz w:val="20"/>
                    <w:szCs w:val="20"/>
                    <w:vertAlign w:val="superscript"/>
                  </w:rPr>
                </w:pPr>
                <w:proofErr w:type="spellStart"/>
                <w:r w:rsidRPr="007E4F3B">
                  <w:rPr>
                    <w:rFonts w:ascii="Times New Roman" w:hAnsi="Times New Roman" w:cs="Times New Roman"/>
                    <w:color w:val="000000"/>
                    <w:sz w:val="20"/>
                    <w:szCs w:val="20"/>
                  </w:rPr>
                  <w:t>Sadowska-Bartosz</w:t>
                </w:r>
                <w:proofErr w:type="spellEnd"/>
                <w:r w:rsidRPr="007E4F3B">
                  <w:rPr>
                    <w:rFonts w:ascii="Times New Roman" w:hAnsi="Times New Roman" w:cs="Times New Roman"/>
                    <w:color w:val="000000"/>
                    <w:sz w:val="20"/>
                    <w:szCs w:val="20"/>
                  </w:rPr>
                  <w:t xml:space="preserve"> et al. 2013; </w:t>
                </w:r>
                <w:proofErr w:type="spellStart"/>
                <w:r w:rsidRPr="007E4F3B">
                  <w:rPr>
                    <w:rFonts w:ascii="Times New Roman" w:hAnsi="Times New Roman" w:cs="Times New Roman"/>
                    <w:color w:val="000000"/>
                    <w:sz w:val="20"/>
                    <w:szCs w:val="20"/>
                  </w:rPr>
                  <w:t>Johari</w:t>
                </w:r>
                <w:proofErr w:type="spellEnd"/>
                <w:r w:rsidRPr="007E4F3B">
                  <w:rPr>
                    <w:rFonts w:ascii="Times New Roman" w:hAnsi="Times New Roman" w:cs="Times New Roman"/>
                    <w:color w:val="000000"/>
                    <w:sz w:val="20"/>
                    <w:szCs w:val="20"/>
                  </w:rPr>
                  <w:t xml:space="preserve"> et al. 2015</w:t>
                </w:r>
              </w:p>
            </w:tc>
          </w:sdtContent>
        </w:sdt>
      </w:tr>
      <w:tr w:rsidR="00E12117" w:rsidRPr="00D21E01" w14:paraId="25643190" w14:textId="77777777" w:rsidTr="009F0B4A">
        <w:trPr>
          <w:trHeight w:val="312"/>
        </w:trPr>
        <w:tc>
          <w:tcPr>
            <w:tcW w:w="4815" w:type="dxa"/>
          </w:tcPr>
          <w:p w14:paraId="23333486" w14:textId="77777777" w:rsidR="00E12117" w:rsidRPr="00D21E01" w:rsidRDefault="00E12117" w:rsidP="00AB2A4E">
            <w:pPr>
              <w:rPr>
                <w:rFonts w:ascii="Times New Roman" w:hAnsi="Times New Roman" w:cs="Times New Roman"/>
                <w:sz w:val="20"/>
                <w:szCs w:val="20"/>
              </w:rPr>
            </w:pPr>
            <w:proofErr w:type="spellStart"/>
            <w:r w:rsidRPr="00D21E01">
              <w:rPr>
                <w:rFonts w:ascii="Times New Roman" w:hAnsi="Times New Roman" w:cs="Times New Roman"/>
                <w:sz w:val="20"/>
                <w:szCs w:val="20"/>
              </w:rPr>
              <w:t>Triton</w:t>
            </w:r>
            <w:proofErr w:type="spellEnd"/>
            <w:r w:rsidRPr="00D21E01">
              <w:rPr>
                <w:rFonts w:ascii="Times New Roman" w:hAnsi="Times New Roman" w:cs="Times New Roman"/>
                <w:sz w:val="20"/>
                <w:szCs w:val="20"/>
              </w:rPr>
              <w:t xml:space="preserve"> X-100</w:t>
            </w:r>
          </w:p>
        </w:tc>
        <w:tc>
          <w:tcPr>
            <w:tcW w:w="2126" w:type="dxa"/>
          </w:tcPr>
          <w:p w14:paraId="7E72C148" w14:textId="77777777" w:rsidR="00E12117" w:rsidRPr="00D21E01" w:rsidRDefault="00E12117" w:rsidP="00AB2A4E">
            <w:pPr>
              <w:rPr>
                <w:rFonts w:ascii="Times New Roman" w:hAnsi="Times New Roman" w:cs="Times New Roman"/>
                <w:sz w:val="20"/>
                <w:szCs w:val="20"/>
              </w:rPr>
            </w:pPr>
            <w:r w:rsidRPr="00D21E01">
              <w:rPr>
                <w:rFonts w:ascii="Times New Roman" w:hAnsi="Times New Roman" w:cs="Times New Roman"/>
                <w:sz w:val="20"/>
                <w:szCs w:val="20"/>
              </w:rPr>
              <w:t xml:space="preserve">0.01% - 0.1% </w:t>
            </w:r>
          </w:p>
        </w:tc>
        <w:tc>
          <w:tcPr>
            <w:tcW w:w="1247" w:type="dxa"/>
          </w:tcPr>
          <w:p w14:paraId="136DE7BC" w14:textId="77777777" w:rsidR="00E12117" w:rsidRPr="00D21E01" w:rsidRDefault="00E12117" w:rsidP="00AB2A4E">
            <w:pPr>
              <w:rPr>
                <w:rFonts w:ascii="Times New Roman" w:hAnsi="Times New Roman" w:cs="Times New Roman"/>
                <w:sz w:val="20"/>
                <w:szCs w:val="20"/>
              </w:rPr>
            </w:pPr>
            <w:r w:rsidRPr="00D21E01">
              <w:rPr>
                <w:rFonts w:ascii="Times New Roman" w:hAnsi="Times New Roman" w:cs="Times New Roman"/>
                <w:sz w:val="20"/>
                <w:szCs w:val="20"/>
              </w:rPr>
              <w:t>--</w:t>
            </w:r>
          </w:p>
        </w:tc>
        <w:tc>
          <w:tcPr>
            <w:tcW w:w="1247" w:type="dxa"/>
          </w:tcPr>
          <w:p w14:paraId="7A5FE572" w14:textId="77777777" w:rsidR="00E12117" w:rsidRPr="00D21E01" w:rsidRDefault="00E12117" w:rsidP="00AB2A4E">
            <w:pPr>
              <w:rPr>
                <w:rFonts w:ascii="Times New Roman" w:hAnsi="Times New Roman" w:cs="Times New Roman"/>
                <w:sz w:val="20"/>
                <w:szCs w:val="20"/>
              </w:rPr>
            </w:pPr>
            <w:r w:rsidRPr="00D21E01">
              <w:rPr>
                <w:rFonts w:ascii="Times New Roman" w:hAnsi="Times New Roman" w:cs="Times New Roman"/>
                <w:sz w:val="20"/>
                <w:szCs w:val="20"/>
              </w:rPr>
              <w:t>--</w:t>
            </w:r>
          </w:p>
        </w:tc>
        <w:sdt>
          <w:sdtPr>
            <w:rPr>
              <w:rFonts w:ascii="Times New Roman" w:hAnsi="Times New Roman" w:cs="Times New Roman"/>
              <w:color w:val="000000"/>
              <w:sz w:val="20"/>
              <w:szCs w:val="20"/>
            </w:rPr>
            <w:tag w:val="MENDELEY_CITATION_v3_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"/>
            <w:id w:val="155660179"/>
            <w:placeholder>
              <w:docPart w:val="C90ADF65AF6348EC81E5B5BE63874D08"/>
            </w:placeholder>
          </w:sdtPr>
          <w:sdtEndPr/>
          <w:sdtContent>
            <w:tc>
              <w:tcPr>
                <w:tcW w:w="4536" w:type="dxa"/>
              </w:tcPr>
              <w:p w14:paraId="4BF23190" w14:textId="59653B83" w:rsidR="00E12117" w:rsidRPr="00D21E01" w:rsidRDefault="007E4F3B" w:rsidP="00AB2A4E">
                <w:pPr>
                  <w:rPr>
                    <w:rFonts w:ascii="Times New Roman" w:hAnsi="Times New Roman" w:cs="Times New Roman"/>
                    <w:sz w:val="20"/>
                    <w:szCs w:val="20"/>
                    <w:vertAlign w:val="superscript"/>
                  </w:rPr>
                </w:pPr>
                <w:proofErr w:type="spellStart"/>
                <w:r w:rsidRPr="007E4F3B">
                  <w:rPr>
                    <w:rFonts w:ascii="Times New Roman" w:hAnsi="Times New Roman" w:cs="Times New Roman"/>
                    <w:color w:val="000000"/>
                    <w:sz w:val="20"/>
                    <w:szCs w:val="20"/>
                  </w:rPr>
                  <w:t>Baumann</w:t>
                </w:r>
                <w:proofErr w:type="spellEnd"/>
                <w:r w:rsidRPr="007E4F3B">
                  <w:rPr>
                    <w:rFonts w:ascii="Times New Roman" w:hAnsi="Times New Roman" w:cs="Times New Roman"/>
                    <w:color w:val="000000"/>
                    <w:sz w:val="20"/>
                    <w:szCs w:val="20"/>
                  </w:rPr>
                  <w:t xml:space="preserve"> et al. 2011</w:t>
                </w:r>
              </w:p>
            </w:tc>
          </w:sdtContent>
        </w:sdt>
      </w:tr>
      <w:tr w:rsidR="00E12117" w:rsidRPr="00D21E01" w14:paraId="078F6B4A" w14:textId="77777777" w:rsidTr="009F0B4A">
        <w:trPr>
          <w:trHeight w:val="312"/>
        </w:trPr>
        <w:tc>
          <w:tcPr>
            <w:tcW w:w="4815" w:type="dxa"/>
          </w:tcPr>
          <w:p w14:paraId="0FCE2966" w14:textId="18931C39" w:rsidR="00E12117" w:rsidRPr="00D21E01" w:rsidRDefault="00A13558" w:rsidP="00AB2A4E">
            <w:pPr>
              <w:rPr>
                <w:rFonts w:ascii="Times New Roman" w:hAnsi="Times New Roman" w:cs="Times New Roman"/>
                <w:sz w:val="20"/>
                <w:szCs w:val="20"/>
              </w:rPr>
            </w:pPr>
            <w:proofErr w:type="spellStart"/>
            <w:r>
              <w:rPr>
                <w:rFonts w:ascii="Times New Roman" w:hAnsi="Times New Roman" w:cs="Times New Roman"/>
                <w:sz w:val="20"/>
                <w:szCs w:val="20"/>
              </w:rPr>
              <w:t>A</w:t>
            </w:r>
            <w:r w:rsidR="00E12117" w:rsidRPr="00D21E01">
              <w:rPr>
                <w:rFonts w:ascii="Times New Roman" w:hAnsi="Times New Roman" w:cs="Times New Roman"/>
                <w:sz w:val="20"/>
                <w:szCs w:val="20"/>
              </w:rPr>
              <w:t>lanine</w:t>
            </w:r>
            <w:proofErr w:type="spellEnd"/>
          </w:p>
        </w:tc>
        <w:tc>
          <w:tcPr>
            <w:tcW w:w="2126" w:type="dxa"/>
          </w:tcPr>
          <w:p w14:paraId="7316D77D" w14:textId="77777777" w:rsidR="00E12117" w:rsidRPr="00D21E01" w:rsidRDefault="00E12117" w:rsidP="00AB2A4E">
            <w:pPr>
              <w:rPr>
                <w:rFonts w:ascii="Times New Roman" w:hAnsi="Times New Roman" w:cs="Times New Roman"/>
                <w:sz w:val="20"/>
                <w:szCs w:val="20"/>
              </w:rPr>
            </w:pPr>
            <w:r w:rsidRPr="00D21E01">
              <w:rPr>
                <w:rFonts w:ascii="Times New Roman" w:hAnsi="Times New Roman" w:cs="Times New Roman"/>
                <w:sz w:val="20"/>
                <w:szCs w:val="20"/>
              </w:rPr>
              <w:t>5 mM - 25 mM</w:t>
            </w:r>
          </w:p>
        </w:tc>
        <w:tc>
          <w:tcPr>
            <w:tcW w:w="1247" w:type="dxa"/>
          </w:tcPr>
          <w:p w14:paraId="4E55C168" w14:textId="77777777" w:rsidR="00E12117" w:rsidRPr="00D21E01" w:rsidRDefault="00E12117" w:rsidP="00AB2A4E">
            <w:pPr>
              <w:rPr>
                <w:rFonts w:ascii="Times New Roman" w:hAnsi="Times New Roman" w:cs="Times New Roman"/>
                <w:sz w:val="20"/>
                <w:szCs w:val="20"/>
              </w:rPr>
            </w:pPr>
            <w:r w:rsidRPr="00D21E01">
              <w:rPr>
                <w:rFonts w:ascii="Times New Roman" w:hAnsi="Times New Roman" w:cs="Times New Roman"/>
                <w:sz w:val="20"/>
                <w:szCs w:val="20"/>
              </w:rPr>
              <w:t>--</w:t>
            </w:r>
          </w:p>
        </w:tc>
        <w:tc>
          <w:tcPr>
            <w:tcW w:w="1247" w:type="dxa"/>
          </w:tcPr>
          <w:p w14:paraId="4AE99B4E" w14:textId="77777777" w:rsidR="00E12117" w:rsidRPr="00D21E01" w:rsidRDefault="00E12117" w:rsidP="00AB2A4E">
            <w:pPr>
              <w:rPr>
                <w:rFonts w:ascii="Times New Roman" w:hAnsi="Times New Roman" w:cs="Times New Roman"/>
                <w:sz w:val="20"/>
                <w:szCs w:val="20"/>
              </w:rPr>
            </w:pPr>
            <w:r w:rsidRPr="00D21E01">
              <w:rPr>
                <w:rFonts w:ascii="Times New Roman" w:hAnsi="Times New Roman" w:cs="Times New Roman"/>
                <w:sz w:val="20"/>
                <w:szCs w:val="20"/>
              </w:rPr>
              <w:t>+/-</w:t>
            </w:r>
          </w:p>
        </w:tc>
        <w:sdt>
          <w:sdtPr>
            <w:rPr>
              <w:rFonts w:ascii="Times New Roman" w:hAnsi="Times New Roman" w:cs="Times New Roman"/>
              <w:color w:val="000000"/>
              <w:sz w:val="20"/>
              <w:szCs w:val="20"/>
            </w:rPr>
            <w:tag w:val="MENDELEY_CITATION_v3_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"/>
            <w:id w:val="1781537837"/>
            <w:placeholder>
              <w:docPart w:val="9C251AECC62048CDA823871D87325A38"/>
            </w:placeholder>
          </w:sdtPr>
          <w:sdtEndPr/>
          <w:sdtContent>
            <w:tc>
              <w:tcPr>
                <w:tcW w:w="4536" w:type="dxa"/>
              </w:tcPr>
              <w:p w14:paraId="7EF7E815" w14:textId="3D8C0939" w:rsidR="00E12117" w:rsidRPr="00D21E01" w:rsidRDefault="007E4F3B" w:rsidP="00AB2A4E">
                <w:pPr>
                  <w:rPr>
                    <w:rFonts w:ascii="Times New Roman" w:hAnsi="Times New Roman" w:cs="Times New Roman"/>
                    <w:sz w:val="20"/>
                    <w:szCs w:val="20"/>
                    <w:vertAlign w:val="superscript"/>
                  </w:rPr>
                </w:pPr>
                <w:proofErr w:type="spellStart"/>
                <w:r w:rsidRPr="007E4F3B">
                  <w:rPr>
                    <w:rFonts w:ascii="Times New Roman" w:hAnsi="Times New Roman" w:cs="Times New Roman"/>
                    <w:color w:val="000000"/>
                    <w:sz w:val="20"/>
                    <w:szCs w:val="20"/>
                  </w:rPr>
                  <w:t>Dandage</w:t>
                </w:r>
                <w:proofErr w:type="spellEnd"/>
                <w:r w:rsidRPr="007E4F3B">
                  <w:rPr>
                    <w:rFonts w:ascii="Times New Roman" w:hAnsi="Times New Roman" w:cs="Times New Roman"/>
                    <w:color w:val="000000"/>
                    <w:sz w:val="20"/>
                    <w:szCs w:val="20"/>
                  </w:rPr>
                  <w:t xml:space="preserve"> et al. 2015</w:t>
                </w:r>
              </w:p>
            </w:tc>
          </w:sdtContent>
        </w:sdt>
      </w:tr>
      <w:tr w:rsidR="00E12117" w:rsidRPr="00D21E01" w14:paraId="2D5F8FB4" w14:textId="77777777" w:rsidTr="009F0B4A">
        <w:trPr>
          <w:trHeight w:val="312"/>
        </w:trPr>
        <w:tc>
          <w:tcPr>
            <w:tcW w:w="4815" w:type="dxa"/>
            <w:hideMark/>
          </w:tcPr>
          <w:p w14:paraId="24139A86" w14:textId="6745BB0D" w:rsidR="00E12117" w:rsidRPr="00D21E01" w:rsidRDefault="00A13558" w:rsidP="00AB2A4E">
            <w:pPr>
              <w:rPr>
                <w:rFonts w:ascii="Times New Roman" w:hAnsi="Times New Roman" w:cs="Times New Roman"/>
                <w:sz w:val="20"/>
                <w:szCs w:val="20"/>
              </w:rPr>
            </w:pPr>
            <w:proofErr w:type="spellStart"/>
            <w:r>
              <w:rPr>
                <w:rFonts w:ascii="Times New Roman" w:hAnsi="Times New Roman" w:cs="Times New Roman"/>
                <w:sz w:val="20"/>
                <w:szCs w:val="20"/>
              </w:rPr>
              <w:t>P</w:t>
            </w:r>
            <w:r w:rsidR="00E12117" w:rsidRPr="00D21E01">
              <w:rPr>
                <w:rFonts w:ascii="Times New Roman" w:hAnsi="Times New Roman" w:cs="Times New Roman"/>
                <w:sz w:val="20"/>
                <w:szCs w:val="20"/>
              </w:rPr>
              <w:t>roline</w:t>
            </w:r>
            <w:proofErr w:type="spellEnd"/>
          </w:p>
        </w:tc>
        <w:tc>
          <w:tcPr>
            <w:tcW w:w="2126" w:type="dxa"/>
          </w:tcPr>
          <w:p w14:paraId="1F1BD9B4" w14:textId="77777777" w:rsidR="00E12117" w:rsidRPr="00D21E01" w:rsidRDefault="00E12117" w:rsidP="00AB2A4E">
            <w:pPr>
              <w:rPr>
                <w:rFonts w:ascii="Times New Roman" w:hAnsi="Times New Roman" w:cs="Times New Roman"/>
                <w:sz w:val="20"/>
                <w:szCs w:val="20"/>
              </w:rPr>
            </w:pPr>
            <w:r w:rsidRPr="00D21E01">
              <w:rPr>
                <w:rFonts w:ascii="Times New Roman" w:hAnsi="Times New Roman" w:cs="Times New Roman"/>
                <w:sz w:val="20"/>
                <w:szCs w:val="20"/>
              </w:rPr>
              <w:t>5 mM - 25 mM</w:t>
            </w:r>
          </w:p>
        </w:tc>
        <w:tc>
          <w:tcPr>
            <w:tcW w:w="1247" w:type="dxa"/>
          </w:tcPr>
          <w:p w14:paraId="0A7B8BC3" w14:textId="77777777" w:rsidR="00E12117" w:rsidRPr="00D21E01" w:rsidRDefault="00E12117" w:rsidP="00AB2A4E">
            <w:pPr>
              <w:rPr>
                <w:rFonts w:ascii="Times New Roman" w:hAnsi="Times New Roman" w:cs="Times New Roman"/>
                <w:sz w:val="20"/>
                <w:szCs w:val="20"/>
              </w:rPr>
            </w:pPr>
            <w:r w:rsidRPr="00D21E01">
              <w:rPr>
                <w:rFonts w:ascii="Times New Roman" w:hAnsi="Times New Roman" w:cs="Times New Roman"/>
                <w:sz w:val="20"/>
                <w:szCs w:val="20"/>
              </w:rPr>
              <w:t>+/-</w:t>
            </w:r>
          </w:p>
        </w:tc>
        <w:tc>
          <w:tcPr>
            <w:tcW w:w="1247" w:type="dxa"/>
          </w:tcPr>
          <w:p w14:paraId="40AD6240" w14:textId="77777777" w:rsidR="00E12117" w:rsidRPr="00D21E01" w:rsidRDefault="00E12117" w:rsidP="00AB2A4E">
            <w:pPr>
              <w:rPr>
                <w:rFonts w:ascii="Times New Roman" w:hAnsi="Times New Roman" w:cs="Times New Roman"/>
                <w:sz w:val="20"/>
                <w:szCs w:val="20"/>
              </w:rPr>
            </w:pPr>
            <w:r w:rsidRPr="00D21E01">
              <w:rPr>
                <w:rFonts w:ascii="Times New Roman" w:hAnsi="Times New Roman" w:cs="Times New Roman"/>
                <w:sz w:val="20"/>
                <w:szCs w:val="20"/>
              </w:rPr>
              <w:t>+/-</w:t>
            </w:r>
          </w:p>
        </w:tc>
        <w:sdt>
          <w:sdtPr>
            <w:rPr>
              <w:rFonts w:ascii="Times New Roman" w:hAnsi="Times New Roman" w:cs="Times New Roman"/>
              <w:color w:val="000000"/>
              <w:sz w:val="20"/>
              <w:szCs w:val="20"/>
            </w:rPr>
            <w:tag w:val="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"/>
            <w:id w:val="1206146826"/>
            <w:placeholder>
              <w:docPart w:val="9C251AECC62048CDA823871D87325A38"/>
            </w:placeholder>
          </w:sdtPr>
          <w:sdtEndPr/>
          <w:sdtContent>
            <w:tc>
              <w:tcPr>
                <w:tcW w:w="4536" w:type="dxa"/>
              </w:tcPr>
              <w:p w14:paraId="569F03BF" w14:textId="0BD2CBF9" w:rsidR="00E12117" w:rsidRPr="00D21E01" w:rsidRDefault="007E4F3B" w:rsidP="00AB2A4E">
                <w:pPr>
                  <w:rPr>
                    <w:rFonts w:ascii="Times New Roman" w:hAnsi="Times New Roman" w:cs="Times New Roman"/>
                    <w:sz w:val="20"/>
                    <w:szCs w:val="20"/>
                    <w:vertAlign w:val="superscript"/>
                  </w:rPr>
                </w:pPr>
                <w:proofErr w:type="spellStart"/>
                <w:r w:rsidRPr="007E4F3B">
                  <w:rPr>
                    <w:rFonts w:ascii="Times New Roman" w:hAnsi="Times New Roman" w:cs="Times New Roman"/>
                    <w:color w:val="000000"/>
                    <w:sz w:val="20"/>
                    <w:szCs w:val="20"/>
                  </w:rPr>
                  <w:t>Street</w:t>
                </w:r>
                <w:proofErr w:type="spellEnd"/>
                <w:r w:rsidRPr="007E4F3B">
                  <w:rPr>
                    <w:rFonts w:ascii="Times New Roman" w:hAnsi="Times New Roman" w:cs="Times New Roman"/>
                    <w:color w:val="000000"/>
                    <w:sz w:val="20"/>
                    <w:szCs w:val="20"/>
                  </w:rPr>
                  <w:t xml:space="preserve"> et al. 2006; </w:t>
                </w:r>
                <w:proofErr w:type="spellStart"/>
                <w:r w:rsidRPr="007E4F3B">
                  <w:rPr>
                    <w:rFonts w:ascii="Times New Roman" w:hAnsi="Times New Roman" w:cs="Times New Roman"/>
                    <w:color w:val="000000"/>
                    <w:sz w:val="20"/>
                    <w:szCs w:val="20"/>
                  </w:rPr>
                  <w:t>Dandage</w:t>
                </w:r>
                <w:proofErr w:type="spellEnd"/>
                <w:r w:rsidRPr="007E4F3B">
                  <w:rPr>
                    <w:rFonts w:ascii="Times New Roman" w:hAnsi="Times New Roman" w:cs="Times New Roman"/>
                    <w:color w:val="000000"/>
                    <w:sz w:val="20"/>
                    <w:szCs w:val="20"/>
                  </w:rPr>
                  <w:t xml:space="preserve"> et al. 2015</w:t>
                </w:r>
              </w:p>
            </w:tc>
          </w:sdtContent>
        </w:sdt>
      </w:tr>
      <w:tr w:rsidR="00E12117" w:rsidRPr="00D21E01" w14:paraId="07E7FCD5" w14:textId="77777777" w:rsidTr="009F0B4A">
        <w:trPr>
          <w:trHeight w:val="312"/>
        </w:trPr>
        <w:tc>
          <w:tcPr>
            <w:tcW w:w="4815" w:type="dxa"/>
          </w:tcPr>
          <w:p w14:paraId="4618B3A6" w14:textId="398D7E7B" w:rsidR="00E12117" w:rsidRPr="00D21E01" w:rsidRDefault="00A13558" w:rsidP="00AB2A4E">
            <w:pPr>
              <w:rPr>
                <w:rFonts w:ascii="Times New Roman" w:hAnsi="Times New Roman" w:cs="Times New Roman"/>
                <w:sz w:val="20"/>
                <w:szCs w:val="20"/>
              </w:rPr>
            </w:pPr>
            <w:proofErr w:type="spellStart"/>
            <w:r>
              <w:rPr>
                <w:rFonts w:ascii="Times New Roman" w:hAnsi="Times New Roman" w:cs="Times New Roman"/>
                <w:sz w:val="20"/>
                <w:szCs w:val="20"/>
              </w:rPr>
              <w:t>G</w:t>
            </w:r>
            <w:r w:rsidR="00E12117" w:rsidRPr="00D21E01">
              <w:rPr>
                <w:rFonts w:ascii="Times New Roman" w:hAnsi="Times New Roman" w:cs="Times New Roman"/>
                <w:sz w:val="20"/>
                <w:szCs w:val="20"/>
              </w:rPr>
              <w:t>lutamic</w:t>
            </w:r>
            <w:proofErr w:type="spellEnd"/>
            <w:r w:rsidR="00E12117" w:rsidRPr="00D21E01">
              <w:rPr>
                <w:rFonts w:ascii="Times New Roman" w:hAnsi="Times New Roman" w:cs="Times New Roman"/>
                <w:sz w:val="20"/>
                <w:szCs w:val="20"/>
              </w:rPr>
              <w:t xml:space="preserve"> </w:t>
            </w:r>
            <w:proofErr w:type="spellStart"/>
            <w:r w:rsidR="00E12117" w:rsidRPr="00D21E01">
              <w:rPr>
                <w:rFonts w:ascii="Times New Roman" w:hAnsi="Times New Roman" w:cs="Times New Roman"/>
                <w:sz w:val="20"/>
                <w:szCs w:val="20"/>
              </w:rPr>
              <w:t>acid</w:t>
            </w:r>
            <w:proofErr w:type="spellEnd"/>
          </w:p>
        </w:tc>
        <w:tc>
          <w:tcPr>
            <w:tcW w:w="2126" w:type="dxa"/>
          </w:tcPr>
          <w:p w14:paraId="3CB0B72E" w14:textId="77777777" w:rsidR="00E12117" w:rsidRPr="00D21E01" w:rsidRDefault="00E12117" w:rsidP="00AB2A4E">
            <w:pPr>
              <w:rPr>
                <w:rFonts w:ascii="Times New Roman" w:hAnsi="Times New Roman" w:cs="Times New Roman"/>
                <w:sz w:val="20"/>
                <w:szCs w:val="20"/>
              </w:rPr>
            </w:pPr>
            <w:r w:rsidRPr="00D21E01">
              <w:rPr>
                <w:rFonts w:ascii="Times New Roman" w:hAnsi="Times New Roman" w:cs="Times New Roman"/>
                <w:sz w:val="20"/>
                <w:szCs w:val="20"/>
              </w:rPr>
              <w:t>0.5 mM - 5 mM</w:t>
            </w:r>
          </w:p>
        </w:tc>
        <w:tc>
          <w:tcPr>
            <w:tcW w:w="1247" w:type="dxa"/>
          </w:tcPr>
          <w:p w14:paraId="62702B50" w14:textId="77777777" w:rsidR="00E12117" w:rsidRPr="00D21E01" w:rsidRDefault="00E12117" w:rsidP="00AB2A4E">
            <w:pPr>
              <w:rPr>
                <w:rFonts w:ascii="Times New Roman" w:hAnsi="Times New Roman" w:cs="Times New Roman"/>
                <w:sz w:val="20"/>
                <w:szCs w:val="20"/>
              </w:rPr>
            </w:pPr>
            <w:r w:rsidRPr="00D21E01">
              <w:rPr>
                <w:rFonts w:ascii="Times New Roman" w:hAnsi="Times New Roman" w:cs="Times New Roman"/>
                <w:sz w:val="20"/>
                <w:szCs w:val="20"/>
              </w:rPr>
              <w:t>+/-</w:t>
            </w:r>
          </w:p>
        </w:tc>
        <w:tc>
          <w:tcPr>
            <w:tcW w:w="1247" w:type="dxa"/>
          </w:tcPr>
          <w:p w14:paraId="043A8078" w14:textId="77777777" w:rsidR="00E12117" w:rsidRPr="00D21E01" w:rsidRDefault="00E12117" w:rsidP="00AB2A4E">
            <w:pPr>
              <w:rPr>
                <w:rFonts w:ascii="Times New Roman" w:hAnsi="Times New Roman" w:cs="Times New Roman"/>
                <w:sz w:val="20"/>
                <w:szCs w:val="20"/>
              </w:rPr>
            </w:pPr>
            <w:r w:rsidRPr="00D21E01">
              <w:rPr>
                <w:rFonts w:ascii="Times New Roman" w:hAnsi="Times New Roman" w:cs="Times New Roman"/>
                <w:sz w:val="20"/>
                <w:szCs w:val="20"/>
              </w:rPr>
              <w:t>+</w:t>
            </w:r>
          </w:p>
        </w:tc>
        <w:sdt>
          <w:sdtPr>
            <w:rPr>
              <w:rFonts w:ascii="Times New Roman" w:hAnsi="Times New Roman" w:cs="Times New Roman"/>
              <w:color w:val="000000"/>
              <w:sz w:val="20"/>
              <w:szCs w:val="20"/>
            </w:rPr>
            <w:tag w:val="MENDELEY_CITATION_v3_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"/>
            <w:id w:val="1941096744"/>
            <w:placeholder>
              <w:docPart w:val="C90ADF65AF6348EC81E5B5BE63874D08"/>
            </w:placeholder>
          </w:sdtPr>
          <w:sdtEndPr/>
          <w:sdtContent>
            <w:tc>
              <w:tcPr>
                <w:tcW w:w="4536" w:type="dxa"/>
              </w:tcPr>
              <w:p w14:paraId="535F3E5B" w14:textId="484D640E" w:rsidR="00E12117" w:rsidRPr="00D21E01" w:rsidRDefault="007E4F3B" w:rsidP="00AB2A4E">
                <w:pPr>
                  <w:rPr>
                    <w:rFonts w:ascii="Times New Roman" w:hAnsi="Times New Roman" w:cs="Times New Roman"/>
                    <w:sz w:val="20"/>
                    <w:szCs w:val="20"/>
                    <w:vertAlign w:val="superscript"/>
                  </w:rPr>
                </w:pPr>
                <w:r w:rsidRPr="007E4F3B">
                  <w:rPr>
                    <w:rFonts w:ascii="Times New Roman" w:hAnsi="Times New Roman" w:cs="Times New Roman"/>
                    <w:color w:val="000000"/>
                    <w:sz w:val="20"/>
                    <w:szCs w:val="20"/>
                  </w:rPr>
                  <w:t>Wu et al. 2013</w:t>
                </w:r>
              </w:p>
            </w:tc>
          </w:sdtContent>
        </w:sdt>
      </w:tr>
      <w:tr w:rsidR="00E12117" w:rsidRPr="00D21E01" w14:paraId="4BC36432" w14:textId="77777777" w:rsidTr="009F0B4A">
        <w:trPr>
          <w:trHeight w:val="312"/>
        </w:trPr>
        <w:tc>
          <w:tcPr>
            <w:tcW w:w="4815" w:type="dxa"/>
          </w:tcPr>
          <w:p w14:paraId="69DB2DB3" w14:textId="4400E8B2" w:rsidR="00E12117" w:rsidRPr="00D21E01" w:rsidRDefault="00A13558" w:rsidP="00AB2A4E">
            <w:pPr>
              <w:rPr>
                <w:rFonts w:ascii="Times New Roman" w:hAnsi="Times New Roman" w:cs="Times New Roman"/>
                <w:sz w:val="20"/>
                <w:szCs w:val="20"/>
              </w:rPr>
            </w:pPr>
            <w:proofErr w:type="spellStart"/>
            <w:r>
              <w:rPr>
                <w:rFonts w:ascii="Times New Roman" w:hAnsi="Times New Roman" w:cs="Times New Roman"/>
                <w:sz w:val="20"/>
                <w:szCs w:val="20"/>
              </w:rPr>
              <w:t>G</w:t>
            </w:r>
            <w:r w:rsidR="00E12117" w:rsidRPr="00D21E01">
              <w:rPr>
                <w:rFonts w:ascii="Times New Roman" w:hAnsi="Times New Roman" w:cs="Times New Roman"/>
                <w:sz w:val="20"/>
                <w:szCs w:val="20"/>
              </w:rPr>
              <w:t>lycine</w:t>
            </w:r>
            <w:proofErr w:type="spellEnd"/>
          </w:p>
        </w:tc>
        <w:tc>
          <w:tcPr>
            <w:tcW w:w="2126" w:type="dxa"/>
          </w:tcPr>
          <w:p w14:paraId="18752052" w14:textId="77777777" w:rsidR="00E12117" w:rsidRPr="00D21E01" w:rsidRDefault="00E12117" w:rsidP="00AB2A4E">
            <w:pPr>
              <w:rPr>
                <w:rFonts w:ascii="Times New Roman" w:hAnsi="Times New Roman" w:cs="Times New Roman"/>
                <w:sz w:val="20"/>
                <w:szCs w:val="20"/>
              </w:rPr>
            </w:pPr>
            <w:r w:rsidRPr="00D21E01">
              <w:rPr>
                <w:rFonts w:ascii="Times New Roman" w:hAnsi="Times New Roman" w:cs="Times New Roman"/>
                <w:sz w:val="20"/>
                <w:szCs w:val="20"/>
              </w:rPr>
              <w:t>5 mM - 150 mM</w:t>
            </w:r>
          </w:p>
        </w:tc>
        <w:tc>
          <w:tcPr>
            <w:tcW w:w="1247" w:type="dxa"/>
          </w:tcPr>
          <w:p w14:paraId="606599AB" w14:textId="77777777" w:rsidR="00E12117" w:rsidRPr="00D21E01" w:rsidRDefault="00E12117" w:rsidP="00AB2A4E">
            <w:pPr>
              <w:rPr>
                <w:rFonts w:ascii="Times New Roman" w:hAnsi="Times New Roman" w:cs="Times New Roman"/>
                <w:sz w:val="20"/>
                <w:szCs w:val="20"/>
              </w:rPr>
            </w:pPr>
            <w:r w:rsidRPr="00D21E01">
              <w:rPr>
                <w:rFonts w:ascii="Times New Roman" w:hAnsi="Times New Roman" w:cs="Times New Roman"/>
                <w:sz w:val="20"/>
                <w:szCs w:val="20"/>
              </w:rPr>
              <w:t>-</w:t>
            </w:r>
          </w:p>
        </w:tc>
        <w:tc>
          <w:tcPr>
            <w:tcW w:w="1247" w:type="dxa"/>
          </w:tcPr>
          <w:p w14:paraId="34C51195" w14:textId="77777777" w:rsidR="00E12117" w:rsidRPr="00D21E01" w:rsidRDefault="00E12117" w:rsidP="00AB2A4E">
            <w:pPr>
              <w:rPr>
                <w:rFonts w:ascii="Times New Roman" w:hAnsi="Times New Roman" w:cs="Times New Roman"/>
                <w:sz w:val="20"/>
                <w:szCs w:val="20"/>
              </w:rPr>
            </w:pPr>
            <w:r w:rsidRPr="00D21E01">
              <w:rPr>
                <w:rFonts w:ascii="Times New Roman" w:hAnsi="Times New Roman" w:cs="Times New Roman"/>
                <w:sz w:val="20"/>
                <w:szCs w:val="20"/>
              </w:rPr>
              <w:t>+/-</w:t>
            </w:r>
          </w:p>
        </w:tc>
        <w:sdt>
          <w:sdtPr>
            <w:rPr>
              <w:rFonts w:ascii="Times New Roman" w:hAnsi="Times New Roman" w:cs="Times New Roman"/>
              <w:color w:val="000000"/>
              <w:sz w:val="20"/>
              <w:szCs w:val="20"/>
            </w:rPr>
            <w:tag w:val="MENDELEY_CITATION_v3_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"/>
            <w:id w:val="2032147938"/>
            <w:placeholder>
              <w:docPart w:val="9C251AECC62048CDA823871D87325A38"/>
            </w:placeholder>
          </w:sdtPr>
          <w:sdtEndPr/>
          <w:sdtContent>
            <w:tc>
              <w:tcPr>
                <w:tcW w:w="4536" w:type="dxa"/>
              </w:tcPr>
              <w:p w14:paraId="07406084" w14:textId="2952F898" w:rsidR="00E12117" w:rsidRPr="00D21E01" w:rsidRDefault="007E4F3B" w:rsidP="00AB2A4E">
                <w:pPr>
                  <w:rPr>
                    <w:rFonts w:ascii="Times New Roman" w:hAnsi="Times New Roman" w:cs="Times New Roman"/>
                    <w:sz w:val="20"/>
                    <w:szCs w:val="20"/>
                    <w:vertAlign w:val="superscript"/>
                  </w:rPr>
                </w:pPr>
                <w:proofErr w:type="spellStart"/>
                <w:r w:rsidRPr="007E4F3B">
                  <w:rPr>
                    <w:rFonts w:ascii="Times New Roman" w:hAnsi="Times New Roman" w:cs="Times New Roman"/>
                    <w:color w:val="000000"/>
                    <w:sz w:val="20"/>
                    <w:szCs w:val="20"/>
                  </w:rPr>
                  <w:t>Dandage</w:t>
                </w:r>
                <w:proofErr w:type="spellEnd"/>
                <w:r w:rsidRPr="007E4F3B">
                  <w:rPr>
                    <w:rFonts w:ascii="Times New Roman" w:hAnsi="Times New Roman" w:cs="Times New Roman"/>
                    <w:color w:val="000000"/>
                    <w:sz w:val="20"/>
                    <w:szCs w:val="20"/>
                  </w:rPr>
                  <w:t xml:space="preserve"> et al. 2015</w:t>
                </w:r>
              </w:p>
            </w:tc>
          </w:sdtContent>
        </w:sdt>
      </w:tr>
      <w:tr w:rsidR="00E12117" w:rsidRPr="00D21E01" w14:paraId="34D2280F" w14:textId="77777777" w:rsidTr="009F0B4A">
        <w:trPr>
          <w:trHeight w:val="312"/>
        </w:trPr>
        <w:tc>
          <w:tcPr>
            <w:tcW w:w="4815" w:type="dxa"/>
            <w:hideMark/>
          </w:tcPr>
          <w:p w14:paraId="21E7AD81" w14:textId="7C69D309" w:rsidR="00E12117" w:rsidRPr="00D21E01" w:rsidRDefault="00A13558" w:rsidP="00AB2A4E">
            <w:pPr>
              <w:rPr>
                <w:rFonts w:ascii="Times New Roman" w:hAnsi="Times New Roman" w:cs="Times New Roman"/>
                <w:sz w:val="20"/>
                <w:szCs w:val="20"/>
              </w:rPr>
            </w:pPr>
            <w:proofErr w:type="spellStart"/>
            <w:r>
              <w:rPr>
                <w:rFonts w:ascii="Times New Roman" w:hAnsi="Times New Roman" w:cs="Times New Roman"/>
                <w:sz w:val="20"/>
                <w:szCs w:val="20"/>
              </w:rPr>
              <w:t>B</w:t>
            </w:r>
            <w:r w:rsidR="00E12117" w:rsidRPr="00D21E01">
              <w:rPr>
                <w:rFonts w:ascii="Times New Roman" w:hAnsi="Times New Roman" w:cs="Times New Roman"/>
                <w:sz w:val="20"/>
                <w:szCs w:val="20"/>
              </w:rPr>
              <w:t>etaine</w:t>
            </w:r>
            <w:proofErr w:type="spellEnd"/>
          </w:p>
        </w:tc>
        <w:tc>
          <w:tcPr>
            <w:tcW w:w="2126" w:type="dxa"/>
          </w:tcPr>
          <w:p w14:paraId="4FF7F173" w14:textId="77777777" w:rsidR="00E12117" w:rsidRPr="00D21E01" w:rsidRDefault="00E12117" w:rsidP="00AB2A4E">
            <w:pPr>
              <w:rPr>
                <w:rFonts w:ascii="Times New Roman" w:hAnsi="Times New Roman" w:cs="Times New Roman"/>
                <w:sz w:val="20"/>
                <w:szCs w:val="20"/>
              </w:rPr>
            </w:pPr>
            <w:r w:rsidRPr="00D21E01">
              <w:rPr>
                <w:rFonts w:ascii="Times New Roman" w:hAnsi="Times New Roman" w:cs="Times New Roman"/>
                <w:sz w:val="20"/>
                <w:szCs w:val="20"/>
              </w:rPr>
              <w:t>10 - 150 mM</w:t>
            </w:r>
          </w:p>
        </w:tc>
        <w:tc>
          <w:tcPr>
            <w:tcW w:w="1247" w:type="dxa"/>
          </w:tcPr>
          <w:p w14:paraId="75F69C78" w14:textId="77777777" w:rsidR="00E12117" w:rsidRPr="00D21E01" w:rsidRDefault="00E12117" w:rsidP="00AB2A4E">
            <w:pPr>
              <w:rPr>
                <w:rFonts w:ascii="Times New Roman" w:hAnsi="Times New Roman" w:cs="Times New Roman"/>
                <w:sz w:val="20"/>
                <w:szCs w:val="20"/>
              </w:rPr>
            </w:pPr>
            <w:r w:rsidRPr="00D21E01">
              <w:rPr>
                <w:rFonts w:ascii="Times New Roman" w:hAnsi="Times New Roman" w:cs="Times New Roman"/>
                <w:sz w:val="20"/>
                <w:szCs w:val="20"/>
              </w:rPr>
              <w:t>+/-</w:t>
            </w:r>
          </w:p>
        </w:tc>
        <w:tc>
          <w:tcPr>
            <w:tcW w:w="1247" w:type="dxa"/>
          </w:tcPr>
          <w:p w14:paraId="10DDA3AE" w14:textId="77777777" w:rsidR="00E12117" w:rsidRPr="00D21E01" w:rsidRDefault="00E12117" w:rsidP="00AB2A4E">
            <w:pPr>
              <w:rPr>
                <w:rFonts w:ascii="Times New Roman" w:hAnsi="Times New Roman" w:cs="Times New Roman"/>
                <w:sz w:val="20"/>
                <w:szCs w:val="20"/>
              </w:rPr>
            </w:pPr>
            <w:r w:rsidRPr="00D21E01">
              <w:rPr>
                <w:rFonts w:ascii="Times New Roman" w:hAnsi="Times New Roman" w:cs="Times New Roman"/>
                <w:sz w:val="20"/>
                <w:szCs w:val="20"/>
              </w:rPr>
              <w:t>+/-</w:t>
            </w:r>
          </w:p>
        </w:tc>
        <w:sdt>
          <w:sdtPr>
            <w:rPr>
              <w:rFonts w:ascii="Times New Roman" w:hAnsi="Times New Roman" w:cs="Times New Roman"/>
              <w:color w:val="000000"/>
              <w:sz w:val="20"/>
              <w:szCs w:val="20"/>
            </w:rPr>
            <w:tag w:val="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"/>
            <w:id w:val="-1569880364"/>
            <w:placeholder>
              <w:docPart w:val="C90ADF65AF6348EC81E5B5BE63874D08"/>
            </w:placeholder>
          </w:sdtPr>
          <w:sdtEndPr/>
          <w:sdtContent>
            <w:tc>
              <w:tcPr>
                <w:tcW w:w="4536" w:type="dxa"/>
              </w:tcPr>
              <w:p w14:paraId="21DCF5E5" w14:textId="78045595" w:rsidR="00E12117" w:rsidRPr="00D21E01" w:rsidRDefault="007E4F3B" w:rsidP="00AB2A4E">
                <w:pPr>
                  <w:rPr>
                    <w:rFonts w:ascii="Times New Roman" w:hAnsi="Times New Roman" w:cs="Times New Roman"/>
                    <w:sz w:val="20"/>
                    <w:szCs w:val="20"/>
                    <w:vertAlign w:val="superscript"/>
                  </w:rPr>
                </w:pPr>
                <w:proofErr w:type="spellStart"/>
                <w:r w:rsidRPr="007E4F3B">
                  <w:rPr>
                    <w:rFonts w:ascii="Times New Roman" w:hAnsi="Times New Roman" w:cs="Times New Roman"/>
                    <w:color w:val="000000"/>
                    <w:sz w:val="20"/>
                    <w:szCs w:val="20"/>
                  </w:rPr>
                  <w:t>Street</w:t>
                </w:r>
                <w:proofErr w:type="spellEnd"/>
                <w:r w:rsidRPr="007E4F3B">
                  <w:rPr>
                    <w:rFonts w:ascii="Times New Roman" w:hAnsi="Times New Roman" w:cs="Times New Roman"/>
                    <w:color w:val="000000"/>
                    <w:sz w:val="20"/>
                    <w:szCs w:val="20"/>
                  </w:rPr>
                  <w:t xml:space="preserve"> et al. 2006; </w:t>
                </w:r>
                <w:proofErr w:type="spellStart"/>
                <w:r w:rsidRPr="007E4F3B">
                  <w:rPr>
                    <w:rFonts w:ascii="Times New Roman" w:hAnsi="Times New Roman" w:cs="Times New Roman"/>
                    <w:color w:val="000000"/>
                    <w:sz w:val="20"/>
                    <w:szCs w:val="20"/>
                  </w:rPr>
                  <w:t>Johari</w:t>
                </w:r>
                <w:proofErr w:type="spellEnd"/>
                <w:r w:rsidRPr="007E4F3B">
                  <w:rPr>
                    <w:rFonts w:ascii="Times New Roman" w:hAnsi="Times New Roman" w:cs="Times New Roman"/>
                    <w:color w:val="000000"/>
                    <w:sz w:val="20"/>
                    <w:szCs w:val="20"/>
                  </w:rPr>
                  <w:t xml:space="preserve"> et al. 2015</w:t>
                </w:r>
              </w:p>
            </w:tc>
          </w:sdtContent>
        </w:sdt>
      </w:tr>
      <w:tr w:rsidR="00E12117" w:rsidRPr="00D21E01" w14:paraId="5CFC0CD7" w14:textId="77777777" w:rsidTr="009F0B4A">
        <w:trPr>
          <w:trHeight w:val="312"/>
        </w:trPr>
        <w:tc>
          <w:tcPr>
            <w:tcW w:w="4815" w:type="dxa"/>
            <w:hideMark/>
          </w:tcPr>
          <w:p w14:paraId="7D57A76E" w14:textId="4B9188EA" w:rsidR="00E12117" w:rsidRPr="00D21E01" w:rsidRDefault="00A13558" w:rsidP="00AB2A4E">
            <w:pPr>
              <w:rPr>
                <w:rFonts w:ascii="Times New Roman" w:hAnsi="Times New Roman" w:cs="Times New Roman"/>
                <w:sz w:val="20"/>
                <w:szCs w:val="20"/>
              </w:rPr>
            </w:pPr>
            <w:proofErr w:type="spellStart"/>
            <w:r>
              <w:rPr>
                <w:rFonts w:ascii="Times New Roman" w:hAnsi="Times New Roman" w:cs="Times New Roman"/>
                <w:sz w:val="20"/>
                <w:szCs w:val="20"/>
              </w:rPr>
              <w:t>T</w:t>
            </w:r>
            <w:r w:rsidR="00E12117" w:rsidRPr="00D21E01">
              <w:rPr>
                <w:rFonts w:ascii="Times New Roman" w:hAnsi="Times New Roman" w:cs="Times New Roman"/>
                <w:sz w:val="20"/>
                <w:szCs w:val="20"/>
              </w:rPr>
              <w:t>aurine</w:t>
            </w:r>
            <w:proofErr w:type="spellEnd"/>
          </w:p>
        </w:tc>
        <w:tc>
          <w:tcPr>
            <w:tcW w:w="2126" w:type="dxa"/>
          </w:tcPr>
          <w:p w14:paraId="26BF1AF4" w14:textId="77777777" w:rsidR="00E12117" w:rsidRPr="00D21E01" w:rsidRDefault="00E12117" w:rsidP="00AB2A4E">
            <w:pPr>
              <w:rPr>
                <w:rFonts w:ascii="Times New Roman" w:hAnsi="Times New Roman" w:cs="Times New Roman"/>
                <w:sz w:val="20"/>
                <w:szCs w:val="20"/>
              </w:rPr>
            </w:pPr>
            <w:r w:rsidRPr="00D21E01">
              <w:rPr>
                <w:rFonts w:ascii="Times New Roman" w:hAnsi="Times New Roman" w:cs="Times New Roman"/>
                <w:sz w:val="20"/>
                <w:szCs w:val="20"/>
              </w:rPr>
              <w:t>10 mM - 150 mM</w:t>
            </w:r>
          </w:p>
        </w:tc>
        <w:tc>
          <w:tcPr>
            <w:tcW w:w="1247" w:type="dxa"/>
          </w:tcPr>
          <w:p w14:paraId="0C79BD03" w14:textId="77777777" w:rsidR="00E12117" w:rsidRPr="00D21E01" w:rsidRDefault="00E12117" w:rsidP="00AB2A4E">
            <w:pPr>
              <w:rPr>
                <w:rFonts w:ascii="Times New Roman" w:hAnsi="Times New Roman" w:cs="Times New Roman"/>
                <w:sz w:val="20"/>
                <w:szCs w:val="20"/>
              </w:rPr>
            </w:pPr>
            <w:r w:rsidRPr="00D21E01">
              <w:rPr>
                <w:rFonts w:ascii="Times New Roman" w:hAnsi="Times New Roman" w:cs="Times New Roman"/>
                <w:sz w:val="20"/>
                <w:szCs w:val="20"/>
              </w:rPr>
              <w:t>-</w:t>
            </w:r>
          </w:p>
        </w:tc>
        <w:tc>
          <w:tcPr>
            <w:tcW w:w="1247" w:type="dxa"/>
          </w:tcPr>
          <w:p w14:paraId="3554E2AC" w14:textId="77777777" w:rsidR="00E12117" w:rsidRPr="00D21E01" w:rsidRDefault="00E12117" w:rsidP="00AB2A4E">
            <w:pPr>
              <w:rPr>
                <w:rFonts w:ascii="Times New Roman" w:hAnsi="Times New Roman" w:cs="Times New Roman"/>
                <w:sz w:val="20"/>
                <w:szCs w:val="20"/>
              </w:rPr>
            </w:pPr>
            <w:r w:rsidRPr="00D21E01">
              <w:rPr>
                <w:rFonts w:ascii="Times New Roman" w:hAnsi="Times New Roman" w:cs="Times New Roman"/>
                <w:sz w:val="20"/>
                <w:szCs w:val="20"/>
              </w:rPr>
              <w:t>-</w:t>
            </w:r>
          </w:p>
        </w:tc>
        <w:sdt>
          <w:sdtPr>
            <w:rPr>
              <w:rFonts w:ascii="Times New Roman" w:hAnsi="Times New Roman" w:cs="Times New Roman"/>
              <w:color w:val="000000"/>
              <w:sz w:val="20"/>
              <w:szCs w:val="20"/>
            </w:rPr>
            <w:tag w:val="MENDELEY_CITATION_v3_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"/>
            <w:id w:val="-1084692450"/>
            <w:placeholder>
              <w:docPart w:val="C90ADF65AF6348EC81E5B5BE63874D08"/>
            </w:placeholder>
          </w:sdtPr>
          <w:sdtEndPr/>
          <w:sdtContent>
            <w:tc>
              <w:tcPr>
                <w:tcW w:w="4536" w:type="dxa"/>
              </w:tcPr>
              <w:p w14:paraId="1488BE5F" w14:textId="0B30766D" w:rsidR="00E12117" w:rsidRPr="00D21E01" w:rsidRDefault="007E4F3B" w:rsidP="00AB2A4E">
                <w:pPr>
                  <w:rPr>
                    <w:rFonts w:ascii="Times New Roman" w:hAnsi="Times New Roman" w:cs="Times New Roman"/>
                    <w:sz w:val="20"/>
                    <w:szCs w:val="20"/>
                    <w:vertAlign w:val="superscript"/>
                  </w:rPr>
                </w:pPr>
                <w:proofErr w:type="spellStart"/>
                <w:r w:rsidRPr="007E4F3B">
                  <w:rPr>
                    <w:rFonts w:ascii="Times New Roman" w:hAnsi="Times New Roman" w:cs="Times New Roman"/>
                    <w:color w:val="000000"/>
                    <w:sz w:val="20"/>
                    <w:szCs w:val="20"/>
                  </w:rPr>
                  <w:t>Abe</w:t>
                </w:r>
                <w:proofErr w:type="spellEnd"/>
                <w:r w:rsidRPr="007E4F3B">
                  <w:rPr>
                    <w:rFonts w:ascii="Times New Roman" w:hAnsi="Times New Roman" w:cs="Times New Roman"/>
                    <w:color w:val="000000"/>
                    <w:sz w:val="20"/>
                    <w:szCs w:val="20"/>
                  </w:rPr>
                  <w:t xml:space="preserve"> et al. 2015</w:t>
                </w:r>
              </w:p>
            </w:tc>
          </w:sdtContent>
        </w:sdt>
      </w:tr>
      <w:tr w:rsidR="00E12117" w:rsidRPr="00D21E01" w14:paraId="04758D11" w14:textId="77777777" w:rsidTr="009F0B4A">
        <w:trPr>
          <w:trHeight w:val="312"/>
        </w:trPr>
        <w:tc>
          <w:tcPr>
            <w:tcW w:w="4815" w:type="dxa"/>
            <w:hideMark/>
          </w:tcPr>
          <w:p w14:paraId="4C857523" w14:textId="55C3E59A" w:rsidR="00E12117" w:rsidRPr="00D21E01" w:rsidRDefault="00A13558" w:rsidP="00AB2A4E">
            <w:pPr>
              <w:rPr>
                <w:rFonts w:ascii="Times New Roman" w:hAnsi="Times New Roman" w:cs="Times New Roman"/>
                <w:sz w:val="20"/>
                <w:szCs w:val="20"/>
              </w:rPr>
            </w:pPr>
            <w:proofErr w:type="spellStart"/>
            <w:r>
              <w:rPr>
                <w:rFonts w:ascii="Times New Roman" w:hAnsi="Times New Roman" w:cs="Times New Roman"/>
                <w:sz w:val="20"/>
                <w:szCs w:val="20"/>
              </w:rPr>
              <w:t>D</w:t>
            </w:r>
            <w:r w:rsidR="00E12117" w:rsidRPr="00D21E01">
              <w:rPr>
                <w:rFonts w:ascii="Times New Roman" w:hAnsi="Times New Roman" w:cs="Times New Roman"/>
                <w:sz w:val="20"/>
                <w:szCs w:val="20"/>
              </w:rPr>
              <w:t>iamide</w:t>
            </w:r>
            <w:proofErr w:type="spellEnd"/>
            <w:r w:rsidR="00E12117" w:rsidRPr="00D21E01">
              <w:rPr>
                <w:rFonts w:ascii="Times New Roman" w:hAnsi="Times New Roman" w:cs="Times New Roman"/>
                <w:sz w:val="20"/>
                <w:szCs w:val="20"/>
              </w:rPr>
              <w:t xml:space="preserve"> (</w:t>
            </w:r>
            <w:proofErr w:type="spellStart"/>
            <w:r w:rsidR="001867D9">
              <w:rPr>
                <w:rFonts w:ascii="Times New Roman" w:hAnsi="Times New Roman" w:cs="Times New Roman"/>
                <w:sz w:val="20"/>
                <w:szCs w:val="20"/>
              </w:rPr>
              <w:t>t</w:t>
            </w:r>
            <w:r w:rsidR="00E12117" w:rsidRPr="00D21E01">
              <w:rPr>
                <w:rFonts w:ascii="Times New Roman" w:hAnsi="Times New Roman" w:cs="Times New Roman"/>
                <w:sz w:val="20"/>
                <w:szCs w:val="20"/>
              </w:rPr>
              <w:t>etramethylazodicarboxamide</w:t>
            </w:r>
            <w:proofErr w:type="spellEnd"/>
            <w:r w:rsidR="00E12117" w:rsidRPr="00D21E01">
              <w:rPr>
                <w:rFonts w:ascii="Times New Roman" w:hAnsi="Times New Roman" w:cs="Times New Roman"/>
                <w:sz w:val="20"/>
                <w:szCs w:val="20"/>
              </w:rPr>
              <w:t>, TMAD)</w:t>
            </w:r>
          </w:p>
        </w:tc>
        <w:tc>
          <w:tcPr>
            <w:tcW w:w="2126" w:type="dxa"/>
          </w:tcPr>
          <w:p w14:paraId="36EBA22C" w14:textId="77777777" w:rsidR="00E12117" w:rsidRPr="00D21E01" w:rsidRDefault="00E12117" w:rsidP="00AB2A4E">
            <w:pPr>
              <w:rPr>
                <w:rFonts w:ascii="Times New Roman" w:hAnsi="Times New Roman" w:cs="Times New Roman"/>
                <w:sz w:val="20"/>
                <w:szCs w:val="20"/>
              </w:rPr>
            </w:pPr>
            <w:r w:rsidRPr="00D21E01">
              <w:rPr>
                <w:rFonts w:ascii="Times New Roman" w:hAnsi="Times New Roman" w:cs="Times New Roman"/>
                <w:sz w:val="20"/>
                <w:szCs w:val="20"/>
              </w:rPr>
              <w:t>0.2 mM - 50 mM</w:t>
            </w:r>
          </w:p>
        </w:tc>
        <w:tc>
          <w:tcPr>
            <w:tcW w:w="1247" w:type="dxa"/>
          </w:tcPr>
          <w:p w14:paraId="08B93F64" w14:textId="77777777" w:rsidR="00E12117" w:rsidRPr="00D21E01" w:rsidRDefault="00E12117" w:rsidP="00AB2A4E">
            <w:pPr>
              <w:rPr>
                <w:rFonts w:ascii="Times New Roman" w:hAnsi="Times New Roman" w:cs="Times New Roman"/>
                <w:sz w:val="20"/>
                <w:szCs w:val="20"/>
              </w:rPr>
            </w:pPr>
            <w:r w:rsidRPr="00D21E01">
              <w:rPr>
                <w:rFonts w:ascii="Times New Roman" w:hAnsi="Times New Roman" w:cs="Times New Roman"/>
                <w:sz w:val="20"/>
                <w:szCs w:val="20"/>
              </w:rPr>
              <w:t>--</w:t>
            </w:r>
          </w:p>
        </w:tc>
        <w:tc>
          <w:tcPr>
            <w:tcW w:w="1247" w:type="dxa"/>
          </w:tcPr>
          <w:p w14:paraId="45C184CB" w14:textId="77777777" w:rsidR="00E12117" w:rsidRPr="00D21E01" w:rsidRDefault="00E12117" w:rsidP="00AB2A4E">
            <w:pPr>
              <w:rPr>
                <w:rFonts w:ascii="Times New Roman" w:hAnsi="Times New Roman" w:cs="Times New Roman"/>
                <w:sz w:val="20"/>
                <w:szCs w:val="20"/>
              </w:rPr>
            </w:pPr>
            <w:r w:rsidRPr="00D21E01">
              <w:rPr>
                <w:rFonts w:ascii="Times New Roman" w:hAnsi="Times New Roman" w:cs="Times New Roman"/>
                <w:sz w:val="20"/>
                <w:szCs w:val="20"/>
              </w:rPr>
              <w:t>--</w:t>
            </w:r>
          </w:p>
        </w:tc>
        <w:sdt>
          <w:sdtPr>
            <w:rPr>
              <w:rFonts w:ascii="Times New Roman" w:hAnsi="Times New Roman" w:cs="Times New Roman"/>
              <w:color w:val="000000"/>
              <w:sz w:val="20"/>
              <w:szCs w:val="20"/>
            </w:rPr>
            <w:tag w:val="MENDELEY_CITATION_v3_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"/>
            <w:id w:val="538865478"/>
            <w:placeholder>
              <w:docPart w:val="C90ADF65AF6348EC81E5B5BE63874D08"/>
            </w:placeholder>
          </w:sdtPr>
          <w:sdtEndPr/>
          <w:sdtContent>
            <w:tc>
              <w:tcPr>
                <w:tcW w:w="4536" w:type="dxa"/>
              </w:tcPr>
              <w:p w14:paraId="2C1032B1" w14:textId="60641B52" w:rsidR="00E12117" w:rsidRPr="00D21E01" w:rsidRDefault="007E4F3B" w:rsidP="00AB2A4E">
                <w:pPr>
                  <w:rPr>
                    <w:rFonts w:ascii="Times New Roman" w:hAnsi="Times New Roman" w:cs="Times New Roman"/>
                    <w:sz w:val="20"/>
                    <w:szCs w:val="20"/>
                    <w:vertAlign w:val="superscript"/>
                  </w:rPr>
                </w:pPr>
                <w:proofErr w:type="spellStart"/>
                <w:r w:rsidRPr="007E4F3B">
                  <w:rPr>
                    <w:rFonts w:ascii="Times New Roman" w:eastAsia="Times New Roman" w:hAnsi="Times New Roman" w:cs="Times New Roman"/>
                    <w:color w:val="000000"/>
                    <w:sz w:val="20"/>
                    <w:szCs w:val="20"/>
                  </w:rPr>
                  <w:t>Frand</w:t>
                </w:r>
                <w:proofErr w:type="spellEnd"/>
                <w:r w:rsidRPr="007E4F3B">
                  <w:rPr>
                    <w:rFonts w:ascii="Times New Roman" w:eastAsia="Times New Roman" w:hAnsi="Times New Roman" w:cs="Times New Roman"/>
                    <w:color w:val="000000"/>
                    <w:sz w:val="20"/>
                    <w:szCs w:val="20"/>
                  </w:rPr>
                  <w:t xml:space="preserve"> and </w:t>
                </w:r>
                <w:proofErr w:type="spellStart"/>
                <w:r w:rsidRPr="007E4F3B">
                  <w:rPr>
                    <w:rFonts w:ascii="Times New Roman" w:eastAsia="Times New Roman" w:hAnsi="Times New Roman" w:cs="Times New Roman"/>
                    <w:color w:val="000000"/>
                    <w:sz w:val="20"/>
                    <w:szCs w:val="20"/>
                  </w:rPr>
                  <w:t>Kaiser</w:t>
                </w:r>
                <w:proofErr w:type="spellEnd"/>
                <w:r w:rsidRPr="007E4F3B">
                  <w:rPr>
                    <w:rFonts w:ascii="Times New Roman" w:eastAsia="Times New Roman" w:hAnsi="Times New Roman" w:cs="Times New Roman"/>
                    <w:color w:val="000000"/>
                    <w:sz w:val="20"/>
                    <w:szCs w:val="20"/>
                  </w:rPr>
                  <w:t xml:space="preserve"> 1998</w:t>
                </w:r>
              </w:p>
            </w:tc>
          </w:sdtContent>
        </w:sdt>
      </w:tr>
      <w:tr w:rsidR="00E12117" w:rsidRPr="00D21E01" w14:paraId="50680BC9" w14:textId="77777777" w:rsidTr="009F0B4A">
        <w:trPr>
          <w:trHeight w:val="312"/>
        </w:trPr>
        <w:tc>
          <w:tcPr>
            <w:tcW w:w="4815" w:type="dxa"/>
            <w:hideMark/>
          </w:tcPr>
          <w:p w14:paraId="2CB173B5" w14:textId="20EC382C" w:rsidR="00E12117" w:rsidRPr="00D21E01" w:rsidRDefault="00A13558" w:rsidP="00AB2A4E">
            <w:pPr>
              <w:rPr>
                <w:rFonts w:ascii="Times New Roman" w:hAnsi="Times New Roman" w:cs="Times New Roman"/>
                <w:sz w:val="20"/>
                <w:szCs w:val="20"/>
              </w:rPr>
            </w:pPr>
            <w:proofErr w:type="spellStart"/>
            <w:r>
              <w:rPr>
                <w:rFonts w:ascii="Times New Roman" w:hAnsi="Times New Roman" w:cs="Times New Roman"/>
                <w:sz w:val="20"/>
                <w:szCs w:val="20"/>
              </w:rPr>
              <w:t>T</w:t>
            </w:r>
            <w:r w:rsidR="00E12117" w:rsidRPr="00D21E01">
              <w:rPr>
                <w:rFonts w:ascii="Times New Roman" w:hAnsi="Times New Roman" w:cs="Times New Roman"/>
                <w:sz w:val="20"/>
                <w:szCs w:val="20"/>
              </w:rPr>
              <w:t>rimethylamine</w:t>
            </w:r>
            <w:proofErr w:type="spellEnd"/>
            <w:r w:rsidR="00E12117" w:rsidRPr="00D21E01">
              <w:rPr>
                <w:rFonts w:ascii="Times New Roman" w:hAnsi="Times New Roman" w:cs="Times New Roman"/>
                <w:sz w:val="20"/>
                <w:szCs w:val="20"/>
              </w:rPr>
              <w:t xml:space="preserve"> </w:t>
            </w:r>
            <w:r w:rsidR="00E12117" w:rsidRPr="00D21E01">
              <w:rPr>
                <w:rFonts w:ascii="Times New Roman" w:hAnsi="Times New Roman" w:cs="Times New Roman"/>
                <w:i/>
                <w:iCs/>
                <w:sz w:val="20"/>
                <w:szCs w:val="20"/>
              </w:rPr>
              <w:t>N</w:t>
            </w:r>
            <w:r w:rsidR="00E12117" w:rsidRPr="00D21E01">
              <w:rPr>
                <w:rFonts w:ascii="Times New Roman" w:hAnsi="Times New Roman" w:cs="Times New Roman"/>
                <w:sz w:val="20"/>
                <w:szCs w:val="20"/>
              </w:rPr>
              <w:t>-</w:t>
            </w:r>
            <w:proofErr w:type="spellStart"/>
            <w:r w:rsidR="00E12117" w:rsidRPr="00D21E01">
              <w:rPr>
                <w:rFonts w:ascii="Times New Roman" w:hAnsi="Times New Roman" w:cs="Times New Roman"/>
                <w:sz w:val="20"/>
                <w:szCs w:val="20"/>
              </w:rPr>
              <w:t>oxide</w:t>
            </w:r>
            <w:proofErr w:type="spellEnd"/>
            <w:r w:rsidR="00E12117" w:rsidRPr="00D21E01">
              <w:rPr>
                <w:rFonts w:ascii="Times New Roman" w:hAnsi="Times New Roman" w:cs="Times New Roman"/>
                <w:sz w:val="20"/>
                <w:szCs w:val="20"/>
              </w:rPr>
              <w:t xml:space="preserve"> (TMAO)</w:t>
            </w:r>
          </w:p>
        </w:tc>
        <w:tc>
          <w:tcPr>
            <w:tcW w:w="2126" w:type="dxa"/>
          </w:tcPr>
          <w:p w14:paraId="2EB0B8E0" w14:textId="77777777" w:rsidR="00E12117" w:rsidRPr="00D21E01" w:rsidRDefault="00E12117" w:rsidP="00AB2A4E">
            <w:pPr>
              <w:rPr>
                <w:rFonts w:ascii="Times New Roman" w:hAnsi="Times New Roman" w:cs="Times New Roman"/>
                <w:sz w:val="20"/>
                <w:szCs w:val="20"/>
              </w:rPr>
            </w:pPr>
            <w:r w:rsidRPr="00D21E01">
              <w:rPr>
                <w:rFonts w:ascii="Times New Roman" w:hAnsi="Times New Roman" w:cs="Times New Roman"/>
                <w:sz w:val="20"/>
                <w:szCs w:val="20"/>
              </w:rPr>
              <w:t>2 mM - 100 mM</w:t>
            </w:r>
          </w:p>
        </w:tc>
        <w:tc>
          <w:tcPr>
            <w:tcW w:w="1247" w:type="dxa"/>
          </w:tcPr>
          <w:p w14:paraId="4CB14636" w14:textId="77777777" w:rsidR="00E12117" w:rsidRPr="00D21E01" w:rsidRDefault="00E12117" w:rsidP="00AB2A4E">
            <w:pPr>
              <w:rPr>
                <w:rFonts w:ascii="Times New Roman" w:hAnsi="Times New Roman" w:cs="Times New Roman"/>
                <w:sz w:val="20"/>
                <w:szCs w:val="20"/>
              </w:rPr>
            </w:pPr>
            <w:r w:rsidRPr="00D21E01">
              <w:rPr>
                <w:rFonts w:ascii="Times New Roman" w:hAnsi="Times New Roman" w:cs="Times New Roman"/>
                <w:sz w:val="20"/>
                <w:szCs w:val="20"/>
              </w:rPr>
              <w:t>--</w:t>
            </w:r>
          </w:p>
        </w:tc>
        <w:tc>
          <w:tcPr>
            <w:tcW w:w="1247" w:type="dxa"/>
          </w:tcPr>
          <w:p w14:paraId="47DF617B" w14:textId="77777777" w:rsidR="00E12117" w:rsidRPr="00D21E01" w:rsidRDefault="00E12117" w:rsidP="00AB2A4E">
            <w:pPr>
              <w:rPr>
                <w:rFonts w:ascii="Times New Roman" w:hAnsi="Times New Roman" w:cs="Times New Roman"/>
                <w:sz w:val="20"/>
                <w:szCs w:val="20"/>
              </w:rPr>
            </w:pPr>
            <w:r w:rsidRPr="00D21E01">
              <w:rPr>
                <w:rFonts w:ascii="Times New Roman" w:hAnsi="Times New Roman" w:cs="Times New Roman"/>
                <w:sz w:val="20"/>
                <w:szCs w:val="20"/>
              </w:rPr>
              <w:t>-</w:t>
            </w:r>
          </w:p>
        </w:tc>
        <w:sdt>
          <w:sdtPr>
            <w:rPr>
              <w:rFonts w:ascii="Times New Roman" w:hAnsi="Times New Roman" w:cs="Times New Roman"/>
              <w:color w:val="000000"/>
              <w:sz w:val="20"/>
              <w:szCs w:val="20"/>
            </w:rPr>
            <w:tag w:val="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"/>
            <w:id w:val="654263091"/>
            <w:placeholder>
              <w:docPart w:val="C90ADF65AF6348EC81E5B5BE63874D08"/>
            </w:placeholder>
          </w:sdtPr>
          <w:sdtEndPr/>
          <w:sdtContent>
            <w:tc>
              <w:tcPr>
                <w:tcW w:w="4536" w:type="dxa"/>
              </w:tcPr>
              <w:p w14:paraId="5FAB79AF" w14:textId="6B0C3021" w:rsidR="00E12117" w:rsidRPr="00D21E01" w:rsidRDefault="007E4F3B" w:rsidP="00AB2A4E">
                <w:pPr>
                  <w:rPr>
                    <w:rFonts w:ascii="Times New Roman" w:hAnsi="Times New Roman" w:cs="Times New Roman"/>
                    <w:sz w:val="20"/>
                    <w:szCs w:val="20"/>
                    <w:vertAlign w:val="superscript"/>
                  </w:rPr>
                </w:pPr>
                <w:proofErr w:type="spellStart"/>
                <w:r w:rsidRPr="007E4F3B">
                  <w:rPr>
                    <w:rFonts w:ascii="Times New Roman" w:hAnsi="Times New Roman" w:cs="Times New Roman"/>
                    <w:color w:val="000000"/>
                    <w:sz w:val="20"/>
                    <w:szCs w:val="20"/>
                  </w:rPr>
                  <w:t>Street</w:t>
                </w:r>
                <w:proofErr w:type="spellEnd"/>
                <w:r w:rsidRPr="007E4F3B">
                  <w:rPr>
                    <w:rFonts w:ascii="Times New Roman" w:hAnsi="Times New Roman" w:cs="Times New Roman"/>
                    <w:color w:val="000000"/>
                    <w:sz w:val="20"/>
                    <w:szCs w:val="20"/>
                  </w:rPr>
                  <w:t xml:space="preserve"> et al. 2006; </w:t>
                </w:r>
                <w:proofErr w:type="spellStart"/>
                <w:r w:rsidRPr="007E4F3B">
                  <w:rPr>
                    <w:rFonts w:ascii="Times New Roman" w:hAnsi="Times New Roman" w:cs="Times New Roman"/>
                    <w:color w:val="000000"/>
                    <w:sz w:val="20"/>
                    <w:szCs w:val="20"/>
                  </w:rPr>
                  <w:t>Johari</w:t>
                </w:r>
                <w:proofErr w:type="spellEnd"/>
                <w:r w:rsidRPr="007E4F3B">
                  <w:rPr>
                    <w:rFonts w:ascii="Times New Roman" w:hAnsi="Times New Roman" w:cs="Times New Roman"/>
                    <w:color w:val="000000"/>
                    <w:sz w:val="20"/>
                    <w:szCs w:val="20"/>
                  </w:rPr>
                  <w:t xml:space="preserve"> et al. 2015</w:t>
                </w:r>
              </w:p>
            </w:tc>
          </w:sdtContent>
        </w:sdt>
      </w:tr>
      <w:tr w:rsidR="00E12117" w:rsidRPr="00D21E01" w14:paraId="0842FDD0" w14:textId="77777777" w:rsidTr="009F0B4A">
        <w:trPr>
          <w:trHeight w:val="312"/>
        </w:trPr>
        <w:tc>
          <w:tcPr>
            <w:tcW w:w="4815" w:type="dxa"/>
            <w:hideMark/>
          </w:tcPr>
          <w:p w14:paraId="4298F65C" w14:textId="58BBCD61" w:rsidR="00E12117" w:rsidRPr="00D21E01" w:rsidRDefault="00A13558" w:rsidP="00AB2A4E">
            <w:pPr>
              <w:rPr>
                <w:rFonts w:ascii="Times New Roman" w:hAnsi="Times New Roman" w:cs="Times New Roman"/>
                <w:sz w:val="20"/>
                <w:szCs w:val="20"/>
              </w:rPr>
            </w:pPr>
            <w:proofErr w:type="spellStart"/>
            <w:r>
              <w:rPr>
                <w:rFonts w:ascii="Times New Roman" w:hAnsi="Times New Roman" w:cs="Times New Roman"/>
                <w:sz w:val="20"/>
                <w:szCs w:val="20"/>
              </w:rPr>
              <w:t>D</w:t>
            </w:r>
            <w:r w:rsidR="00E12117" w:rsidRPr="00D21E01">
              <w:rPr>
                <w:rFonts w:ascii="Times New Roman" w:hAnsi="Times New Roman" w:cs="Times New Roman"/>
                <w:sz w:val="20"/>
                <w:szCs w:val="20"/>
              </w:rPr>
              <w:t>imethylethylammoniumpropane</w:t>
            </w:r>
            <w:proofErr w:type="spellEnd"/>
            <w:r w:rsidR="00E12117" w:rsidRPr="00D21E01">
              <w:rPr>
                <w:rFonts w:ascii="Times New Roman" w:hAnsi="Times New Roman" w:cs="Times New Roman"/>
                <w:sz w:val="20"/>
                <w:szCs w:val="20"/>
              </w:rPr>
              <w:t xml:space="preserve"> </w:t>
            </w:r>
            <w:proofErr w:type="spellStart"/>
            <w:r w:rsidR="00E12117" w:rsidRPr="00D21E01">
              <w:rPr>
                <w:rFonts w:ascii="Times New Roman" w:hAnsi="Times New Roman" w:cs="Times New Roman"/>
                <w:sz w:val="20"/>
                <w:szCs w:val="20"/>
              </w:rPr>
              <w:t>sulfonate</w:t>
            </w:r>
            <w:proofErr w:type="spellEnd"/>
            <w:r w:rsidR="00E12117" w:rsidRPr="00D21E01">
              <w:rPr>
                <w:rFonts w:ascii="Times New Roman" w:hAnsi="Times New Roman" w:cs="Times New Roman"/>
                <w:sz w:val="20"/>
                <w:szCs w:val="20"/>
              </w:rPr>
              <w:t xml:space="preserve"> (NDSB 195)</w:t>
            </w:r>
          </w:p>
        </w:tc>
        <w:tc>
          <w:tcPr>
            <w:tcW w:w="2126" w:type="dxa"/>
          </w:tcPr>
          <w:p w14:paraId="0130072F" w14:textId="77777777" w:rsidR="00E12117" w:rsidRPr="00D21E01" w:rsidRDefault="00E12117" w:rsidP="00AB2A4E">
            <w:pPr>
              <w:rPr>
                <w:rFonts w:ascii="Times New Roman" w:hAnsi="Times New Roman" w:cs="Times New Roman"/>
                <w:sz w:val="20"/>
                <w:szCs w:val="20"/>
              </w:rPr>
            </w:pPr>
            <w:r w:rsidRPr="00D21E01">
              <w:rPr>
                <w:rFonts w:ascii="Times New Roman" w:hAnsi="Times New Roman" w:cs="Times New Roman"/>
                <w:sz w:val="20"/>
                <w:szCs w:val="20"/>
              </w:rPr>
              <w:t>1 mM - 100 mM</w:t>
            </w:r>
          </w:p>
        </w:tc>
        <w:tc>
          <w:tcPr>
            <w:tcW w:w="1247" w:type="dxa"/>
          </w:tcPr>
          <w:p w14:paraId="2A904ECC" w14:textId="77777777" w:rsidR="00E12117" w:rsidRPr="00D21E01" w:rsidRDefault="00E12117" w:rsidP="00AB2A4E">
            <w:pPr>
              <w:rPr>
                <w:rFonts w:ascii="Times New Roman" w:hAnsi="Times New Roman" w:cs="Times New Roman"/>
                <w:sz w:val="20"/>
                <w:szCs w:val="20"/>
              </w:rPr>
            </w:pPr>
            <w:r w:rsidRPr="00D21E01">
              <w:rPr>
                <w:rFonts w:ascii="Times New Roman" w:hAnsi="Times New Roman" w:cs="Times New Roman"/>
                <w:sz w:val="20"/>
                <w:szCs w:val="20"/>
              </w:rPr>
              <w:t>+/-</w:t>
            </w:r>
          </w:p>
        </w:tc>
        <w:tc>
          <w:tcPr>
            <w:tcW w:w="1247" w:type="dxa"/>
          </w:tcPr>
          <w:p w14:paraId="7D2BAED7" w14:textId="77777777" w:rsidR="00E12117" w:rsidRPr="00D21E01" w:rsidRDefault="00E12117" w:rsidP="00AB2A4E">
            <w:pPr>
              <w:rPr>
                <w:rFonts w:ascii="Times New Roman" w:hAnsi="Times New Roman" w:cs="Times New Roman"/>
                <w:sz w:val="20"/>
                <w:szCs w:val="20"/>
              </w:rPr>
            </w:pPr>
            <w:r w:rsidRPr="00D21E01">
              <w:rPr>
                <w:rFonts w:ascii="Times New Roman" w:hAnsi="Times New Roman" w:cs="Times New Roman"/>
                <w:sz w:val="20"/>
                <w:szCs w:val="20"/>
              </w:rPr>
              <w:t>+/-</w:t>
            </w:r>
          </w:p>
        </w:tc>
        <w:sdt>
          <w:sdtPr>
            <w:rPr>
              <w:rFonts w:ascii="Times New Roman" w:hAnsi="Times New Roman" w:cs="Times New Roman"/>
              <w:color w:val="000000"/>
              <w:sz w:val="20"/>
              <w:szCs w:val="20"/>
            </w:rPr>
            <w:tag w:val="MENDELEY_CITATION_v3_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"/>
            <w:id w:val="1378289784"/>
            <w:placeholder>
              <w:docPart w:val="C90ADF65AF6348EC81E5B5BE63874D08"/>
            </w:placeholder>
          </w:sdtPr>
          <w:sdtEndPr/>
          <w:sdtContent>
            <w:tc>
              <w:tcPr>
                <w:tcW w:w="4536" w:type="dxa"/>
              </w:tcPr>
              <w:p w14:paraId="0FDF656F" w14:textId="7686C38B" w:rsidR="00E12117" w:rsidRPr="00D21E01" w:rsidRDefault="007E4F3B" w:rsidP="00AB2A4E">
                <w:pPr>
                  <w:rPr>
                    <w:rFonts w:ascii="Times New Roman" w:hAnsi="Times New Roman" w:cs="Times New Roman"/>
                    <w:sz w:val="20"/>
                    <w:szCs w:val="20"/>
                    <w:vertAlign w:val="superscript"/>
                  </w:rPr>
                </w:pPr>
                <w:proofErr w:type="spellStart"/>
                <w:r w:rsidRPr="007E4F3B">
                  <w:rPr>
                    <w:rFonts w:ascii="Times New Roman" w:hAnsi="Times New Roman" w:cs="Times New Roman"/>
                    <w:color w:val="000000"/>
                    <w:sz w:val="20"/>
                    <w:szCs w:val="20"/>
                  </w:rPr>
                  <w:t>Mizukoshi</w:t>
                </w:r>
                <w:proofErr w:type="spellEnd"/>
                <w:r w:rsidRPr="007E4F3B">
                  <w:rPr>
                    <w:rFonts w:ascii="Times New Roman" w:hAnsi="Times New Roman" w:cs="Times New Roman"/>
                    <w:color w:val="000000"/>
                    <w:sz w:val="20"/>
                    <w:szCs w:val="20"/>
                  </w:rPr>
                  <w:t xml:space="preserve"> et al. 2015</w:t>
                </w:r>
              </w:p>
            </w:tc>
          </w:sdtContent>
        </w:sdt>
      </w:tr>
      <w:tr w:rsidR="00E12117" w:rsidRPr="00D21E01" w14:paraId="22AC2FBB" w14:textId="77777777" w:rsidTr="009F0B4A">
        <w:trPr>
          <w:trHeight w:val="312"/>
        </w:trPr>
        <w:tc>
          <w:tcPr>
            <w:tcW w:w="4815" w:type="dxa"/>
            <w:hideMark/>
          </w:tcPr>
          <w:p w14:paraId="0D0FC7AB" w14:textId="1E29282F" w:rsidR="00E12117" w:rsidRPr="00D21E01" w:rsidRDefault="00D21E01" w:rsidP="00AB2A4E">
            <w:pPr>
              <w:rPr>
                <w:rFonts w:ascii="Times New Roman" w:hAnsi="Times New Roman" w:cs="Times New Roman"/>
                <w:sz w:val="20"/>
                <w:szCs w:val="20"/>
              </w:rPr>
            </w:pPr>
            <w:r w:rsidRPr="00D21E01">
              <w:rPr>
                <w:rFonts w:ascii="Times New Roman" w:hAnsi="Times New Roman" w:cs="Times New Roman"/>
                <w:sz w:val="20"/>
                <w:szCs w:val="20"/>
                <w:lang w:val="en-US"/>
              </w:rPr>
              <w:t>1-(3-sulfopropyl)pyridinium betaine (NDSB 201)</w:t>
            </w:r>
          </w:p>
        </w:tc>
        <w:tc>
          <w:tcPr>
            <w:tcW w:w="2126" w:type="dxa"/>
          </w:tcPr>
          <w:p w14:paraId="316B99F4" w14:textId="77777777" w:rsidR="00E12117" w:rsidRPr="00D21E01" w:rsidRDefault="00E12117" w:rsidP="00AB2A4E">
            <w:pPr>
              <w:rPr>
                <w:rFonts w:ascii="Times New Roman" w:hAnsi="Times New Roman" w:cs="Times New Roman"/>
                <w:sz w:val="20"/>
                <w:szCs w:val="20"/>
              </w:rPr>
            </w:pPr>
            <w:r w:rsidRPr="00D21E01">
              <w:rPr>
                <w:rFonts w:ascii="Times New Roman" w:hAnsi="Times New Roman" w:cs="Times New Roman"/>
                <w:sz w:val="20"/>
                <w:szCs w:val="20"/>
              </w:rPr>
              <w:t>2 - 10 mM</w:t>
            </w:r>
          </w:p>
        </w:tc>
        <w:tc>
          <w:tcPr>
            <w:tcW w:w="1247" w:type="dxa"/>
          </w:tcPr>
          <w:p w14:paraId="07FDED47" w14:textId="77777777" w:rsidR="00E12117" w:rsidRPr="00D21E01" w:rsidRDefault="00E12117" w:rsidP="00AB2A4E">
            <w:pPr>
              <w:rPr>
                <w:rFonts w:ascii="Times New Roman" w:hAnsi="Times New Roman" w:cs="Times New Roman"/>
                <w:sz w:val="20"/>
                <w:szCs w:val="20"/>
              </w:rPr>
            </w:pPr>
            <w:r w:rsidRPr="00D21E01">
              <w:rPr>
                <w:rFonts w:ascii="Times New Roman" w:hAnsi="Times New Roman" w:cs="Times New Roman"/>
                <w:sz w:val="20"/>
                <w:szCs w:val="20"/>
              </w:rPr>
              <w:t>+/-</w:t>
            </w:r>
          </w:p>
        </w:tc>
        <w:tc>
          <w:tcPr>
            <w:tcW w:w="1247" w:type="dxa"/>
          </w:tcPr>
          <w:p w14:paraId="338462C8" w14:textId="77777777" w:rsidR="00E12117" w:rsidRPr="00D21E01" w:rsidRDefault="00E12117" w:rsidP="00AB2A4E">
            <w:pPr>
              <w:rPr>
                <w:rFonts w:ascii="Times New Roman" w:hAnsi="Times New Roman" w:cs="Times New Roman"/>
                <w:sz w:val="20"/>
                <w:szCs w:val="20"/>
              </w:rPr>
            </w:pPr>
            <w:r w:rsidRPr="00D21E01">
              <w:rPr>
                <w:rFonts w:ascii="Times New Roman" w:hAnsi="Times New Roman" w:cs="Times New Roman"/>
                <w:sz w:val="20"/>
                <w:szCs w:val="20"/>
              </w:rPr>
              <w:t>+/-</w:t>
            </w:r>
          </w:p>
        </w:tc>
        <w:sdt>
          <w:sdtPr>
            <w:rPr>
              <w:rFonts w:ascii="Times New Roman" w:hAnsi="Times New Roman" w:cs="Times New Roman"/>
              <w:color w:val="000000"/>
              <w:sz w:val="20"/>
              <w:szCs w:val="20"/>
            </w:rPr>
            <w:tag w:val="MENDELEY_CITATION_v3_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"/>
            <w:id w:val="862404658"/>
            <w:placeholder>
              <w:docPart w:val="C90ADF65AF6348EC81E5B5BE63874D08"/>
            </w:placeholder>
          </w:sdtPr>
          <w:sdtEndPr/>
          <w:sdtContent>
            <w:tc>
              <w:tcPr>
                <w:tcW w:w="4536" w:type="dxa"/>
              </w:tcPr>
              <w:p w14:paraId="78CE7004" w14:textId="07A9D89A" w:rsidR="00E12117" w:rsidRPr="00D21E01" w:rsidRDefault="007E4F3B" w:rsidP="00AB2A4E">
                <w:pPr>
                  <w:rPr>
                    <w:rFonts w:ascii="Times New Roman" w:hAnsi="Times New Roman" w:cs="Times New Roman"/>
                    <w:sz w:val="20"/>
                    <w:szCs w:val="20"/>
                    <w:vertAlign w:val="superscript"/>
                  </w:rPr>
                </w:pPr>
                <w:r w:rsidRPr="007E4F3B">
                  <w:rPr>
                    <w:rFonts w:ascii="Times New Roman" w:hAnsi="Times New Roman" w:cs="Times New Roman"/>
                    <w:color w:val="000000"/>
                    <w:sz w:val="20"/>
                    <w:szCs w:val="20"/>
                  </w:rPr>
                  <w:t>Willis et al. 2005</w:t>
                </w:r>
              </w:p>
            </w:tc>
          </w:sdtContent>
        </w:sdt>
      </w:tr>
    </w:tbl>
    <w:p w14:paraId="58D36FD0" w14:textId="4275636B" w:rsidR="001F53BC" w:rsidRDefault="00E12117" w:rsidP="00AB2A4E">
      <w:pPr>
        <w:rPr>
          <w:rFonts w:ascii="Times New Roman" w:hAnsi="Times New Roman" w:cs="Times New Roman"/>
          <w:sz w:val="20"/>
          <w:szCs w:val="20"/>
          <w:lang w:val="en-US"/>
        </w:rPr>
        <w:sectPr w:rsidR="001F53BC" w:rsidSect="001F53BC">
          <w:pgSz w:w="16838" w:h="11906" w:orient="landscape"/>
          <w:pgMar w:top="1440" w:right="1440" w:bottom="1440" w:left="1440" w:header="708" w:footer="708" w:gutter="0"/>
          <w:cols w:space="708"/>
          <w:docGrid w:linePitch="360"/>
        </w:sectPr>
      </w:pPr>
      <w:r w:rsidRPr="009C6F7D">
        <w:rPr>
          <w:rFonts w:ascii="Times New Roman" w:hAnsi="Times New Roman" w:cs="Times New Roman"/>
          <w:b/>
          <w:bCs/>
          <w:sz w:val="20"/>
          <w:szCs w:val="20"/>
          <w:vertAlign w:val="superscript"/>
          <w:lang w:val="en-US"/>
        </w:rPr>
        <w:t>a)</w:t>
      </w:r>
      <w:r w:rsidRPr="009C6F7D">
        <w:rPr>
          <w:rFonts w:ascii="Times New Roman" w:hAnsi="Times New Roman" w:cs="Times New Roman"/>
          <w:b/>
          <w:bCs/>
          <w:sz w:val="20"/>
          <w:szCs w:val="20"/>
          <w:lang w:val="en-US"/>
        </w:rPr>
        <w:t xml:space="preserve"> </w:t>
      </w:r>
      <w:r w:rsidRPr="009C6F7D">
        <w:rPr>
          <w:rFonts w:ascii="Times New Roman" w:hAnsi="Times New Roman" w:cs="Times New Roman"/>
          <w:sz w:val="20"/>
          <w:szCs w:val="20"/>
          <w:lang w:val="en-US"/>
        </w:rPr>
        <w:t xml:space="preserve">Effect: increase/decrease &lt; 10%: + or -; increase/decrease 10 - 30%: ++ or --; increase/decrease &gt; 30%: +++ or ---; </w:t>
      </w:r>
      <w:r w:rsidR="005E1202" w:rsidRPr="009C6F7D">
        <w:rPr>
          <w:rFonts w:ascii="Times New Roman" w:hAnsi="Times New Roman" w:cs="Times New Roman"/>
          <w:sz w:val="20"/>
          <w:szCs w:val="20"/>
          <w:lang w:val="en-US"/>
        </w:rPr>
        <w:t xml:space="preserve">no change: </w:t>
      </w:r>
      <w:r w:rsidRPr="009C6F7D">
        <w:rPr>
          <w:rFonts w:ascii="Times New Roman" w:hAnsi="Times New Roman" w:cs="Times New Roman"/>
          <w:sz w:val="20"/>
          <w:szCs w:val="20"/>
          <w:lang w:val="en-US"/>
        </w:rPr>
        <w:t>+/-</w:t>
      </w:r>
    </w:p>
    <w:p w14:paraId="52D199D9" w14:textId="78649368" w:rsidR="00E9355D" w:rsidRDefault="00E9355D" w:rsidP="00E9355D">
      <w:pPr>
        <w:pStyle w:val="Heading2"/>
        <w:spacing w:after="240"/>
      </w:pPr>
      <w:r w:rsidRPr="00C1036A">
        <w:lastRenderedPageBreak/>
        <w:t>Supplement</w:t>
      </w:r>
      <w:r>
        <w:t>al</w:t>
      </w:r>
      <w:r w:rsidRPr="00C1036A">
        <w:t xml:space="preserve"> figures</w:t>
      </w:r>
    </w:p>
    <w:p w14:paraId="24FBBE0D" w14:textId="09FBF1CA" w:rsidR="00E9355D" w:rsidRDefault="0040448D">
      <w:pPr>
        <w:rPr>
          <w:rFonts w:ascii="Times New Roman" w:hAnsi="Times New Roman" w:cs="Times New Roman"/>
          <w:b/>
          <w:bCs/>
          <w:sz w:val="20"/>
          <w:szCs w:val="20"/>
          <w:lang w:val="en-US"/>
        </w:rPr>
      </w:pPr>
      <w:r>
        <w:rPr>
          <w:rFonts w:ascii="Times New Roman" w:hAnsi="Times New Roman" w:cs="Times New Roman"/>
          <w:b/>
          <w:bCs/>
          <w:noProof/>
          <w:sz w:val="20"/>
          <w:szCs w:val="20"/>
          <w:lang w:val="en-US"/>
        </w:rPr>
        <w:drawing>
          <wp:inline distT="0" distB="0" distL="0" distR="0" wp14:anchorId="47E40887" wp14:editId="345DB52B">
            <wp:extent cx="5005070" cy="4968875"/>
            <wp:effectExtent l="0" t="0" r="0" b="0"/>
            <wp:docPr id="11581183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005070" cy="4968875"/>
                    </a:xfrm>
                    <a:prstGeom prst="rect">
                      <a:avLst/>
                    </a:prstGeom>
                    <a:noFill/>
                  </pic:spPr>
                </pic:pic>
              </a:graphicData>
            </a:graphic>
          </wp:inline>
        </w:drawing>
      </w:r>
    </w:p>
    <w:p w14:paraId="22D5C34A" w14:textId="7262677A" w:rsidR="00E9355D" w:rsidRDefault="00E9355D">
      <w:pPr>
        <w:rPr>
          <w:rFonts w:ascii="Times New Roman" w:hAnsi="Times New Roman" w:cs="Times New Roman"/>
          <w:b/>
          <w:bCs/>
          <w:sz w:val="20"/>
          <w:szCs w:val="20"/>
          <w:lang w:val="en-US"/>
        </w:rPr>
      </w:pPr>
      <w:r>
        <w:rPr>
          <w:rFonts w:ascii="Times New Roman" w:hAnsi="Times New Roman" w:cs="Times New Roman"/>
          <w:b/>
          <w:bCs/>
          <w:sz w:val="20"/>
          <w:szCs w:val="20"/>
          <w:lang w:val="en-GB"/>
        </w:rPr>
        <w:t xml:space="preserve">Supplemental </w:t>
      </w:r>
      <w:r w:rsidRPr="009C6F7D">
        <w:rPr>
          <w:rFonts w:ascii="Times New Roman" w:hAnsi="Times New Roman" w:cs="Times New Roman"/>
          <w:b/>
          <w:bCs/>
          <w:sz w:val="20"/>
          <w:szCs w:val="20"/>
          <w:lang w:val="en-GB"/>
        </w:rPr>
        <w:t>Fig S1</w:t>
      </w:r>
      <w:r w:rsidRPr="009C6F7D">
        <w:rPr>
          <w:rFonts w:ascii="Times New Roman" w:hAnsi="Times New Roman" w:cs="Times New Roman"/>
          <w:sz w:val="20"/>
          <w:szCs w:val="20"/>
          <w:lang w:val="en-GB"/>
        </w:rPr>
        <w:t xml:space="preserve"> </w:t>
      </w:r>
      <w:r w:rsidR="00E97C84">
        <w:rPr>
          <w:rFonts w:ascii="Times New Roman" w:hAnsi="Times New Roman" w:cs="Times New Roman"/>
          <w:sz w:val="20"/>
          <w:szCs w:val="20"/>
          <w:lang w:val="en-GB"/>
        </w:rPr>
        <w:t>Original, non-cropped images of the i</w:t>
      </w:r>
      <w:r w:rsidRPr="009C6F7D">
        <w:rPr>
          <w:rFonts w:ascii="Times New Roman" w:hAnsi="Times New Roman" w:cs="Times New Roman"/>
          <w:sz w:val="20"/>
          <w:szCs w:val="20"/>
          <w:lang w:val="en-GB"/>
        </w:rPr>
        <w:t>mmunoblot analysis of chimeric nanobody-Fc fusion proteins expressed in control and deletion yeast strains. Non-reduced</w:t>
      </w:r>
      <w:r w:rsidR="00E97C84">
        <w:rPr>
          <w:rFonts w:ascii="Times New Roman" w:hAnsi="Times New Roman" w:cs="Times New Roman"/>
          <w:sz w:val="20"/>
          <w:szCs w:val="20"/>
          <w:lang w:val="en-GB"/>
        </w:rPr>
        <w:t xml:space="preserve"> (-</w:t>
      </w:r>
      <w:r w:rsidR="00AE0A4D">
        <w:rPr>
          <w:rFonts w:ascii="Times New Roman" w:hAnsi="Times New Roman" w:cs="Times New Roman"/>
          <w:sz w:val="20"/>
          <w:szCs w:val="20"/>
          <w:lang w:val="en-GB"/>
        </w:rPr>
        <w:t xml:space="preserve"> </w:t>
      </w:r>
      <w:r w:rsidR="00E97C84">
        <w:rPr>
          <w:rFonts w:ascii="Times New Roman" w:hAnsi="Times New Roman" w:cs="Times New Roman"/>
          <w:sz w:val="20"/>
          <w:szCs w:val="20"/>
          <w:lang w:val="en-GB"/>
        </w:rPr>
        <w:t>DTT)</w:t>
      </w:r>
      <w:r w:rsidRPr="009C6F7D">
        <w:rPr>
          <w:rFonts w:ascii="Times New Roman" w:hAnsi="Times New Roman" w:cs="Times New Roman"/>
          <w:sz w:val="20"/>
          <w:szCs w:val="20"/>
          <w:lang w:val="en-GB"/>
        </w:rPr>
        <w:t>, reduced</w:t>
      </w:r>
      <w:r w:rsidR="00E97C84">
        <w:rPr>
          <w:rFonts w:ascii="Times New Roman" w:hAnsi="Times New Roman" w:cs="Times New Roman"/>
          <w:sz w:val="20"/>
          <w:szCs w:val="20"/>
          <w:lang w:val="en-GB"/>
        </w:rPr>
        <w:t xml:space="preserve"> (+</w:t>
      </w:r>
      <w:r w:rsidR="00AE0A4D">
        <w:rPr>
          <w:rFonts w:ascii="Times New Roman" w:hAnsi="Times New Roman" w:cs="Times New Roman"/>
          <w:sz w:val="20"/>
          <w:szCs w:val="20"/>
          <w:lang w:val="en-GB"/>
        </w:rPr>
        <w:t xml:space="preserve"> </w:t>
      </w:r>
      <w:r w:rsidR="00E97C84">
        <w:rPr>
          <w:rFonts w:ascii="Times New Roman" w:hAnsi="Times New Roman" w:cs="Times New Roman"/>
          <w:sz w:val="20"/>
          <w:szCs w:val="20"/>
          <w:lang w:val="en-GB"/>
        </w:rPr>
        <w:t>DTT)</w:t>
      </w:r>
      <w:r>
        <w:rPr>
          <w:rFonts w:ascii="Times New Roman" w:hAnsi="Times New Roman" w:cs="Times New Roman"/>
          <w:sz w:val="20"/>
          <w:szCs w:val="20"/>
          <w:lang w:val="en-GB"/>
        </w:rPr>
        <w:t>,</w:t>
      </w:r>
      <w:r w:rsidRPr="009C6F7D">
        <w:rPr>
          <w:rFonts w:ascii="Times New Roman" w:hAnsi="Times New Roman" w:cs="Times New Roman"/>
          <w:sz w:val="20"/>
          <w:szCs w:val="20"/>
          <w:lang w:val="en-GB"/>
        </w:rPr>
        <w:t xml:space="preserve"> and reduced </w:t>
      </w:r>
      <w:proofErr w:type="spellStart"/>
      <w:r w:rsidRPr="009C6F7D">
        <w:rPr>
          <w:rFonts w:ascii="Times New Roman" w:hAnsi="Times New Roman" w:cs="Times New Roman"/>
          <w:sz w:val="20"/>
          <w:szCs w:val="20"/>
          <w:lang w:val="en-GB"/>
        </w:rPr>
        <w:t>deglycosylated</w:t>
      </w:r>
      <w:proofErr w:type="spellEnd"/>
      <w:r w:rsidR="00E97C84">
        <w:rPr>
          <w:rFonts w:ascii="Times New Roman" w:hAnsi="Times New Roman" w:cs="Times New Roman"/>
          <w:sz w:val="20"/>
          <w:szCs w:val="20"/>
          <w:lang w:val="en-GB"/>
        </w:rPr>
        <w:t xml:space="preserve"> (+</w:t>
      </w:r>
      <w:r w:rsidR="00AE0A4D">
        <w:rPr>
          <w:rFonts w:ascii="Times New Roman" w:hAnsi="Times New Roman" w:cs="Times New Roman"/>
          <w:sz w:val="20"/>
          <w:szCs w:val="20"/>
          <w:lang w:val="en-GB"/>
        </w:rPr>
        <w:t xml:space="preserve"> </w:t>
      </w:r>
      <w:r w:rsidR="00E97C84">
        <w:rPr>
          <w:rFonts w:ascii="Times New Roman" w:hAnsi="Times New Roman" w:cs="Times New Roman"/>
          <w:sz w:val="20"/>
          <w:szCs w:val="20"/>
          <w:lang w:val="en-GB"/>
        </w:rPr>
        <w:t>DTT, +</w:t>
      </w:r>
      <w:r w:rsidR="00AE0A4D">
        <w:rPr>
          <w:rFonts w:ascii="Times New Roman" w:hAnsi="Times New Roman" w:cs="Times New Roman"/>
          <w:sz w:val="20"/>
          <w:szCs w:val="20"/>
          <w:lang w:val="en-GB"/>
        </w:rPr>
        <w:t xml:space="preserve"> </w:t>
      </w:r>
      <w:proofErr w:type="spellStart"/>
      <w:r w:rsidR="00E97C84">
        <w:rPr>
          <w:rFonts w:ascii="Times New Roman" w:hAnsi="Times New Roman" w:cs="Times New Roman"/>
          <w:sz w:val="20"/>
          <w:szCs w:val="20"/>
          <w:lang w:val="en-GB"/>
        </w:rPr>
        <w:t>EndoH</w:t>
      </w:r>
      <w:proofErr w:type="spellEnd"/>
      <w:r w:rsidR="00E97C84">
        <w:rPr>
          <w:rFonts w:ascii="Times New Roman" w:hAnsi="Times New Roman" w:cs="Times New Roman"/>
          <w:sz w:val="20"/>
          <w:szCs w:val="20"/>
          <w:lang w:val="en-GB"/>
        </w:rPr>
        <w:t>) samples are shown. Lane 6 contains the trace of an additional strain not included in the study.</w:t>
      </w:r>
      <w:r w:rsidR="00E96BC8">
        <w:rPr>
          <w:rFonts w:ascii="Times New Roman" w:hAnsi="Times New Roman" w:cs="Times New Roman"/>
          <w:sz w:val="20"/>
          <w:szCs w:val="20"/>
          <w:lang w:val="en-GB"/>
        </w:rPr>
        <w:t xml:space="preserve"> </w:t>
      </w:r>
      <w:r w:rsidR="00E96BC8" w:rsidRPr="009C6F7D">
        <w:rPr>
          <w:rFonts w:ascii="Times New Roman" w:hAnsi="Times New Roman" w:cs="Times New Roman"/>
          <w:sz w:val="20"/>
          <w:szCs w:val="20"/>
          <w:lang w:val="en-GB"/>
        </w:rPr>
        <w:t>The loading control is the heavy chain of a reduced human IgG</w:t>
      </w:r>
      <w:r w:rsidR="00E96BC8" w:rsidRPr="009C6F7D">
        <w:rPr>
          <w:rFonts w:ascii="Times New Roman" w:hAnsi="Times New Roman" w:cs="Times New Roman"/>
          <w:sz w:val="20"/>
          <w:szCs w:val="20"/>
          <w:vertAlign w:val="subscript"/>
          <w:lang w:val="en-GB"/>
        </w:rPr>
        <w:t>1</w:t>
      </w:r>
      <w:r w:rsidR="00E96BC8" w:rsidRPr="009C6F7D">
        <w:rPr>
          <w:rFonts w:ascii="Times New Roman" w:hAnsi="Times New Roman" w:cs="Times New Roman"/>
          <w:sz w:val="20"/>
          <w:szCs w:val="20"/>
          <w:lang w:val="en-GB"/>
        </w:rPr>
        <w:t xml:space="preserve"> antibody.</w:t>
      </w:r>
      <w:r w:rsidR="00631E3E">
        <w:rPr>
          <w:rFonts w:ascii="Times New Roman" w:hAnsi="Times New Roman" w:cs="Times New Roman"/>
          <w:sz w:val="20"/>
          <w:szCs w:val="20"/>
          <w:lang w:val="en-GB"/>
        </w:rPr>
        <w:t xml:space="preserve"> Left side, overlay of im</w:t>
      </w:r>
      <w:r w:rsidR="00AE0A4D">
        <w:rPr>
          <w:rFonts w:ascii="Times New Roman" w:hAnsi="Times New Roman" w:cs="Times New Roman"/>
          <w:sz w:val="20"/>
          <w:szCs w:val="20"/>
          <w:lang w:val="en-GB"/>
        </w:rPr>
        <w:t>m</w:t>
      </w:r>
      <w:r w:rsidR="00631E3E">
        <w:rPr>
          <w:rFonts w:ascii="Times New Roman" w:hAnsi="Times New Roman" w:cs="Times New Roman"/>
          <w:sz w:val="20"/>
          <w:szCs w:val="20"/>
          <w:lang w:val="en-GB"/>
        </w:rPr>
        <w:t>unoblot and true colour image of membrane</w:t>
      </w:r>
      <w:r w:rsidR="00334236">
        <w:rPr>
          <w:rFonts w:ascii="Times New Roman" w:hAnsi="Times New Roman" w:cs="Times New Roman"/>
          <w:sz w:val="20"/>
          <w:szCs w:val="20"/>
          <w:lang w:val="en-GB"/>
        </w:rPr>
        <w:t xml:space="preserve"> to who</w:t>
      </w:r>
      <w:r w:rsidR="00F50EE8">
        <w:rPr>
          <w:rFonts w:ascii="Times New Roman" w:hAnsi="Times New Roman" w:cs="Times New Roman"/>
          <w:sz w:val="20"/>
          <w:szCs w:val="20"/>
          <w:lang w:val="en-GB"/>
        </w:rPr>
        <w:t>; right side: immunoblot.</w:t>
      </w:r>
    </w:p>
    <w:p w14:paraId="3B09DDC2" w14:textId="1433D096" w:rsidR="00E9355D" w:rsidRDefault="00E9355D">
      <w:pPr>
        <w:rPr>
          <w:rFonts w:ascii="Times New Roman" w:hAnsi="Times New Roman" w:cs="Times New Roman"/>
          <w:b/>
          <w:bCs/>
          <w:sz w:val="20"/>
          <w:szCs w:val="20"/>
          <w:lang w:val="en-US"/>
        </w:rPr>
      </w:pPr>
      <w:r>
        <w:rPr>
          <w:rFonts w:ascii="Times New Roman" w:hAnsi="Times New Roman" w:cs="Times New Roman"/>
          <w:b/>
          <w:bCs/>
          <w:sz w:val="20"/>
          <w:szCs w:val="20"/>
          <w:lang w:val="en-US"/>
        </w:rPr>
        <w:br w:type="page"/>
      </w:r>
    </w:p>
    <w:p w14:paraId="0CEC97FF" w14:textId="0FDD621E" w:rsidR="00FF65F0" w:rsidRPr="00BD7258" w:rsidRDefault="006F2F50" w:rsidP="00AB2A4E">
      <w:pPr>
        <w:rPr>
          <w:rFonts w:ascii="Times New Roman" w:hAnsi="Times New Roman" w:cs="Times New Roman"/>
          <w:b/>
          <w:bCs/>
          <w:sz w:val="20"/>
          <w:szCs w:val="20"/>
          <w:lang w:val="en-US"/>
        </w:rPr>
      </w:pPr>
      <w:r w:rsidRPr="00BD7258">
        <w:rPr>
          <w:rFonts w:ascii="Times New Roman" w:hAnsi="Times New Roman" w:cs="Times New Roman"/>
          <w:b/>
          <w:bCs/>
          <w:sz w:val="20"/>
          <w:szCs w:val="20"/>
          <w:lang w:val="en-US"/>
        </w:rPr>
        <w:lastRenderedPageBreak/>
        <w:t>References</w:t>
      </w:r>
    </w:p>
    <w:sdt>
      <w:sdtPr>
        <w:rPr>
          <w:rFonts w:ascii="Times New Roman" w:hAnsi="Times New Roman" w:cs="Times New Roman"/>
          <w:color w:val="000000"/>
          <w:sz w:val="20"/>
          <w:szCs w:val="20"/>
          <w:lang w:val="en-US"/>
        </w:rPr>
        <w:tag w:val="MENDELEY_BIBLIOGRAPHY"/>
        <w:id w:val="413982221"/>
        <w:placeholder>
          <w:docPart w:val="DefaultPlaceholder_-1854013440"/>
        </w:placeholder>
      </w:sdtPr>
      <w:sdtEndPr/>
      <w:sdtContent>
        <w:p w14:paraId="17D110DA" w14:textId="77777777" w:rsidR="007E4F3B" w:rsidRPr="00D81AE3" w:rsidRDefault="007E4F3B" w:rsidP="00D81AE3">
          <w:pPr>
            <w:autoSpaceDE w:val="0"/>
            <w:autoSpaceDN w:val="0"/>
            <w:spacing w:line="276" w:lineRule="auto"/>
            <w:ind w:left="-426"/>
            <w:divId w:val="1332441732"/>
            <w:rPr>
              <w:rFonts w:ascii="Times New Roman" w:eastAsia="Times New Roman" w:hAnsi="Times New Roman" w:cs="Times New Roman"/>
              <w:color w:val="000000"/>
              <w:kern w:val="0"/>
              <w:lang w:val="en-US"/>
              <w14:ligatures w14:val="none"/>
            </w:rPr>
          </w:pPr>
          <w:r w:rsidRPr="00D81AE3">
            <w:rPr>
              <w:rFonts w:ascii="Times New Roman" w:eastAsia="Times New Roman" w:hAnsi="Times New Roman" w:cs="Times New Roman"/>
              <w:color w:val="000000"/>
              <w:sz w:val="20"/>
              <w:szCs w:val="20"/>
              <w:lang w:val="en-US"/>
            </w:rPr>
            <w:t xml:space="preserve">Abe Y, </w:t>
          </w:r>
          <w:proofErr w:type="spellStart"/>
          <w:r w:rsidRPr="00D81AE3">
            <w:rPr>
              <w:rFonts w:ascii="Times New Roman" w:eastAsia="Times New Roman" w:hAnsi="Times New Roman" w:cs="Times New Roman"/>
              <w:color w:val="000000"/>
              <w:sz w:val="20"/>
              <w:szCs w:val="20"/>
              <w:lang w:val="en-US"/>
            </w:rPr>
            <w:t>Ohkuri</w:t>
          </w:r>
          <w:proofErr w:type="spellEnd"/>
          <w:r w:rsidRPr="00D81AE3">
            <w:rPr>
              <w:rFonts w:ascii="Times New Roman" w:eastAsia="Times New Roman" w:hAnsi="Times New Roman" w:cs="Times New Roman"/>
              <w:color w:val="000000"/>
              <w:sz w:val="20"/>
              <w:szCs w:val="20"/>
              <w:lang w:val="en-US"/>
            </w:rPr>
            <w:t xml:space="preserve"> T, Yoshitomi S, Murakami S, Ueda T (2015) Role of the osmolyte taurine on the folding of a model protein, hen egg white lysozyme, under a crowding condition. Amino Acids 47:909–915. https://doi.org/10.1007/s00726-015-1918-0</w:t>
          </w:r>
        </w:p>
        <w:p w14:paraId="4A804646" w14:textId="77777777" w:rsidR="007E4F3B" w:rsidRPr="00D81AE3" w:rsidRDefault="007E4F3B" w:rsidP="00D81AE3">
          <w:pPr>
            <w:autoSpaceDE w:val="0"/>
            <w:autoSpaceDN w:val="0"/>
            <w:spacing w:line="276" w:lineRule="auto"/>
            <w:ind w:left="-426"/>
            <w:divId w:val="94791637"/>
            <w:rPr>
              <w:rFonts w:ascii="Times New Roman" w:eastAsia="Times New Roman" w:hAnsi="Times New Roman" w:cs="Times New Roman"/>
              <w:color w:val="000000"/>
              <w:sz w:val="20"/>
              <w:szCs w:val="20"/>
              <w:lang w:val="en-US"/>
            </w:rPr>
          </w:pPr>
          <w:r w:rsidRPr="00D81AE3">
            <w:rPr>
              <w:rFonts w:ascii="Times New Roman" w:eastAsia="Times New Roman" w:hAnsi="Times New Roman" w:cs="Times New Roman"/>
              <w:color w:val="000000"/>
              <w:sz w:val="20"/>
              <w:szCs w:val="20"/>
              <w:lang w:val="en-US"/>
            </w:rPr>
            <w:t xml:space="preserve">Baumann K, Adelantado N, Lang C, Mattanovich D, Ferrer P (2011) Protein trafficking, ergosterol biosynthesis and membrane physics impact recombinant protein secretion in </w:t>
          </w:r>
          <w:r w:rsidRPr="000652C3">
            <w:rPr>
              <w:rFonts w:ascii="Times New Roman" w:eastAsia="Times New Roman" w:hAnsi="Times New Roman" w:cs="Times New Roman"/>
              <w:i/>
              <w:iCs/>
              <w:color w:val="000000"/>
              <w:sz w:val="20"/>
              <w:szCs w:val="20"/>
              <w:lang w:val="en-US"/>
            </w:rPr>
            <w:t>Pichia pastoris</w:t>
          </w:r>
          <w:r w:rsidRPr="00D81AE3">
            <w:rPr>
              <w:rFonts w:ascii="Times New Roman" w:eastAsia="Times New Roman" w:hAnsi="Times New Roman" w:cs="Times New Roman"/>
              <w:color w:val="000000"/>
              <w:sz w:val="20"/>
              <w:szCs w:val="20"/>
              <w:lang w:val="en-US"/>
            </w:rPr>
            <w:t xml:space="preserve">. </w:t>
          </w:r>
          <w:proofErr w:type="spellStart"/>
          <w:r w:rsidRPr="00D81AE3">
            <w:rPr>
              <w:rFonts w:ascii="Times New Roman" w:eastAsia="Times New Roman" w:hAnsi="Times New Roman" w:cs="Times New Roman"/>
              <w:color w:val="000000"/>
              <w:sz w:val="20"/>
              <w:szCs w:val="20"/>
              <w:lang w:val="en-US"/>
            </w:rPr>
            <w:t>Microb</w:t>
          </w:r>
          <w:proofErr w:type="spellEnd"/>
          <w:r w:rsidRPr="00D81AE3">
            <w:rPr>
              <w:rFonts w:ascii="Times New Roman" w:eastAsia="Times New Roman" w:hAnsi="Times New Roman" w:cs="Times New Roman"/>
              <w:color w:val="000000"/>
              <w:sz w:val="20"/>
              <w:szCs w:val="20"/>
              <w:lang w:val="en-US"/>
            </w:rPr>
            <w:t xml:space="preserve"> Cell Fact 10:93. https://doi.org/10.1186/1475-2859-10-93</w:t>
          </w:r>
        </w:p>
        <w:p w14:paraId="3614C56B" w14:textId="77777777" w:rsidR="007E4F3B" w:rsidRPr="00D81AE3" w:rsidRDefault="007E4F3B" w:rsidP="00D81AE3">
          <w:pPr>
            <w:autoSpaceDE w:val="0"/>
            <w:autoSpaceDN w:val="0"/>
            <w:spacing w:line="276" w:lineRule="auto"/>
            <w:ind w:left="-426"/>
            <w:divId w:val="2003964603"/>
            <w:rPr>
              <w:rFonts w:ascii="Times New Roman" w:eastAsia="Times New Roman" w:hAnsi="Times New Roman" w:cs="Times New Roman"/>
              <w:color w:val="000000"/>
              <w:sz w:val="20"/>
              <w:szCs w:val="20"/>
              <w:lang w:val="en-US"/>
            </w:rPr>
          </w:pPr>
          <w:proofErr w:type="spellStart"/>
          <w:r w:rsidRPr="00D81AE3">
            <w:rPr>
              <w:rFonts w:ascii="Times New Roman" w:eastAsia="Times New Roman" w:hAnsi="Times New Roman" w:cs="Times New Roman"/>
              <w:color w:val="000000"/>
              <w:sz w:val="20"/>
              <w:szCs w:val="20"/>
              <w:lang w:val="en-US"/>
            </w:rPr>
            <w:t>Dandage</w:t>
          </w:r>
          <w:proofErr w:type="spellEnd"/>
          <w:r w:rsidRPr="00D81AE3">
            <w:rPr>
              <w:rFonts w:ascii="Times New Roman" w:eastAsia="Times New Roman" w:hAnsi="Times New Roman" w:cs="Times New Roman"/>
              <w:color w:val="000000"/>
              <w:sz w:val="20"/>
              <w:szCs w:val="20"/>
              <w:lang w:val="en-US"/>
            </w:rPr>
            <w:t xml:space="preserve"> R, Bandyopadhyay A, Jayaraj GG, Saxena K, Dalal V, Das A, Chakraborty K (2015) Classification of chemical chaperones based on their effect on protein folding landscapes. ACS Chem Biol 10:813–820. https://doi.org/10.1021/cb500798y</w:t>
          </w:r>
        </w:p>
        <w:p w14:paraId="55E6797B" w14:textId="77777777" w:rsidR="007E4F3B" w:rsidRPr="00D81AE3" w:rsidRDefault="007E4F3B" w:rsidP="00D81AE3">
          <w:pPr>
            <w:autoSpaceDE w:val="0"/>
            <w:autoSpaceDN w:val="0"/>
            <w:spacing w:line="276" w:lineRule="auto"/>
            <w:ind w:left="-426"/>
            <w:divId w:val="424158047"/>
            <w:rPr>
              <w:rFonts w:ascii="Times New Roman" w:eastAsia="Times New Roman" w:hAnsi="Times New Roman" w:cs="Times New Roman"/>
              <w:color w:val="000000"/>
              <w:sz w:val="20"/>
              <w:szCs w:val="20"/>
              <w:lang w:val="en-US"/>
            </w:rPr>
          </w:pPr>
          <w:proofErr w:type="spellStart"/>
          <w:r w:rsidRPr="00D81AE3">
            <w:rPr>
              <w:rFonts w:ascii="Times New Roman" w:eastAsia="Times New Roman" w:hAnsi="Times New Roman" w:cs="Times New Roman"/>
              <w:color w:val="000000"/>
              <w:sz w:val="20"/>
              <w:szCs w:val="20"/>
              <w:lang w:val="en-US"/>
            </w:rPr>
            <w:t>Dulary</w:t>
          </w:r>
          <w:proofErr w:type="spellEnd"/>
          <w:r w:rsidRPr="00D81AE3">
            <w:rPr>
              <w:rFonts w:ascii="Times New Roman" w:eastAsia="Times New Roman" w:hAnsi="Times New Roman" w:cs="Times New Roman"/>
              <w:color w:val="000000"/>
              <w:sz w:val="20"/>
              <w:szCs w:val="20"/>
              <w:lang w:val="en-US"/>
            </w:rPr>
            <w:t xml:space="preserve"> E, Yu SY, </w:t>
          </w:r>
          <w:proofErr w:type="spellStart"/>
          <w:r w:rsidRPr="00D81AE3">
            <w:rPr>
              <w:rFonts w:ascii="Times New Roman" w:eastAsia="Times New Roman" w:hAnsi="Times New Roman" w:cs="Times New Roman"/>
              <w:color w:val="000000"/>
              <w:sz w:val="20"/>
              <w:szCs w:val="20"/>
              <w:lang w:val="en-US"/>
            </w:rPr>
            <w:t>Houdou</w:t>
          </w:r>
          <w:proofErr w:type="spellEnd"/>
          <w:r w:rsidRPr="00D81AE3">
            <w:rPr>
              <w:rFonts w:ascii="Times New Roman" w:eastAsia="Times New Roman" w:hAnsi="Times New Roman" w:cs="Times New Roman"/>
              <w:color w:val="000000"/>
              <w:sz w:val="20"/>
              <w:szCs w:val="20"/>
              <w:lang w:val="en-US"/>
            </w:rPr>
            <w:t xml:space="preserve"> M, de </w:t>
          </w:r>
          <w:proofErr w:type="spellStart"/>
          <w:r w:rsidRPr="00D81AE3">
            <w:rPr>
              <w:rFonts w:ascii="Times New Roman" w:eastAsia="Times New Roman" w:hAnsi="Times New Roman" w:cs="Times New Roman"/>
              <w:color w:val="000000"/>
              <w:sz w:val="20"/>
              <w:szCs w:val="20"/>
              <w:lang w:val="en-US"/>
            </w:rPr>
            <w:t>Bettignies</w:t>
          </w:r>
          <w:proofErr w:type="spellEnd"/>
          <w:r w:rsidRPr="00D81AE3">
            <w:rPr>
              <w:rFonts w:ascii="Times New Roman" w:eastAsia="Times New Roman" w:hAnsi="Times New Roman" w:cs="Times New Roman"/>
              <w:color w:val="000000"/>
              <w:sz w:val="20"/>
              <w:szCs w:val="20"/>
              <w:lang w:val="en-US"/>
            </w:rPr>
            <w:t xml:space="preserve"> G, </w:t>
          </w:r>
          <w:proofErr w:type="spellStart"/>
          <w:r w:rsidRPr="00D81AE3">
            <w:rPr>
              <w:rFonts w:ascii="Times New Roman" w:eastAsia="Times New Roman" w:hAnsi="Times New Roman" w:cs="Times New Roman"/>
              <w:color w:val="000000"/>
              <w:sz w:val="20"/>
              <w:szCs w:val="20"/>
              <w:lang w:val="en-US"/>
            </w:rPr>
            <w:t>Decool</w:t>
          </w:r>
          <w:proofErr w:type="spellEnd"/>
          <w:r w:rsidRPr="00D81AE3">
            <w:rPr>
              <w:rFonts w:ascii="Times New Roman" w:eastAsia="Times New Roman" w:hAnsi="Times New Roman" w:cs="Times New Roman"/>
              <w:color w:val="000000"/>
              <w:sz w:val="20"/>
              <w:szCs w:val="20"/>
              <w:lang w:val="en-US"/>
            </w:rPr>
            <w:t xml:space="preserve"> V, </w:t>
          </w:r>
          <w:proofErr w:type="spellStart"/>
          <w:r w:rsidRPr="00D81AE3">
            <w:rPr>
              <w:rFonts w:ascii="Times New Roman" w:eastAsia="Times New Roman" w:hAnsi="Times New Roman" w:cs="Times New Roman"/>
              <w:color w:val="000000"/>
              <w:sz w:val="20"/>
              <w:szCs w:val="20"/>
              <w:lang w:val="en-US"/>
            </w:rPr>
            <w:t>Potelle</w:t>
          </w:r>
          <w:proofErr w:type="spellEnd"/>
          <w:r w:rsidRPr="00D81AE3">
            <w:rPr>
              <w:rFonts w:ascii="Times New Roman" w:eastAsia="Times New Roman" w:hAnsi="Times New Roman" w:cs="Times New Roman"/>
              <w:color w:val="000000"/>
              <w:sz w:val="20"/>
              <w:szCs w:val="20"/>
              <w:lang w:val="en-US"/>
            </w:rPr>
            <w:t xml:space="preserve"> S, Duvet S, Krzewinski-Recchi MA, Garat A, Matthijs G, </w:t>
          </w:r>
          <w:proofErr w:type="spellStart"/>
          <w:r w:rsidRPr="00D81AE3">
            <w:rPr>
              <w:rFonts w:ascii="Times New Roman" w:eastAsia="Times New Roman" w:hAnsi="Times New Roman" w:cs="Times New Roman"/>
              <w:color w:val="000000"/>
              <w:sz w:val="20"/>
              <w:szCs w:val="20"/>
              <w:lang w:val="en-US"/>
            </w:rPr>
            <w:t>Guerardel</w:t>
          </w:r>
          <w:proofErr w:type="spellEnd"/>
          <w:r w:rsidRPr="00D81AE3">
            <w:rPr>
              <w:rFonts w:ascii="Times New Roman" w:eastAsia="Times New Roman" w:hAnsi="Times New Roman" w:cs="Times New Roman"/>
              <w:color w:val="000000"/>
              <w:sz w:val="20"/>
              <w:szCs w:val="20"/>
              <w:lang w:val="en-US"/>
            </w:rPr>
            <w:t xml:space="preserve"> Y, </w:t>
          </w:r>
          <w:proofErr w:type="spellStart"/>
          <w:r w:rsidRPr="00D81AE3">
            <w:rPr>
              <w:rFonts w:ascii="Times New Roman" w:eastAsia="Times New Roman" w:hAnsi="Times New Roman" w:cs="Times New Roman"/>
              <w:color w:val="000000"/>
              <w:sz w:val="20"/>
              <w:szCs w:val="20"/>
              <w:lang w:val="en-US"/>
            </w:rPr>
            <w:t>Foulquier</w:t>
          </w:r>
          <w:proofErr w:type="spellEnd"/>
          <w:r w:rsidRPr="00D81AE3">
            <w:rPr>
              <w:rFonts w:ascii="Times New Roman" w:eastAsia="Times New Roman" w:hAnsi="Times New Roman" w:cs="Times New Roman"/>
              <w:color w:val="000000"/>
              <w:sz w:val="20"/>
              <w:szCs w:val="20"/>
              <w:lang w:val="en-US"/>
            </w:rPr>
            <w:t xml:space="preserve"> F (2018) Investigating the function of Gdt1p in yeast Golgi glycosylation. Biochim </w:t>
          </w:r>
          <w:proofErr w:type="spellStart"/>
          <w:r w:rsidRPr="00D81AE3">
            <w:rPr>
              <w:rFonts w:ascii="Times New Roman" w:eastAsia="Times New Roman" w:hAnsi="Times New Roman" w:cs="Times New Roman"/>
              <w:color w:val="000000"/>
              <w:sz w:val="20"/>
              <w:szCs w:val="20"/>
              <w:lang w:val="en-US"/>
            </w:rPr>
            <w:t>Biophys</w:t>
          </w:r>
          <w:proofErr w:type="spellEnd"/>
          <w:r w:rsidRPr="00D81AE3">
            <w:rPr>
              <w:rFonts w:ascii="Times New Roman" w:eastAsia="Times New Roman" w:hAnsi="Times New Roman" w:cs="Times New Roman"/>
              <w:color w:val="000000"/>
              <w:sz w:val="20"/>
              <w:szCs w:val="20"/>
              <w:lang w:val="en-US"/>
            </w:rPr>
            <w:t xml:space="preserve"> Acta Gen Subj 1862:394–402. https://doi.org/10.1016/j.bbagen.2017.11.006</w:t>
          </w:r>
        </w:p>
        <w:p w14:paraId="05CF34D6" w14:textId="77777777" w:rsidR="007E4F3B" w:rsidRPr="00D81AE3" w:rsidRDefault="007E4F3B" w:rsidP="00D81AE3">
          <w:pPr>
            <w:autoSpaceDE w:val="0"/>
            <w:autoSpaceDN w:val="0"/>
            <w:spacing w:line="276" w:lineRule="auto"/>
            <w:ind w:left="-426"/>
            <w:divId w:val="124348965"/>
            <w:rPr>
              <w:rFonts w:ascii="Times New Roman" w:eastAsia="Times New Roman" w:hAnsi="Times New Roman" w:cs="Times New Roman"/>
              <w:color w:val="000000"/>
              <w:sz w:val="20"/>
              <w:szCs w:val="20"/>
              <w:lang w:val="en-US"/>
            </w:rPr>
          </w:pPr>
          <w:r w:rsidRPr="00D81AE3">
            <w:rPr>
              <w:rFonts w:ascii="Times New Roman" w:eastAsia="Times New Roman" w:hAnsi="Times New Roman" w:cs="Times New Roman"/>
              <w:color w:val="000000"/>
              <w:sz w:val="20"/>
              <w:szCs w:val="20"/>
              <w:lang w:val="en-US"/>
            </w:rPr>
            <w:t xml:space="preserve">Figler RA, </w:t>
          </w:r>
          <w:proofErr w:type="spellStart"/>
          <w:r w:rsidRPr="00D81AE3">
            <w:rPr>
              <w:rFonts w:ascii="Times New Roman" w:eastAsia="Times New Roman" w:hAnsi="Times New Roman" w:cs="Times New Roman"/>
              <w:color w:val="000000"/>
              <w:sz w:val="20"/>
              <w:szCs w:val="20"/>
              <w:lang w:val="en-US"/>
            </w:rPr>
            <w:t>Omote</w:t>
          </w:r>
          <w:proofErr w:type="spellEnd"/>
          <w:r w:rsidRPr="00D81AE3">
            <w:rPr>
              <w:rFonts w:ascii="Times New Roman" w:eastAsia="Times New Roman" w:hAnsi="Times New Roman" w:cs="Times New Roman"/>
              <w:color w:val="000000"/>
              <w:sz w:val="20"/>
              <w:szCs w:val="20"/>
              <w:lang w:val="en-US"/>
            </w:rPr>
            <w:t xml:space="preserve"> H, Nakamoto RK, Al-Shawi MK (2000) Use of chemical chaperones in the yeast </w:t>
          </w:r>
          <w:r w:rsidRPr="00D81AE3">
            <w:rPr>
              <w:rFonts w:ascii="Times New Roman" w:eastAsia="Times New Roman" w:hAnsi="Times New Roman" w:cs="Times New Roman"/>
              <w:i/>
              <w:iCs/>
              <w:color w:val="000000"/>
              <w:sz w:val="20"/>
              <w:szCs w:val="20"/>
              <w:lang w:val="en-US"/>
            </w:rPr>
            <w:t>Saccharomyces cerevisiae</w:t>
          </w:r>
          <w:r w:rsidRPr="00D81AE3">
            <w:rPr>
              <w:rFonts w:ascii="Times New Roman" w:eastAsia="Times New Roman" w:hAnsi="Times New Roman" w:cs="Times New Roman"/>
              <w:color w:val="000000"/>
              <w:sz w:val="20"/>
              <w:szCs w:val="20"/>
              <w:lang w:val="en-US"/>
            </w:rPr>
            <w:t xml:space="preserve"> to enhance heterologous membrane protein expression: High-yield expression and purification of human P-glycoprotein. Arch </w:t>
          </w:r>
          <w:proofErr w:type="spellStart"/>
          <w:r w:rsidRPr="00D81AE3">
            <w:rPr>
              <w:rFonts w:ascii="Times New Roman" w:eastAsia="Times New Roman" w:hAnsi="Times New Roman" w:cs="Times New Roman"/>
              <w:color w:val="000000"/>
              <w:sz w:val="20"/>
              <w:szCs w:val="20"/>
              <w:lang w:val="en-US"/>
            </w:rPr>
            <w:t>Biochem</w:t>
          </w:r>
          <w:proofErr w:type="spellEnd"/>
          <w:r w:rsidRPr="00D81AE3">
            <w:rPr>
              <w:rFonts w:ascii="Times New Roman" w:eastAsia="Times New Roman" w:hAnsi="Times New Roman" w:cs="Times New Roman"/>
              <w:color w:val="000000"/>
              <w:sz w:val="20"/>
              <w:szCs w:val="20"/>
              <w:lang w:val="en-US"/>
            </w:rPr>
            <w:t xml:space="preserve"> </w:t>
          </w:r>
          <w:proofErr w:type="spellStart"/>
          <w:r w:rsidRPr="00D81AE3">
            <w:rPr>
              <w:rFonts w:ascii="Times New Roman" w:eastAsia="Times New Roman" w:hAnsi="Times New Roman" w:cs="Times New Roman"/>
              <w:color w:val="000000"/>
              <w:sz w:val="20"/>
              <w:szCs w:val="20"/>
              <w:lang w:val="en-US"/>
            </w:rPr>
            <w:t>Biophys</w:t>
          </w:r>
          <w:proofErr w:type="spellEnd"/>
          <w:r w:rsidRPr="00D81AE3">
            <w:rPr>
              <w:rFonts w:ascii="Times New Roman" w:eastAsia="Times New Roman" w:hAnsi="Times New Roman" w:cs="Times New Roman"/>
              <w:color w:val="000000"/>
              <w:sz w:val="20"/>
              <w:szCs w:val="20"/>
              <w:lang w:val="en-US"/>
            </w:rPr>
            <w:t xml:space="preserve"> 376:34–46. https://doi.org/10.1006/abbi.2000.1712</w:t>
          </w:r>
        </w:p>
        <w:p w14:paraId="792A9E5A" w14:textId="616B5943" w:rsidR="007E4F3B" w:rsidRPr="00D81AE3" w:rsidRDefault="007E4F3B" w:rsidP="00D81AE3">
          <w:pPr>
            <w:autoSpaceDE w:val="0"/>
            <w:autoSpaceDN w:val="0"/>
            <w:spacing w:line="276" w:lineRule="auto"/>
            <w:ind w:left="-426"/>
            <w:divId w:val="914314863"/>
            <w:rPr>
              <w:rFonts w:ascii="Times New Roman" w:eastAsia="Times New Roman" w:hAnsi="Times New Roman" w:cs="Times New Roman"/>
              <w:color w:val="000000"/>
              <w:sz w:val="20"/>
              <w:szCs w:val="20"/>
              <w:lang w:val="en-US"/>
            </w:rPr>
          </w:pPr>
          <w:r w:rsidRPr="00D81AE3">
            <w:rPr>
              <w:rFonts w:ascii="Times New Roman" w:eastAsia="Times New Roman" w:hAnsi="Times New Roman" w:cs="Times New Roman"/>
              <w:color w:val="000000"/>
              <w:sz w:val="20"/>
              <w:szCs w:val="20"/>
              <w:lang w:val="en-US"/>
            </w:rPr>
            <w:t xml:space="preserve">Frand AR, Kaiser CA (1998) The </w:t>
          </w:r>
          <w:r w:rsidRPr="000652C3">
            <w:rPr>
              <w:rFonts w:ascii="Times New Roman" w:eastAsia="Times New Roman" w:hAnsi="Times New Roman" w:cs="Times New Roman"/>
              <w:i/>
              <w:iCs/>
              <w:color w:val="000000"/>
              <w:sz w:val="20"/>
              <w:szCs w:val="20"/>
              <w:lang w:val="en-US"/>
            </w:rPr>
            <w:t>ERO1</w:t>
          </w:r>
          <w:r w:rsidRPr="00D81AE3">
            <w:rPr>
              <w:rFonts w:ascii="Times New Roman" w:eastAsia="Times New Roman" w:hAnsi="Times New Roman" w:cs="Times New Roman"/>
              <w:color w:val="000000"/>
              <w:sz w:val="20"/>
              <w:szCs w:val="20"/>
              <w:lang w:val="en-US"/>
            </w:rPr>
            <w:t xml:space="preserve"> gene of yeast is required for oxidation of protein dithiols in the endoplasmic reticulum. Mol Cell 1:161–170</w:t>
          </w:r>
        </w:p>
        <w:p w14:paraId="7309CDC4" w14:textId="77777777" w:rsidR="007E4F3B" w:rsidRPr="00D81AE3" w:rsidRDefault="007E4F3B" w:rsidP="00D81AE3">
          <w:pPr>
            <w:autoSpaceDE w:val="0"/>
            <w:autoSpaceDN w:val="0"/>
            <w:spacing w:line="276" w:lineRule="auto"/>
            <w:ind w:left="-426"/>
            <w:divId w:val="1464345407"/>
            <w:rPr>
              <w:rFonts w:ascii="Times New Roman" w:eastAsia="Times New Roman" w:hAnsi="Times New Roman" w:cs="Times New Roman"/>
              <w:color w:val="000000"/>
              <w:sz w:val="20"/>
              <w:szCs w:val="20"/>
              <w:lang w:val="en-US"/>
            </w:rPr>
          </w:pPr>
          <w:r w:rsidRPr="00D81AE3">
            <w:rPr>
              <w:rFonts w:ascii="Times New Roman" w:eastAsia="Times New Roman" w:hAnsi="Times New Roman" w:cs="Times New Roman"/>
              <w:color w:val="000000"/>
              <w:sz w:val="20"/>
              <w:szCs w:val="20"/>
              <w:lang w:val="en-US"/>
            </w:rPr>
            <w:t xml:space="preserve">Johari YB, Estes SD, Alves CS, Sinacore MS, James DC (2015) Integrated cell and process engineering for improved transient production of a “difficult-to-express” fusion protein by CHO cells. </w:t>
          </w:r>
          <w:proofErr w:type="spellStart"/>
          <w:r w:rsidRPr="00D81AE3">
            <w:rPr>
              <w:rFonts w:ascii="Times New Roman" w:eastAsia="Times New Roman" w:hAnsi="Times New Roman" w:cs="Times New Roman"/>
              <w:color w:val="000000"/>
              <w:sz w:val="20"/>
              <w:szCs w:val="20"/>
              <w:lang w:val="en-US"/>
            </w:rPr>
            <w:t>Biotechnol</w:t>
          </w:r>
          <w:proofErr w:type="spellEnd"/>
          <w:r w:rsidRPr="00D81AE3">
            <w:rPr>
              <w:rFonts w:ascii="Times New Roman" w:eastAsia="Times New Roman" w:hAnsi="Times New Roman" w:cs="Times New Roman"/>
              <w:color w:val="000000"/>
              <w:sz w:val="20"/>
              <w:szCs w:val="20"/>
              <w:lang w:val="en-US"/>
            </w:rPr>
            <w:t xml:space="preserve"> </w:t>
          </w:r>
          <w:proofErr w:type="spellStart"/>
          <w:r w:rsidRPr="00D81AE3">
            <w:rPr>
              <w:rFonts w:ascii="Times New Roman" w:eastAsia="Times New Roman" w:hAnsi="Times New Roman" w:cs="Times New Roman"/>
              <w:color w:val="000000"/>
              <w:sz w:val="20"/>
              <w:szCs w:val="20"/>
              <w:lang w:val="en-US"/>
            </w:rPr>
            <w:t>Bioeng</w:t>
          </w:r>
          <w:proofErr w:type="spellEnd"/>
          <w:r w:rsidRPr="00D81AE3">
            <w:rPr>
              <w:rFonts w:ascii="Times New Roman" w:eastAsia="Times New Roman" w:hAnsi="Times New Roman" w:cs="Times New Roman"/>
              <w:color w:val="000000"/>
              <w:sz w:val="20"/>
              <w:szCs w:val="20"/>
              <w:lang w:val="en-US"/>
            </w:rPr>
            <w:t xml:space="preserve"> 112:2527–2542. https://doi.org/10.1002/bit.25687</w:t>
          </w:r>
        </w:p>
        <w:p w14:paraId="5A27C7C5" w14:textId="77777777" w:rsidR="007E4F3B" w:rsidRPr="00D81AE3" w:rsidRDefault="007E4F3B" w:rsidP="00D81AE3">
          <w:pPr>
            <w:autoSpaceDE w:val="0"/>
            <w:autoSpaceDN w:val="0"/>
            <w:spacing w:line="276" w:lineRule="auto"/>
            <w:ind w:left="-426"/>
            <w:divId w:val="802503863"/>
            <w:rPr>
              <w:rFonts w:ascii="Times New Roman" w:eastAsia="Times New Roman" w:hAnsi="Times New Roman" w:cs="Times New Roman"/>
              <w:color w:val="000000"/>
              <w:sz w:val="20"/>
              <w:szCs w:val="20"/>
              <w:lang w:val="en-US"/>
            </w:rPr>
          </w:pPr>
          <w:r w:rsidRPr="00D81AE3">
            <w:rPr>
              <w:rFonts w:ascii="Times New Roman" w:eastAsia="Times New Roman" w:hAnsi="Times New Roman" w:cs="Times New Roman"/>
              <w:color w:val="000000"/>
              <w:sz w:val="20"/>
              <w:szCs w:val="20"/>
              <w:lang w:val="en-US"/>
            </w:rPr>
            <w:t xml:space="preserve">Kang HA, Choi E-S, Hong W-K, Kim J-Y, Ko S-M, Sohn J-H, Rhee SK (2000) Proteolytic stability of recombinant human serum albumin secreted in the yeast </w:t>
          </w:r>
          <w:r w:rsidRPr="00D81AE3">
            <w:rPr>
              <w:rFonts w:ascii="Times New Roman" w:eastAsia="Times New Roman" w:hAnsi="Times New Roman" w:cs="Times New Roman"/>
              <w:i/>
              <w:iCs/>
              <w:color w:val="000000"/>
              <w:sz w:val="20"/>
              <w:szCs w:val="20"/>
              <w:lang w:val="en-US"/>
            </w:rPr>
            <w:t>Saccharomyces cerevisiae</w:t>
          </w:r>
          <w:r w:rsidRPr="00D81AE3">
            <w:rPr>
              <w:rFonts w:ascii="Times New Roman" w:eastAsia="Times New Roman" w:hAnsi="Times New Roman" w:cs="Times New Roman"/>
              <w:color w:val="000000"/>
              <w:sz w:val="20"/>
              <w:szCs w:val="20"/>
              <w:lang w:val="en-US"/>
            </w:rPr>
            <w:t xml:space="preserve">. Appl </w:t>
          </w:r>
          <w:proofErr w:type="spellStart"/>
          <w:r w:rsidRPr="00D81AE3">
            <w:rPr>
              <w:rFonts w:ascii="Times New Roman" w:eastAsia="Times New Roman" w:hAnsi="Times New Roman" w:cs="Times New Roman"/>
              <w:color w:val="000000"/>
              <w:sz w:val="20"/>
              <w:szCs w:val="20"/>
              <w:lang w:val="en-US"/>
            </w:rPr>
            <w:t>Microbiol</w:t>
          </w:r>
          <w:proofErr w:type="spellEnd"/>
          <w:r w:rsidRPr="00D81AE3">
            <w:rPr>
              <w:rFonts w:ascii="Times New Roman" w:eastAsia="Times New Roman" w:hAnsi="Times New Roman" w:cs="Times New Roman"/>
              <w:color w:val="000000"/>
              <w:sz w:val="20"/>
              <w:szCs w:val="20"/>
              <w:lang w:val="en-US"/>
            </w:rPr>
            <w:t xml:space="preserve"> </w:t>
          </w:r>
          <w:proofErr w:type="spellStart"/>
          <w:r w:rsidRPr="00D81AE3">
            <w:rPr>
              <w:rFonts w:ascii="Times New Roman" w:eastAsia="Times New Roman" w:hAnsi="Times New Roman" w:cs="Times New Roman"/>
              <w:color w:val="000000"/>
              <w:sz w:val="20"/>
              <w:szCs w:val="20"/>
              <w:lang w:val="en-US"/>
            </w:rPr>
            <w:t>Biotechnol</w:t>
          </w:r>
          <w:proofErr w:type="spellEnd"/>
          <w:r w:rsidRPr="00D81AE3">
            <w:rPr>
              <w:rFonts w:ascii="Times New Roman" w:eastAsia="Times New Roman" w:hAnsi="Times New Roman" w:cs="Times New Roman"/>
              <w:color w:val="000000"/>
              <w:sz w:val="20"/>
              <w:szCs w:val="20"/>
              <w:lang w:val="en-US"/>
            </w:rPr>
            <w:t xml:space="preserve"> 53:575–582</w:t>
          </w:r>
        </w:p>
        <w:p w14:paraId="4327BC3D" w14:textId="4A4AFECD" w:rsidR="007E4F3B" w:rsidRPr="00D81AE3" w:rsidRDefault="007E4F3B" w:rsidP="00D81AE3">
          <w:pPr>
            <w:autoSpaceDE w:val="0"/>
            <w:autoSpaceDN w:val="0"/>
            <w:spacing w:line="276" w:lineRule="auto"/>
            <w:ind w:left="-426"/>
            <w:divId w:val="2041776720"/>
            <w:rPr>
              <w:rFonts w:ascii="Times New Roman" w:eastAsia="Times New Roman" w:hAnsi="Times New Roman" w:cs="Times New Roman"/>
              <w:color w:val="000000"/>
              <w:sz w:val="20"/>
              <w:szCs w:val="20"/>
              <w:lang w:val="en-US"/>
            </w:rPr>
          </w:pPr>
          <w:proofErr w:type="spellStart"/>
          <w:r w:rsidRPr="00D81AE3">
            <w:rPr>
              <w:rFonts w:ascii="Times New Roman" w:eastAsia="Times New Roman" w:hAnsi="Times New Roman" w:cs="Times New Roman"/>
              <w:color w:val="000000"/>
              <w:sz w:val="20"/>
              <w:szCs w:val="20"/>
              <w:lang w:val="en-US"/>
            </w:rPr>
            <w:t>Mizukoshi</w:t>
          </w:r>
          <w:proofErr w:type="spellEnd"/>
          <w:r w:rsidRPr="00D81AE3">
            <w:rPr>
              <w:rFonts w:ascii="Times New Roman" w:eastAsia="Times New Roman" w:hAnsi="Times New Roman" w:cs="Times New Roman"/>
              <w:color w:val="000000"/>
              <w:sz w:val="20"/>
              <w:szCs w:val="20"/>
              <w:lang w:val="en-US"/>
            </w:rPr>
            <w:t xml:space="preserve"> Y, Takeuchi K, </w:t>
          </w:r>
          <w:proofErr w:type="spellStart"/>
          <w:r w:rsidRPr="00D81AE3">
            <w:rPr>
              <w:rFonts w:ascii="Times New Roman" w:eastAsia="Times New Roman" w:hAnsi="Times New Roman" w:cs="Times New Roman"/>
              <w:color w:val="000000"/>
              <w:sz w:val="20"/>
              <w:szCs w:val="20"/>
              <w:lang w:val="en-US"/>
            </w:rPr>
            <w:t>Arutaki</w:t>
          </w:r>
          <w:proofErr w:type="spellEnd"/>
          <w:r w:rsidRPr="00D81AE3">
            <w:rPr>
              <w:rFonts w:ascii="Times New Roman" w:eastAsia="Times New Roman" w:hAnsi="Times New Roman" w:cs="Times New Roman"/>
              <w:color w:val="000000"/>
              <w:sz w:val="20"/>
              <w:szCs w:val="20"/>
              <w:lang w:val="en-US"/>
            </w:rPr>
            <w:t xml:space="preserve"> M, Takizawa T, Hanzawa H, Takahashi H, Shimada I (2015) Suppression of problematic compound oligomerization by </w:t>
          </w:r>
          <w:proofErr w:type="spellStart"/>
          <w:r w:rsidRPr="00D81AE3">
            <w:rPr>
              <w:rFonts w:ascii="Times New Roman" w:eastAsia="Times New Roman" w:hAnsi="Times New Roman" w:cs="Times New Roman"/>
              <w:color w:val="000000"/>
              <w:sz w:val="20"/>
              <w:szCs w:val="20"/>
              <w:lang w:val="en-US"/>
            </w:rPr>
            <w:t>cosolubilization</w:t>
          </w:r>
          <w:proofErr w:type="spellEnd"/>
          <w:r w:rsidRPr="00D81AE3">
            <w:rPr>
              <w:rFonts w:ascii="Times New Roman" w:eastAsia="Times New Roman" w:hAnsi="Times New Roman" w:cs="Times New Roman"/>
              <w:color w:val="000000"/>
              <w:sz w:val="20"/>
              <w:szCs w:val="20"/>
              <w:lang w:val="en-US"/>
            </w:rPr>
            <w:t xml:space="preserve"> of nondetergent </w:t>
          </w:r>
          <w:proofErr w:type="spellStart"/>
          <w:r w:rsidRPr="00D81AE3">
            <w:rPr>
              <w:rFonts w:ascii="Times New Roman" w:eastAsia="Times New Roman" w:hAnsi="Times New Roman" w:cs="Times New Roman"/>
              <w:color w:val="000000"/>
              <w:sz w:val="20"/>
              <w:szCs w:val="20"/>
              <w:lang w:val="en-US"/>
            </w:rPr>
            <w:t>sulfobetaines</w:t>
          </w:r>
          <w:proofErr w:type="spellEnd"/>
          <w:r w:rsidRPr="00D81AE3">
            <w:rPr>
              <w:rFonts w:ascii="Times New Roman" w:eastAsia="Times New Roman" w:hAnsi="Times New Roman" w:cs="Times New Roman"/>
              <w:color w:val="000000"/>
              <w:sz w:val="20"/>
              <w:szCs w:val="20"/>
              <w:lang w:val="en-US"/>
            </w:rPr>
            <w:t>. Chem</w:t>
          </w:r>
          <w:r w:rsidR="00AD4392" w:rsidRPr="00D81AE3">
            <w:rPr>
              <w:rFonts w:ascii="Times New Roman" w:eastAsia="Times New Roman" w:hAnsi="Times New Roman" w:cs="Times New Roman"/>
              <w:color w:val="000000"/>
              <w:sz w:val="20"/>
              <w:szCs w:val="20"/>
              <w:lang w:val="en-US"/>
            </w:rPr>
            <w:t xml:space="preserve"> </w:t>
          </w:r>
          <w:r w:rsidRPr="00D81AE3">
            <w:rPr>
              <w:rFonts w:ascii="Times New Roman" w:eastAsia="Times New Roman" w:hAnsi="Times New Roman" w:cs="Times New Roman"/>
              <w:color w:val="000000"/>
              <w:sz w:val="20"/>
              <w:szCs w:val="20"/>
              <w:lang w:val="en-US"/>
            </w:rPr>
            <w:t>Med</w:t>
          </w:r>
          <w:r w:rsidR="00AD4392" w:rsidRPr="00D81AE3">
            <w:rPr>
              <w:rFonts w:ascii="Times New Roman" w:eastAsia="Times New Roman" w:hAnsi="Times New Roman" w:cs="Times New Roman"/>
              <w:color w:val="000000"/>
              <w:sz w:val="20"/>
              <w:szCs w:val="20"/>
              <w:lang w:val="en-US"/>
            </w:rPr>
            <w:t xml:space="preserve"> </w:t>
          </w:r>
          <w:r w:rsidRPr="00D81AE3">
            <w:rPr>
              <w:rFonts w:ascii="Times New Roman" w:eastAsia="Times New Roman" w:hAnsi="Times New Roman" w:cs="Times New Roman"/>
              <w:color w:val="000000"/>
              <w:sz w:val="20"/>
              <w:szCs w:val="20"/>
              <w:lang w:val="en-US"/>
            </w:rPr>
            <w:t>Chem 10:736–741. https://doi.org/10.1002/cmdc.201500057</w:t>
          </w:r>
        </w:p>
        <w:p w14:paraId="666D4AAC" w14:textId="77777777" w:rsidR="007E4F3B" w:rsidRPr="00D81AE3" w:rsidRDefault="007E4F3B" w:rsidP="00D81AE3">
          <w:pPr>
            <w:autoSpaceDE w:val="0"/>
            <w:autoSpaceDN w:val="0"/>
            <w:spacing w:line="276" w:lineRule="auto"/>
            <w:ind w:left="-426"/>
            <w:divId w:val="1787385897"/>
            <w:rPr>
              <w:rFonts w:ascii="Times New Roman" w:eastAsia="Times New Roman" w:hAnsi="Times New Roman" w:cs="Times New Roman"/>
              <w:color w:val="000000"/>
              <w:sz w:val="20"/>
              <w:szCs w:val="20"/>
              <w:lang w:val="en-US"/>
            </w:rPr>
          </w:pPr>
          <w:r w:rsidRPr="00D81AE3">
            <w:rPr>
              <w:rFonts w:ascii="Times New Roman" w:eastAsia="Times New Roman" w:hAnsi="Times New Roman" w:cs="Times New Roman"/>
              <w:color w:val="000000"/>
              <w:sz w:val="20"/>
              <w:szCs w:val="20"/>
              <w:lang w:val="en-US"/>
            </w:rPr>
            <w:t xml:space="preserve">Sadowska-Bartosz I, Paczka A, </w:t>
          </w:r>
          <w:proofErr w:type="spellStart"/>
          <w:r w:rsidRPr="00D81AE3">
            <w:rPr>
              <w:rFonts w:ascii="Times New Roman" w:eastAsia="Times New Roman" w:hAnsi="Times New Roman" w:cs="Times New Roman"/>
              <w:color w:val="000000"/>
              <w:sz w:val="20"/>
              <w:szCs w:val="20"/>
              <w:lang w:val="en-US"/>
            </w:rPr>
            <w:t>Moloń</w:t>
          </w:r>
          <w:proofErr w:type="spellEnd"/>
          <w:r w:rsidRPr="00D81AE3">
            <w:rPr>
              <w:rFonts w:ascii="Times New Roman" w:eastAsia="Times New Roman" w:hAnsi="Times New Roman" w:cs="Times New Roman"/>
              <w:color w:val="000000"/>
              <w:sz w:val="20"/>
              <w:szCs w:val="20"/>
              <w:lang w:val="en-US"/>
            </w:rPr>
            <w:t xml:space="preserve"> M, Bartosz G (2013) Dimethyl sulfoxide induces oxidative stress in the yeast </w:t>
          </w:r>
          <w:r w:rsidRPr="00C7428A">
            <w:rPr>
              <w:rFonts w:ascii="Times New Roman" w:eastAsia="Times New Roman" w:hAnsi="Times New Roman" w:cs="Times New Roman"/>
              <w:i/>
              <w:color w:val="000000"/>
              <w:sz w:val="20"/>
              <w:szCs w:val="20"/>
              <w:lang w:val="en-US"/>
            </w:rPr>
            <w:t>Saccharomyces cerevisiae</w:t>
          </w:r>
          <w:r w:rsidRPr="00D81AE3">
            <w:rPr>
              <w:rFonts w:ascii="Times New Roman" w:eastAsia="Times New Roman" w:hAnsi="Times New Roman" w:cs="Times New Roman"/>
              <w:color w:val="000000"/>
              <w:sz w:val="20"/>
              <w:szCs w:val="20"/>
              <w:lang w:val="en-US"/>
            </w:rPr>
            <w:t>. FEMS Yeast Res 13:820–830. https://doi.org/10.1111/1567-1364.12091</w:t>
          </w:r>
        </w:p>
        <w:p w14:paraId="09D69283" w14:textId="60AD839C" w:rsidR="007E4F3B" w:rsidRPr="00D81AE3" w:rsidRDefault="007E4F3B" w:rsidP="00D81AE3">
          <w:pPr>
            <w:autoSpaceDE w:val="0"/>
            <w:autoSpaceDN w:val="0"/>
            <w:spacing w:line="276" w:lineRule="auto"/>
            <w:ind w:left="-426"/>
            <w:divId w:val="2040155479"/>
            <w:rPr>
              <w:rFonts w:ascii="Times New Roman" w:eastAsia="Times New Roman" w:hAnsi="Times New Roman" w:cs="Times New Roman"/>
              <w:color w:val="000000"/>
              <w:sz w:val="20"/>
              <w:szCs w:val="20"/>
              <w:lang w:val="en-US"/>
            </w:rPr>
          </w:pPr>
          <w:r w:rsidRPr="00D81AE3">
            <w:rPr>
              <w:rFonts w:ascii="Times New Roman" w:eastAsia="Times New Roman" w:hAnsi="Times New Roman" w:cs="Times New Roman"/>
              <w:color w:val="000000"/>
              <w:sz w:val="20"/>
              <w:szCs w:val="20"/>
              <w:lang w:val="en-US"/>
            </w:rPr>
            <w:t>Sharma S, Sarkar S, Paul SS, Roy S, Chattopadhyay K (2013) A small molecule chemical chaperone optimizes its unfolded state contraction and denaturant</w:t>
          </w:r>
          <w:r w:rsidR="00AD4392" w:rsidRPr="00D81AE3">
            <w:rPr>
              <w:rFonts w:ascii="Times New Roman" w:eastAsia="Times New Roman" w:hAnsi="Times New Roman" w:cs="Times New Roman"/>
              <w:color w:val="000000"/>
              <w:sz w:val="20"/>
              <w:szCs w:val="20"/>
              <w:lang w:val="en-US"/>
            </w:rPr>
            <w:t xml:space="preserve"> l</w:t>
          </w:r>
          <w:r w:rsidRPr="00D81AE3">
            <w:rPr>
              <w:rFonts w:ascii="Times New Roman" w:eastAsia="Times New Roman" w:hAnsi="Times New Roman" w:cs="Times New Roman"/>
              <w:color w:val="000000"/>
              <w:sz w:val="20"/>
              <w:szCs w:val="20"/>
              <w:lang w:val="en-US"/>
            </w:rPr>
            <w:t>ike properties. Sci Rep 3</w:t>
          </w:r>
          <w:r w:rsidR="00AD4392" w:rsidRPr="00D81AE3">
            <w:rPr>
              <w:rFonts w:ascii="Times New Roman" w:eastAsia="Times New Roman" w:hAnsi="Times New Roman" w:cs="Times New Roman"/>
              <w:color w:val="000000"/>
              <w:sz w:val="20"/>
              <w:szCs w:val="20"/>
              <w:lang w:val="en-US"/>
            </w:rPr>
            <w:t>:3525</w:t>
          </w:r>
          <w:r w:rsidRPr="00D81AE3">
            <w:rPr>
              <w:rFonts w:ascii="Times New Roman" w:eastAsia="Times New Roman" w:hAnsi="Times New Roman" w:cs="Times New Roman"/>
              <w:color w:val="000000"/>
              <w:sz w:val="20"/>
              <w:szCs w:val="20"/>
              <w:lang w:val="en-US"/>
            </w:rPr>
            <w:t xml:space="preserve"> https://doi.org/10.1038/srep03525</w:t>
          </w:r>
        </w:p>
        <w:p w14:paraId="07BF5FE5" w14:textId="4FE84E9E" w:rsidR="007E4F3B" w:rsidRPr="00D81AE3" w:rsidRDefault="007E4F3B" w:rsidP="00C36024">
          <w:pPr>
            <w:autoSpaceDE w:val="0"/>
            <w:autoSpaceDN w:val="0"/>
            <w:spacing w:line="276" w:lineRule="auto"/>
            <w:ind w:left="-426"/>
            <w:divId w:val="1082600570"/>
            <w:rPr>
              <w:rFonts w:ascii="Times New Roman" w:eastAsia="Times New Roman" w:hAnsi="Times New Roman" w:cs="Times New Roman"/>
              <w:color w:val="000000"/>
              <w:sz w:val="20"/>
              <w:szCs w:val="20"/>
              <w:lang w:val="en-US"/>
            </w:rPr>
          </w:pPr>
          <w:r w:rsidRPr="00D81AE3">
            <w:rPr>
              <w:rFonts w:ascii="Times New Roman" w:eastAsia="Times New Roman" w:hAnsi="Times New Roman" w:cs="Times New Roman"/>
              <w:color w:val="000000"/>
              <w:sz w:val="20"/>
              <w:szCs w:val="20"/>
              <w:lang w:val="en-US"/>
            </w:rPr>
            <w:t>Street TO, Wayne Bolen D, Rose GD, Jenkins TC (2006) A molecular mechanism for osmolyte-induced protein stability. P</w:t>
          </w:r>
          <w:r w:rsidR="00C36024">
            <w:rPr>
              <w:rFonts w:ascii="Times New Roman" w:eastAsia="Times New Roman" w:hAnsi="Times New Roman" w:cs="Times New Roman"/>
              <w:color w:val="000000"/>
              <w:sz w:val="20"/>
              <w:szCs w:val="20"/>
              <w:lang w:val="en-US"/>
            </w:rPr>
            <w:t xml:space="preserve">roc Natl </w:t>
          </w:r>
          <w:proofErr w:type="spellStart"/>
          <w:r w:rsidR="00C36024">
            <w:rPr>
              <w:rFonts w:ascii="Times New Roman" w:eastAsia="Times New Roman" w:hAnsi="Times New Roman" w:cs="Times New Roman"/>
              <w:color w:val="000000"/>
              <w:sz w:val="20"/>
              <w:szCs w:val="20"/>
              <w:lang w:val="en-US"/>
            </w:rPr>
            <w:t>Acad</w:t>
          </w:r>
          <w:proofErr w:type="spellEnd"/>
          <w:r w:rsidR="00C36024">
            <w:rPr>
              <w:rFonts w:ascii="Times New Roman" w:eastAsia="Times New Roman" w:hAnsi="Times New Roman" w:cs="Times New Roman"/>
              <w:color w:val="000000"/>
              <w:sz w:val="20"/>
              <w:szCs w:val="20"/>
              <w:lang w:val="en-US"/>
            </w:rPr>
            <w:t xml:space="preserve"> Sci</w:t>
          </w:r>
          <w:r w:rsidRPr="00D81AE3">
            <w:rPr>
              <w:rFonts w:ascii="Times New Roman" w:eastAsia="Times New Roman" w:hAnsi="Times New Roman" w:cs="Times New Roman"/>
              <w:color w:val="000000"/>
              <w:sz w:val="20"/>
              <w:szCs w:val="20"/>
              <w:lang w:val="en-US"/>
            </w:rPr>
            <w:t xml:space="preserve"> 103:13997–14002</w:t>
          </w:r>
        </w:p>
        <w:p w14:paraId="53CE7F6D" w14:textId="768E0F23" w:rsidR="007E4F3B" w:rsidRPr="00D81AE3" w:rsidRDefault="007E4F3B" w:rsidP="00D81AE3">
          <w:pPr>
            <w:autoSpaceDE w:val="0"/>
            <w:autoSpaceDN w:val="0"/>
            <w:spacing w:line="276" w:lineRule="auto"/>
            <w:ind w:left="-426"/>
            <w:divId w:val="1609967968"/>
            <w:rPr>
              <w:rFonts w:ascii="Times New Roman" w:eastAsia="Times New Roman" w:hAnsi="Times New Roman" w:cs="Times New Roman"/>
              <w:color w:val="000000"/>
              <w:sz w:val="20"/>
              <w:szCs w:val="20"/>
              <w:lang w:val="en-US"/>
            </w:rPr>
          </w:pPr>
          <w:r w:rsidRPr="00D81AE3">
            <w:rPr>
              <w:rFonts w:ascii="Times New Roman" w:eastAsia="Times New Roman" w:hAnsi="Times New Roman" w:cs="Times New Roman"/>
              <w:color w:val="000000"/>
              <w:sz w:val="20"/>
              <w:szCs w:val="20"/>
              <w:lang w:val="en-US"/>
            </w:rPr>
            <w:t>Willis MS, Hogan JK, Prabhakar P, Liu X, Tsai K, Wei Y, Fox T (2005) Investigation of protein refolding using a fractional factorial screen: A study of reagent effects and interactions. Protein Sci 14:1818–1826. https://doi.org/10.1110/ps.051433205</w:t>
          </w:r>
        </w:p>
        <w:p w14:paraId="33FB4B05" w14:textId="77777777" w:rsidR="007E4F3B" w:rsidRPr="007E4F3B" w:rsidRDefault="007E4F3B" w:rsidP="00D81AE3">
          <w:pPr>
            <w:autoSpaceDE w:val="0"/>
            <w:autoSpaceDN w:val="0"/>
            <w:spacing w:line="276" w:lineRule="auto"/>
            <w:ind w:left="-426"/>
            <w:divId w:val="751047321"/>
            <w:rPr>
              <w:rFonts w:ascii="Times New Roman" w:eastAsia="Times New Roman" w:hAnsi="Times New Roman" w:cs="Times New Roman"/>
              <w:color w:val="000000"/>
              <w:sz w:val="20"/>
              <w:szCs w:val="20"/>
            </w:rPr>
          </w:pPr>
          <w:r w:rsidRPr="00D81AE3">
            <w:rPr>
              <w:rFonts w:ascii="Times New Roman" w:eastAsia="Times New Roman" w:hAnsi="Times New Roman" w:cs="Times New Roman"/>
              <w:color w:val="000000"/>
              <w:sz w:val="20"/>
              <w:szCs w:val="20"/>
              <w:lang w:val="en-US"/>
            </w:rPr>
            <w:t xml:space="preserve">Wu Z, Song L, Liu SQ, Huang D (2013) Independent and additive effects of glutamic acid and methionine on yeast longevity. </w:t>
          </w:r>
          <w:proofErr w:type="spellStart"/>
          <w:r w:rsidRPr="00D81AE3">
            <w:rPr>
              <w:rFonts w:ascii="Times New Roman" w:eastAsia="Times New Roman" w:hAnsi="Times New Roman" w:cs="Times New Roman"/>
              <w:color w:val="000000"/>
              <w:sz w:val="20"/>
              <w:szCs w:val="20"/>
            </w:rPr>
            <w:t>PLoS</w:t>
          </w:r>
          <w:proofErr w:type="spellEnd"/>
          <w:r w:rsidRPr="00D81AE3">
            <w:rPr>
              <w:rFonts w:ascii="Times New Roman" w:eastAsia="Times New Roman" w:hAnsi="Times New Roman" w:cs="Times New Roman"/>
              <w:color w:val="000000"/>
              <w:sz w:val="20"/>
              <w:szCs w:val="20"/>
            </w:rPr>
            <w:t xml:space="preserve"> One 8. https://doi.org/10.1371/journal.pone.0079319</w:t>
          </w:r>
        </w:p>
        <w:p w14:paraId="01766F41" w14:textId="4A79D12A" w:rsidR="007E4F3B" w:rsidRPr="001867D9" w:rsidRDefault="007E4F3B" w:rsidP="00AB2A4E">
          <w:pPr>
            <w:rPr>
              <w:rFonts w:ascii="Times New Roman" w:hAnsi="Times New Roman" w:cs="Times New Roman"/>
              <w:sz w:val="20"/>
              <w:szCs w:val="20"/>
              <w:lang w:val="en-US"/>
            </w:rPr>
          </w:pPr>
          <w:r w:rsidRPr="007E4F3B">
            <w:rPr>
              <w:rFonts w:eastAsia="Times New Roman"/>
              <w:color w:val="000000"/>
            </w:rPr>
            <w:t> </w:t>
          </w:r>
        </w:p>
      </w:sdtContent>
    </w:sdt>
    <w:sectPr w:rsidR="007E4F3B" w:rsidRPr="001867D9" w:rsidSect="001F53B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5E5F"/>
    <w:rsid w:val="00000A5E"/>
    <w:rsid w:val="00000DD2"/>
    <w:rsid w:val="00003214"/>
    <w:rsid w:val="0000509D"/>
    <w:rsid w:val="00005E4E"/>
    <w:rsid w:val="000153F2"/>
    <w:rsid w:val="00024153"/>
    <w:rsid w:val="000254A3"/>
    <w:rsid w:val="00026B4D"/>
    <w:rsid w:val="00026BF9"/>
    <w:rsid w:val="00030AA3"/>
    <w:rsid w:val="00031595"/>
    <w:rsid w:val="000323AD"/>
    <w:rsid w:val="0003648C"/>
    <w:rsid w:val="00043D4F"/>
    <w:rsid w:val="00044261"/>
    <w:rsid w:val="00046301"/>
    <w:rsid w:val="00047FCF"/>
    <w:rsid w:val="00055F8D"/>
    <w:rsid w:val="0005654B"/>
    <w:rsid w:val="000571A8"/>
    <w:rsid w:val="0006196D"/>
    <w:rsid w:val="000619CE"/>
    <w:rsid w:val="000652C3"/>
    <w:rsid w:val="00065B0E"/>
    <w:rsid w:val="00067A23"/>
    <w:rsid w:val="000744C1"/>
    <w:rsid w:val="00074890"/>
    <w:rsid w:val="0007580E"/>
    <w:rsid w:val="000831B2"/>
    <w:rsid w:val="000858EF"/>
    <w:rsid w:val="00092D9B"/>
    <w:rsid w:val="00093CB4"/>
    <w:rsid w:val="00094A36"/>
    <w:rsid w:val="00094A95"/>
    <w:rsid w:val="00095965"/>
    <w:rsid w:val="000A0D42"/>
    <w:rsid w:val="000A193F"/>
    <w:rsid w:val="000A6BD1"/>
    <w:rsid w:val="000B0CE5"/>
    <w:rsid w:val="000B4E89"/>
    <w:rsid w:val="000B6278"/>
    <w:rsid w:val="000C1F60"/>
    <w:rsid w:val="000C3FB1"/>
    <w:rsid w:val="000C42B7"/>
    <w:rsid w:val="000D090B"/>
    <w:rsid w:val="000D24C2"/>
    <w:rsid w:val="000D4547"/>
    <w:rsid w:val="000D4B23"/>
    <w:rsid w:val="000E3647"/>
    <w:rsid w:val="000E4D1D"/>
    <w:rsid w:val="000E68C3"/>
    <w:rsid w:val="000F0E18"/>
    <w:rsid w:val="000F4A70"/>
    <w:rsid w:val="0010245F"/>
    <w:rsid w:val="001024EE"/>
    <w:rsid w:val="0010250A"/>
    <w:rsid w:val="001040EE"/>
    <w:rsid w:val="00106C62"/>
    <w:rsid w:val="0011474E"/>
    <w:rsid w:val="001240DA"/>
    <w:rsid w:val="0012456B"/>
    <w:rsid w:val="00124AC7"/>
    <w:rsid w:val="001311B2"/>
    <w:rsid w:val="00131B5B"/>
    <w:rsid w:val="00131BDC"/>
    <w:rsid w:val="00133CEB"/>
    <w:rsid w:val="00136A2E"/>
    <w:rsid w:val="00136E40"/>
    <w:rsid w:val="001408FC"/>
    <w:rsid w:val="00141118"/>
    <w:rsid w:val="00142133"/>
    <w:rsid w:val="00142C6D"/>
    <w:rsid w:val="00144E8D"/>
    <w:rsid w:val="00147900"/>
    <w:rsid w:val="001513AC"/>
    <w:rsid w:val="00151A88"/>
    <w:rsid w:val="00153FEB"/>
    <w:rsid w:val="00154337"/>
    <w:rsid w:val="001566C0"/>
    <w:rsid w:val="00160BB0"/>
    <w:rsid w:val="001623FE"/>
    <w:rsid w:val="001651C5"/>
    <w:rsid w:val="00165DC3"/>
    <w:rsid w:val="0017236F"/>
    <w:rsid w:val="001727EF"/>
    <w:rsid w:val="00176A21"/>
    <w:rsid w:val="001866F7"/>
    <w:rsid w:val="001867D9"/>
    <w:rsid w:val="00193C7E"/>
    <w:rsid w:val="001942D6"/>
    <w:rsid w:val="001A2020"/>
    <w:rsid w:val="001A2AFB"/>
    <w:rsid w:val="001A7E43"/>
    <w:rsid w:val="001B2977"/>
    <w:rsid w:val="001B3423"/>
    <w:rsid w:val="001B39B0"/>
    <w:rsid w:val="001B4F16"/>
    <w:rsid w:val="001B598A"/>
    <w:rsid w:val="001B6748"/>
    <w:rsid w:val="001C2916"/>
    <w:rsid w:val="001C3160"/>
    <w:rsid w:val="001C367E"/>
    <w:rsid w:val="001C6F81"/>
    <w:rsid w:val="001C7C79"/>
    <w:rsid w:val="001D34F6"/>
    <w:rsid w:val="001D3704"/>
    <w:rsid w:val="001D5CBB"/>
    <w:rsid w:val="001D7373"/>
    <w:rsid w:val="001E3C17"/>
    <w:rsid w:val="001E5146"/>
    <w:rsid w:val="001E654A"/>
    <w:rsid w:val="001F1AA2"/>
    <w:rsid w:val="001F2122"/>
    <w:rsid w:val="001F2967"/>
    <w:rsid w:val="001F2D49"/>
    <w:rsid w:val="001F3A13"/>
    <w:rsid w:val="001F4834"/>
    <w:rsid w:val="001F49BA"/>
    <w:rsid w:val="001F53BC"/>
    <w:rsid w:val="001F6337"/>
    <w:rsid w:val="00201C1B"/>
    <w:rsid w:val="00204BA6"/>
    <w:rsid w:val="00207F64"/>
    <w:rsid w:val="00215C66"/>
    <w:rsid w:val="002162A5"/>
    <w:rsid w:val="00220DB3"/>
    <w:rsid w:val="002212BB"/>
    <w:rsid w:val="00223811"/>
    <w:rsid w:val="00226B2D"/>
    <w:rsid w:val="002471A3"/>
    <w:rsid w:val="00257398"/>
    <w:rsid w:val="00262BF8"/>
    <w:rsid w:val="00262CAF"/>
    <w:rsid w:val="0026400C"/>
    <w:rsid w:val="002642DB"/>
    <w:rsid w:val="00271FA9"/>
    <w:rsid w:val="00274A59"/>
    <w:rsid w:val="002804D4"/>
    <w:rsid w:val="00280CF2"/>
    <w:rsid w:val="00281782"/>
    <w:rsid w:val="002828B3"/>
    <w:rsid w:val="0028599A"/>
    <w:rsid w:val="002875F4"/>
    <w:rsid w:val="0029090C"/>
    <w:rsid w:val="00292607"/>
    <w:rsid w:val="00292C27"/>
    <w:rsid w:val="00294DE5"/>
    <w:rsid w:val="00295D7E"/>
    <w:rsid w:val="00297E7C"/>
    <w:rsid w:val="002A0891"/>
    <w:rsid w:val="002A6CBD"/>
    <w:rsid w:val="002B4FC4"/>
    <w:rsid w:val="002B5EE7"/>
    <w:rsid w:val="002C3D74"/>
    <w:rsid w:val="002D282C"/>
    <w:rsid w:val="002D3932"/>
    <w:rsid w:val="002D50B4"/>
    <w:rsid w:val="002D5EF6"/>
    <w:rsid w:val="002D5F84"/>
    <w:rsid w:val="002D6080"/>
    <w:rsid w:val="002D6B7A"/>
    <w:rsid w:val="002D6BE0"/>
    <w:rsid w:val="002E05CB"/>
    <w:rsid w:val="002E15CD"/>
    <w:rsid w:val="002E2C1A"/>
    <w:rsid w:val="002E56BD"/>
    <w:rsid w:val="002E673B"/>
    <w:rsid w:val="002E6803"/>
    <w:rsid w:val="002E68BE"/>
    <w:rsid w:val="002E6CA0"/>
    <w:rsid w:val="002F40B5"/>
    <w:rsid w:val="002F4E90"/>
    <w:rsid w:val="002F7D24"/>
    <w:rsid w:val="00313E2D"/>
    <w:rsid w:val="0031572F"/>
    <w:rsid w:val="0031593C"/>
    <w:rsid w:val="003165F8"/>
    <w:rsid w:val="0032214F"/>
    <w:rsid w:val="003230BC"/>
    <w:rsid w:val="00324023"/>
    <w:rsid w:val="0033031A"/>
    <w:rsid w:val="00330BA7"/>
    <w:rsid w:val="00334236"/>
    <w:rsid w:val="00334635"/>
    <w:rsid w:val="00340C55"/>
    <w:rsid w:val="00341933"/>
    <w:rsid w:val="003422D3"/>
    <w:rsid w:val="0034310D"/>
    <w:rsid w:val="00347617"/>
    <w:rsid w:val="00356E31"/>
    <w:rsid w:val="00357704"/>
    <w:rsid w:val="003676F8"/>
    <w:rsid w:val="00370463"/>
    <w:rsid w:val="00371E1D"/>
    <w:rsid w:val="0037254E"/>
    <w:rsid w:val="00383BAD"/>
    <w:rsid w:val="0038414B"/>
    <w:rsid w:val="00385D37"/>
    <w:rsid w:val="003926B7"/>
    <w:rsid w:val="003932FA"/>
    <w:rsid w:val="00393488"/>
    <w:rsid w:val="003A0EA7"/>
    <w:rsid w:val="003A2001"/>
    <w:rsid w:val="003A2861"/>
    <w:rsid w:val="003A2C5D"/>
    <w:rsid w:val="003A3113"/>
    <w:rsid w:val="003A4755"/>
    <w:rsid w:val="003A5A29"/>
    <w:rsid w:val="003A7A17"/>
    <w:rsid w:val="003B07F9"/>
    <w:rsid w:val="003B44DB"/>
    <w:rsid w:val="003B5A32"/>
    <w:rsid w:val="003B5C83"/>
    <w:rsid w:val="003B5D84"/>
    <w:rsid w:val="003B6DAB"/>
    <w:rsid w:val="003C12F3"/>
    <w:rsid w:val="003C2E7C"/>
    <w:rsid w:val="003C3393"/>
    <w:rsid w:val="003C5DFB"/>
    <w:rsid w:val="003C68B0"/>
    <w:rsid w:val="003C6CE0"/>
    <w:rsid w:val="003D17B8"/>
    <w:rsid w:val="003D336F"/>
    <w:rsid w:val="003D365C"/>
    <w:rsid w:val="003D4A04"/>
    <w:rsid w:val="003D581B"/>
    <w:rsid w:val="003D5E57"/>
    <w:rsid w:val="003D6001"/>
    <w:rsid w:val="003D7E9E"/>
    <w:rsid w:val="003E0BC9"/>
    <w:rsid w:val="003E1B30"/>
    <w:rsid w:val="003E1F8C"/>
    <w:rsid w:val="003E365A"/>
    <w:rsid w:val="003F3CB7"/>
    <w:rsid w:val="003F4C82"/>
    <w:rsid w:val="0040448D"/>
    <w:rsid w:val="00407574"/>
    <w:rsid w:val="00417F9D"/>
    <w:rsid w:val="00421D29"/>
    <w:rsid w:val="00424D7E"/>
    <w:rsid w:val="00425FD2"/>
    <w:rsid w:val="004279B3"/>
    <w:rsid w:val="00435191"/>
    <w:rsid w:val="00435978"/>
    <w:rsid w:val="0043622D"/>
    <w:rsid w:val="00441FFF"/>
    <w:rsid w:val="0044376F"/>
    <w:rsid w:val="004473D6"/>
    <w:rsid w:val="004570FE"/>
    <w:rsid w:val="00463695"/>
    <w:rsid w:val="00463B30"/>
    <w:rsid w:val="0046767C"/>
    <w:rsid w:val="00471FE5"/>
    <w:rsid w:val="0047362B"/>
    <w:rsid w:val="00476323"/>
    <w:rsid w:val="004765DF"/>
    <w:rsid w:val="00481300"/>
    <w:rsid w:val="0048546A"/>
    <w:rsid w:val="004859C1"/>
    <w:rsid w:val="00487D74"/>
    <w:rsid w:val="00493598"/>
    <w:rsid w:val="00493CF1"/>
    <w:rsid w:val="00494B03"/>
    <w:rsid w:val="00494E2D"/>
    <w:rsid w:val="00496F07"/>
    <w:rsid w:val="004A16BE"/>
    <w:rsid w:val="004A205E"/>
    <w:rsid w:val="004A6BE9"/>
    <w:rsid w:val="004B1021"/>
    <w:rsid w:val="004C21A8"/>
    <w:rsid w:val="004C7988"/>
    <w:rsid w:val="004D3051"/>
    <w:rsid w:val="004D730C"/>
    <w:rsid w:val="004D77E8"/>
    <w:rsid w:val="004E2A34"/>
    <w:rsid w:val="004E3A21"/>
    <w:rsid w:val="004E44FF"/>
    <w:rsid w:val="004E70C6"/>
    <w:rsid w:val="004F1261"/>
    <w:rsid w:val="004F31E6"/>
    <w:rsid w:val="004F4B9D"/>
    <w:rsid w:val="004F5E9B"/>
    <w:rsid w:val="004F6B40"/>
    <w:rsid w:val="004F716C"/>
    <w:rsid w:val="004F7B66"/>
    <w:rsid w:val="00501BB1"/>
    <w:rsid w:val="00503AF8"/>
    <w:rsid w:val="00504EF8"/>
    <w:rsid w:val="00507C56"/>
    <w:rsid w:val="00513665"/>
    <w:rsid w:val="0052251D"/>
    <w:rsid w:val="0052400C"/>
    <w:rsid w:val="005258C4"/>
    <w:rsid w:val="005262CC"/>
    <w:rsid w:val="00527388"/>
    <w:rsid w:val="00527A07"/>
    <w:rsid w:val="00527C19"/>
    <w:rsid w:val="005311B8"/>
    <w:rsid w:val="00535500"/>
    <w:rsid w:val="00540722"/>
    <w:rsid w:val="00542483"/>
    <w:rsid w:val="00545C6F"/>
    <w:rsid w:val="005467C3"/>
    <w:rsid w:val="0055631E"/>
    <w:rsid w:val="00556986"/>
    <w:rsid w:val="00562AAF"/>
    <w:rsid w:val="00564652"/>
    <w:rsid w:val="0056543E"/>
    <w:rsid w:val="00570136"/>
    <w:rsid w:val="00570BCF"/>
    <w:rsid w:val="005717F4"/>
    <w:rsid w:val="00571EFE"/>
    <w:rsid w:val="00572036"/>
    <w:rsid w:val="00572338"/>
    <w:rsid w:val="005726C8"/>
    <w:rsid w:val="00573756"/>
    <w:rsid w:val="00573A87"/>
    <w:rsid w:val="005766E2"/>
    <w:rsid w:val="00576D84"/>
    <w:rsid w:val="0058051F"/>
    <w:rsid w:val="0058449D"/>
    <w:rsid w:val="00584EA7"/>
    <w:rsid w:val="00595089"/>
    <w:rsid w:val="005A0CD4"/>
    <w:rsid w:val="005A41C4"/>
    <w:rsid w:val="005A7E30"/>
    <w:rsid w:val="005B483C"/>
    <w:rsid w:val="005B57A2"/>
    <w:rsid w:val="005B5C90"/>
    <w:rsid w:val="005C0188"/>
    <w:rsid w:val="005C11F2"/>
    <w:rsid w:val="005C2013"/>
    <w:rsid w:val="005C3537"/>
    <w:rsid w:val="005C3A54"/>
    <w:rsid w:val="005C54E3"/>
    <w:rsid w:val="005D0865"/>
    <w:rsid w:val="005D6BED"/>
    <w:rsid w:val="005D7195"/>
    <w:rsid w:val="005D7E0D"/>
    <w:rsid w:val="005E0A80"/>
    <w:rsid w:val="005E1202"/>
    <w:rsid w:val="005E269F"/>
    <w:rsid w:val="005E4279"/>
    <w:rsid w:val="005F1DFC"/>
    <w:rsid w:val="005F3528"/>
    <w:rsid w:val="005F3F75"/>
    <w:rsid w:val="005F519B"/>
    <w:rsid w:val="005F55D5"/>
    <w:rsid w:val="005F7921"/>
    <w:rsid w:val="005F7B55"/>
    <w:rsid w:val="00600126"/>
    <w:rsid w:val="00600F8F"/>
    <w:rsid w:val="00602133"/>
    <w:rsid w:val="006027B9"/>
    <w:rsid w:val="00602DE7"/>
    <w:rsid w:val="006049D9"/>
    <w:rsid w:val="0061202C"/>
    <w:rsid w:val="00612135"/>
    <w:rsid w:val="00616FAC"/>
    <w:rsid w:val="00620B67"/>
    <w:rsid w:val="00621A19"/>
    <w:rsid w:val="00621B13"/>
    <w:rsid w:val="0062755B"/>
    <w:rsid w:val="00631B31"/>
    <w:rsid w:val="00631E3E"/>
    <w:rsid w:val="0063337D"/>
    <w:rsid w:val="0063388D"/>
    <w:rsid w:val="00633B14"/>
    <w:rsid w:val="0063422A"/>
    <w:rsid w:val="006368B6"/>
    <w:rsid w:val="006376E8"/>
    <w:rsid w:val="00641C40"/>
    <w:rsid w:val="006423C4"/>
    <w:rsid w:val="006650F9"/>
    <w:rsid w:val="00671083"/>
    <w:rsid w:val="00680C50"/>
    <w:rsid w:val="00685B38"/>
    <w:rsid w:val="006A54FD"/>
    <w:rsid w:val="006A767B"/>
    <w:rsid w:val="006B79FA"/>
    <w:rsid w:val="006C00A6"/>
    <w:rsid w:val="006C287E"/>
    <w:rsid w:val="006C5BB6"/>
    <w:rsid w:val="006C5CAC"/>
    <w:rsid w:val="006E1C2B"/>
    <w:rsid w:val="006E6437"/>
    <w:rsid w:val="006E7B18"/>
    <w:rsid w:val="006E7B3D"/>
    <w:rsid w:val="006F1E1E"/>
    <w:rsid w:val="006F1E45"/>
    <w:rsid w:val="006F2F50"/>
    <w:rsid w:val="006F4CC8"/>
    <w:rsid w:val="006F5543"/>
    <w:rsid w:val="006F65C5"/>
    <w:rsid w:val="00700C3B"/>
    <w:rsid w:val="00701A52"/>
    <w:rsid w:val="0070221A"/>
    <w:rsid w:val="007023D3"/>
    <w:rsid w:val="00703ADD"/>
    <w:rsid w:val="007043F6"/>
    <w:rsid w:val="00705283"/>
    <w:rsid w:val="00705826"/>
    <w:rsid w:val="007113F1"/>
    <w:rsid w:val="0072013C"/>
    <w:rsid w:val="00721BA8"/>
    <w:rsid w:val="007263D6"/>
    <w:rsid w:val="00730667"/>
    <w:rsid w:val="007341EB"/>
    <w:rsid w:val="007346F0"/>
    <w:rsid w:val="007352DD"/>
    <w:rsid w:val="00737F05"/>
    <w:rsid w:val="00741859"/>
    <w:rsid w:val="00755120"/>
    <w:rsid w:val="00760614"/>
    <w:rsid w:val="00760BAE"/>
    <w:rsid w:val="00761866"/>
    <w:rsid w:val="007662C9"/>
    <w:rsid w:val="00766544"/>
    <w:rsid w:val="0076755E"/>
    <w:rsid w:val="00772ABB"/>
    <w:rsid w:val="00775094"/>
    <w:rsid w:val="00786BBD"/>
    <w:rsid w:val="00790F80"/>
    <w:rsid w:val="007919E5"/>
    <w:rsid w:val="00792E2E"/>
    <w:rsid w:val="007943BD"/>
    <w:rsid w:val="0079445F"/>
    <w:rsid w:val="00795080"/>
    <w:rsid w:val="007952FA"/>
    <w:rsid w:val="007A0657"/>
    <w:rsid w:val="007A07A2"/>
    <w:rsid w:val="007A2820"/>
    <w:rsid w:val="007A654D"/>
    <w:rsid w:val="007B1BD4"/>
    <w:rsid w:val="007B4F0E"/>
    <w:rsid w:val="007B6FDD"/>
    <w:rsid w:val="007C19D2"/>
    <w:rsid w:val="007C3342"/>
    <w:rsid w:val="007C7211"/>
    <w:rsid w:val="007D128E"/>
    <w:rsid w:val="007D273C"/>
    <w:rsid w:val="007E4F3B"/>
    <w:rsid w:val="007E6A42"/>
    <w:rsid w:val="007F33C1"/>
    <w:rsid w:val="00800B53"/>
    <w:rsid w:val="00800D15"/>
    <w:rsid w:val="00801601"/>
    <w:rsid w:val="00801DD6"/>
    <w:rsid w:val="008025B4"/>
    <w:rsid w:val="00803FFC"/>
    <w:rsid w:val="0080488A"/>
    <w:rsid w:val="008113A7"/>
    <w:rsid w:val="008113DE"/>
    <w:rsid w:val="00815986"/>
    <w:rsid w:val="008167DD"/>
    <w:rsid w:val="00817F36"/>
    <w:rsid w:val="00822BE8"/>
    <w:rsid w:val="008259C4"/>
    <w:rsid w:val="00825F3D"/>
    <w:rsid w:val="0082792B"/>
    <w:rsid w:val="008319CA"/>
    <w:rsid w:val="00834619"/>
    <w:rsid w:val="00840F6F"/>
    <w:rsid w:val="008439D1"/>
    <w:rsid w:val="008449E8"/>
    <w:rsid w:val="00846115"/>
    <w:rsid w:val="00846BEB"/>
    <w:rsid w:val="00850ADE"/>
    <w:rsid w:val="00853A61"/>
    <w:rsid w:val="008551D6"/>
    <w:rsid w:val="00855E5F"/>
    <w:rsid w:val="00856C5E"/>
    <w:rsid w:val="00857B7A"/>
    <w:rsid w:val="00865B76"/>
    <w:rsid w:val="00873286"/>
    <w:rsid w:val="00873296"/>
    <w:rsid w:val="008739C5"/>
    <w:rsid w:val="00874F3A"/>
    <w:rsid w:val="00882BE0"/>
    <w:rsid w:val="00883205"/>
    <w:rsid w:val="00890BB8"/>
    <w:rsid w:val="008965CB"/>
    <w:rsid w:val="00897860"/>
    <w:rsid w:val="008A74B1"/>
    <w:rsid w:val="008B0149"/>
    <w:rsid w:val="008B7A46"/>
    <w:rsid w:val="008C110F"/>
    <w:rsid w:val="008C24E6"/>
    <w:rsid w:val="008C5492"/>
    <w:rsid w:val="008D291D"/>
    <w:rsid w:val="008D5867"/>
    <w:rsid w:val="008E0C13"/>
    <w:rsid w:val="008E0D81"/>
    <w:rsid w:val="008E2C6A"/>
    <w:rsid w:val="008E52F7"/>
    <w:rsid w:val="008E547E"/>
    <w:rsid w:val="008E5AA2"/>
    <w:rsid w:val="008F2C33"/>
    <w:rsid w:val="008F3042"/>
    <w:rsid w:val="008F46A3"/>
    <w:rsid w:val="008F5A8B"/>
    <w:rsid w:val="009010EE"/>
    <w:rsid w:val="0090498A"/>
    <w:rsid w:val="00905727"/>
    <w:rsid w:val="00914FF9"/>
    <w:rsid w:val="00916D33"/>
    <w:rsid w:val="00920A19"/>
    <w:rsid w:val="0092475F"/>
    <w:rsid w:val="0092498F"/>
    <w:rsid w:val="0093002E"/>
    <w:rsid w:val="00930427"/>
    <w:rsid w:val="0093173B"/>
    <w:rsid w:val="00932235"/>
    <w:rsid w:val="00935FF3"/>
    <w:rsid w:val="009419BB"/>
    <w:rsid w:val="00942027"/>
    <w:rsid w:val="00943977"/>
    <w:rsid w:val="00946339"/>
    <w:rsid w:val="00950709"/>
    <w:rsid w:val="00950841"/>
    <w:rsid w:val="00950F5C"/>
    <w:rsid w:val="0095422F"/>
    <w:rsid w:val="009600AC"/>
    <w:rsid w:val="00961453"/>
    <w:rsid w:val="00965FD6"/>
    <w:rsid w:val="00975393"/>
    <w:rsid w:val="00975792"/>
    <w:rsid w:val="009760D4"/>
    <w:rsid w:val="0098055E"/>
    <w:rsid w:val="00982B7D"/>
    <w:rsid w:val="009836E9"/>
    <w:rsid w:val="00986922"/>
    <w:rsid w:val="00987050"/>
    <w:rsid w:val="00994371"/>
    <w:rsid w:val="00997023"/>
    <w:rsid w:val="009A4862"/>
    <w:rsid w:val="009A582F"/>
    <w:rsid w:val="009A5C10"/>
    <w:rsid w:val="009B0970"/>
    <w:rsid w:val="009B20F5"/>
    <w:rsid w:val="009B64F0"/>
    <w:rsid w:val="009C1261"/>
    <w:rsid w:val="009C2BF2"/>
    <w:rsid w:val="009C3533"/>
    <w:rsid w:val="009C52D6"/>
    <w:rsid w:val="009C6F7D"/>
    <w:rsid w:val="009D107D"/>
    <w:rsid w:val="009E0AF8"/>
    <w:rsid w:val="009E0D9A"/>
    <w:rsid w:val="009E0FDA"/>
    <w:rsid w:val="009E1FB0"/>
    <w:rsid w:val="009E4E33"/>
    <w:rsid w:val="009F0B4A"/>
    <w:rsid w:val="009F31D9"/>
    <w:rsid w:val="009F6AE4"/>
    <w:rsid w:val="00A00590"/>
    <w:rsid w:val="00A02CEF"/>
    <w:rsid w:val="00A06609"/>
    <w:rsid w:val="00A070C1"/>
    <w:rsid w:val="00A07490"/>
    <w:rsid w:val="00A1085C"/>
    <w:rsid w:val="00A13558"/>
    <w:rsid w:val="00A1687E"/>
    <w:rsid w:val="00A16D0D"/>
    <w:rsid w:val="00A26064"/>
    <w:rsid w:val="00A3509A"/>
    <w:rsid w:val="00A36B08"/>
    <w:rsid w:val="00A36C13"/>
    <w:rsid w:val="00A40886"/>
    <w:rsid w:val="00A426BC"/>
    <w:rsid w:val="00A4452F"/>
    <w:rsid w:val="00A471E9"/>
    <w:rsid w:val="00A53F38"/>
    <w:rsid w:val="00A56697"/>
    <w:rsid w:val="00A57806"/>
    <w:rsid w:val="00A601FA"/>
    <w:rsid w:val="00A61D4D"/>
    <w:rsid w:val="00A61D97"/>
    <w:rsid w:val="00A66E65"/>
    <w:rsid w:val="00A67858"/>
    <w:rsid w:val="00A77711"/>
    <w:rsid w:val="00A86F48"/>
    <w:rsid w:val="00A92A5E"/>
    <w:rsid w:val="00A947A3"/>
    <w:rsid w:val="00A947BB"/>
    <w:rsid w:val="00A96409"/>
    <w:rsid w:val="00AA0D1E"/>
    <w:rsid w:val="00AA31A7"/>
    <w:rsid w:val="00AA496B"/>
    <w:rsid w:val="00AA6023"/>
    <w:rsid w:val="00AA7859"/>
    <w:rsid w:val="00AB1A89"/>
    <w:rsid w:val="00AB2231"/>
    <w:rsid w:val="00AB2A4E"/>
    <w:rsid w:val="00AB405D"/>
    <w:rsid w:val="00AC10D5"/>
    <w:rsid w:val="00AC3668"/>
    <w:rsid w:val="00AC590E"/>
    <w:rsid w:val="00AD027C"/>
    <w:rsid w:val="00AD1CAF"/>
    <w:rsid w:val="00AD4392"/>
    <w:rsid w:val="00AD59E6"/>
    <w:rsid w:val="00AE0A4D"/>
    <w:rsid w:val="00AE111F"/>
    <w:rsid w:val="00AE1AA3"/>
    <w:rsid w:val="00AE60BE"/>
    <w:rsid w:val="00AE6273"/>
    <w:rsid w:val="00AE7BAC"/>
    <w:rsid w:val="00AE7C60"/>
    <w:rsid w:val="00AE7F84"/>
    <w:rsid w:val="00AF0583"/>
    <w:rsid w:val="00AF61F1"/>
    <w:rsid w:val="00AF6859"/>
    <w:rsid w:val="00AF6AA3"/>
    <w:rsid w:val="00AF6E1E"/>
    <w:rsid w:val="00AF7706"/>
    <w:rsid w:val="00B0614E"/>
    <w:rsid w:val="00B063B5"/>
    <w:rsid w:val="00B23D79"/>
    <w:rsid w:val="00B26516"/>
    <w:rsid w:val="00B3324B"/>
    <w:rsid w:val="00B33835"/>
    <w:rsid w:val="00B36315"/>
    <w:rsid w:val="00B365E1"/>
    <w:rsid w:val="00B374AA"/>
    <w:rsid w:val="00B403F0"/>
    <w:rsid w:val="00B41C61"/>
    <w:rsid w:val="00B421FB"/>
    <w:rsid w:val="00B44D40"/>
    <w:rsid w:val="00B558A1"/>
    <w:rsid w:val="00B56ECF"/>
    <w:rsid w:val="00B6398B"/>
    <w:rsid w:val="00B75DA4"/>
    <w:rsid w:val="00B80CE0"/>
    <w:rsid w:val="00B818FE"/>
    <w:rsid w:val="00B84717"/>
    <w:rsid w:val="00B85AFE"/>
    <w:rsid w:val="00B9251E"/>
    <w:rsid w:val="00B92738"/>
    <w:rsid w:val="00B93386"/>
    <w:rsid w:val="00B94069"/>
    <w:rsid w:val="00B95E32"/>
    <w:rsid w:val="00BA5D1C"/>
    <w:rsid w:val="00BA6523"/>
    <w:rsid w:val="00BB3BFA"/>
    <w:rsid w:val="00BB5459"/>
    <w:rsid w:val="00BB5B33"/>
    <w:rsid w:val="00BB749D"/>
    <w:rsid w:val="00BC52BC"/>
    <w:rsid w:val="00BD06E5"/>
    <w:rsid w:val="00BD2056"/>
    <w:rsid w:val="00BD7258"/>
    <w:rsid w:val="00BE0AC0"/>
    <w:rsid w:val="00BE2951"/>
    <w:rsid w:val="00BE5568"/>
    <w:rsid w:val="00BE6B0C"/>
    <w:rsid w:val="00BF0CDF"/>
    <w:rsid w:val="00BF1F54"/>
    <w:rsid w:val="00BF2C4B"/>
    <w:rsid w:val="00C0173A"/>
    <w:rsid w:val="00C042F9"/>
    <w:rsid w:val="00C045DB"/>
    <w:rsid w:val="00C06A07"/>
    <w:rsid w:val="00C117E2"/>
    <w:rsid w:val="00C130EF"/>
    <w:rsid w:val="00C15525"/>
    <w:rsid w:val="00C212C3"/>
    <w:rsid w:val="00C21BDB"/>
    <w:rsid w:val="00C25E5A"/>
    <w:rsid w:val="00C26FDF"/>
    <w:rsid w:val="00C30B38"/>
    <w:rsid w:val="00C33EF2"/>
    <w:rsid w:val="00C36024"/>
    <w:rsid w:val="00C367AA"/>
    <w:rsid w:val="00C40A94"/>
    <w:rsid w:val="00C41634"/>
    <w:rsid w:val="00C422F6"/>
    <w:rsid w:val="00C42DA0"/>
    <w:rsid w:val="00C43226"/>
    <w:rsid w:val="00C43935"/>
    <w:rsid w:val="00C450DB"/>
    <w:rsid w:val="00C53CA3"/>
    <w:rsid w:val="00C53EF3"/>
    <w:rsid w:val="00C62BF7"/>
    <w:rsid w:val="00C66008"/>
    <w:rsid w:val="00C7404C"/>
    <w:rsid w:val="00C7428A"/>
    <w:rsid w:val="00C74CB8"/>
    <w:rsid w:val="00C76B8F"/>
    <w:rsid w:val="00C7753F"/>
    <w:rsid w:val="00C82A1D"/>
    <w:rsid w:val="00C83473"/>
    <w:rsid w:val="00CA12F2"/>
    <w:rsid w:val="00CA1C00"/>
    <w:rsid w:val="00CA3679"/>
    <w:rsid w:val="00CA6C77"/>
    <w:rsid w:val="00CA77C2"/>
    <w:rsid w:val="00CA7B75"/>
    <w:rsid w:val="00CB3611"/>
    <w:rsid w:val="00CC163B"/>
    <w:rsid w:val="00CC2789"/>
    <w:rsid w:val="00CC2A09"/>
    <w:rsid w:val="00CC5650"/>
    <w:rsid w:val="00CD226B"/>
    <w:rsid w:val="00CD3510"/>
    <w:rsid w:val="00CD42BC"/>
    <w:rsid w:val="00CD5DF4"/>
    <w:rsid w:val="00CE0466"/>
    <w:rsid w:val="00CE0951"/>
    <w:rsid w:val="00CE19DA"/>
    <w:rsid w:val="00CE263A"/>
    <w:rsid w:val="00CF21BB"/>
    <w:rsid w:val="00CF3072"/>
    <w:rsid w:val="00CF4314"/>
    <w:rsid w:val="00CF5AE9"/>
    <w:rsid w:val="00CF66F3"/>
    <w:rsid w:val="00CF74D5"/>
    <w:rsid w:val="00D07B0D"/>
    <w:rsid w:val="00D101B1"/>
    <w:rsid w:val="00D101CC"/>
    <w:rsid w:val="00D10442"/>
    <w:rsid w:val="00D21E01"/>
    <w:rsid w:val="00D24EA0"/>
    <w:rsid w:val="00D30E10"/>
    <w:rsid w:val="00D34AB9"/>
    <w:rsid w:val="00D34E63"/>
    <w:rsid w:val="00D5164A"/>
    <w:rsid w:val="00D526DD"/>
    <w:rsid w:val="00D53069"/>
    <w:rsid w:val="00D55759"/>
    <w:rsid w:val="00D57DCC"/>
    <w:rsid w:val="00D6025F"/>
    <w:rsid w:val="00D6049D"/>
    <w:rsid w:val="00D60539"/>
    <w:rsid w:val="00D61F12"/>
    <w:rsid w:val="00D640A8"/>
    <w:rsid w:val="00D726F4"/>
    <w:rsid w:val="00D7325F"/>
    <w:rsid w:val="00D7435F"/>
    <w:rsid w:val="00D81AE3"/>
    <w:rsid w:val="00D82D28"/>
    <w:rsid w:val="00D83172"/>
    <w:rsid w:val="00D83516"/>
    <w:rsid w:val="00D9301B"/>
    <w:rsid w:val="00D93F9B"/>
    <w:rsid w:val="00DA37AC"/>
    <w:rsid w:val="00DA446F"/>
    <w:rsid w:val="00DA7A80"/>
    <w:rsid w:val="00DB3E9A"/>
    <w:rsid w:val="00DB5EF1"/>
    <w:rsid w:val="00DB60EF"/>
    <w:rsid w:val="00DC52A3"/>
    <w:rsid w:val="00DC581E"/>
    <w:rsid w:val="00DD0E65"/>
    <w:rsid w:val="00DD28E0"/>
    <w:rsid w:val="00DE2A09"/>
    <w:rsid w:val="00DE2C0B"/>
    <w:rsid w:val="00DE5A63"/>
    <w:rsid w:val="00DE6806"/>
    <w:rsid w:val="00DF0C6D"/>
    <w:rsid w:val="00DF3C2E"/>
    <w:rsid w:val="00DF3FA9"/>
    <w:rsid w:val="00DF45C3"/>
    <w:rsid w:val="00E039A8"/>
    <w:rsid w:val="00E044EB"/>
    <w:rsid w:val="00E04B18"/>
    <w:rsid w:val="00E12117"/>
    <w:rsid w:val="00E14B50"/>
    <w:rsid w:val="00E14DAC"/>
    <w:rsid w:val="00E1560F"/>
    <w:rsid w:val="00E16D3F"/>
    <w:rsid w:val="00E21B9A"/>
    <w:rsid w:val="00E22A66"/>
    <w:rsid w:val="00E25A7C"/>
    <w:rsid w:val="00E25ADE"/>
    <w:rsid w:val="00E265CB"/>
    <w:rsid w:val="00E32E01"/>
    <w:rsid w:val="00E33D07"/>
    <w:rsid w:val="00E348B8"/>
    <w:rsid w:val="00E40460"/>
    <w:rsid w:val="00E418F6"/>
    <w:rsid w:val="00E42B22"/>
    <w:rsid w:val="00E43448"/>
    <w:rsid w:val="00E452BC"/>
    <w:rsid w:val="00E4583B"/>
    <w:rsid w:val="00E46863"/>
    <w:rsid w:val="00E47B61"/>
    <w:rsid w:val="00E54384"/>
    <w:rsid w:val="00E55F6F"/>
    <w:rsid w:val="00E62266"/>
    <w:rsid w:val="00E70671"/>
    <w:rsid w:val="00E70FC8"/>
    <w:rsid w:val="00E72BE2"/>
    <w:rsid w:val="00E742CB"/>
    <w:rsid w:val="00E7500E"/>
    <w:rsid w:val="00E754B1"/>
    <w:rsid w:val="00E768F2"/>
    <w:rsid w:val="00E779CC"/>
    <w:rsid w:val="00E81BA1"/>
    <w:rsid w:val="00E8369C"/>
    <w:rsid w:val="00E84085"/>
    <w:rsid w:val="00E847E1"/>
    <w:rsid w:val="00E91426"/>
    <w:rsid w:val="00E9355D"/>
    <w:rsid w:val="00E94EF9"/>
    <w:rsid w:val="00E95FF8"/>
    <w:rsid w:val="00E96BC8"/>
    <w:rsid w:val="00E970C1"/>
    <w:rsid w:val="00E979AB"/>
    <w:rsid w:val="00E97C84"/>
    <w:rsid w:val="00EB191F"/>
    <w:rsid w:val="00EB5448"/>
    <w:rsid w:val="00EB6B11"/>
    <w:rsid w:val="00EB73B0"/>
    <w:rsid w:val="00EC244E"/>
    <w:rsid w:val="00EC296A"/>
    <w:rsid w:val="00EC3D59"/>
    <w:rsid w:val="00EC54D2"/>
    <w:rsid w:val="00EC5E8E"/>
    <w:rsid w:val="00ED195D"/>
    <w:rsid w:val="00ED346F"/>
    <w:rsid w:val="00ED3F1B"/>
    <w:rsid w:val="00ED65D1"/>
    <w:rsid w:val="00ED7B39"/>
    <w:rsid w:val="00ED7DA2"/>
    <w:rsid w:val="00EE0893"/>
    <w:rsid w:val="00EE0C22"/>
    <w:rsid w:val="00EE29B4"/>
    <w:rsid w:val="00EE637A"/>
    <w:rsid w:val="00EF0928"/>
    <w:rsid w:val="00EF23E3"/>
    <w:rsid w:val="00EF4380"/>
    <w:rsid w:val="00EF43F8"/>
    <w:rsid w:val="00F03496"/>
    <w:rsid w:val="00F0361F"/>
    <w:rsid w:val="00F04FE1"/>
    <w:rsid w:val="00F06704"/>
    <w:rsid w:val="00F10774"/>
    <w:rsid w:val="00F10EE0"/>
    <w:rsid w:val="00F11D2E"/>
    <w:rsid w:val="00F12D91"/>
    <w:rsid w:val="00F14D4E"/>
    <w:rsid w:val="00F15D12"/>
    <w:rsid w:val="00F16537"/>
    <w:rsid w:val="00F20086"/>
    <w:rsid w:val="00F24B61"/>
    <w:rsid w:val="00F268E4"/>
    <w:rsid w:val="00F30340"/>
    <w:rsid w:val="00F34B21"/>
    <w:rsid w:val="00F40132"/>
    <w:rsid w:val="00F42569"/>
    <w:rsid w:val="00F44B37"/>
    <w:rsid w:val="00F45A47"/>
    <w:rsid w:val="00F476C1"/>
    <w:rsid w:val="00F50EE8"/>
    <w:rsid w:val="00F5164B"/>
    <w:rsid w:val="00F521CA"/>
    <w:rsid w:val="00F53EBB"/>
    <w:rsid w:val="00F56170"/>
    <w:rsid w:val="00F64016"/>
    <w:rsid w:val="00F64046"/>
    <w:rsid w:val="00F7124A"/>
    <w:rsid w:val="00F71D9C"/>
    <w:rsid w:val="00F72064"/>
    <w:rsid w:val="00F75C49"/>
    <w:rsid w:val="00F90214"/>
    <w:rsid w:val="00F90492"/>
    <w:rsid w:val="00F94C26"/>
    <w:rsid w:val="00F9636F"/>
    <w:rsid w:val="00F97F66"/>
    <w:rsid w:val="00FA169D"/>
    <w:rsid w:val="00FA18AD"/>
    <w:rsid w:val="00FB3BBD"/>
    <w:rsid w:val="00FB3C9D"/>
    <w:rsid w:val="00FB4D3B"/>
    <w:rsid w:val="00FC0A10"/>
    <w:rsid w:val="00FC44F7"/>
    <w:rsid w:val="00FC634E"/>
    <w:rsid w:val="00FC6830"/>
    <w:rsid w:val="00FC7265"/>
    <w:rsid w:val="00FD2BE8"/>
    <w:rsid w:val="00FD3C29"/>
    <w:rsid w:val="00FD6C9A"/>
    <w:rsid w:val="00FE66BA"/>
    <w:rsid w:val="00FF0B4A"/>
    <w:rsid w:val="00FF1EAA"/>
    <w:rsid w:val="00FF26BD"/>
    <w:rsid w:val="00FF3115"/>
    <w:rsid w:val="00FF3F99"/>
    <w:rsid w:val="00FF4398"/>
    <w:rsid w:val="00FF588A"/>
    <w:rsid w:val="00FF65F0"/>
    <w:rsid w:val="00FF7C18"/>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210063C"/>
  <w15:chartTrackingRefBased/>
  <w15:docId w15:val="{6011B75A-A075-4A13-B12E-400C9C60BF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i-F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B818FE"/>
    <w:pPr>
      <w:keepNext/>
      <w:keepLines/>
      <w:spacing w:before="40" w:after="0" w:line="360" w:lineRule="auto"/>
      <w:outlineLvl w:val="1"/>
    </w:pPr>
    <w:rPr>
      <w:rFonts w:ascii="Times New Roman" w:eastAsiaTheme="majorEastAsia" w:hAnsi="Times New Roman" w:cs="Times New Roman"/>
      <w:b/>
      <w:bCs/>
      <w:kern w:val="0"/>
      <w:sz w:val="32"/>
      <w:szCs w:val="32"/>
      <w:lang w:val="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855E5F"/>
    <w:pPr>
      <w:autoSpaceDE w:val="0"/>
      <w:autoSpaceDN w:val="0"/>
      <w:adjustRightInd w:val="0"/>
      <w:spacing w:after="0" w:line="240" w:lineRule="auto"/>
    </w:pPr>
    <w:rPr>
      <w:rFonts w:ascii="Calibri" w:hAnsi="Calibri" w:cs="Calibri"/>
      <w:color w:val="000000"/>
      <w:kern w:val="0"/>
      <w:sz w:val="24"/>
      <w:szCs w:val="24"/>
      <w:lang w:val="en-US"/>
    </w:rPr>
  </w:style>
  <w:style w:type="table" w:styleId="TableGrid">
    <w:name w:val="Table Grid"/>
    <w:basedOn w:val="TableNormal"/>
    <w:uiPriority w:val="39"/>
    <w:rsid w:val="00855E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7A07A2"/>
    <w:rPr>
      <w:color w:val="666666"/>
    </w:rPr>
  </w:style>
  <w:style w:type="paragraph" w:customStyle="1" w:styleId="msonormal0">
    <w:name w:val="msonormal"/>
    <w:basedOn w:val="Normal"/>
    <w:rsid w:val="00F521CA"/>
    <w:pPr>
      <w:spacing w:before="100" w:beforeAutospacing="1" w:after="100" w:afterAutospacing="1" w:line="240" w:lineRule="auto"/>
    </w:pPr>
    <w:rPr>
      <w:rFonts w:ascii="Times New Roman" w:eastAsiaTheme="minorEastAsia" w:hAnsi="Times New Roman" w:cs="Times New Roman"/>
      <w:kern w:val="0"/>
      <w:sz w:val="24"/>
      <w:szCs w:val="24"/>
      <w:lang w:val="en-US"/>
      <w14:ligatures w14:val="none"/>
    </w:rPr>
  </w:style>
  <w:style w:type="character" w:styleId="Hyperlink">
    <w:name w:val="Hyperlink"/>
    <w:basedOn w:val="DefaultParagraphFont"/>
    <w:uiPriority w:val="99"/>
    <w:unhideWhenUsed/>
    <w:rsid w:val="009B0970"/>
    <w:rPr>
      <w:color w:val="0000FF"/>
      <w:u w:val="single"/>
    </w:rPr>
  </w:style>
  <w:style w:type="paragraph" w:customStyle="1" w:styleId="MDPI11articletype">
    <w:name w:val="MDPI_1.1_article_type"/>
    <w:next w:val="Normal"/>
    <w:rsid w:val="009B0970"/>
    <w:pPr>
      <w:adjustRightInd w:val="0"/>
      <w:snapToGrid w:val="0"/>
      <w:spacing w:before="240" w:after="0" w:line="240" w:lineRule="auto"/>
    </w:pPr>
    <w:rPr>
      <w:rFonts w:ascii="Palatino Linotype" w:eastAsia="Times New Roman" w:hAnsi="Palatino Linotype" w:cs="Times New Roman"/>
      <w:i/>
      <w:snapToGrid w:val="0"/>
      <w:color w:val="000000"/>
      <w:kern w:val="0"/>
      <w:sz w:val="20"/>
      <w:lang w:val="en-US" w:eastAsia="de-DE" w:bidi="en-US"/>
      <w14:ligatures w14:val="none"/>
    </w:rPr>
  </w:style>
  <w:style w:type="paragraph" w:customStyle="1" w:styleId="MDPI12title">
    <w:name w:val="MDPI_1.2_title"/>
    <w:next w:val="Normal"/>
    <w:rsid w:val="009B0970"/>
    <w:pPr>
      <w:adjustRightInd w:val="0"/>
      <w:snapToGrid w:val="0"/>
      <w:spacing w:after="240" w:line="240" w:lineRule="atLeast"/>
    </w:pPr>
    <w:rPr>
      <w:rFonts w:ascii="Palatino Linotype" w:eastAsia="Times New Roman" w:hAnsi="Palatino Linotype" w:cs="Times New Roman"/>
      <w:b/>
      <w:snapToGrid w:val="0"/>
      <w:color w:val="000000"/>
      <w:kern w:val="0"/>
      <w:sz w:val="36"/>
      <w:szCs w:val="20"/>
      <w:lang w:val="en-US" w:eastAsia="de-DE" w:bidi="en-US"/>
      <w14:ligatures w14:val="none"/>
    </w:rPr>
  </w:style>
  <w:style w:type="paragraph" w:customStyle="1" w:styleId="MDPI13authornames">
    <w:name w:val="MDPI_1.3_authornames"/>
    <w:next w:val="Normal"/>
    <w:rsid w:val="009B0970"/>
    <w:pPr>
      <w:adjustRightInd w:val="0"/>
      <w:snapToGrid w:val="0"/>
      <w:spacing w:after="360" w:line="260" w:lineRule="atLeast"/>
    </w:pPr>
    <w:rPr>
      <w:rFonts w:ascii="Palatino Linotype" w:eastAsia="Times New Roman" w:hAnsi="Palatino Linotype" w:cs="Times New Roman"/>
      <w:b/>
      <w:color w:val="000000"/>
      <w:kern w:val="0"/>
      <w:sz w:val="20"/>
      <w:lang w:val="en-US" w:eastAsia="de-DE" w:bidi="en-US"/>
      <w14:ligatures w14:val="none"/>
    </w:rPr>
  </w:style>
  <w:style w:type="paragraph" w:customStyle="1" w:styleId="MDPI16affiliation">
    <w:name w:val="MDPI_1.6_affiliation"/>
    <w:rsid w:val="009B0970"/>
    <w:pPr>
      <w:adjustRightInd w:val="0"/>
      <w:snapToGrid w:val="0"/>
      <w:spacing w:after="0" w:line="200" w:lineRule="atLeast"/>
      <w:ind w:left="2806" w:hanging="198"/>
    </w:pPr>
    <w:rPr>
      <w:rFonts w:ascii="Palatino Linotype" w:eastAsia="Times New Roman" w:hAnsi="Palatino Linotype" w:cs="Times New Roman"/>
      <w:color w:val="000000"/>
      <w:kern w:val="0"/>
      <w:sz w:val="16"/>
      <w:szCs w:val="18"/>
      <w:lang w:val="en-US" w:eastAsia="de-DE" w:bidi="en-US"/>
      <w14:ligatures w14:val="none"/>
    </w:rPr>
  </w:style>
  <w:style w:type="character" w:customStyle="1" w:styleId="Heading2Char">
    <w:name w:val="Heading 2 Char"/>
    <w:basedOn w:val="DefaultParagraphFont"/>
    <w:link w:val="Heading2"/>
    <w:uiPriority w:val="9"/>
    <w:rsid w:val="00B818FE"/>
    <w:rPr>
      <w:rFonts w:ascii="Times New Roman" w:eastAsiaTheme="majorEastAsia" w:hAnsi="Times New Roman" w:cs="Times New Roman"/>
      <w:b/>
      <w:bCs/>
      <w:kern w:val="0"/>
      <w:sz w:val="32"/>
      <w:szCs w:val="32"/>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77564">
      <w:bodyDiv w:val="1"/>
      <w:marLeft w:val="0"/>
      <w:marRight w:val="0"/>
      <w:marTop w:val="0"/>
      <w:marBottom w:val="0"/>
      <w:divBdr>
        <w:top w:val="none" w:sz="0" w:space="0" w:color="auto"/>
        <w:left w:val="none" w:sz="0" w:space="0" w:color="auto"/>
        <w:bottom w:val="none" w:sz="0" w:space="0" w:color="auto"/>
        <w:right w:val="none" w:sz="0" w:space="0" w:color="auto"/>
      </w:divBdr>
      <w:divsChild>
        <w:div w:id="508107705">
          <w:marLeft w:val="640"/>
          <w:marRight w:val="0"/>
          <w:marTop w:val="0"/>
          <w:marBottom w:val="0"/>
          <w:divBdr>
            <w:top w:val="none" w:sz="0" w:space="0" w:color="auto"/>
            <w:left w:val="none" w:sz="0" w:space="0" w:color="auto"/>
            <w:bottom w:val="none" w:sz="0" w:space="0" w:color="auto"/>
            <w:right w:val="none" w:sz="0" w:space="0" w:color="auto"/>
          </w:divBdr>
        </w:div>
        <w:div w:id="727219837">
          <w:marLeft w:val="640"/>
          <w:marRight w:val="0"/>
          <w:marTop w:val="0"/>
          <w:marBottom w:val="0"/>
          <w:divBdr>
            <w:top w:val="none" w:sz="0" w:space="0" w:color="auto"/>
            <w:left w:val="none" w:sz="0" w:space="0" w:color="auto"/>
            <w:bottom w:val="none" w:sz="0" w:space="0" w:color="auto"/>
            <w:right w:val="none" w:sz="0" w:space="0" w:color="auto"/>
          </w:divBdr>
        </w:div>
        <w:div w:id="481774573">
          <w:marLeft w:val="640"/>
          <w:marRight w:val="0"/>
          <w:marTop w:val="0"/>
          <w:marBottom w:val="0"/>
          <w:divBdr>
            <w:top w:val="none" w:sz="0" w:space="0" w:color="auto"/>
            <w:left w:val="none" w:sz="0" w:space="0" w:color="auto"/>
            <w:bottom w:val="none" w:sz="0" w:space="0" w:color="auto"/>
            <w:right w:val="none" w:sz="0" w:space="0" w:color="auto"/>
          </w:divBdr>
        </w:div>
        <w:div w:id="1708604123">
          <w:marLeft w:val="640"/>
          <w:marRight w:val="0"/>
          <w:marTop w:val="0"/>
          <w:marBottom w:val="0"/>
          <w:divBdr>
            <w:top w:val="none" w:sz="0" w:space="0" w:color="auto"/>
            <w:left w:val="none" w:sz="0" w:space="0" w:color="auto"/>
            <w:bottom w:val="none" w:sz="0" w:space="0" w:color="auto"/>
            <w:right w:val="none" w:sz="0" w:space="0" w:color="auto"/>
          </w:divBdr>
        </w:div>
        <w:div w:id="164636735">
          <w:marLeft w:val="640"/>
          <w:marRight w:val="0"/>
          <w:marTop w:val="0"/>
          <w:marBottom w:val="0"/>
          <w:divBdr>
            <w:top w:val="none" w:sz="0" w:space="0" w:color="auto"/>
            <w:left w:val="none" w:sz="0" w:space="0" w:color="auto"/>
            <w:bottom w:val="none" w:sz="0" w:space="0" w:color="auto"/>
            <w:right w:val="none" w:sz="0" w:space="0" w:color="auto"/>
          </w:divBdr>
        </w:div>
        <w:div w:id="41754105">
          <w:marLeft w:val="640"/>
          <w:marRight w:val="0"/>
          <w:marTop w:val="0"/>
          <w:marBottom w:val="0"/>
          <w:divBdr>
            <w:top w:val="none" w:sz="0" w:space="0" w:color="auto"/>
            <w:left w:val="none" w:sz="0" w:space="0" w:color="auto"/>
            <w:bottom w:val="none" w:sz="0" w:space="0" w:color="auto"/>
            <w:right w:val="none" w:sz="0" w:space="0" w:color="auto"/>
          </w:divBdr>
        </w:div>
        <w:div w:id="2051802566">
          <w:marLeft w:val="640"/>
          <w:marRight w:val="0"/>
          <w:marTop w:val="0"/>
          <w:marBottom w:val="0"/>
          <w:divBdr>
            <w:top w:val="none" w:sz="0" w:space="0" w:color="auto"/>
            <w:left w:val="none" w:sz="0" w:space="0" w:color="auto"/>
            <w:bottom w:val="none" w:sz="0" w:space="0" w:color="auto"/>
            <w:right w:val="none" w:sz="0" w:space="0" w:color="auto"/>
          </w:divBdr>
        </w:div>
        <w:div w:id="2075540571">
          <w:marLeft w:val="640"/>
          <w:marRight w:val="0"/>
          <w:marTop w:val="0"/>
          <w:marBottom w:val="0"/>
          <w:divBdr>
            <w:top w:val="none" w:sz="0" w:space="0" w:color="auto"/>
            <w:left w:val="none" w:sz="0" w:space="0" w:color="auto"/>
            <w:bottom w:val="none" w:sz="0" w:space="0" w:color="auto"/>
            <w:right w:val="none" w:sz="0" w:space="0" w:color="auto"/>
          </w:divBdr>
        </w:div>
        <w:div w:id="267978104">
          <w:marLeft w:val="640"/>
          <w:marRight w:val="0"/>
          <w:marTop w:val="0"/>
          <w:marBottom w:val="0"/>
          <w:divBdr>
            <w:top w:val="none" w:sz="0" w:space="0" w:color="auto"/>
            <w:left w:val="none" w:sz="0" w:space="0" w:color="auto"/>
            <w:bottom w:val="none" w:sz="0" w:space="0" w:color="auto"/>
            <w:right w:val="none" w:sz="0" w:space="0" w:color="auto"/>
          </w:divBdr>
        </w:div>
        <w:div w:id="1186090593">
          <w:marLeft w:val="640"/>
          <w:marRight w:val="0"/>
          <w:marTop w:val="0"/>
          <w:marBottom w:val="0"/>
          <w:divBdr>
            <w:top w:val="none" w:sz="0" w:space="0" w:color="auto"/>
            <w:left w:val="none" w:sz="0" w:space="0" w:color="auto"/>
            <w:bottom w:val="none" w:sz="0" w:space="0" w:color="auto"/>
            <w:right w:val="none" w:sz="0" w:space="0" w:color="auto"/>
          </w:divBdr>
        </w:div>
        <w:div w:id="2066902799">
          <w:marLeft w:val="640"/>
          <w:marRight w:val="0"/>
          <w:marTop w:val="0"/>
          <w:marBottom w:val="0"/>
          <w:divBdr>
            <w:top w:val="none" w:sz="0" w:space="0" w:color="auto"/>
            <w:left w:val="none" w:sz="0" w:space="0" w:color="auto"/>
            <w:bottom w:val="none" w:sz="0" w:space="0" w:color="auto"/>
            <w:right w:val="none" w:sz="0" w:space="0" w:color="auto"/>
          </w:divBdr>
        </w:div>
        <w:div w:id="721096576">
          <w:marLeft w:val="640"/>
          <w:marRight w:val="0"/>
          <w:marTop w:val="0"/>
          <w:marBottom w:val="0"/>
          <w:divBdr>
            <w:top w:val="none" w:sz="0" w:space="0" w:color="auto"/>
            <w:left w:val="none" w:sz="0" w:space="0" w:color="auto"/>
            <w:bottom w:val="none" w:sz="0" w:space="0" w:color="auto"/>
            <w:right w:val="none" w:sz="0" w:space="0" w:color="auto"/>
          </w:divBdr>
        </w:div>
        <w:div w:id="966546501">
          <w:marLeft w:val="640"/>
          <w:marRight w:val="0"/>
          <w:marTop w:val="0"/>
          <w:marBottom w:val="0"/>
          <w:divBdr>
            <w:top w:val="none" w:sz="0" w:space="0" w:color="auto"/>
            <w:left w:val="none" w:sz="0" w:space="0" w:color="auto"/>
            <w:bottom w:val="none" w:sz="0" w:space="0" w:color="auto"/>
            <w:right w:val="none" w:sz="0" w:space="0" w:color="auto"/>
          </w:divBdr>
        </w:div>
        <w:div w:id="1861315855">
          <w:marLeft w:val="640"/>
          <w:marRight w:val="0"/>
          <w:marTop w:val="0"/>
          <w:marBottom w:val="0"/>
          <w:divBdr>
            <w:top w:val="none" w:sz="0" w:space="0" w:color="auto"/>
            <w:left w:val="none" w:sz="0" w:space="0" w:color="auto"/>
            <w:bottom w:val="none" w:sz="0" w:space="0" w:color="auto"/>
            <w:right w:val="none" w:sz="0" w:space="0" w:color="auto"/>
          </w:divBdr>
        </w:div>
      </w:divsChild>
    </w:div>
    <w:div w:id="13003748">
      <w:bodyDiv w:val="1"/>
      <w:marLeft w:val="0"/>
      <w:marRight w:val="0"/>
      <w:marTop w:val="0"/>
      <w:marBottom w:val="0"/>
      <w:divBdr>
        <w:top w:val="none" w:sz="0" w:space="0" w:color="auto"/>
        <w:left w:val="none" w:sz="0" w:space="0" w:color="auto"/>
        <w:bottom w:val="none" w:sz="0" w:space="0" w:color="auto"/>
        <w:right w:val="none" w:sz="0" w:space="0" w:color="auto"/>
      </w:divBdr>
    </w:div>
    <w:div w:id="52898552">
      <w:bodyDiv w:val="1"/>
      <w:marLeft w:val="0"/>
      <w:marRight w:val="0"/>
      <w:marTop w:val="0"/>
      <w:marBottom w:val="0"/>
      <w:divBdr>
        <w:top w:val="none" w:sz="0" w:space="0" w:color="auto"/>
        <w:left w:val="none" w:sz="0" w:space="0" w:color="auto"/>
        <w:bottom w:val="none" w:sz="0" w:space="0" w:color="auto"/>
        <w:right w:val="none" w:sz="0" w:space="0" w:color="auto"/>
      </w:divBdr>
      <w:divsChild>
        <w:div w:id="148058789">
          <w:marLeft w:val="640"/>
          <w:marRight w:val="0"/>
          <w:marTop w:val="0"/>
          <w:marBottom w:val="0"/>
          <w:divBdr>
            <w:top w:val="none" w:sz="0" w:space="0" w:color="auto"/>
            <w:left w:val="none" w:sz="0" w:space="0" w:color="auto"/>
            <w:bottom w:val="none" w:sz="0" w:space="0" w:color="auto"/>
            <w:right w:val="none" w:sz="0" w:space="0" w:color="auto"/>
          </w:divBdr>
        </w:div>
        <w:div w:id="60520056">
          <w:marLeft w:val="640"/>
          <w:marRight w:val="0"/>
          <w:marTop w:val="0"/>
          <w:marBottom w:val="0"/>
          <w:divBdr>
            <w:top w:val="none" w:sz="0" w:space="0" w:color="auto"/>
            <w:left w:val="none" w:sz="0" w:space="0" w:color="auto"/>
            <w:bottom w:val="none" w:sz="0" w:space="0" w:color="auto"/>
            <w:right w:val="none" w:sz="0" w:space="0" w:color="auto"/>
          </w:divBdr>
        </w:div>
        <w:div w:id="377434876">
          <w:marLeft w:val="640"/>
          <w:marRight w:val="0"/>
          <w:marTop w:val="0"/>
          <w:marBottom w:val="0"/>
          <w:divBdr>
            <w:top w:val="none" w:sz="0" w:space="0" w:color="auto"/>
            <w:left w:val="none" w:sz="0" w:space="0" w:color="auto"/>
            <w:bottom w:val="none" w:sz="0" w:space="0" w:color="auto"/>
            <w:right w:val="none" w:sz="0" w:space="0" w:color="auto"/>
          </w:divBdr>
        </w:div>
        <w:div w:id="280499559">
          <w:marLeft w:val="640"/>
          <w:marRight w:val="0"/>
          <w:marTop w:val="0"/>
          <w:marBottom w:val="0"/>
          <w:divBdr>
            <w:top w:val="none" w:sz="0" w:space="0" w:color="auto"/>
            <w:left w:val="none" w:sz="0" w:space="0" w:color="auto"/>
            <w:bottom w:val="none" w:sz="0" w:space="0" w:color="auto"/>
            <w:right w:val="none" w:sz="0" w:space="0" w:color="auto"/>
          </w:divBdr>
        </w:div>
        <w:div w:id="623731110">
          <w:marLeft w:val="640"/>
          <w:marRight w:val="0"/>
          <w:marTop w:val="0"/>
          <w:marBottom w:val="0"/>
          <w:divBdr>
            <w:top w:val="none" w:sz="0" w:space="0" w:color="auto"/>
            <w:left w:val="none" w:sz="0" w:space="0" w:color="auto"/>
            <w:bottom w:val="none" w:sz="0" w:space="0" w:color="auto"/>
            <w:right w:val="none" w:sz="0" w:space="0" w:color="auto"/>
          </w:divBdr>
        </w:div>
        <w:div w:id="1280259994">
          <w:marLeft w:val="640"/>
          <w:marRight w:val="0"/>
          <w:marTop w:val="0"/>
          <w:marBottom w:val="0"/>
          <w:divBdr>
            <w:top w:val="none" w:sz="0" w:space="0" w:color="auto"/>
            <w:left w:val="none" w:sz="0" w:space="0" w:color="auto"/>
            <w:bottom w:val="none" w:sz="0" w:space="0" w:color="auto"/>
            <w:right w:val="none" w:sz="0" w:space="0" w:color="auto"/>
          </w:divBdr>
        </w:div>
        <w:div w:id="364060879">
          <w:marLeft w:val="640"/>
          <w:marRight w:val="0"/>
          <w:marTop w:val="0"/>
          <w:marBottom w:val="0"/>
          <w:divBdr>
            <w:top w:val="none" w:sz="0" w:space="0" w:color="auto"/>
            <w:left w:val="none" w:sz="0" w:space="0" w:color="auto"/>
            <w:bottom w:val="none" w:sz="0" w:space="0" w:color="auto"/>
            <w:right w:val="none" w:sz="0" w:space="0" w:color="auto"/>
          </w:divBdr>
        </w:div>
        <w:div w:id="1053314785">
          <w:marLeft w:val="640"/>
          <w:marRight w:val="0"/>
          <w:marTop w:val="0"/>
          <w:marBottom w:val="0"/>
          <w:divBdr>
            <w:top w:val="none" w:sz="0" w:space="0" w:color="auto"/>
            <w:left w:val="none" w:sz="0" w:space="0" w:color="auto"/>
            <w:bottom w:val="none" w:sz="0" w:space="0" w:color="auto"/>
            <w:right w:val="none" w:sz="0" w:space="0" w:color="auto"/>
          </w:divBdr>
        </w:div>
        <w:div w:id="568418332">
          <w:marLeft w:val="640"/>
          <w:marRight w:val="0"/>
          <w:marTop w:val="0"/>
          <w:marBottom w:val="0"/>
          <w:divBdr>
            <w:top w:val="none" w:sz="0" w:space="0" w:color="auto"/>
            <w:left w:val="none" w:sz="0" w:space="0" w:color="auto"/>
            <w:bottom w:val="none" w:sz="0" w:space="0" w:color="auto"/>
            <w:right w:val="none" w:sz="0" w:space="0" w:color="auto"/>
          </w:divBdr>
        </w:div>
        <w:div w:id="1105732016">
          <w:marLeft w:val="640"/>
          <w:marRight w:val="0"/>
          <w:marTop w:val="0"/>
          <w:marBottom w:val="0"/>
          <w:divBdr>
            <w:top w:val="none" w:sz="0" w:space="0" w:color="auto"/>
            <w:left w:val="none" w:sz="0" w:space="0" w:color="auto"/>
            <w:bottom w:val="none" w:sz="0" w:space="0" w:color="auto"/>
            <w:right w:val="none" w:sz="0" w:space="0" w:color="auto"/>
          </w:divBdr>
        </w:div>
        <w:div w:id="1956401771">
          <w:marLeft w:val="640"/>
          <w:marRight w:val="0"/>
          <w:marTop w:val="0"/>
          <w:marBottom w:val="0"/>
          <w:divBdr>
            <w:top w:val="none" w:sz="0" w:space="0" w:color="auto"/>
            <w:left w:val="none" w:sz="0" w:space="0" w:color="auto"/>
            <w:bottom w:val="none" w:sz="0" w:space="0" w:color="auto"/>
            <w:right w:val="none" w:sz="0" w:space="0" w:color="auto"/>
          </w:divBdr>
        </w:div>
        <w:div w:id="1968314421">
          <w:marLeft w:val="640"/>
          <w:marRight w:val="0"/>
          <w:marTop w:val="0"/>
          <w:marBottom w:val="0"/>
          <w:divBdr>
            <w:top w:val="none" w:sz="0" w:space="0" w:color="auto"/>
            <w:left w:val="none" w:sz="0" w:space="0" w:color="auto"/>
            <w:bottom w:val="none" w:sz="0" w:space="0" w:color="auto"/>
            <w:right w:val="none" w:sz="0" w:space="0" w:color="auto"/>
          </w:divBdr>
        </w:div>
        <w:div w:id="1024748733">
          <w:marLeft w:val="640"/>
          <w:marRight w:val="0"/>
          <w:marTop w:val="0"/>
          <w:marBottom w:val="0"/>
          <w:divBdr>
            <w:top w:val="none" w:sz="0" w:space="0" w:color="auto"/>
            <w:left w:val="none" w:sz="0" w:space="0" w:color="auto"/>
            <w:bottom w:val="none" w:sz="0" w:space="0" w:color="auto"/>
            <w:right w:val="none" w:sz="0" w:space="0" w:color="auto"/>
          </w:divBdr>
        </w:div>
        <w:div w:id="1240677750">
          <w:marLeft w:val="640"/>
          <w:marRight w:val="0"/>
          <w:marTop w:val="0"/>
          <w:marBottom w:val="0"/>
          <w:divBdr>
            <w:top w:val="none" w:sz="0" w:space="0" w:color="auto"/>
            <w:left w:val="none" w:sz="0" w:space="0" w:color="auto"/>
            <w:bottom w:val="none" w:sz="0" w:space="0" w:color="auto"/>
            <w:right w:val="none" w:sz="0" w:space="0" w:color="auto"/>
          </w:divBdr>
        </w:div>
      </w:divsChild>
    </w:div>
    <w:div w:id="70007490">
      <w:bodyDiv w:val="1"/>
      <w:marLeft w:val="0"/>
      <w:marRight w:val="0"/>
      <w:marTop w:val="0"/>
      <w:marBottom w:val="0"/>
      <w:divBdr>
        <w:top w:val="none" w:sz="0" w:space="0" w:color="auto"/>
        <w:left w:val="none" w:sz="0" w:space="0" w:color="auto"/>
        <w:bottom w:val="none" w:sz="0" w:space="0" w:color="auto"/>
        <w:right w:val="none" w:sz="0" w:space="0" w:color="auto"/>
      </w:divBdr>
    </w:div>
    <w:div w:id="77599820">
      <w:bodyDiv w:val="1"/>
      <w:marLeft w:val="0"/>
      <w:marRight w:val="0"/>
      <w:marTop w:val="0"/>
      <w:marBottom w:val="0"/>
      <w:divBdr>
        <w:top w:val="none" w:sz="0" w:space="0" w:color="auto"/>
        <w:left w:val="none" w:sz="0" w:space="0" w:color="auto"/>
        <w:bottom w:val="none" w:sz="0" w:space="0" w:color="auto"/>
        <w:right w:val="none" w:sz="0" w:space="0" w:color="auto"/>
      </w:divBdr>
      <w:divsChild>
        <w:div w:id="755593397">
          <w:marLeft w:val="480"/>
          <w:marRight w:val="0"/>
          <w:marTop w:val="0"/>
          <w:marBottom w:val="0"/>
          <w:divBdr>
            <w:top w:val="none" w:sz="0" w:space="0" w:color="auto"/>
            <w:left w:val="none" w:sz="0" w:space="0" w:color="auto"/>
            <w:bottom w:val="none" w:sz="0" w:space="0" w:color="auto"/>
            <w:right w:val="none" w:sz="0" w:space="0" w:color="auto"/>
          </w:divBdr>
        </w:div>
        <w:div w:id="1844009575">
          <w:marLeft w:val="480"/>
          <w:marRight w:val="0"/>
          <w:marTop w:val="0"/>
          <w:marBottom w:val="0"/>
          <w:divBdr>
            <w:top w:val="none" w:sz="0" w:space="0" w:color="auto"/>
            <w:left w:val="none" w:sz="0" w:space="0" w:color="auto"/>
            <w:bottom w:val="none" w:sz="0" w:space="0" w:color="auto"/>
            <w:right w:val="none" w:sz="0" w:space="0" w:color="auto"/>
          </w:divBdr>
        </w:div>
        <w:div w:id="860433653">
          <w:marLeft w:val="480"/>
          <w:marRight w:val="0"/>
          <w:marTop w:val="0"/>
          <w:marBottom w:val="0"/>
          <w:divBdr>
            <w:top w:val="none" w:sz="0" w:space="0" w:color="auto"/>
            <w:left w:val="none" w:sz="0" w:space="0" w:color="auto"/>
            <w:bottom w:val="none" w:sz="0" w:space="0" w:color="auto"/>
            <w:right w:val="none" w:sz="0" w:space="0" w:color="auto"/>
          </w:divBdr>
        </w:div>
        <w:div w:id="1464418906">
          <w:marLeft w:val="480"/>
          <w:marRight w:val="0"/>
          <w:marTop w:val="0"/>
          <w:marBottom w:val="0"/>
          <w:divBdr>
            <w:top w:val="none" w:sz="0" w:space="0" w:color="auto"/>
            <w:left w:val="none" w:sz="0" w:space="0" w:color="auto"/>
            <w:bottom w:val="none" w:sz="0" w:space="0" w:color="auto"/>
            <w:right w:val="none" w:sz="0" w:space="0" w:color="auto"/>
          </w:divBdr>
        </w:div>
        <w:div w:id="31345906">
          <w:marLeft w:val="480"/>
          <w:marRight w:val="0"/>
          <w:marTop w:val="0"/>
          <w:marBottom w:val="0"/>
          <w:divBdr>
            <w:top w:val="none" w:sz="0" w:space="0" w:color="auto"/>
            <w:left w:val="none" w:sz="0" w:space="0" w:color="auto"/>
            <w:bottom w:val="none" w:sz="0" w:space="0" w:color="auto"/>
            <w:right w:val="none" w:sz="0" w:space="0" w:color="auto"/>
          </w:divBdr>
        </w:div>
        <w:div w:id="271323443">
          <w:marLeft w:val="480"/>
          <w:marRight w:val="0"/>
          <w:marTop w:val="0"/>
          <w:marBottom w:val="0"/>
          <w:divBdr>
            <w:top w:val="none" w:sz="0" w:space="0" w:color="auto"/>
            <w:left w:val="none" w:sz="0" w:space="0" w:color="auto"/>
            <w:bottom w:val="none" w:sz="0" w:space="0" w:color="auto"/>
            <w:right w:val="none" w:sz="0" w:space="0" w:color="auto"/>
          </w:divBdr>
        </w:div>
        <w:div w:id="1748838344">
          <w:marLeft w:val="480"/>
          <w:marRight w:val="0"/>
          <w:marTop w:val="0"/>
          <w:marBottom w:val="0"/>
          <w:divBdr>
            <w:top w:val="none" w:sz="0" w:space="0" w:color="auto"/>
            <w:left w:val="none" w:sz="0" w:space="0" w:color="auto"/>
            <w:bottom w:val="none" w:sz="0" w:space="0" w:color="auto"/>
            <w:right w:val="none" w:sz="0" w:space="0" w:color="auto"/>
          </w:divBdr>
        </w:div>
        <w:div w:id="957639870">
          <w:marLeft w:val="480"/>
          <w:marRight w:val="0"/>
          <w:marTop w:val="0"/>
          <w:marBottom w:val="0"/>
          <w:divBdr>
            <w:top w:val="none" w:sz="0" w:space="0" w:color="auto"/>
            <w:left w:val="none" w:sz="0" w:space="0" w:color="auto"/>
            <w:bottom w:val="none" w:sz="0" w:space="0" w:color="auto"/>
            <w:right w:val="none" w:sz="0" w:space="0" w:color="auto"/>
          </w:divBdr>
        </w:div>
        <w:div w:id="1551379990">
          <w:marLeft w:val="480"/>
          <w:marRight w:val="0"/>
          <w:marTop w:val="0"/>
          <w:marBottom w:val="0"/>
          <w:divBdr>
            <w:top w:val="none" w:sz="0" w:space="0" w:color="auto"/>
            <w:left w:val="none" w:sz="0" w:space="0" w:color="auto"/>
            <w:bottom w:val="none" w:sz="0" w:space="0" w:color="auto"/>
            <w:right w:val="none" w:sz="0" w:space="0" w:color="auto"/>
          </w:divBdr>
        </w:div>
        <w:div w:id="294724292">
          <w:marLeft w:val="480"/>
          <w:marRight w:val="0"/>
          <w:marTop w:val="0"/>
          <w:marBottom w:val="0"/>
          <w:divBdr>
            <w:top w:val="none" w:sz="0" w:space="0" w:color="auto"/>
            <w:left w:val="none" w:sz="0" w:space="0" w:color="auto"/>
            <w:bottom w:val="none" w:sz="0" w:space="0" w:color="auto"/>
            <w:right w:val="none" w:sz="0" w:space="0" w:color="auto"/>
          </w:divBdr>
        </w:div>
        <w:div w:id="1587684841">
          <w:marLeft w:val="480"/>
          <w:marRight w:val="0"/>
          <w:marTop w:val="0"/>
          <w:marBottom w:val="0"/>
          <w:divBdr>
            <w:top w:val="none" w:sz="0" w:space="0" w:color="auto"/>
            <w:left w:val="none" w:sz="0" w:space="0" w:color="auto"/>
            <w:bottom w:val="none" w:sz="0" w:space="0" w:color="auto"/>
            <w:right w:val="none" w:sz="0" w:space="0" w:color="auto"/>
          </w:divBdr>
        </w:div>
        <w:div w:id="2099592844">
          <w:marLeft w:val="480"/>
          <w:marRight w:val="0"/>
          <w:marTop w:val="0"/>
          <w:marBottom w:val="0"/>
          <w:divBdr>
            <w:top w:val="none" w:sz="0" w:space="0" w:color="auto"/>
            <w:left w:val="none" w:sz="0" w:space="0" w:color="auto"/>
            <w:bottom w:val="none" w:sz="0" w:space="0" w:color="auto"/>
            <w:right w:val="none" w:sz="0" w:space="0" w:color="auto"/>
          </w:divBdr>
        </w:div>
        <w:div w:id="148138471">
          <w:marLeft w:val="480"/>
          <w:marRight w:val="0"/>
          <w:marTop w:val="0"/>
          <w:marBottom w:val="0"/>
          <w:divBdr>
            <w:top w:val="none" w:sz="0" w:space="0" w:color="auto"/>
            <w:left w:val="none" w:sz="0" w:space="0" w:color="auto"/>
            <w:bottom w:val="none" w:sz="0" w:space="0" w:color="auto"/>
            <w:right w:val="none" w:sz="0" w:space="0" w:color="auto"/>
          </w:divBdr>
        </w:div>
        <w:div w:id="1465583533">
          <w:marLeft w:val="480"/>
          <w:marRight w:val="0"/>
          <w:marTop w:val="0"/>
          <w:marBottom w:val="0"/>
          <w:divBdr>
            <w:top w:val="none" w:sz="0" w:space="0" w:color="auto"/>
            <w:left w:val="none" w:sz="0" w:space="0" w:color="auto"/>
            <w:bottom w:val="none" w:sz="0" w:space="0" w:color="auto"/>
            <w:right w:val="none" w:sz="0" w:space="0" w:color="auto"/>
          </w:divBdr>
        </w:div>
      </w:divsChild>
    </w:div>
    <w:div w:id="121728611">
      <w:bodyDiv w:val="1"/>
      <w:marLeft w:val="0"/>
      <w:marRight w:val="0"/>
      <w:marTop w:val="0"/>
      <w:marBottom w:val="0"/>
      <w:divBdr>
        <w:top w:val="none" w:sz="0" w:space="0" w:color="auto"/>
        <w:left w:val="none" w:sz="0" w:space="0" w:color="auto"/>
        <w:bottom w:val="none" w:sz="0" w:space="0" w:color="auto"/>
        <w:right w:val="none" w:sz="0" w:space="0" w:color="auto"/>
      </w:divBdr>
    </w:div>
    <w:div w:id="128130740">
      <w:bodyDiv w:val="1"/>
      <w:marLeft w:val="0"/>
      <w:marRight w:val="0"/>
      <w:marTop w:val="0"/>
      <w:marBottom w:val="0"/>
      <w:divBdr>
        <w:top w:val="none" w:sz="0" w:space="0" w:color="auto"/>
        <w:left w:val="none" w:sz="0" w:space="0" w:color="auto"/>
        <w:bottom w:val="none" w:sz="0" w:space="0" w:color="auto"/>
        <w:right w:val="none" w:sz="0" w:space="0" w:color="auto"/>
      </w:divBdr>
      <w:divsChild>
        <w:div w:id="284773680">
          <w:marLeft w:val="640"/>
          <w:marRight w:val="0"/>
          <w:marTop w:val="0"/>
          <w:marBottom w:val="0"/>
          <w:divBdr>
            <w:top w:val="none" w:sz="0" w:space="0" w:color="auto"/>
            <w:left w:val="none" w:sz="0" w:space="0" w:color="auto"/>
            <w:bottom w:val="none" w:sz="0" w:space="0" w:color="auto"/>
            <w:right w:val="none" w:sz="0" w:space="0" w:color="auto"/>
          </w:divBdr>
        </w:div>
        <w:div w:id="1431320241">
          <w:marLeft w:val="640"/>
          <w:marRight w:val="0"/>
          <w:marTop w:val="0"/>
          <w:marBottom w:val="0"/>
          <w:divBdr>
            <w:top w:val="none" w:sz="0" w:space="0" w:color="auto"/>
            <w:left w:val="none" w:sz="0" w:space="0" w:color="auto"/>
            <w:bottom w:val="none" w:sz="0" w:space="0" w:color="auto"/>
            <w:right w:val="none" w:sz="0" w:space="0" w:color="auto"/>
          </w:divBdr>
        </w:div>
        <w:div w:id="687829151">
          <w:marLeft w:val="640"/>
          <w:marRight w:val="0"/>
          <w:marTop w:val="0"/>
          <w:marBottom w:val="0"/>
          <w:divBdr>
            <w:top w:val="none" w:sz="0" w:space="0" w:color="auto"/>
            <w:left w:val="none" w:sz="0" w:space="0" w:color="auto"/>
            <w:bottom w:val="none" w:sz="0" w:space="0" w:color="auto"/>
            <w:right w:val="none" w:sz="0" w:space="0" w:color="auto"/>
          </w:divBdr>
        </w:div>
        <w:div w:id="1429693939">
          <w:marLeft w:val="640"/>
          <w:marRight w:val="0"/>
          <w:marTop w:val="0"/>
          <w:marBottom w:val="0"/>
          <w:divBdr>
            <w:top w:val="none" w:sz="0" w:space="0" w:color="auto"/>
            <w:left w:val="none" w:sz="0" w:space="0" w:color="auto"/>
            <w:bottom w:val="none" w:sz="0" w:space="0" w:color="auto"/>
            <w:right w:val="none" w:sz="0" w:space="0" w:color="auto"/>
          </w:divBdr>
        </w:div>
        <w:div w:id="1512405260">
          <w:marLeft w:val="640"/>
          <w:marRight w:val="0"/>
          <w:marTop w:val="0"/>
          <w:marBottom w:val="0"/>
          <w:divBdr>
            <w:top w:val="none" w:sz="0" w:space="0" w:color="auto"/>
            <w:left w:val="none" w:sz="0" w:space="0" w:color="auto"/>
            <w:bottom w:val="none" w:sz="0" w:space="0" w:color="auto"/>
            <w:right w:val="none" w:sz="0" w:space="0" w:color="auto"/>
          </w:divBdr>
        </w:div>
        <w:div w:id="1813475723">
          <w:marLeft w:val="640"/>
          <w:marRight w:val="0"/>
          <w:marTop w:val="0"/>
          <w:marBottom w:val="0"/>
          <w:divBdr>
            <w:top w:val="none" w:sz="0" w:space="0" w:color="auto"/>
            <w:left w:val="none" w:sz="0" w:space="0" w:color="auto"/>
            <w:bottom w:val="none" w:sz="0" w:space="0" w:color="auto"/>
            <w:right w:val="none" w:sz="0" w:space="0" w:color="auto"/>
          </w:divBdr>
        </w:div>
        <w:div w:id="1565334050">
          <w:marLeft w:val="640"/>
          <w:marRight w:val="0"/>
          <w:marTop w:val="0"/>
          <w:marBottom w:val="0"/>
          <w:divBdr>
            <w:top w:val="none" w:sz="0" w:space="0" w:color="auto"/>
            <w:left w:val="none" w:sz="0" w:space="0" w:color="auto"/>
            <w:bottom w:val="none" w:sz="0" w:space="0" w:color="auto"/>
            <w:right w:val="none" w:sz="0" w:space="0" w:color="auto"/>
          </w:divBdr>
        </w:div>
        <w:div w:id="1771390239">
          <w:marLeft w:val="640"/>
          <w:marRight w:val="0"/>
          <w:marTop w:val="0"/>
          <w:marBottom w:val="0"/>
          <w:divBdr>
            <w:top w:val="none" w:sz="0" w:space="0" w:color="auto"/>
            <w:left w:val="none" w:sz="0" w:space="0" w:color="auto"/>
            <w:bottom w:val="none" w:sz="0" w:space="0" w:color="auto"/>
            <w:right w:val="none" w:sz="0" w:space="0" w:color="auto"/>
          </w:divBdr>
        </w:div>
        <w:div w:id="1439325061">
          <w:marLeft w:val="640"/>
          <w:marRight w:val="0"/>
          <w:marTop w:val="0"/>
          <w:marBottom w:val="0"/>
          <w:divBdr>
            <w:top w:val="none" w:sz="0" w:space="0" w:color="auto"/>
            <w:left w:val="none" w:sz="0" w:space="0" w:color="auto"/>
            <w:bottom w:val="none" w:sz="0" w:space="0" w:color="auto"/>
            <w:right w:val="none" w:sz="0" w:space="0" w:color="auto"/>
          </w:divBdr>
        </w:div>
        <w:div w:id="1360813551">
          <w:marLeft w:val="640"/>
          <w:marRight w:val="0"/>
          <w:marTop w:val="0"/>
          <w:marBottom w:val="0"/>
          <w:divBdr>
            <w:top w:val="none" w:sz="0" w:space="0" w:color="auto"/>
            <w:left w:val="none" w:sz="0" w:space="0" w:color="auto"/>
            <w:bottom w:val="none" w:sz="0" w:space="0" w:color="auto"/>
            <w:right w:val="none" w:sz="0" w:space="0" w:color="auto"/>
          </w:divBdr>
        </w:div>
        <w:div w:id="258873854">
          <w:marLeft w:val="640"/>
          <w:marRight w:val="0"/>
          <w:marTop w:val="0"/>
          <w:marBottom w:val="0"/>
          <w:divBdr>
            <w:top w:val="none" w:sz="0" w:space="0" w:color="auto"/>
            <w:left w:val="none" w:sz="0" w:space="0" w:color="auto"/>
            <w:bottom w:val="none" w:sz="0" w:space="0" w:color="auto"/>
            <w:right w:val="none" w:sz="0" w:space="0" w:color="auto"/>
          </w:divBdr>
        </w:div>
        <w:div w:id="986517254">
          <w:marLeft w:val="640"/>
          <w:marRight w:val="0"/>
          <w:marTop w:val="0"/>
          <w:marBottom w:val="0"/>
          <w:divBdr>
            <w:top w:val="none" w:sz="0" w:space="0" w:color="auto"/>
            <w:left w:val="none" w:sz="0" w:space="0" w:color="auto"/>
            <w:bottom w:val="none" w:sz="0" w:space="0" w:color="auto"/>
            <w:right w:val="none" w:sz="0" w:space="0" w:color="auto"/>
          </w:divBdr>
        </w:div>
        <w:div w:id="1185483666">
          <w:marLeft w:val="640"/>
          <w:marRight w:val="0"/>
          <w:marTop w:val="0"/>
          <w:marBottom w:val="0"/>
          <w:divBdr>
            <w:top w:val="none" w:sz="0" w:space="0" w:color="auto"/>
            <w:left w:val="none" w:sz="0" w:space="0" w:color="auto"/>
            <w:bottom w:val="none" w:sz="0" w:space="0" w:color="auto"/>
            <w:right w:val="none" w:sz="0" w:space="0" w:color="auto"/>
          </w:divBdr>
        </w:div>
        <w:div w:id="414321454">
          <w:marLeft w:val="640"/>
          <w:marRight w:val="0"/>
          <w:marTop w:val="0"/>
          <w:marBottom w:val="0"/>
          <w:divBdr>
            <w:top w:val="none" w:sz="0" w:space="0" w:color="auto"/>
            <w:left w:val="none" w:sz="0" w:space="0" w:color="auto"/>
            <w:bottom w:val="none" w:sz="0" w:space="0" w:color="auto"/>
            <w:right w:val="none" w:sz="0" w:space="0" w:color="auto"/>
          </w:divBdr>
        </w:div>
      </w:divsChild>
    </w:div>
    <w:div w:id="129134051">
      <w:bodyDiv w:val="1"/>
      <w:marLeft w:val="0"/>
      <w:marRight w:val="0"/>
      <w:marTop w:val="0"/>
      <w:marBottom w:val="0"/>
      <w:divBdr>
        <w:top w:val="none" w:sz="0" w:space="0" w:color="auto"/>
        <w:left w:val="none" w:sz="0" w:space="0" w:color="auto"/>
        <w:bottom w:val="none" w:sz="0" w:space="0" w:color="auto"/>
        <w:right w:val="none" w:sz="0" w:space="0" w:color="auto"/>
      </w:divBdr>
    </w:div>
    <w:div w:id="174348660">
      <w:bodyDiv w:val="1"/>
      <w:marLeft w:val="0"/>
      <w:marRight w:val="0"/>
      <w:marTop w:val="0"/>
      <w:marBottom w:val="0"/>
      <w:divBdr>
        <w:top w:val="none" w:sz="0" w:space="0" w:color="auto"/>
        <w:left w:val="none" w:sz="0" w:space="0" w:color="auto"/>
        <w:bottom w:val="none" w:sz="0" w:space="0" w:color="auto"/>
        <w:right w:val="none" w:sz="0" w:space="0" w:color="auto"/>
      </w:divBdr>
    </w:div>
    <w:div w:id="176047914">
      <w:bodyDiv w:val="1"/>
      <w:marLeft w:val="0"/>
      <w:marRight w:val="0"/>
      <w:marTop w:val="0"/>
      <w:marBottom w:val="0"/>
      <w:divBdr>
        <w:top w:val="none" w:sz="0" w:space="0" w:color="auto"/>
        <w:left w:val="none" w:sz="0" w:space="0" w:color="auto"/>
        <w:bottom w:val="none" w:sz="0" w:space="0" w:color="auto"/>
        <w:right w:val="none" w:sz="0" w:space="0" w:color="auto"/>
      </w:divBdr>
    </w:div>
    <w:div w:id="220556859">
      <w:bodyDiv w:val="1"/>
      <w:marLeft w:val="0"/>
      <w:marRight w:val="0"/>
      <w:marTop w:val="0"/>
      <w:marBottom w:val="0"/>
      <w:divBdr>
        <w:top w:val="none" w:sz="0" w:space="0" w:color="auto"/>
        <w:left w:val="none" w:sz="0" w:space="0" w:color="auto"/>
        <w:bottom w:val="none" w:sz="0" w:space="0" w:color="auto"/>
        <w:right w:val="none" w:sz="0" w:space="0" w:color="auto"/>
      </w:divBdr>
    </w:div>
    <w:div w:id="255602891">
      <w:bodyDiv w:val="1"/>
      <w:marLeft w:val="0"/>
      <w:marRight w:val="0"/>
      <w:marTop w:val="0"/>
      <w:marBottom w:val="0"/>
      <w:divBdr>
        <w:top w:val="none" w:sz="0" w:space="0" w:color="auto"/>
        <w:left w:val="none" w:sz="0" w:space="0" w:color="auto"/>
        <w:bottom w:val="none" w:sz="0" w:space="0" w:color="auto"/>
        <w:right w:val="none" w:sz="0" w:space="0" w:color="auto"/>
      </w:divBdr>
    </w:div>
    <w:div w:id="309990551">
      <w:bodyDiv w:val="1"/>
      <w:marLeft w:val="0"/>
      <w:marRight w:val="0"/>
      <w:marTop w:val="0"/>
      <w:marBottom w:val="0"/>
      <w:divBdr>
        <w:top w:val="none" w:sz="0" w:space="0" w:color="auto"/>
        <w:left w:val="none" w:sz="0" w:space="0" w:color="auto"/>
        <w:bottom w:val="none" w:sz="0" w:space="0" w:color="auto"/>
        <w:right w:val="none" w:sz="0" w:space="0" w:color="auto"/>
      </w:divBdr>
    </w:div>
    <w:div w:id="314259038">
      <w:bodyDiv w:val="1"/>
      <w:marLeft w:val="0"/>
      <w:marRight w:val="0"/>
      <w:marTop w:val="0"/>
      <w:marBottom w:val="0"/>
      <w:divBdr>
        <w:top w:val="none" w:sz="0" w:space="0" w:color="auto"/>
        <w:left w:val="none" w:sz="0" w:space="0" w:color="auto"/>
        <w:bottom w:val="none" w:sz="0" w:space="0" w:color="auto"/>
        <w:right w:val="none" w:sz="0" w:space="0" w:color="auto"/>
      </w:divBdr>
    </w:div>
    <w:div w:id="350306240">
      <w:bodyDiv w:val="1"/>
      <w:marLeft w:val="0"/>
      <w:marRight w:val="0"/>
      <w:marTop w:val="0"/>
      <w:marBottom w:val="0"/>
      <w:divBdr>
        <w:top w:val="none" w:sz="0" w:space="0" w:color="auto"/>
        <w:left w:val="none" w:sz="0" w:space="0" w:color="auto"/>
        <w:bottom w:val="none" w:sz="0" w:space="0" w:color="auto"/>
        <w:right w:val="none" w:sz="0" w:space="0" w:color="auto"/>
      </w:divBdr>
      <w:divsChild>
        <w:div w:id="1332441732">
          <w:marLeft w:val="480"/>
          <w:marRight w:val="0"/>
          <w:marTop w:val="0"/>
          <w:marBottom w:val="0"/>
          <w:divBdr>
            <w:top w:val="none" w:sz="0" w:space="0" w:color="auto"/>
            <w:left w:val="none" w:sz="0" w:space="0" w:color="auto"/>
            <w:bottom w:val="none" w:sz="0" w:space="0" w:color="auto"/>
            <w:right w:val="none" w:sz="0" w:space="0" w:color="auto"/>
          </w:divBdr>
        </w:div>
        <w:div w:id="94791637">
          <w:marLeft w:val="480"/>
          <w:marRight w:val="0"/>
          <w:marTop w:val="0"/>
          <w:marBottom w:val="0"/>
          <w:divBdr>
            <w:top w:val="none" w:sz="0" w:space="0" w:color="auto"/>
            <w:left w:val="none" w:sz="0" w:space="0" w:color="auto"/>
            <w:bottom w:val="none" w:sz="0" w:space="0" w:color="auto"/>
            <w:right w:val="none" w:sz="0" w:space="0" w:color="auto"/>
          </w:divBdr>
        </w:div>
        <w:div w:id="2003964603">
          <w:marLeft w:val="480"/>
          <w:marRight w:val="0"/>
          <w:marTop w:val="0"/>
          <w:marBottom w:val="0"/>
          <w:divBdr>
            <w:top w:val="none" w:sz="0" w:space="0" w:color="auto"/>
            <w:left w:val="none" w:sz="0" w:space="0" w:color="auto"/>
            <w:bottom w:val="none" w:sz="0" w:space="0" w:color="auto"/>
            <w:right w:val="none" w:sz="0" w:space="0" w:color="auto"/>
          </w:divBdr>
        </w:div>
        <w:div w:id="424158047">
          <w:marLeft w:val="480"/>
          <w:marRight w:val="0"/>
          <w:marTop w:val="0"/>
          <w:marBottom w:val="0"/>
          <w:divBdr>
            <w:top w:val="none" w:sz="0" w:space="0" w:color="auto"/>
            <w:left w:val="none" w:sz="0" w:space="0" w:color="auto"/>
            <w:bottom w:val="none" w:sz="0" w:space="0" w:color="auto"/>
            <w:right w:val="none" w:sz="0" w:space="0" w:color="auto"/>
          </w:divBdr>
        </w:div>
        <w:div w:id="124348965">
          <w:marLeft w:val="480"/>
          <w:marRight w:val="0"/>
          <w:marTop w:val="0"/>
          <w:marBottom w:val="0"/>
          <w:divBdr>
            <w:top w:val="none" w:sz="0" w:space="0" w:color="auto"/>
            <w:left w:val="none" w:sz="0" w:space="0" w:color="auto"/>
            <w:bottom w:val="none" w:sz="0" w:space="0" w:color="auto"/>
            <w:right w:val="none" w:sz="0" w:space="0" w:color="auto"/>
          </w:divBdr>
        </w:div>
        <w:div w:id="914314863">
          <w:marLeft w:val="480"/>
          <w:marRight w:val="0"/>
          <w:marTop w:val="0"/>
          <w:marBottom w:val="0"/>
          <w:divBdr>
            <w:top w:val="none" w:sz="0" w:space="0" w:color="auto"/>
            <w:left w:val="none" w:sz="0" w:space="0" w:color="auto"/>
            <w:bottom w:val="none" w:sz="0" w:space="0" w:color="auto"/>
            <w:right w:val="none" w:sz="0" w:space="0" w:color="auto"/>
          </w:divBdr>
        </w:div>
        <w:div w:id="1464345407">
          <w:marLeft w:val="480"/>
          <w:marRight w:val="0"/>
          <w:marTop w:val="0"/>
          <w:marBottom w:val="0"/>
          <w:divBdr>
            <w:top w:val="none" w:sz="0" w:space="0" w:color="auto"/>
            <w:left w:val="none" w:sz="0" w:space="0" w:color="auto"/>
            <w:bottom w:val="none" w:sz="0" w:space="0" w:color="auto"/>
            <w:right w:val="none" w:sz="0" w:space="0" w:color="auto"/>
          </w:divBdr>
        </w:div>
        <w:div w:id="802503863">
          <w:marLeft w:val="480"/>
          <w:marRight w:val="0"/>
          <w:marTop w:val="0"/>
          <w:marBottom w:val="0"/>
          <w:divBdr>
            <w:top w:val="none" w:sz="0" w:space="0" w:color="auto"/>
            <w:left w:val="none" w:sz="0" w:space="0" w:color="auto"/>
            <w:bottom w:val="none" w:sz="0" w:space="0" w:color="auto"/>
            <w:right w:val="none" w:sz="0" w:space="0" w:color="auto"/>
          </w:divBdr>
        </w:div>
        <w:div w:id="2041776720">
          <w:marLeft w:val="480"/>
          <w:marRight w:val="0"/>
          <w:marTop w:val="0"/>
          <w:marBottom w:val="0"/>
          <w:divBdr>
            <w:top w:val="none" w:sz="0" w:space="0" w:color="auto"/>
            <w:left w:val="none" w:sz="0" w:space="0" w:color="auto"/>
            <w:bottom w:val="none" w:sz="0" w:space="0" w:color="auto"/>
            <w:right w:val="none" w:sz="0" w:space="0" w:color="auto"/>
          </w:divBdr>
        </w:div>
        <w:div w:id="1787385897">
          <w:marLeft w:val="480"/>
          <w:marRight w:val="0"/>
          <w:marTop w:val="0"/>
          <w:marBottom w:val="0"/>
          <w:divBdr>
            <w:top w:val="none" w:sz="0" w:space="0" w:color="auto"/>
            <w:left w:val="none" w:sz="0" w:space="0" w:color="auto"/>
            <w:bottom w:val="none" w:sz="0" w:space="0" w:color="auto"/>
            <w:right w:val="none" w:sz="0" w:space="0" w:color="auto"/>
          </w:divBdr>
        </w:div>
        <w:div w:id="2040155479">
          <w:marLeft w:val="480"/>
          <w:marRight w:val="0"/>
          <w:marTop w:val="0"/>
          <w:marBottom w:val="0"/>
          <w:divBdr>
            <w:top w:val="none" w:sz="0" w:space="0" w:color="auto"/>
            <w:left w:val="none" w:sz="0" w:space="0" w:color="auto"/>
            <w:bottom w:val="none" w:sz="0" w:space="0" w:color="auto"/>
            <w:right w:val="none" w:sz="0" w:space="0" w:color="auto"/>
          </w:divBdr>
        </w:div>
        <w:div w:id="1082600570">
          <w:marLeft w:val="480"/>
          <w:marRight w:val="0"/>
          <w:marTop w:val="0"/>
          <w:marBottom w:val="0"/>
          <w:divBdr>
            <w:top w:val="none" w:sz="0" w:space="0" w:color="auto"/>
            <w:left w:val="none" w:sz="0" w:space="0" w:color="auto"/>
            <w:bottom w:val="none" w:sz="0" w:space="0" w:color="auto"/>
            <w:right w:val="none" w:sz="0" w:space="0" w:color="auto"/>
          </w:divBdr>
        </w:div>
        <w:div w:id="1609967968">
          <w:marLeft w:val="480"/>
          <w:marRight w:val="0"/>
          <w:marTop w:val="0"/>
          <w:marBottom w:val="0"/>
          <w:divBdr>
            <w:top w:val="none" w:sz="0" w:space="0" w:color="auto"/>
            <w:left w:val="none" w:sz="0" w:space="0" w:color="auto"/>
            <w:bottom w:val="none" w:sz="0" w:space="0" w:color="auto"/>
            <w:right w:val="none" w:sz="0" w:space="0" w:color="auto"/>
          </w:divBdr>
        </w:div>
        <w:div w:id="751047321">
          <w:marLeft w:val="480"/>
          <w:marRight w:val="0"/>
          <w:marTop w:val="0"/>
          <w:marBottom w:val="0"/>
          <w:divBdr>
            <w:top w:val="none" w:sz="0" w:space="0" w:color="auto"/>
            <w:left w:val="none" w:sz="0" w:space="0" w:color="auto"/>
            <w:bottom w:val="none" w:sz="0" w:space="0" w:color="auto"/>
            <w:right w:val="none" w:sz="0" w:space="0" w:color="auto"/>
          </w:divBdr>
        </w:div>
      </w:divsChild>
    </w:div>
    <w:div w:id="358702726">
      <w:bodyDiv w:val="1"/>
      <w:marLeft w:val="0"/>
      <w:marRight w:val="0"/>
      <w:marTop w:val="0"/>
      <w:marBottom w:val="0"/>
      <w:divBdr>
        <w:top w:val="none" w:sz="0" w:space="0" w:color="auto"/>
        <w:left w:val="none" w:sz="0" w:space="0" w:color="auto"/>
        <w:bottom w:val="none" w:sz="0" w:space="0" w:color="auto"/>
        <w:right w:val="none" w:sz="0" w:space="0" w:color="auto"/>
      </w:divBdr>
      <w:divsChild>
        <w:div w:id="1231888592">
          <w:marLeft w:val="480"/>
          <w:marRight w:val="0"/>
          <w:marTop w:val="0"/>
          <w:marBottom w:val="0"/>
          <w:divBdr>
            <w:top w:val="none" w:sz="0" w:space="0" w:color="auto"/>
            <w:left w:val="none" w:sz="0" w:space="0" w:color="auto"/>
            <w:bottom w:val="none" w:sz="0" w:space="0" w:color="auto"/>
            <w:right w:val="none" w:sz="0" w:space="0" w:color="auto"/>
          </w:divBdr>
        </w:div>
        <w:div w:id="1318338725">
          <w:marLeft w:val="480"/>
          <w:marRight w:val="0"/>
          <w:marTop w:val="0"/>
          <w:marBottom w:val="0"/>
          <w:divBdr>
            <w:top w:val="none" w:sz="0" w:space="0" w:color="auto"/>
            <w:left w:val="none" w:sz="0" w:space="0" w:color="auto"/>
            <w:bottom w:val="none" w:sz="0" w:space="0" w:color="auto"/>
            <w:right w:val="none" w:sz="0" w:space="0" w:color="auto"/>
          </w:divBdr>
        </w:div>
        <w:div w:id="298919234">
          <w:marLeft w:val="480"/>
          <w:marRight w:val="0"/>
          <w:marTop w:val="0"/>
          <w:marBottom w:val="0"/>
          <w:divBdr>
            <w:top w:val="none" w:sz="0" w:space="0" w:color="auto"/>
            <w:left w:val="none" w:sz="0" w:space="0" w:color="auto"/>
            <w:bottom w:val="none" w:sz="0" w:space="0" w:color="auto"/>
            <w:right w:val="none" w:sz="0" w:space="0" w:color="auto"/>
          </w:divBdr>
        </w:div>
        <w:div w:id="1843664630">
          <w:marLeft w:val="480"/>
          <w:marRight w:val="0"/>
          <w:marTop w:val="0"/>
          <w:marBottom w:val="0"/>
          <w:divBdr>
            <w:top w:val="none" w:sz="0" w:space="0" w:color="auto"/>
            <w:left w:val="none" w:sz="0" w:space="0" w:color="auto"/>
            <w:bottom w:val="none" w:sz="0" w:space="0" w:color="auto"/>
            <w:right w:val="none" w:sz="0" w:space="0" w:color="auto"/>
          </w:divBdr>
        </w:div>
        <w:div w:id="402148735">
          <w:marLeft w:val="480"/>
          <w:marRight w:val="0"/>
          <w:marTop w:val="0"/>
          <w:marBottom w:val="0"/>
          <w:divBdr>
            <w:top w:val="none" w:sz="0" w:space="0" w:color="auto"/>
            <w:left w:val="none" w:sz="0" w:space="0" w:color="auto"/>
            <w:bottom w:val="none" w:sz="0" w:space="0" w:color="auto"/>
            <w:right w:val="none" w:sz="0" w:space="0" w:color="auto"/>
          </w:divBdr>
        </w:div>
        <w:div w:id="1792168423">
          <w:marLeft w:val="480"/>
          <w:marRight w:val="0"/>
          <w:marTop w:val="0"/>
          <w:marBottom w:val="0"/>
          <w:divBdr>
            <w:top w:val="none" w:sz="0" w:space="0" w:color="auto"/>
            <w:left w:val="none" w:sz="0" w:space="0" w:color="auto"/>
            <w:bottom w:val="none" w:sz="0" w:space="0" w:color="auto"/>
            <w:right w:val="none" w:sz="0" w:space="0" w:color="auto"/>
          </w:divBdr>
        </w:div>
        <w:div w:id="267812778">
          <w:marLeft w:val="480"/>
          <w:marRight w:val="0"/>
          <w:marTop w:val="0"/>
          <w:marBottom w:val="0"/>
          <w:divBdr>
            <w:top w:val="none" w:sz="0" w:space="0" w:color="auto"/>
            <w:left w:val="none" w:sz="0" w:space="0" w:color="auto"/>
            <w:bottom w:val="none" w:sz="0" w:space="0" w:color="auto"/>
            <w:right w:val="none" w:sz="0" w:space="0" w:color="auto"/>
          </w:divBdr>
        </w:div>
        <w:div w:id="2106805872">
          <w:marLeft w:val="480"/>
          <w:marRight w:val="0"/>
          <w:marTop w:val="0"/>
          <w:marBottom w:val="0"/>
          <w:divBdr>
            <w:top w:val="none" w:sz="0" w:space="0" w:color="auto"/>
            <w:left w:val="none" w:sz="0" w:space="0" w:color="auto"/>
            <w:bottom w:val="none" w:sz="0" w:space="0" w:color="auto"/>
            <w:right w:val="none" w:sz="0" w:space="0" w:color="auto"/>
          </w:divBdr>
        </w:div>
        <w:div w:id="1465852690">
          <w:marLeft w:val="480"/>
          <w:marRight w:val="0"/>
          <w:marTop w:val="0"/>
          <w:marBottom w:val="0"/>
          <w:divBdr>
            <w:top w:val="none" w:sz="0" w:space="0" w:color="auto"/>
            <w:left w:val="none" w:sz="0" w:space="0" w:color="auto"/>
            <w:bottom w:val="none" w:sz="0" w:space="0" w:color="auto"/>
            <w:right w:val="none" w:sz="0" w:space="0" w:color="auto"/>
          </w:divBdr>
        </w:div>
        <w:div w:id="1691688450">
          <w:marLeft w:val="480"/>
          <w:marRight w:val="0"/>
          <w:marTop w:val="0"/>
          <w:marBottom w:val="0"/>
          <w:divBdr>
            <w:top w:val="none" w:sz="0" w:space="0" w:color="auto"/>
            <w:left w:val="none" w:sz="0" w:space="0" w:color="auto"/>
            <w:bottom w:val="none" w:sz="0" w:space="0" w:color="auto"/>
            <w:right w:val="none" w:sz="0" w:space="0" w:color="auto"/>
          </w:divBdr>
        </w:div>
        <w:div w:id="450246132">
          <w:marLeft w:val="480"/>
          <w:marRight w:val="0"/>
          <w:marTop w:val="0"/>
          <w:marBottom w:val="0"/>
          <w:divBdr>
            <w:top w:val="none" w:sz="0" w:space="0" w:color="auto"/>
            <w:left w:val="none" w:sz="0" w:space="0" w:color="auto"/>
            <w:bottom w:val="none" w:sz="0" w:space="0" w:color="auto"/>
            <w:right w:val="none" w:sz="0" w:space="0" w:color="auto"/>
          </w:divBdr>
        </w:div>
        <w:div w:id="930627305">
          <w:marLeft w:val="480"/>
          <w:marRight w:val="0"/>
          <w:marTop w:val="0"/>
          <w:marBottom w:val="0"/>
          <w:divBdr>
            <w:top w:val="none" w:sz="0" w:space="0" w:color="auto"/>
            <w:left w:val="none" w:sz="0" w:space="0" w:color="auto"/>
            <w:bottom w:val="none" w:sz="0" w:space="0" w:color="auto"/>
            <w:right w:val="none" w:sz="0" w:space="0" w:color="auto"/>
          </w:divBdr>
        </w:div>
        <w:div w:id="546068288">
          <w:marLeft w:val="480"/>
          <w:marRight w:val="0"/>
          <w:marTop w:val="0"/>
          <w:marBottom w:val="0"/>
          <w:divBdr>
            <w:top w:val="none" w:sz="0" w:space="0" w:color="auto"/>
            <w:left w:val="none" w:sz="0" w:space="0" w:color="auto"/>
            <w:bottom w:val="none" w:sz="0" w:space="0" w:color="auto"/>
            <w:right w:val="none" w:sz="0" w:space="0" w:color="auto"/>
          </w:divBdr>
        </w:div>
        <w:div w:id="855073940">
          <w:marLeft w:val="480"/>
          <w:marRight w:val="0"/>
          <w:marTop w:val="0"/>
          <w:marBottom w:val="0"/>
          <w:divBdr>
            <w:top w:val="none" w:sz="0" w:space="0" w:color="auto"/>
            <w:left w:val="none" w:sz="0" w:space="0" w:color="auto"/>
            <w:bottom w:val="none" w:sz="0" w:space="0" w:color="auto"/>
            <w:right w:val="none" w:sz="0" w:space="0" w:color="auto"/>
          </w:divBdr>
        </w:div>
      </w:divsChild>
    </w:div>
    <w:div w:id="422460754">
      <w:bodyDiv w:val="1"/>
      <w:marLeft w:val="0"/>
      <w:marRight w:val="0"/>
      <w:marTop w:val="0"/>
      <w:marBottom w:val="0"/>
      <w:divBdr>
        <w:top w:val="none" w:sz="0" w:space="0" w:color="auto"/>
        <w:left w:val="none" w:sz="0" w:space="0" w:color="auto"/>
        <w:bottom w:val="none" w:sz="0" w:space="0" w:color="auto"/>
        <w:right w:val="none" w:sz="0" w:space="0" w:color="auto"/>
      </w:divBdr>
    </w:div>
    <w:div w:id="508250529">
      <w:bodyDiv w:val="1"/>
      <w:marLeft w:val="0"/>
      <w:marRight w:val="0"/>
      <w:marTop w:val="0"/>
      <w:marBottom w:val="0"/>
      <w:divBdr>
        <w:top w:val="none" w:sz="0" w:space="0" w:color="auto"/>
        <w:left w:val="none" w:sz="0" w:space="0" w:color="auto"/>
        <w:bottom w:val="none" w:sz="0" w:space="0" w:color="auto"/>
        <w:right w:val="none" w:sz="0" w:space="0" w:color="auto"/>
      </w:divBdr>
    </w:div>
    <w:div w:id="509372059">
      <w:bodyDiv w:val="1"/>
      <w:marLeft w:val="0"/>
      <w:marRight w:val="0"/>
      <w:marTop w:val="0"/>
      <w:marBottom w:val="0"/>
      <w:divBdr>
        <w:top w:val="none" w:sz="0" w:space="0" w:color="auto"/>
        <w:left w:val="none" w:sz="0" w:space="0" w:color="auto"/>
        <w:bottom w:val="none" w:sz="0" w:space="0" w:color="auto"/>
        <w:right w:val="none" w:sz="0" w:space="0" w:color="auto"/>
      </w:divBdr>
      <w:divsChild>
        <w:div w:id="11809324">
          <w:marLeft w:val="640"/>
          <w:marRight w:val="0"/>
          <w:marTop w:val="0"/>
          <w:marBottom w:val="0"/>
          <w:divBdr>
            <w:top w:val="none" w:sz="0" w:space="0" w:color="auto"/>
            <w:left w:val="none" w:sz="0" w:space="0" w:color="auto"/>
            <w:bottom w:val="none" w:sz="0" w:space="0" w:color="auto"/>
            <w:right w:val="none" w:sz="0" w:space="0" w:color="auto"/>
          </w:divBdr>
        </w:div>
        <w:div w:id="1254363484">
          <w:marLeft w:val="640"/>
          <w:marRight w:val="0"/>
          <w:marTop w:val="0"/>
          <w:marBottom w:val="0"/>
          <w:divBdr>
            <w:top w:val="none" w:sz="0" w:space="0" w:color="auto"/>
            <w:left w:val="none" w:sz="0" w:space="0" w:color="auto"/>
            <w:bottom w:val="none" w:sz="0" w:space="0" w:color="auto"/>
            <w:right w:val="none" w:sz="0" w:space="0" w:color="auto"/>
          </w:divBdr>
        </w:div>
        <w:div w:id="211813343">
          <w:marLeft w:val="640"/>
          <w:marRight w:val="0"/>
          <w:marTop w:val="0"/>
          <w:marBottom w:val="0"/>
          <w:divBdr>
            <w:top w:val="none" w:sz="0" w:space="0" w:color="auto"/>
            <w:left w:val="none" w:sz="0" w:space="0" w:color="auto"/>
            <w:bottom w:val="none" w:sz="0" w:space="0" w:color="auto"/>
            <w:right w:val="none" w:sz="0" w:space="0" w:color="auto"/>
          </w:divBdr>
        </w:div>
        <w:div w:id="2060350413">
          <w:marLeft w:val="640"/>
          <w:marRight w:val="0"/>
          <w:marTop w:val="0"/>
          <w:marBottom w:val="0"/>
          <w:divBdr>
            <w:top w:val="none" w:sz="0" w:space="0" w:color="auto"/>
            <w:left w:val="none" w:sz="0" w:space="0" w:color="auto"/>
            <w:bottom w:val="none" w:sz="0" w:space="0" w:color="auto"/>
            <w:right w:val="none" w:sz="0" w:space="0" w:color="auto"/>
          </w:divBdr>
        </w:div>
        <w:div w:id="394163640">
          <w:marLeft w:val="640"/>
          <w:marRight w:val="0"/>
          <w:marTop w:val="0"/>
          <w:marBottom w:val="0"/>
          <w:divBdr>
            <w:top w:val="none" w:sz="0" w:space="0" w:color="auto"/>
            <w:left w:val="none" w:sz="0" w:space="0" w:color="auto"/>
            <w:bottom w:val="none" w:sz="0" w:space="0" w:color="auto"/>
            <w:right w:val="none" w:sz="0" w:space="0" w:color="auto"/>
          </w:divBdr>
        </w:div>
        <w:div w:id="1038048014">
          <w:marLeft w:val="640"/>
          <w:marRight w:val="0"/>
          <w:marTop w:val="0"/>
          <w:marBottom w:val="0"/>
          <w:divBdr>
            <w:top w:val="none" w:sz="0" w:space="0" w:color="auto"/>
            <w:left w:val="none" w:sz="0" w:space="0" w:color="auto"/>
            <w:bottom w:val="none" w:sz="0" w:space="0" w:color="auto"/>
            <w:right w:val="none" w:sz="0" w:space="0" w:color="auto"/>
          </w:divBdr>
        </w:div>
        <w:div w:id="1153721139">
          <w:marLeft w:val="640"/>
          <w:marRight w:val="0"/>
          <w:marTop w:val="0"/>
          <w:marBottom w:val="0"/>
          <w:divBdr>
            <w:top w:val="none" w:sz="0" w:space="0" w:color="auto"/>
            <w:left w:val="none" w:sz="0" w:space="0" w:color="auto"/>
            <w:bottom w:val="none" w:sz="0" w:space="0" w:color="auto"/>
            <w:right w:val="none" w:sz="0" w:space="0" w:color="auto"/>
          </w:divBdr>
        </w:div>
        <w:div w:id="990137019">
          <w:marLeft w:val="640"/>
          <w:marRight w:val="0"/>
          <w:marTop w:val="0"/>
          <w:marBottom w:val="0"/>
          <w:divBdr>
            <w:top w:val="none" w:sz="0" w:space="0" w:color="auto"/>
            <w:left w:val="none" w:sz="0" w:space="0" w:color="auto"/>
            <w:bottom w:val="none" w:sz="0" w:space="0" w:color="auto"/>
            <w:right w:val="none" w:sz="0" w:space="0" w:color="auto"/>
          </w:divBdr>
        </w:div>
        <w:div w:id="366878743">
          <w:marLeft w:val="640"/>
          <w:marRight w:val="0"/>
          <w:marTop w:val="0"/>
          <w:marBottom w:val="0"/>
          <w:divBdr>
            <w:top w:val="none" w:sz="0" w:space="0" w:color="auto"/>
            <w:left w:val="none" w:sz="0" w:space="0" w:color="auto"/>
            <w:bottom w:val="none" w:sz="0" w:space="0" w:color="auto"/>
            <w:right w:val="none" w:sz="0" w:space="0" w:color="auto"/>
          </w:divBdr>
        </w:div>
        <w:div w:id="674383752">
          <w:marLeft w:val="640"/>
          <w:marRight w:val="0"/>
          <w:marTop w:val="0"/>
          <w:marBottom w:val="0"/>
          <w:divBdr>
            <w:top w:val="none" w:sz="0" w:space="0" w:color="auto"/>
            <w:left w:val="none" w:sz="0" w:space="0" w:color="auto"/>
            <w:bottom w:val="none" w:sz="0" w:space="0" w:color="auto"/>
            <w:right w:val="none" w:sz="0" w:space="0" w:color="auto"/>
          </w:divBdr>
        </w:div>
        <w:div w:id="1354378609">
          <w:marLeft w:val="640"/>
          <w:marRight w:val="0"/>
          <w:marTop w:val="0"/>
          <w:marBottom w:val="0"/>
          <w:divBdr>
            <w:top w:val="none" w:sz="0" w:space="0" w:color="auto"/>
            <w:left w:val="none" w:sz="0" w:space="0" w:color="auto"/>
            <w:bottom w:val="none" w:sz="0" w:space="0" w:color="auto"/>
            <w:right w:val="none" w:sz="0" w:space="0" w:color="auto"/>
          </w:divBdr>
        </w:div>
        <w:div w:id="1588224694">
          <w:marLeft w:val="640"/>
          <w:marRight w:val="0"/>
          <w:marTop w:val="0"/>
          <w:marBottom w:val="0"/>
          <w:divBdr>
            <w:top w:val="none" w:sz="0" w:space="0" w:color="auto"/>
            <w:left w:val="none" w:sz="0" w:space="0" w:color="auto"/>
            <w:bottom w:val="none" w:sz="0" w:space="0" w:color="auto"/>
            <w:right w:val="none" w:sz="0" w:space="0" w:color="auto"/>
          </w:divBdr>
        </w:div>
        <w:div w:id="2017029097">
          <w:marLeft w:val="640"/>
          <w:marRight w:val="0"/>
          <w:marTop w:val="0"/>
          <w:marBottom w:val="0"/>
          <w:divBdr>
            <w:top w:val="none" w:sz="0" w:space="0" w:color="auto"/>
            <w:left w:val="none" w:sz="0" w:space="0" w:color="auto"/>
            <w:bottom w:val="none" w:sz="0" w:space="0" w:color="auto"/>
            <w:right w:val="none" w:sz="0" w:space="0" w:color="auto"/>
          </w:divBdr>
        </w:div>
        <w:div w:id="1729183042">
          <w:marLeft w:val="640"/>
          <w:marRight w:val="0"/>
          <w:marTop w:val="0"/>
          <w:marBottom w:val="0"/>
          <w:divBdr>
            <w:top w:val="none" w:sz="0" w:space="0" w:color="auto"/>
            <w:left w:val="none" w:sz="0" w:space="0" w:color="auto"/>
            <w:bottom w:val="none" w:sz="0" w:space="0" w:color="auto"/>
            <w:right w:val="none" w:sz="0" w:space="0" w:color="auto"/>
          </w:divBdr>
        </w:div>
      </w:divsChild>
    </w:div>
    <w:div w:id="529995434">
      <w:bodyDiv w:val="1"/>
      <w:marLeft w:val="0"/>
      <w:marRight w:val="0"/>
      <w:marTop w:val="0"/>
      <w:marBottom w:val="0"/>
      <w:divBdr>
        <w:top w:val="none" w:sz="0" w:space="0" w:color="auto"/>
        <w:left w:val="none" w:sz="0" w:space="0" w:color="auto"/>
        <w:bottom w:val="none" w:sz="0" w:space="0" w:color="auto"/>
        <w:right w:val="none" w:sz="0" w:space="0" w:color="auto"/>
      </w:divBdr>
      <w:divsChild>
        <w:div w:id="1545215960">
          <w:marLeft w:val="480"/>
          <w:marRight w:val="0"/>
          <w:marTop w:val="0"/>
          <w:marBottom w:val="0"/>
          <w:divBdr>
            <w:top w:val="none" w:sz="0" w:space="0" w:color="auto"/>
            <w:left w:val="none" w:sz="0" w:space="0" w:color="auto"/>
            <w:bottom w:val="none" w:sz="0" w:space="0" w:color="auto"/>
            <w:right w:val="none" w:sz="0" w:space="0" w:color="auto"/>
          </w:divBdr>
        </w:div>
        <w:div w:id="889462874">
          <w:marLeft w:val="480"/>
          <w:marRight w:val="0"/>
          <w:marTop w:val="0"/>
          <w:marBottom w:val="0"/>
          <w:divBdr>
            <w:top w:val="none" w:sz="0" w:space="0" w:color="auto"/>
            <w:left w:val="none" w:sz="0" w:space="0" w:color="auto"/>
            <w:bottom w:val="none" w:sz="0" w:space="0" w:color="auto"/>
            <w:right w:val="none" w:sz="0" w:space="0" w:color="auto"/>
          </w:divBdr>
        </w:div>
        <w:div w:id="820805603">
          <w:marLeft w:val="480"/>
          <w:marRight w:val="0"/>
          <w:marTop w:val="0"/>
          <w:marBottom w:val="0"/>
          <w:divBdr>
            <w:top w:val="none" w:sz="0" w:space="0" w:color="auto"/>
            <w:left w:val="none" w:sz="0" w:space="0" w:color="auto"/>
            <w:bottom w:val="none" w:sz="0" w:space="0" w:color="auto"/>
            <w:right w:val="none" w:sz="0" w:space="0" w:color="auto"/>
          </w:divBdr>
        </w:div>
        <w:div w:id="1204320798">
          <w:marLeft w:val="480"/>
          <w:marRight w:val="0"/>
          <w:marTop w:val="0"/>
          <w:marBottom w:val="0"/>
          <w:divBdr>
            <w:top w:val="none" w:sz="0" w:space="0" w:color="auto"/>
            <w:left w:val="none" w:sz="0" w:space="0" w:color="auto"/>
            <w:bottom w:val="none" w:sz="0" w:space="0" w:color="auto"/>
            <w:right w:val="none" w:sz="0" w:space="0" w:color="auto"/>
          </w:divBdr>
        </w:div>
        <w:div w:id="138692627">
          <w:marLeft w:val="480"/>
          <w:marRight w:val="0"/>
          <w:marTop w:val="0"/>
          <w:marBottom w:val="0"/>
          <w:divBdr>
            <w:top w:val="none" w:sz="0" w:space="0" w:color="auto"/>
            <w:left w:val="none" w:sz="0" w:space="0" w:color="auto"/>
            <w:bottom w:val="none" w:sz="0" w:space="0" w:color="auto"/>
            <w:right w:val="none" w:sz="0" w:space="0" w:color="auto"/>
          </w:divBdr>
        </w:div>
        <w:div w:id="523133692">
          <w:marLeft w:val="480"/>
          <w:marRight w:val="0"/>
          <w:marTop w:val="0"/>
          <w:marBottom w:val="0"/>
          <w:divBdr>
            <w:top w:val="none" w:sz="0" w:space="0" w:color="auto"/>
            <w:left w:val="none" w:sz="0" w:space="0" w:color="auto"/>
            <w:bottom w:val="none" w:sz="0" w:space="0" w:color="auto"/>
            <w:right w:val="none" w:sz="0" w:space="0" w:color="auto"/>
          </w:divBdr>
        </w:div>
        <w:div w:id="2097897677">
          <w:marLeft w:val="480"/>
          <w:marRight w:val="0"/>
          <w:marTop w:val="0"/>
          <w:marBottom w:val="0"/>
          <w:divBdr>
            <w:top w:val="none" w:sz="0" w:space="0" w:color="auto"/>
            <w:left w:val="none" w:sz="0" w:space="0" w:color="auto"/>
            <w:bottom w:val="none" w:sz="0" w:space="0" w:color="auto"/>
            <w:right w:val="none" w:sz="0" w:space="0" w:color="auto"/>
          </w:divBdr>
        </w:div>
        <w:div w:id="1084304225">
          <w:marLeft w:val="480"/>
          <w:marRight w:val="0"/>
          <w:marTop w:val="0"/>
          <w:marBottom w:val="0"/>
          <w:divBdr>
            <w:top w:val="none" w:sz="0" w:space="0" w:color="auto"/>
            <w:left w:val="none" w:sz="0" w:space="0" w:color="auto"/>
            <w:bottom w:val="none" w:sz="0" w:space="0" w:color="auto"/>
            <w:right w:val="none" w:sz="0" w:space="0" w:color="auto"/>
          </w:divBdr>
        </w:div>
        <w:div w:id="965551977">
          <w:marLeft w:val="480"/>
          <w:marRight w:val="0"/>
          <w:marTop w:val="0"/>
          <w:marBottom w:val="0"/>
          <w:divBdr>
            <w:top w:val="none" w:sz="0" w:space="0" w:color="auto"/>
            <w:left w:val="none" w:sz="0" w:space="0" w:color="auto"/>
            <w:bottom w:val="none" w:sz="0" w:space="0" w:color="auto"/>
            <w:right w:val="none" w:sz="0" w:space="0" w:color="auto"/>
          </w:divBdr>
        </w:div>
        <w:div w:id="2077125206">
          <w:marLeft w:val="480"/>
          <w:marRight w:val="0"/>
          <w:marTop w:val="0"/>
          <w:marBottom w:val="0"/>
          <w:divBdr>
            <w:top w:val="none" w:sz="0" w:space="0" w:color="auto"/>
            <w:left w:val="none" w:sz="0" w:space="0" w:color="auto"/>
            <w:bottom w:val="none" w:sz="0" w:space="0" w:color="auto"/>
            <w:right w:val="none" w:sz="0" w:space="0" w:color="auto"/>
          </w:divBdr>
        </w:div>
        <w:div w:id="2085763175">
          <w:marLeft w:val="480"/>
          <w:marRight w:val="0"/>
          <w:marTop w:val="0"/>
          <w:marBottom w:val="0"/>
          <w:divBdr>
            <w:top w:val="none" w:sz="0" w:space="0" w:color="auto"/>
            <w:left w:val="none" w:sz="0" w:space="0" w:color="auto"/>
            <w:bottom w:val="none" w:sz="0" w:space="0" w:color="auto"/>
            <w:right w:val="none" w:sz="0" w:space="0" w:color="auto"/>
          </w:divBdr>
        </w:div>
        <w:div w:id="1478498060">
          <w:marLeft w:val="480"/>
          <w:marRight w:val="0"/>
          <w:marTop w:val="0"/>
          <w:marBottom w:val="0"/>
          <w:divBdr>
            <w:top w:val="none" w:sz="0" w:space="0" w:color="auto"/>
            <w:left w:val="none" w:sz="0" w:space="0" w:color="auto"/>
            <w:bottom w:val="none" w:sz="0" w:space="0" w:color="auto"/>
            <w:right w:val="none" w:sz="0" w:space="0" w:color="auto"/>
          </w:divBdr>
        </w:div>
        <w:div w:id="1122070139">
          <w:marLeft w:val="480"/>
          <w:marRight w:val="0"/>
          <w:marTop w:val="0"/>
          <w:marBottom w:val="0"/>
          <w:divBdr>
            <w:top w:val="none" w:sz="0" w:space="0" w:color="auto"/>
            <w:left w:val="none" w:sz="0" w:space="0" w:color="auto"/>
            <w:bottom w:val="none" w:sz="0" w:space="0" w:color="auto"/>
            <w:right w:val="none" w:sz="0" w:space="0" w:color="auto"/>
          </w:divBdr>
        </w:div>
        <w:div w:id="142042897">
          <w:marLeft w:val="480"/>
          <w:marRight w:val="0"/>
          <w:marTop w:val="0"/>
          <w:marBottom w:val="0"/>
          <w:divBdr>
            <w:top w:val="none" w:sz="0" w:space="0" w:color="auto"/>
            <w:left w:val="none" w:sz="0" w:space="0" w:color="auto"/>
            <w:bottom w:val="none" w:sz="0" w:space="0" w:color="auto"/>
            <w:right w:val="none" w:sz="0" w:space="0" w:color="auto"/>
          </w:divBdr>
        </w:div>
      </w:divsChild>
    </w:div>
    <w:div w:id="543372275">
      <w:bodyDiv w:val="1"/>
      <w:marLeft w:val="0"/>
      <w:marRight w:val="0"/>
      <w:marTop w:val="0"/>
      <w:marBottom w:val="0"/>
      <w:divBdr>
        <w:top w:val="none" w:sz="0" w:space="0" w:color="auto"/>
        <w:left w:val="none" w:sz="0" w:space="0" w:color="auto"/>
        <w:bottom w:val="none" w:sz="0" w:space="0" w:color="auto"/>
        <w:right w:val="none" w:sz="0" w:space="0" w:color="auto"/>
      </w:divBdr>
      <w:divsChild>
        <w:div w:id="2053915473">
          <w:marLeft w:val="480"/>
          <w:marRight w:val="0"/>
          <w:marTop w:val="0"/>
          <w:marBottom w:val="0"/>
          <w:divBdr>
            <w:top w:val="none" w:sz="0" w:space="0" w:color="auto"/>
            <w:left w:val="none" w:sz="0" w:space="0" w:color="auto"/>
            <w:bottom w:val="none" w:sz="0" w:space="0" w:color="auto"/>
            <w:right w:val="none" w:sz="0" w:space="0" w:color="auto"/>
          </w:divBdr>
        </w:div>
        <w:div w:id="372315327">
          <w:marLeft w:val="480"/>
          <w:marRight w:val="0"/>
          <w:marTop w:val="0"/>
          <w:marBottom w:val="0"/>
          <w:divBdr>
            <w:top w:val="none" w:sz="0" w:space="0" w:color="auto"/>
            <w:left w:val="none" w:sz="0" w:space="0" w:color="auto"/>
            <w:bottom w:val="none" w:sz="0" w:space="0" w:color="auto"/>
            <w:right w:val="none" w:sz="0" w:space="0" w:color="auto"/>
          </w:divBdr>
        </w:div>
        <w:div w:id="64381798">
          <w:marLeft w:val="480"/>
          <w:marRight w:val="0"/>
          <w:marTop w:val="0"/>
          <w:marBottom w:val="0"/>
          <w:divBdr>
            <w:top w:val="none" w:sz="0" w:space="0" w:color="auto"/>
            <w:left w:val="none" w:sz="0" w:space="0" w:color="auto"/>
            <w:bottom w:val="none" w:sz="0" w:space="0" w:color="auto"/>
            <w:right w:val="none" w:sz="0" w:space="0" w:color="auto"/>
          </w:divBdr>
        </w:div>
        <w:div w:id="1924482879">
          <w:marLeft w:val="480"/>
          <w:marRight w:val="0"/>
          <w:marTop w:val="0"/>
          <w:marBottom w:val="0"/>
          <w:divBdr>
            <w:top w:val="none" w:sz="0" w:space="0" w:color="auto"/>
            <w:left w:val="none" w:sz="0" w:space="0" w:color="auto"/>
            <w:bottom w:val="none" w:sz="0" w:space="0" w:color="auto"/>
            <w:right w:val="none" w:sz="0" w:space="0" w:color="auto"/>
          </w:divBdr>
        </w:div>
        <w:div w:id="1522626917">
          <w:marLeft w:val="480"/>
          <w:marRight w:val="0"/>
          <w:marTop w:val="0"/>
          <w:marBottom w:val="0"/>
          <w:divBdr>
            <w:top w:val="none" w:sz="0" w:space="0" w:color="auto"/>
            <w:left w:val="none" w:sz="0" w:space="0" w:color="auto"/>
            <w:bottom w:val="none" w:sz="0" w:space="0" w:color="auto"/>
            <w:right w:val="none" w:sz="0" w:space="0" w:color="auto"/>
          </w:divBdr>
        </w:div>
        <w:div w:id="1759476560">
          <w:marLeft w:val="480"/>
          <w:marRight w:val="0"/>
          <w:marTop w:val="0"/>
          <w:marBottom w:val="0"/>
          <w:divBdr>
            <w:top w:val="none" w:sz="0" w:space="0" w:color="auto"/>
            <w:left w:val="none" w:sz="0" w:space="0" w:color="auto"/>
            <w:bottom w:val="none" w:sz="0" w:space="0" w:color="auto"/>
            <w:right w:val="none" w:sz="0" w:space="0" w:color="auto"/>
          </w:divBdr>
        </w:div>
        <w:div w:id="1659848287">
          <w:marLeft w:val="480"/>
          <w:marRight w:val="0"/>
          <w:marTop w:val="0"/>
          <w:marBottom w:val="0"/>
          <w:divBdr>
            <w:top w:val="none" w:sz="0" w:space="0" w:color="auto"/>
            <w:left w:val="none" w:sz="0" w:space="0" w:color="auto"/>
            <w:bottom w:val="none" w:sz="0" w:space="0" w:color="auto"/>
            <w:right w:val="none" w:sz="0" w:space="0" w:color="auto"/>
          </w:divBdr>
        </w:div>
        <w:div w:id="1197616518">
          <w:marLeft w:val="480"/>
          <w:marRight w:val="0"/>
          <w:marTop w:val="0"/>
          <w:marBottom w:val="0"/>
          <w:divBdr>
            <w:top w:val="none" w:sz="0" w:space="0" w:color="auto"/>
            <w:left w:val="none" w:sz="0" w:space="0" w:color="auto"/>
            <w:bottom w:val="none" w:sz="0" w:space="0" w:color="auto"/>
            <w:right w:val="none" w:sz="0" w:space="0" w:color="auto"/>
          </w:divBdr>
        </w:div>
        <w:div w:id="50033842">
          <w:marLeft w:val="480"/>
          <w:marRight w:val="0"/>
          <w:marTop w:val="0"/>
          <w:marBottom w:val="0"/>
          <w:divBdr>
            <w:top w:val="none" w:sz="0" w:space="0" w:color="auto"/>
            <w:left w:val="none" w:sz="0" w:space="0" w:color="auto"/>
            <w:bottom w:val="none" w:sz="0" w:space="0" w:color="auto"/>
            <w:right w:val="none" w:sz="0" w:space="0" w:color="auto"/>
          </w:divBdr>
        </w:div>
        <w:div w:id="8608597">
          <w:marLeft w:val="480"/>
          <w:marRight w:val="0"/>
          <w:marTop w:val="0"/>
          <w:marBottom w:val="0"/>
          <w:divBdr>
            <w:top w:val="none" w:sz="0" w:space="0" w:color="auto"/>
            <w:left w:val="none" w:sz="0" w:space="0" w:color="auto"/>
            <w:bottom w:val="none" w:sz="0" w:space="0" w:color="auto"/>
            <w:right w:val="none" w:sz="0" w:space="0" w:color="auto"/>
          </w:divBdr>
        </w:div>
        <w:div w:id="1886486208">
          <w:marLeft w:val="480"/>
          <w:marRight w:val="0"/>
          <w:marTop w:val="0"/>
          <w:marBottom w:val="0"/>
          <w:divBdr>
            <w:top w:val="none" w:sz="0" w:space="0" w:color="auto"/>
            <w:left w:val="none" w:sz="0" w:space="0" w:color="auto"/>
            <w:bottom w:val="none" w:sz="0" w:space="0" w:color="auto"/>
            <w:right w:val="none" w:sz="0" w:space="0" w:color="auto"/>
          </w:divBdr>
        </w:div>
        <w:div w:id="744573516">
          <w:marLeft w:val="480"/>
          <w:marRight w:val="0"/>
          <w:marTop w:val="0"/>
          <w:marBottom w:val="0"/>
          <w:divBdr>
            <w:top w:val="none" w:sz="0" w:space="0" w:color="auto"/>
            <w:left w:val="none" w:sz="0" w:space="0" w:color="auto"/>
            <w:bottom w:val="none" w:sz="0" w:space="0" w:color="auto"/>
            <w:right w:val="none" w:sz="0" w:space="0" w:color="auto"/>
          </w:divBdr>
        </w:div>
        <w:div w:id="1944607687">
          <w:marLeft w:val="480"/>
          <w:marRight w:val="0"/>
          <w:marTop w:val="0"/>
          <w:marBottom w:val="0"/>
          <w:divBdr>
            <w:top w:val="none" w:sz="0" w:space="0" w:color="auto"/>
            <w:left w:val="none" w:sz="0" w:space="0" w:color="auto"/>
            <w:bottom w:val="none" w:sz="0" w:space="0" w:color="auto"/>
            <w:right w:val="none" w:sz="0" w:space="0" w:color="auto"/>
          </w:divBdr>
        </w:div>
        <w:div w:id="1992368254">
          <w:marLeft w:val="480"/>
          <w:marRight w:val="0"/>
          <w:marTop w:val="0"/>
          <w:marBottom w:val="0"/>
          <w:divBdr>
            <w:top w:val="none" w:sz="0" w:space="0" w:color="auto"/>
            <w:left w:val="none" w:sz="0" w:space="0" w:color="auto"/>
            <w:bottom w:val="none" w:sz="0" w:space="0" w:color="auto"/>
            <w:right w:val="none" w:sz="0" w:space="0" w:color="auto"/>
          </w:divBdr>
        </w:div>
      </w:divsChild>
    </w:div>
    <w:div w:id="547954338">
      <w:bodyDiv w:val="1"/>
      <w:marLeft w:val="0"/>
      <w:marRight w:val="0"/>
      <w:marTop w:val="0"/>
      <w:marBottom w:val="0"/>
      <w:divBdr>
        <w:top w:val="none" w:sz="0" w:space="0" w:color="auto"/>
        <w:left w:val="none" w:sz="0" w:space="0" w:color="auto"/>
        <w:bottom w:val="none" w:sz="0" w:space="0" w:color="auto"/>
        <w:right w:val="none" w:sz="0" w:space="0" w:color="auto"/>
      </w:divBdr>
      <w:divsChild>
        <w:div w:id="1415778797">
          <w:marLeft w:val="480"/>
          <w:marRight w:val="0"/>
          <w:marTop w:val="0"/>
          <w:marBottom w:val="0"/>
          <w:divBdr>
            <w:top w:val="none" w:sz="0" w:space="0" w:color="auto"/>
            <w:left w:val="none" w:sz="0" w:space="0" w:color="auto"/>
            <w:bottom w:val="none" w:sz="0" w:space="0" w:color="auto"/>
            <w:right w:val="none" w:sz="0" w:space="0" w:color="auto"/>
          </w:divBdr>
        </w:div>
        <w:div w:id="1012149472">
          <w:marLeft w:val="480"/>
          <w:marRight w:val="0"/>
          <w:marTop w:val="0"/>
          <w:marBottom w:val="0"/>
          <w:divBdr>
            <w:top w:val="none" w:sz="0" w:space="0" w:color="auto"/>
            <w:left w:val="none" w:sz="0" w:space="0" w:color="auto"/>
            <w:bottom w:val="none" w:sz="0" w:space="0" w:color="auto"/>
            <w:right w:val="none" w:sz="0" w:space="0" w:color="auto"/>
          </w:divBdr>
        </w:div>
        <w:div w:id="285937669">
          <w:marLeft w:val="480"/>
          <w:marRight w:val="0"/>
          <w:marTop w:val="0"/>
          <w:marBottom w:val="0"/>
          <w:divBdr>
            <w:top w:val="none" w:sz="0" w:space="0" w:color="auto"/>
            <w:left w:val="none" w:sz="0" w:space="0" w:color="auto"/>
            <w:bottom w:val="none" w:sz="0" w:space="0" w:color="auto"/>
            <w:right w:val="none" w:sz="0" w:space="0" w:color="auto"/>
          </w:divBdr>
        </w:div>
        <w:div w:id="247734129">
          <w:marLeft w:val="480"/>
          <w:marRight w:val="0"/>
          <w:marTop w:val="0"/>
          <w:marBottom w:val="0"/>
          <w:divBdr>
            <w:top w:val="none" w:sz="0" w:space="0" w:color="auto"/>
            <w:left w:val="none" w:sz="0" w:space="0" w:color="auto"/>
            <w:bottom w:val="none" w:sz="0" w:space="0" w:color="auto"/>
            <w:right w:val="none" w:sz="0" w:space="0" w:color="auto"/>
          </w:divBdr>
        </w:div>
        <w:div w:id="1206529478">
          <w:marLeft w:val="480"/>
          <w:marRight w:val="0"/>
          <w:marTop w:val="0"/>
          <w:marBottom w:val="0"/>
          <w:divBdr>
            <w:top w:val="none" w:sz="0" w:space="0" w:color="auto"/>
            <w:left w:val="none" w:sz="0" w:space="0" w:color="auto"/>
            <w:bottom w:val="none" w:sz="0" w:space="0" w:color="auto"/>
            <w:right w:val="none" w:sz="0" w:space="0" w:color="auto"/>
          </w:divBdr>
        </w:div>
        <w:div w:id="631785003">
          <w:marLeft w:val="480"/>
          <w:marRight w:val="0"/>
          <w:marTop w:val="0"/>
          <w:marBottom w:val="0"/>
          <w:divBdr>
            <w:top w:val="none" w:sz="0" w:space="0" w:color="auto"/>
            <w:left w:val="none" w:sz="0" w:space="0" w:color="auto"/>
            <w:bottom w:val="none" w:sz="0" w:space="0" w:color="auto"/>
            <w:right w:val="none" w:sz="0" w:space="0" w:color="auto"/>
          </w:divBdr>
        </w:div>
        <w:div w:id="1915123355">
          <w:marLeft w:val="480"/>
          <w:marRight w:val="0"/>
          <w:marTop w:val="0"/>
          <w:marBottom w:val="0"/>
          <w:divBdr>
            <w:top w:val="none" w:sz="0" w:space="0" w:color="auto"/>
            <w:left w:val="none" w:sz="0" w:space="0" w:color="auto"/>
            <w:bottom w:val="none" w:sz="0" w:space="0" w:color="auto"/>
            <w:right w:val="none" w:sz="0" w:space="0" w:color="auto"/>
          </w:divBdr>
        </w:div>
        <w:div w:id="1017007151">
          <w:marLeft w:val="480"/>
          <w:marRight w:val="0"/>
          <w:marTop w:val="0"/>
          <w:marBottom w:val="0"/>
          <w:divBdr>
            <w:top w:val="none" w:sz="0" w:space="0" w:color="auto"/>
            <w:left w:val="none" w:sz="0" w:space="0" w:color="auto"/>
            <w:bottom w:val="none" w:sz="0" w:space="0" w:color="auto"/>
            <w:right w:val="none" w:sz="0" w:space="0" w:color="auto"/>
          </w:divBdr>
        </w:div>
        <w:div w:id="1429034840">
          <w:marLeft w:val="480"/>
          <w:marRight w:val="0"/>
          <w:marTop w:val="0"/>
          <w:marBottom w:val="0"/>
          <w:divBdr>
            <w:top w:val="none" w:sz="0" w:space="0" w:color="auto"/>
            <w:left w:val="none" w:sz="0" w:space="0" w:color="auto"/>
            <w:bottom w:val="none" w:sz="0" w:space="0" w:color="auto"/>
            <w:right w:val="none" w:sz="0" w:space="0" w:color="auto"/>
          </w:divBdr>
        </w:div>
        <w:div w:id="1554779427">
          <w:marLeft w:val="480"/>
          <w:marRight w:val="0"/>
          <w:marTop w:val="0"/>
          <w:marBottom w:val="0"/>
          <w:divBdr>
            <w:top w:val="none" w:sz="0" w:space="0" w:color="auto"/>
            <w:left w:val="none" w:sz="0" w:space="0" w:color="auto"/>
            <w:bottom w:val="none" w:sz="0" w:space="0" w:color="auto"/>
            <w:right w:val="none" w:sz="0" w:space="0" w:color="auto"/>
          </w:divBdr>
        </w:div>
        <w:div w:id="271792312">
          <w:marLeft w:val="480"/>
          <w:marRight w:val="0"/>
          <w:marTop w:val="0"/>
          <w:marBottom w:val="0"/>
          <w:divBdr>
            <w:top w:val="none" w:sz="0" w:space="0" w:color="auto"/>
            <w:left w:val="none" w:sz="0" w:space="0" w:color="auto"/>
            <w:bottom w:val="none" w:sz="0" w:space="0" w:color="auto"/>
            <w:right w:val="none" w:sz="0" w:space="0" w:color="auto"/>
          </w:divBdr>
        </w:div>
        <w:div w:id="334306101">
          <w:marLeft w:val="480"/>
          <w:marRight w:val="0"/>
          <w:marTop w:val="0"/>
          <w:marBottom w:val="0"/>
          <w:divBdr>
            <w:top w:val="none" w:sz="0" w:space="0" w:color="auto"/>
            <w:left w:val="none" w:sz="0" w:space="0" w:color="auto"/>
            <w:bottom w:val="none" w:sz="0" w:space="0" w:color="auto"/>
            <w:right w:val="none" w:sz="0" w:space="0" w:color="auto"/>
          </w:divBdr>
        </w:div>
        <w:div w:id="1059010568">
          <w:marLeft w:val="480"/>
          <w:marRight w:val="0"/>
          <w:marTop w:val="0"/>
          <w:marBottom w:val="0"/>
          <w:divBdr>
            <w:top w:val="none" w:sz="0" w:space="0" w:color="auto"/>
            <w:left w:val="none" w:sz="0" w:space="0" w:color="auto"/>
            <w:bottom w:val="none" w:sz="0" w:space="0" w:color="auto"/>
            <w:right w:val="none" w:sz="0" w:space="0" w:color="auto"/>
          </w:divBdr>
        </w:div>
      </w:divsChild>
    </w:div>
    <w:div w:id="560142222">
      <w:bodyDiv w:val="1"/>
      <w:marLeft w:val="0"/>
      <w:marRight w:val="0"/>
      <w:marTop w:val="0"/>
      <w:marBottom w:val="0"/>
      <w:divBdr>
        <w:top w:val="none" w:sz="0" w:space="0" w:color="auto"/>
        <w:left w:val="none" w:sz="0" w:space="0" w:color="auto"/>
        <w:bottom w:val="none" w:sz="0" w:space="0" w:color="auto"/>
        <w:right w:val="none" w:sz="0" w:space="0" w:color="auto"/>
      </w:divBdr>
      <w:divsChild>
        <w:div w:id="1013726511">
          <w:marLeft w:val="480"/>
          <w:marRight w:val="0"/>
          <w:marTop w:val="0"/>
          <w:marBottom w:val="0"/>
          <w:divBdr>
            <w:top w:val="none" w:sz="0" w:space="0" w:color="auto"/>
            <w:left w:val="none" w:sz="0" w:space="0" w:color="auto"/>
            <w:bottom w:val="none" w:sz="0" w:space="0" w:color="auto"/>
            <w:right w:val="none" w:sz="0" w:space="0" w:color="auto"/>
          </w:divBdr>
        </w:div>
        <w:div w:id="1484813699">
          <w:marLeft w:val="480"/>
          <w:marRight w:val="0"/>
          <w:marTop w:val="0"/>
          <w:marBottom w:val="0"/>
          <w:divBdr>
            <w:top w:val="none" w:sz="0" w:space="0" w:color="auto"/>
            <w:left w:val="none" w:sz="0" w:space="0" w:color="auto"/>
            <w:bottom w:val="none" w:sz="0" w:space="0" w:color="auto"/>
            <w:right w:val="none" w:sz="0" w:space="0" w:color="auto"/>
          </w:divBdr>
        </w:div>
        <w:div w:id="1443643460">
          <w:marLeft w:val="480"/>
          <w:marRight w:val="0"/>
          <w:marTop w:val="0"/>
          <w:marBottom w:val="0"/>
          <w:divBdr>
            <w:top w:val="none" w:sz="0" w:space="0" w:color="auto"/>
            <w:left w:val="none" w:sz="0" w:space="0" w:color="auto"/>
            <w:bottom w:val="none" w:sz="0" w:space="0" w:color="auto"/>
            <w:right w:val="none" w:sz="0" w:space="0" w:color="auto"/>
          </w:divBdr>
        </w:div>
        <w:div w:id="123933365">
          <w:marLeft w:val="480"/>
          <w:marRight w:val="0"/>
          <w:marTop w:val="0"/>
          <w:marBottom w:val="0"/>
          <w:divBdr>
            <w:top w:val="none" w:sz="0" w:space="0" w:color="auto"/>
            <w:left w:val="none" w:sz="0" w:space="0" w:color="auto"/>
            <w:bottom w:val="none" w:sz="0" w:space="0" w:color="auto"/>
            <w:right w:val="none" w:sz="0" w:space="0" w:color="auto"/>
          </w:divBdr>
        </w:div>
        <w:div w:id="1076903159">
          <w:marLeft w:val="480"/>
          <w:marRight w:val="0"/>
          <w:marTop w:val="0"/>
          <w:marBottom w:val="0"/>
          <w:divBdr>
            <w:top w:val="none" w:sz="0" w:space="0" w:color="auto"/>
            <w:left w:val="none" w:sz="0" w:space="0" w:color="auto"/>
            <w:bottom w:val="none" w:sz="0" w:space="0" w:color="auto"/>
            <w:right w:val="none" w:sz="0" w:space="0" w:color="auto"/>
          </w:divBdr>
        </w:div>
        <w:div w:id="1748501959">
          <w:marLeft w:val="480"/>
          <w:marRight w:val="0"/>
          <w:marTop w:val="0"/>
          <w:marBottom w:val="0"/>
          <w:divBdr>
            <w:top w:val="none" w:sz="0" w:space="0" w:color="auto"/>
            <w:left w:val="none" w:sz="0" w:space="0" w:color="auto"/>
            <w:bottom w:val="none" w:sz="0" w:space="0" w:color="auto"/>
            <w:right w:val="none" w:sz="0" w:space="0" w:color="auto"/>
          </w:divBdr>
        </w:div>
        <w:div w:id="520902039">
          <w:marLeft w:val="480"/>
          <w:marRight w:val="0"/>
          <w:marTop w:val="0"/>
          <w:marBottom w:val="0"/>
          <w:divBdr>
            <w:top w:val="none" w:sz="0" w:space="0" w:color="auto"/>
            <w:left w:val="none" w:sz="0" w:space="0" w:color="auto"/>
            <w:bottom w:val="none" w:sz="0" w:space="0" w:color="auto"/>
            <w:right w:val="none" w:sz="0" w:space="0" w:color="auto"/>
          </w:divBdr>
        </w:div>
        <w:div w:id="626281487">
          <w:marLeft w:val="480"/>
          <w:marRight w:val="0"/>
          <w:marTop w:val="0"/>
          <w:marBottom w:val="0"/>
          <w:divBdr>
            <w:top w:val="none" w:sz="0" w:space="0" w:color="auto"/>
            <w:left w:val="none" w:sz="0" w:space="0" w:color="auto"/>
            <w:bottom w:val="none" w:sz="0" w:space="0" w:color="auto"/>
            <w:right w:val="none" w:sz="0" w:space="0" w:color="auto"/>
          </w:divBdr>
        </w:div>
        <w:div w:id="2068605947">
          <w:marLeft w:val="480"/>
          <w:marRight w:val="0"/>
          <w:marTop w:val="0"/>
          <w:marBottom w:val="0"/>
          <w:divBdr>
            <w:top w:val="none" w:sz="0" w:space="0" w:color="auto"/>
            <w:left w:val="none" w:sz="0" w:space="0" w:color="auto"/>
            <w:bottom w:val="none" w:sz="0" w:space="0" w:color="auto"/>
            <w:right w:val="none" w:sz="0" w:space="0" w:color="auto"/>
          </w:divBdr>
        </w:div>
        <w:div w:id="815679846">
          <w:marLeft w:val="480"/>
          <w:marRight w:val="0"/>
          <w:marTop w:val="0"/>
          <w:marBottom w:val="0"/>
          <w:divBdr>
            <w:top w:val="none" w:sz="0" w:space="0" w:color="auto"/>
            <w:left w:val="none" w:sz="0" w:space="0" w:color="auto"/>
            <w:bottom w:val="none" w:sz="0" w:space="0" w:color="auto"/>
            <w:right w:val="none" w:sz="0" w:space="0" w:color="auto"/>
          </w:divBdr>
        </w:div>
        <w:div w:id="1977640151">
          <w:marLeft w:val="480"/>
          <w:marRight w:val="0"/>
          <w:marTop w:val="0"/>
          <w:marBottom w:val="0"/>
          <w:divBdr>
            <w:top w:val="none" w:sz="0" w:space="0" w:color="auto"/>
            <w:left w:val="none" w:sz="0" w:space="0" w:color="auto"/>
            <w:bottom w:val="none" w:sz="0" w:space="0" w:color="auto"/>
            <w:right w:val="none" w:sz="0" w:space="0" w:color="auto"/>
          </w:divBdr>
        </w:div>
        <w:div w:id="635067334">
          <w:marLeft w:val="480"/>
          <w:marRight w:val="0"/>
          <w:marTop w:val="0"/>
          <w:marBottom w:val="0"/>
          <w:divBdr>
            <w:top w:val="none" w:sz="0" w:space="0" w:color="auto"/>
            <w:left w:val="none" w:sz="0" w:space="0" w:color="auto"/>
            <w:bottom w:val="none" w:sz="0" w:space="0" w:color="auto"/>
            <w:right w:val="none" w:sz="0" w:space="0" w:color="auto"/>
          </w:divBdr>
        </w:div>
        <w:div w:id="1572421157">
          <w:marLeft w:val="480"/>
          <w:marRight w:val="0"/>
          <w:marTop w:val="0"/>
          <w:marBottom w:val="0"/>
          <w:divBdr>
            <w:top w:val="none" w:sz="0" w:space="0" w:color="auto"/>
            <w:left w:val="none" w:sz="0" w:space="0" w:color="auto"/>
            <w:bottom w:val="none" w:sz="0" w:space="0" w:color="auto"/>
            <w:right w:val="none" w:sz="0" w:space="0" w:color="auto"/>
          </w:divBdr>
        </w:div>
      </w:divsChild>
    </w:div>
    <w:div w:id="569537687">
      <w:bodyDiv w:val="1"/>
      <w:marLeft w:val="0"/>
      <w:marRight w:val="0"/>
      <w:marTop w:val="0"/>
      <w:marBottom w:val="0"/>
      <w:divBdr>
        <w:top w:val="none" w:sz="0" w:space="0" w:color="auto"/>
        <w:left w:val="none" w:sz="0" w:space="0" w:color="auto"/>
        <w:bottom w:val="none" w:sz="0" w:space="0" w:color="auto"/>
        <w:right w:val="none" w:sz="0" w:space="0" w:color="auto"/>
      </w:divBdr>
    </w:div>
    <w:div w:id="603733660">
      <w:bodyDiv w:val="1"/>
      <w:marLeft w:val="0"/>
      <w:marRight w:val="0"/>
      <w:marTop w:val="0"/>
      <w:marBottom w:val="0"/>
      <w:divBdr>
        <w:top w:val="none" w:sz="0" w:space="0" w:color="auto"/>
        <w:left w:val="none" w:sz="0" w:space="0" w:color="auto"/>
        <w:bottom w:val="none" w:sz="0" w:space="0" w:color="auto"/>
        <w:right w:val="none" w:sz="0" w:space="0" w:color="auto"/>
      </w:divBdr>
      <w:divsChild>
        <w:div w:id="1400665849">
          <w:marLeft w:val="640"/>
          <w:marRight w:val="0"/>
          <w:marTop w:val="0"/>
          <w:marBottom w:val="0"/>
          <w:divBdr>
            <w:top w:val="none" w:sz="0" w:space="0" w:color="auto"/>
            <w:left w:val="none" w:sz="0" w:space="0" w:color="auto"/>
            <w:bottom w:val="none" w:sz="0" w:space="0" w:color="auto"/>
            <w:right w:val="none" w:sz="0" w:space="0" w:color="auto"/>
          </w:divBdr>
        </w:div>
        <w:div w:id="1427575709">
          <w:marLeft w:val="640"/>
          <w:marRight w:val="0"/>
          <w:marTop w:val="0"/>
          <w:marBottom w:val="0"/>
          <w:divBdr>
            <w:top w:val="none" w:sz="0" w:space="0" w:color="auto"/>
            <w:left w:val="none" w:sz="0" w:space="0" w:color="auto"/>
            <w:bottom w:val="none" w:sz="0" w:space="0" w:color="auto"/>
            <w:right w:val="none" w:sz="0" w:space="0" w:color="auto"/>
          </w:divBdr>
        </w:div>
        <w:div w:id="144906160">
          <w:marLeft w:val="640"/>
          <w:marRight w:val="0"/>
          <w:marTop w:val="0"/>
          <w:marBottom w:val="0"/>
          <w:divBdr>
            <w:top w:val="none" w:sz="0" w:space="0" w:color="auto"/>
            <w:left w:val="none" w:sz="0" w:space="0" w:color="auto"/>
            <w:bottom w:val="none" w:sz="0" w:space="0" w:color="auto"/>
            <w:right w:val="none" w:sz="0" w:space="0" w:color="auto"/>
          </w:divBdr>
        </w:div>
        <w:div w:id="1091048360">
          <w:marLeft w:val="640"/>
          <w:marRight w:val="0"/>
          <w:marTop w:val="0"/>
          <w:marBottom w:val="0"/>
          <w:divBdr>
            <w:top w:val="none" w:sz="0" w:space="0" w:color="auto"/>
            <w:left w:val="none" w:sz="0" w:space="0" w:color="auto"/>
            <w:bottom w:val="none" w:sz="0" w:space="0" w:color="auto"/>
            <w:right w:val="none" w:sz="0" w:space="0" w:color="auto"/>
          </w:divBdr>
        </w:div>
        <w:div w:id="546382007">
          <w:marLeft w:val="640"/>
          <w:marRight w:val="0"/>
          <w:marTop w:val="0"/>
          <w:marBottom w:val="0"/>
          <w:divBdr>
            <w:top w:val="none" w:sz="0" w:space="0" w:color="auto"/>
            <w:left w:val="none" w:sz="0" w:space="0" w:color="auto"/>
            <w:bottom w:val="none" w:sz="0" w:space="0" w:color="auto"/>
            <w:right w:val="none" w:sz="0" w:space="0" w:color="auto"/>
          </w:divBdr>
        </w:div>
        <w:div w:id="729111006">
          <w:marLeft w:val="640"/>
          <w:marRight w:val="0"/>
          <w:marTop w:val="0"/>
          <w:marBottom w:val="0"/>
          <w:divBdr>
            <w:top w:val="none" w:sz="0" w:space="0" w:color="auto"/>
            <w:left w:val="none" w:sz="0" w:space="0" w:color="auto"/>
            <w:bottom w:val="none" w:sz="0" w:space="0" w:color="auto"/>
            <w:right w:val="none" w:sz="0" w:space="0" w:color="auto"/>
          </w:divBdr>
        </w:div>
        <w:div w:id="1085997282">
          <w:marLeft w:val="640"/>
          <w:marRight w:val="0"/>
          <w:marTop w:val="0"/>
          <w:marBottom w:val="0"/>
          <w:divBdr>
            <w:top w:val="none" w:sz="0" w:space="0" w:color="auto"/>
            <w:left w:val="none" w:sz="0" w:space="0" w:color="auto"/>
            <w:bottom w:val="none" w:sz="0" w:space="0" w:color="auto"/>
            <w:right w:val="none" w:sz="0" w:space="0" w:color="auto"/>
          </w:divBdr>
        </w:div>
        <w:div w:id="1541631946">
          <w:marLeft w:val="640"/>
          <w:marRight w:val="0"/>
          <w:marTop w:val="0"/>
          <w:marBottom w:val="0"/>
          <w:divBdr>
            <w:top w:val="none" w:sz="0" w:space="0" w:color="auto"/>
            <w:left w:val="none" w:sz="0" w:space="0" w:color="auto"/>
            <w:bottom w:val="none" w:sz="0" w:space="0" w:color="auto"/>
            <w:right w:val="none" w:sz="0" w:space="0" w:color="auto"/>
          </w:divBdr>
        </w:div>
        <w:div w:id="1318533719">
          <w:marLeft w:val="640"/>
          <w:marRight w:val="0"/>
          <w:marTop w:val="0"/>
          <w:marBottom w:val="0"/>
          <w:divBdr>
            <w:top w:val="none" w:sz="0" w:space="0" w:color="auto"/>
            <w:left w:val="none" w:sz="0" w:space="0" w:color="auto"/>
            <w:bottom w:val="none" w:sz="0" w:space="0" w:color="auto"/>
            <w:right w:val="none" w:sz="0" w:space="0" w:color="auto"/>
          </w:divBdr>
        </w:div>
        <w:div w:id="1029330236">
          <w:marLeft w:val="640"/>
          <w:marRight w:val="0"/>
          <w:marTop w:val="0"/>
          <w:marBottom w:val="0"/>
          <w:divBdr>
            <w:top w:val="none" w:sz="0" w:space="0" w:color="auto"/>
            <w:left w:val="none" w:sz="0" w:space="0" w:color="auto"/>
            <w:bottom w:val="none" w:sz="0" w:space="0" w:color="auto"/>
            <w:right w:val="none" w:sz="0" w:space="0" w:color="auto"/>
          </w:divBdr>
        </w:div>
        <w:div w:id="2018536695">
          <w:marLeft w:val="640"/>
          <w:marRight w:val="0"/>
          <w:marTop w:val="0"/>
          <w:marBottom w:val="0"/>
          <w:divBdr>
            <w:top w:val="none" w:sz="0" w:space="0" w:color="auto"/>
            <w:left w:val="none" w:sz="0" w:space="0" w:color="auto"/>
            <w:bottom w:val="none" w:sz="0" w:space="0" w:color="auto"/>
            <w:right w:val="none" w:sz="0" w:space="0" w:color="auto"/>
          </w:divBdr>
        </w:div>
        <w:div w:id="1887375318">
          <w:marLeft w:val="640"/>
          <w:marRight w:val="0"/>
          <w:marTop w:val="0"/>
          <w:marBottom w:val="0"/>
          <w:divBdr>
            <w:top w:val="none" w:sz="0" w:space="0" w:color="auto"/>
            <w:left w:val="none" w:sz="0" w:space="0" w:color="auto"/>
            <w:bottom w:val="none" w:sz="0" w:space="0" w:color="auto"/>
            <w:right w:val="none" w:sz="0" w:space="0" w:color="auto"/>
          </w:divBdr>
        </w:div>
        <w:div w:id="582615502">
          <w:marLeft w:val="640"/>
          <w:marRight w:val="0"/>
          <w:marTop w:val="0"/>
          <w:marBottom w:val="0"/>
          <w:divBdr>
            <w:top w:val="none" w:sz="0" w:space="0" w:color="auto"/>
            <w:left w:val="none" w:sz="0" w:space="0" w:color="auto"/>
            <w:bottom w:val="none" w:sz="0" w:space="0" w:color="auto"/>
            <w:right w:val="none" w:sz="0" w:space="0" w:color="auto"/>
          </w:divBdr>
        </w:div>
        <w:div w:id="1044252847">
          <w:marLeft w:val="640"/>
          <w:marRight w:val="0"/>
          <w:marTop w:val="0"/>
          <w:marBottom w:val="0"/>
          <w:divBdr>
            <w:top w:val="none" w:sz="0" w:space="0" w:color="auto"/>
            <w:left w:val="none" w:sz="0" w:space="0" w:color="auto"/>
            <w:bottom w:val="none" w:sz="0" w:space="0" w:color="auto"/>
            <w:right w:val="none" w:sz="0" w:space="0" w:color="auto"/>
          </w:divBdr>
        </w:div>
      </w:divsChild>
    </w:div>
    <w:div w:id="627928631">
      <w:bodyDiv w:val="1"/>
      <w:marLeft w:val="0"/>
      <w:marRight w:val="0"/>
      <w:marTop w:val="0"/>
      <w:marBottom w:val="0"/>
      <w:divBdr>
        <w:top w:val="none" w:sz="0" w:space="0" w:color="auto"/>
        <w:left w:val="none" w:sz="0" w:space="0" w:color="auto"/>
        <w:bottom w:val="none" w:sz="0" w:space="0" w:color="auto"/>
        <w:right w:val="none" w:sz="0" w:space="0" w:color="auto"/>
      </w:divBdr>
    </w:div>
    <w:div w:id="775104380">
      <w:bodyDiv w:val="1"/>
      <w:marLeft w:val="0"/>
      <w:marRight w:val="0"/>
      <w:marTop w:val="0"/>
      <w:marBottom w:val="0"/>
      <w:divBdr>
        <w:top w:val="none" w:sz="0" w:space="0" w:color="auto"/>
        <w:left w:val="none" w:sz="0" w:space="0" w:color="auto"/>
        <w:bottom w:val="none" w:sz="0" w:space="0" w:color="auto"/>
        <w:right w:val="none" w:sz="0" w:space="0" w:color="auto"/>
      </w:divBdr>
    </w:div>
    <w:div w:id="807404840">
      <w:bodyDiv w:val="1"/>
      <w:marLeft w:val="0"/>
      <w:marRight w:val="0"/>
      <w:marTop w:val="0"/>
      <w:marBottom w:val="0"/>
      <w:divBdr>
        <w:top w:val="none" w:sz="0" w:space="0" w:color="auto"/>
        <w:left w:val="none" w:sz="0" w:space="0" w:color="auto"/>
        <w:bottom w:val="none" w:sz="0" w:space="0" w:color="auto"/>
        <w:right w:val="none" w:sz="0" w:space="0" w:color="auto"/>
      </w:divBdr>
      <w:divsChild>
        <w:div w:id="1110465584">
          <w:marLeft w:val="640"/>
          <w:marRight w:val="0"/>
          <w:marTop w:val="0"/>
          <w:marBottom w:val="0"/>
          <w:divBdr>
            <w:top w:val="none" w:sz="0" w:space="0" w:color="auto"/>
            <w:left w:val="none" w:sz="0" w:space="0" w:color="auto"/>
            <w:bottom w:val="none" w:sz="0" w:space="0" w:color="auto"/>
            <w:right w:val="none" w:sz="0" w:space="0" w:color="auto"/>
          </w:divBdr>
        </w:div>
        <w:div w:id="782387429">
          <w:marLeft w:val="640"/>
          <w:marRight w:val="0"/>
          <w:marTop w:val="0"/>
          <w:marBottom w:val="0"/>
          <w:divBdr>
            <w:top w:val="none" w:sz="0" w:space="0" w:color="auto"/>
            <w:left w:val="none" w:sz="0" w:space="0" w:color="auto"/>
            <w:bottom w:val="none" w:sz="0" w:space="0" w:color="auto"/>
            <w:right w:val="none" w:sz="0" w:space="0" w:color="auto"/>
          </w:divBdr>
        </w:div>
        <w:div w:id="561521990">
          <w:marLeft w:val="640"/>
          <w:marRight w:val="0"/>
          <w:marTop w:val="0"/>
          <w:marBottom w:val="0"/>
          <w:divBdr>
            <w:top w:val="none" w:sz="0" w:space="0" w:color="auto"/>
            <w:left w:val="none" w:sz="0" w:space="0" w:color="auto"/>
            <w:bottom w:val="none" w:sz="0" w:space="0" w:color="auto"/>
            <w:right w:val="none" w:sz="0" w:space="0" w:color="auto"/>
          </w:divBdr>
        </w:div>
        <w:div w:id="2048796148">
          <w:marLeft w:val="640"/>
          <w:marRight w:val="0"/>
          <w:marTop w:val="0"/>
          <w:marBottom w:val="0"/>
          <w:divBdr>
            <w:top w:val="none" w:sz="0" w:space="0" w:color="auto"/>
            <w:left w:val="none" w:sz="0" w:space="0" w:color="auto"/>
            <w:bottom w:val="none" w:sz="0" w:space="0" w:color="auto"/>
            <w:right w:val="none" w:sz="0" w:space="0" w:color="auto"/>
          </w:divBdr>
        </w:div>
        <w:div w:id="541091424">
          <w:marLeft w:val="640"/>
          <w:marRight w:val="0"/>
          <w:marTop w:val="0"/>
          <w:marBottom w:val="0"/>
          <w:divBdr>
            <w:top w:val="none" w:sz="0" w:space="0" w:color="auto"/>
            <w:left w:val="none" w:sz="0" w:space="0" w:color="auto"/>
            <w:bottom w:val="none" w:sz="0" w:space="0" w:color="auto"/>
            <w:right w:val="none" w:sz="0" w:space="0" w:color="auto"/>
          </w:divBdr>
        </w:div>
        <w:div w:id="89393183">
          <w:marLeft w:val="640"/>
          <w:marRight w:val="0"/>
          <w:marTop w:val="0"/>
          <w:marBottom w:val="0"/>
          <w:divBdr>
            <w:top w:val="none" w:sz="0" w:space="0" w:color="auto"/>
            <w:left w:val="none" w:sz="0" w:space="0" w:color="auto"/>
            <w:bottom w:val="none" w:sz="0" w:space="0" w:color="auto"/>
            <w:right w:val="none" w:sz="0" w:space="0" w:color="auto"/>
          </w:divBdr>
        </w:div>
        <w:div w:id="559899966">
          <w:marLeft w:val="640"/>
          <w:marRight w:val="0"/>
          <w:marTop w:val="0"/>
          <w:marBottom w:val="0"/>
          <w:divBdr>
            <w:top w:val="none" w:sz="0" w:space="0" w:color="auto"/>
            <w:left w:val="none" w:sz="0" w:space="0" w:color="auto"/>
            <w:bottom w:val="none" w:sz="0" w:space="0" w:color="auto"/>
            <w:right w:val="none" w:sz="0" w:space="0" w:color="auto"/>
          </w:divBdr>
        </w:div>
        <w:div w:id="350492137">
          <w:marLeft w:val="640"/>
          <w:marRight w:val="0"/>
          <w:marTop w:val="0"/>
          <w:marBottom w:val="0"/>
          <w:divBdr>
            <w:top w:val="none" w:sz="0" w:space="0" w:color="auto"/>
            <w:left w:val="none" w:sz="0" w:space="0" w:color="auto"/>
            <w:bottom w:val="none" w:sz="0" w:space="0" w:color="auto"/>
            <w:right w:val="none" w:sz="0" w:space="0" w:color="auto"/>
          </w:divBdr>
        </w:div>
        <w:div w:id="472598492">
          <w:marLeft w:val="640"/>
          <w:marRight w:val="0"/>
          <w:marTop w:val="0"/>
          <w:marBottom w:val="0"/>
          <w:divBdr>
            <w:top w:val="none" w:sz="0" w:space="0" w:color="auto"/>
            <w:left w:val="none" w:sz="0" w:space="0" w:color="auto"/>
            <w:bottom w:val="none" w:sz="0" w:space="0" w:color="auto"/>
            <w:right w:val="none" w:sz="0" w:space="0" w:color="auto"/>
          </w:divBdr>
        </w:div>
        <w:div w:id="1568147836">
          <w:marLeft w:val="640"/>
          <w:marRight w:val="0"/>
          <w:marTop w:val="0"/>
          <w:marBottom w:val="0"/>
          <w:divBdr>
            <w:top w:val="none" w:sz="0" w:space="0" w:color="auto"/>
            <w:left w:val="none" w:sz="0" w:space="0" w:color="auto"/>
            <w:bottom w:val="none" w:sz="0" w:space="0" w:color="auto"/>
            <w:right w:val="none" w:sz="0" w:space="0" w:color="auto"/>
          </w:divBdr>
        </w:div>
        <w:div w:id="1728913029">
          <w:marLeft w:val="640"/>
          <w:marRight w:val="0"/>
          <w:marTop w:val="0"/>
          <w:marBottom w:val="0"/>
          <w:divBdr>
            <w:top w:val="none" w:sz="0" w:space="0" w:color="auto"/>
            <w:left w:val="none" w:sz="0" w:space="0" w:color="auto"/>
            <w:bottom w:val="none" w:sz="0" w:space="0" w:color="auto"/>
            <w:right w:val="none" w:sz="0" w:space="0" w:color="auto"/>
          </w:divBdr>
        </w:div>
        <w:div w:id="1606964699">
          <w:marLeft w:val="640"/>
          <w:marRight w:val="0"/>
          <w:marTop w:val="0"/>
          <w:marBottom w:val="0"/>
          <w:divBdr>
            <w:top w:val="none" w:sz="0" w:space="0" w:color="auto"/>
            <w:left w:val="none" w:sz="0" w:space="0" w:color="auto"/>
            <w:bottom w:val="none" w:sz="0" w:space="0" w:color="auto"/>
            <w:right w:val="none" w:sz="0" w:space="0" w:color="auto"/>
          </w:divBdr>
        </w:div>
        <w:div w:id="1458450122">
          <w:marLeft w:val="640"/>
          <w:marRight w:val="0"/>
          <w:marTop w:val="0"/>
          <w:marBottom w:val="0"/>
          <w:divBdr>
            <w:top w:val="none" w:sz="0" w:space="0" w:color="auto"/>
            <w:left w:val="none" w:sz="0" w:space="0" w:color="auto"/>
            <w:bottom w:val="none" w:sz="0" w:space="0" w:color="auto"/>
            <w:right w:val="none" w:sz="0" w:space="0" w:color="auto"/>
          </w:divBdr>
        </w:div>
        <w:div w:id="338388300">
          <w:marLeft w:val="640"/>
          <w:marRight w:val="0"/>
          <w:marTop w:val="0"/>
          <w:marBottom w:val="0"/>
          <w:divBdr>
            <w:top w:val="none" w:sz="0" w:space="0" w:color="auto"/>
            <w:left w:val="none" w:sz="0" w:space="0" w:color="auto"/>
            <w:bottom w:val="none" w:sz="0" w:space="0" w:color="auto"/>
            <w:right w:val="none" w:sz="0" w:space="0" w:color="auto"/>
          </w:divBdr>
        </w:div>
      </w:divsChild>
    </w:div>
    <w:div w:id="828060761">
      <w:bodyDiv w:val="1"/>
      <w:marLeft w:val="0"/>
      <w:marRight w:val="0"/>
      <w:marTop w:val="0"/>
      <w:marBottom w:val="0"/>
      <w:divBdr>
        <w:top w:val="none" w:sz="0" w:space="0" w:color="auto"/>
        <w:left w:val="none" w:sz="0" w:space="0" w:color="auto"/>
        <w:bottom w:val="none" w:sz="0" w:space="0" w:color="auto"/>
        <w:right w:val="none" w:sz="0" w:space="0" w:color="auto"/>
      </w:divBdr>
    </w:div>
    <w:div w:id="911238377">
      <w:bodyDiv w:val="1"/>
      <w:marLeft w:val="0"/>
      <w:marRight w:val="0"/>
      <w:marTop w:val="0"/>
      <w:marBottom w:val="0"/>
      <w:divBdr>
        <w:top w:val="none" w:sz="0" w:space="0" w:color="auto"/>
        <w:left w:val="none" w:sz="0" w:space="0" w:color="auto"/>
        <w:bottom w:val="none" w:sz="0" w:space="0" w:color="auto"/>
        <w:right w:val="none" w:sz="0" w:space="0" w:color="auto"/>
      </w:divBdr>
    </w:div>
    <w:div w:id="982393324">
      <w:bodyDiv w:val="1"/>
      <w:marLeft w:val="0"/>
      <w:marRight w:val="0"/>
      <w:marTop w:val="0"/>
      <w:marBottom w:val="0"/>
      <w:divBdr>
        <w:top w:val="none" w:sz="0" w:space="0" w:color="auto"/>
        <w:left w:val="none" w:sz="0" w:space="0" w:color="auto"/>
        <w:bottom w:val="none" w:sz="0" w:space="0" w:color="auto"/>
        <w:right w:val="none" w:sz="0" w:space="0" w:color="auto"/>
      </w:divBdr>
    </w:div>
    <w:div w:id="1022248797">
      <w:bodyDiv w:val="1"/>
      <w:marLeft w:val="0"/>
      <w:marRight w:val="0"/>
      <w:marTop w:val="0"/>
      <w:marBottom w:val="0"/>
      <w:divBdr>
        <w:top w:val="none" w:sz="0" w:space="0" w:color="auto"/>
        <w:left w:val="none" w:sz="0" w:space="0" w:color="auto"/>
        <w:bottom w:val="none" w:sz="0" w:space="0" w:color="auto"/>
        <w:right w:val="none" w:sz="0" w:space="0" w:color="auto"/>
      </w:divBdr>
    </w:div>
    <w:div w:id="1032146621">
      <w:bodyDiv w:val="1"/>
      <w:marLeft w:val="0"/>
      <w:marRight w:val="0"/>
      <w:marTop w:val="0"/>
      <w:marBottom w:val="0"/>
      <w:divBdr>
        <w:top w:val="none" w:sz="0" w:space="0" w:color="auto"/>
        <w:left w:val="none" w:sz="0" w:space="0" w:color="auto"/>
        <w:bottom w:val="none" w:sz="0" w:space="0" w:color="auto"/>
        <w:right w:val="none" w:sz="0" w:space="0" w:color="auto"/>
      </w:divBdr>
    </w:div>
    <w:div w:id="1054154596">
      <w:bodyDiv w:val="1"/>
      <w:marLeft w:val="0"/>
      <w:marRight w:val="0"/>
      <w:marTop w:val="0"/>
      <w:marBottom w:val="0"/>
      <w:divBdr>
        <w:top w:val="none" w:sz="0" w:space="0" w:color="auto"/>
        <w:left w:val="none" w:sz="0" w:space="0" w:color="auto"/>
        <w:bottom w:val="none" w:sz="0" w:space="0" w:color="auto"/>
        <w:right w:val="none" w:sz="0" w:space="0" w:color="auto"/>
      </w:divBdr>
      <w:divsChild>
        <w:div w:id="2146853684">
          <w:marLeft w:val="480"/>
          <w:marRight w:val="0"/>
          <w:marTop w:val="0"/>
          <w:marBottom w:val="0"/>
          <w:divBdr>
            <w:top w:val="none" w:sz="0" w:space="0" w:color="auto"/>
            <w:left w:val="none" w:sz="0" w:space="0" w:color="auto"/>
            <w:bottom w:val="none" w:sz="0" w:space="0" w:color="auto"/>
            <w:right w:val="none" w:sz="0" w:space="0" w:color="auto"/>
          </w:divBdr>
        </w:div>
        <w:div w:id="1911309868">
          <w:marLeft w:val="480"/>
          <w:marRight w:val="0"/>
          <w:marTop w:val="0"/>
          <w:marBottom w:val="0"/>
          <w:divBdr>
            <w:top w:val="none" w:sz="0" w:space="0" w:color="auto"/>
            <w:left w:val="none" w:sz="0" w:space="0" w:color="auto"/>
            <w:bottom w:val="none" w:sz="0" w:space="0" w:color="auto"/>
            <w:right w:val="none" w:sz="0" w:space="0" w:color="auto"/>
          </w:divBdr>
        </w:div>
        <w:div w:id="486820477">
          <w:marLeft w:val="480"/>
          <w:marRight w:val="0"/>
          <w:marTop w:val="0"/>
          <w:marBottom w:val="0"/>
          <w:divBdr>
            <w:top w:val="none" w:sz="0" w:space="0" w:color="auto"/>
            <w:left w:val="none" w:sz="0" w:space="0" w:color="auto"/>
            <w:bottom w:val="none" w:sz="0" w:space="0" w:color="auto"/>
            <w:right w:val="none" w:sz="0" w:space="0" w:color="auto"/>
          </w:divBdr>
        </w:div>
        <w:div w:id="997343693">
          <w:marLeft w:val="480"/>
          <w:marRight w:val="0"/>
          <w:marTop w:val="0"/>
          <w:marBottom w:val="0"/>
          <w:divBdr>
            <w:top w:val="none" w:sz="0" w:space="0" w:color="auto"/>
            <w:left w:val="none" w:sz="0" w:space="0" w:color="auto"/>
            <w:bottom w:val="none" w:sz="0" w:space="0" w:color="auto"/>
            <w:right w:val="none" w:sz="0" w:space="0" w:color="auto"/>
          </w:divBdr>
        </w:div>
        <w:div w:id="1989239402">
          <w:marLeft w:val="480"/>
          <w:marRight w:val="0"/>
          <w:marTop w:val="0"/>
          <w:marBottom w:val="0"/>
          <w:divBdr>
            <w:top w:val="none" w:sz="0" w:space="0" w:color="auto"/>
            <w:left w:val="none" w:sz="0" w:space="0" w:color="auto"/>
            <w:bottom w:val="none" w:sz="0" w:space="0" w:color="auto"/>
            <w:right w:val="none" w:sz="0" w:space="0" w:color="auto"/>
          </w:divBdr>
        </w:div>
        <w:div w:id="329335287">
          <w:marLeft w:val="480"/>
          <w:marRight w:val="0"/>
          <w:marTop w:val="0"/>
          <w:marBottom w:val="0"/>
          <w:divBdr>
            <w:top w:val="none" w:sz="0" w:space="0" w:color="auto"/>
            <w:left w:val="none" w:sz="0" w:space="0" w:color="auto"/>
            <w:bottom w:val="none" w:sz="0" w:space="0" w:color="auto"/>
            <w:right w:val="none" w:sz="0" w:space="0" w:color="auto"/>
          </w:divBdr>
        </w:div>
        <w:div w:id="713575705">
          <w:marLeft w:val="480"/>
          <w:marRight w:val="0"/>
          <w:marTop w:val="0"/>
          <w:marBottom w:val="0"/>
          <w:divBdr>
            <w:top w:val="none" w:sz="0" w:space="0" w:color="auto"/>
            <w:left w:val="none" w:sz="0" w:space="0" w:color="auto"/>
            <w:bottom w:val="none" w:sz="0" w:space="0" w:color="auto"/>
            <w:right w:val="none" w:sz="0" w:space="0" w:color="auto"/>
          </w:divBdr>
        </w:div>
        <w:div w:id="1201287839">
          <w:marLeft w:val="480"/>
          <w:marRight w:val="0"/>
          <w:marTop w:val="0"/>
          <w:marBottom w:val="0"/>
          <w:divBdr>
            <w:top w:val="none" w:sz="0" w:space="0" w:color="auto"/>
            <w:left w:val="none" w:sz="0" w:space="0" w:color="auto"/>
            <w:bottom w:val="none" w:sz="0" w:space="0" w:color="auto"/>
            <w:right w:val="none" w:sz="0" w:space="0" w:color="auto"/>
          </w:divBdr>
        </w:div>
        <w:div w:id="225453373">
          <w:marLeft w:val="480"/>
          <w:marRight w:val="0"/>
          <w:marTop w:val="0"/>
          <w:marBottom w:val="0"/>
          <w:divBdr>
            <w:top w:val="none" w:sz="0" w:space="0" w:color="auto"/>
            <w:left w:val="none" w:sz="0" w:space="0" w:color="auto"/>
            <w:bottom w:val="none" w:sz="0" w:space="0" w:color="auto"/>
            <w:right w:val="none" w:sz="0" w:space="0" w:color="auto"/>
          </w:divBdr>
        </w:div>
        <w:div w:id="537814363">
          <w:marLeft w:val="480"/>
          <w:marRight w:val="0"/>
          <w:marTop w:val="0"/>
          <w:marBottom w:val="0"/>
          <w:divBdr>
            <w:top w:val="none" w:sz="0" w:space="0" w:color="auto"/>
            <w:left w:val="none" w:sz="0" w:space="0" w:color="auto"/>
            <w:bottom w:val="none" w:sz="0" w:space="0" w:color="auto"/>
            <w:right w:val="none" w:sz="0" w:space="0" w:color="auto"/>
          </w:divBdr>
        </w:div>
        <w:div w:id="73666291">
          <w:marLeft w:val="480"/>
          <w:marRight w:val="0"/>
          <w:marTop w:val="0"/>
          <w:marBottom w:val="0"/>
          <w:divBdr>
            <w:top w:val="none" w:sz="0" w:space="0" w:color="auto"/>
            <w:left w:val="none" w:sz="0" w:space="0" w:color="auto"/>
            <w:bottom w:val="none" w:sz="0" w:space="0" w:color="auto"/>
            <w:right w:val="none" w:sz="0" w:space="0" w:color="auto"/>
          </w:divBdr>
        </w:div>
        <w:div w:id="445464586">
          <w:marLeft w:val="480"/>
          <w:marRight w:val="0"/>
          <w:marTop w:val="0"/>
          <w:marBottom w:val="0"/>
          <w:divBdr>
            <w:top w:val="none" w:sz="0" w:space="0" w:color="auto"/>
            <w:left w:val="none" w:sz="0" w:space="0" w:color="auto"/>
            <w:bottom w:val="none" w:sz="0" w:space="0" w:color="auto"/>
            <w:right w:val="none" w:sz="0" w:space="0" w:color="auto"/>
          </w:divBdr>
        </w:div>
        <w:div w:id="1384062533">
          <w:marLeft w:val="480"/>
          <w:marRight w:val="0"/>
          <w:marTop w:val="0"/>
          <w:marBottom w:val="0"/>
          <w:divBdr>
            <w:top w:val="none" w:sz="0" w:space="0" w:color="auto"/>
            <w:left w:val="none" w:sz="0" w:space="0" w:color="auto"/>
            <w:bottom w:val="none" w:sz="0" w:space="0" w:color="auto"/>
            <w:right w:val="none" w:sz="0" w:space="0" w:color="auto"/>
          </w:divBdr>
        </w:div>
      </w:divsChild>
    </w:div>
    <w:div w:id="1054307702">
      <w:bodyDiv w:val="1"/>
      <w:marLeft w:val="0"/>
      <w:marRight w:val="0"/>
      <w:marTop w:val="0"/>
      <w:marBottom w:val="0"/>
      <w:divBdr>
        <w:top w:val="none" w:sz="0" w:space="0" w:color="auto"/>
        <w:left w:val="none" w:sz="0" w:space="0" w:color="auto"/>
        <w:bottom w:val="none" w:sz="0" w:space="0" w:color="auto"/>
        <w:right w:val="none" w:sz="0" w:space="0" w:color="auto"/>
      </w:divBdr>
    </w:div>
    <w:div w:id="1061294619">
      <w:bodyDiv w:val="1"/>
      <w:marLeft w:val="0"/>
      <w:marRight w:val="0"/>
      <w:marTop w:val="0"/>
      <w:marBottom w:val="0"/>
      <w:divBdr>
        <w:top w:val="none" w:sz="0" w:space="0" w:color="auto"/>
        <w:left w:val="none" w:sz="0" w:space="0" w:color="auto"/>
        <w:bottom w:val="none" w:sz="0" w:space="0" w:color="auto"/>
        <w:right w:val="none" w:sz="0" w:space="0" w:color="auto"/>
      </w:divBdr>
    </w:div>
    <w:div w:id="1074085346">
      <w:bodyDiv w:val="1"/>
      <w:marLeft w:val="0"/>
      <w:marRight w:val="0"/>
      <w:marTop w:val="0"/>
      <w:marBottom w:val="0"/>
      <w:divBdr>
        <w:top w:val="none" w:sz="0" w:space="0" w:color="auto"/>
        <w:left w:val="none" w:sz="0" w:space="0" w:color="auto"/>
        <w:bottom w:val="none" w:sz="0" w:space="0" w:color="auto"/>
        <w:right w:val="none" w:sz="0" w:space="0" w:color="auto"/>
      </w:divBdr>
    </w:div>
    <w:div w:id="1135217335">
      <w:bodyDiv w:val="1"/>
      <w:marLeft w:val="0"/>
      <w:marRight w:val="0"/>
      <w:marTop w:val="0"/>
      <w:marBottom w:val="0"/>
      <w:divBdr>
        <w:top w:val="none" w:sz="0" w:space="0" w:color="auto"/>
        <w:left w:val="none" w:sz="0" w:space="0" w:color="auto"/>
        <w:bottom w:val="none" w:sz="0" w:space="0" w:color="auto"/>
        <w:right w:val="none" w:sz="0" w:space="0" w:color="auto"/>
      </w:divBdr>
    </w:div>
    <w:div w:id="1180006814">
      <w:bodyDiv w:val="1"/>
      <w:marLeft w:val="0"/>
      <w:marRight w:val="0"/>
      <w:marTop w:val="0"/>
      <w:marBottom w:val="0"/>
      <w:divBdr>
        <w:top w:val="none" w:sz="0" w:space="0" w:color="auto"/>
        <w:left w:val="none" w:sz="0" w:space="0" w:color="auto"/>
        <w:bottom w:val="none" w:sz="0" w:space="0" w:color="auto"/>
        <w:right w:val="none" w:sz="0" w:space="0" w:color="auto"/>
      </w:divBdr>
    </w:div>
    <w:div w:id="1230116963">
      <w:bodyDiv w:val="1"/>
      <w:marLeft w:val="0"/>
      <w:marRight w:val="0"/>
      <w:marTop w:val="0"/>
      <w:marBottom w:val="0"/>
      <w:divBdr>
        <w:top w:val="none" w:sz="0" w:space="0" w:color="auto"/>
        <w:left w:val="none" w:sz="0" w:space="0" w:color="auto"/>
        <w:bottom w:val="none" w:sz="0" w:space="0" w:color="auto"/>
        <w:right w:val="none" w:sz="0" w:space="0" w:color="auto"/>
      </w:divBdr>
    </w:div>
    <w:div w:id="1293947082">
      <w:bodyDiv w:val="1"/>
      <w:marLeft w:val="0"/>
      <w:marRight w:val="0"/>
      <w:marTop w:val="0"/>
      <w:marBottom w:val="0"/>
      <w:divBdr>
        <w:top w:val="none" w:sz="0" w:space="0" w:color="auto"/>
        <w:left w:val="none" w:sz="0" w:space="0" w:color="auto"/>
        <w:bottom w:val="none" w:sz="0" w:space="0" w:color="auto"/>
        <w:right w:val="none" w:sz="0" w:space="0" w:color="auto"/>
      </w:divBdr>
      <w:divsChild>
        <w:div w:id="1462380890">
          <w:marLeft w:val="640"/>
          <w:marRight w:val="0"/>
          <w:marTop w:val="0"/>
          <w:marBottom w:val="0"/>
          <w:divBdr>
            <w:top w:val="none" w:sz="0" w:space="0" w:color="auto"/>
            <w:left w:val="none" w:sz="0" w:space="0" w:color="auto"/>
            <w:bottom w:val="none" w:sz="0" w:space="0" w:color="auto"/>
            <w:right w:val="none" w:sz="0" w:space="0" w:color="auto"/>
          </w:divBdr>
        </w:div>
        <w:div w:id="370106477">
          <w:marLeft w:val="640"/>
          <w:marRight w:val="0"/>
          <w:marTop w:val="0"/>
          <w:marBottom w:val="0"/>
          <w:divBdr>
            <w:top w:val="none" w:sz="0" w:space="0" w:color="auto"/>
            <w:left w:val="none" w:sz="0" w:space="0" w:color="auto"/>
            <w:bottom w:val="none" w:sz="0" w:space="0" w:color="auto"/>
            <w:right w:val="none" w:sz="0" w:space="0" w:color="auto"/>
          </w:divBdr>
        </w:div>
        <w:div w:id="5445441">
          <w:marLeft w:val="640"/>
          <w:marRight w:val="0"/>
          <w:marTop w:val="0"/>
          <w:marBottom w:val="0"/>
          <w:divBdr>
            <w:top w:val="none" w:sz="0" w:space="0" w:color="auto"/>
            <w:left w:val="none" w:sz="0" w:space="0" w:color="auto"/>
            <w:bottom w:val="none" w:sz="0" w:space="0" w:color="auto"/>
            <w:right w:val="none" w:sz="0" w:space="0" w:color="auto"/>
          </w:divBdr>
        </w:div>
        <w:div w:id="512493273">
          <w:marLeft w:val="640"/>
          <w:marRight w:val="0"/>
          <w:marTop w:val="0"/>
          <w:marBottom w:val="0"/>
          <w:divBdr>
            <w:top w:val="none" w:sz="0" w:space="0" w:color="auto"/>
            <w:left w:val="none" w:sz="0" w:space="0" w:color="auto"/>
            <w:bottom w:val="none" w:sz="0" w:space="0" w:color="auto"/>
            <w:right w:val="none" w:sz="0" w:space="0" w:color="auto"/>
          </w:divBdr>
        </w:div>
        <w:div w:id="2065521640">
          <w:marLeft w:val="640"/>
          <w:marRight w:val="0"/>
          <w:marTop w:val="0"/>
          <w:marBottom w:val="0"/>
          <w:divBdr>
            <w:top w:val="none" w:sz="0" w:space="0" w:color="auto"/>
            <w:left w:val="none" w:sz="0" w:space="0" w:color="auto"/>
            <w:bottom w:val="none" w:sz="0" w:space="0" w:color="auto"/>
            <w:right w:val="none" w:sz="0" w:space="0" w:color="auto"/>
          </w:divBdr>
        </w:div>
        <w:div w:id="849295053">
          <w:marLeft w:val="640"/>
          <w:marRight w:val="0"/>
          <w:marTop w:val="0"/>
          <w:marBottom w:val="0"/>
          <w:divBdr>
            <w:top w:val="none" w:sz="0" w:space="0" w:color="auto"/>
            <w:left w:val="none" w:sz="0" w:space="0" w:color="auto"/>
            <w:bottom w:val="none" w:sz="0" w:space="0" w:color="auto"/>
            <w:right w:val="none" w:sz="0" w:space="0" w:color="auto"/>
          </w:divBdr>
        </w:div>
        <w:div w:id="1955599689">
          <w:marLeft w:val="640"/>
          <w:marRight w:val="0"/>
          <w:marTop w:val="0"/>
          <w:marBottom w:val="0"/>
          <w:divBdr>
            <w:top w:val="none" w:sz="0" w:space="0" w:color="auto"/>
            <w:left w:val="none" w:sz="0" w:space="0" w:color="auto"/>
            <w:bottom w:val="none" w:sz="0" w:space="0" w:color="auto"/>
            <w:right w:val="none" w:sz="0" w:space="0" w:color="auto"/>
          </w:divBdr>
        </w:div>
        <w:div w:id="127087706">
          <w:marLeft w:val="640"/>
          <w:marRight w:val="0"/>
          <w:marTop w:val="0"/>
          <w:marBottom w:val="0"/>
          <w:divBdr>
            <w:top w:val="none" w:sz="0" w:space="0" w:color="auto"/>
            <w:left w:val="none" w:sz="0" w:space="0" w:color="auto"/>
            <w:bottom w:val="none" w:sz="0" w:space="0" w:color="auto"/>
            <w:right w:val="none" w:sz="0" w:space="0" w:color="auto"/>
          </w:divBdr>
        </w:div>
        <w:div w:id="1164931360">
          <w:marLeft w:val="640"/>
          <w:marRight w:val="0"/>
          <w:marTop w:val="0"/>
          <w:marBottom w:val="0"/>
          <w:divBdr>
            <w:top w:val="none" w:sz="0" w:space="0" w:color="auto"/>
            <w:left w:val="none" w:sz="0" w:space="0" w:color="auto"/>
            <w:bottom w:val="none" w:sz="0" w:space="0" w:color="auto"/>
            <w:right w:val="none" w:sz="0" w:space="0" w:color="auto"/>
          </w:divBdr>
        </w:div>
        <w:div w:id="796028440">
          <w:marLeft w:val="640"/>
          <w:marRight w:val="0"/>
          <w:marTop w:val="0"/>
          <w:marBottom w:val="0"/>
          <w:divBdr>
            <w:top w:val="none" w:sz="0" w:space="0" w:color="auto"/>
            <w:left w:val="none" w:sz="0" w:space="0" w:color="auto"/>
            <w:bottom w:val="none" w:sz="0" w:space="0" w:color="auto"/>
            <w:right w:val="none" w:sz="0" w:space="0" w:color="auto"/>
          </w:divBdr>
        </w:div>
        <w:div w:id="800537779">
          <w:marLeft w:val="640"/>
          <w:marRight w:val="0"/>
          <w:marTop w:val="0"/>
          <w:marBottom w:val="0"/>
          <w:divBdr>
            <w:top w:val="none" w:sz="0" w:space="0" w:color="auto"/>
            <w:left w:val="none" w:sz="0" w:space="0" w:color="auto"/>
            <w:bottom w:val="none" w:sz="0" w:space="0" w:color="auto"/>
            <w:right w:val="none" w:sz="0" w:space="0" w:color="auto"/>
          </w:divBdr>
        </w:div>
        <w:div w:id="342897885">
          <w:marLeft w:val="640"/>
          <w:marRight w:val="0"/>
          <w:marTop w:val="0"/>
          <w:marBottom w:val="0"/>
          <w:divBdr>
            <w:top w:val="none" w:sz="0" w:space="0" w:color="auto"/>
            <w:left w:val="none" w:sz="0" w:space="0" w:color="auto"/>
            <w:bottom w:val="none" w:sz="0" w:space="0" w:color="auto"/>
            <w:right w:val="none" w:sz="0" w:space="0" w:color="auto"/>
          </w:divBdr>
        </w:div>
        <w:div w:id="719673570">
          <w:marLeft w:val="640"/>
          <w:marRight w:val="0"/>
          <w:marTop w:val="0"/>
          <w:marBottom w:val="0"/>
          <w:divBdr>
            <w:top w:val="none" w:sz="0" w:space="0" w:color="auto"/>
            <w:left w:val="none" w:sz="0" w:space="0" w:color="auto"/>
            <w:bottom w:val="none" w:sz="0" w:space="0" w:color="auto"/>
            <w:right w:val="none" w:sz="0" w:space="0" w:color="auto"/>
          </w:divBdr>
        </w:div>
        <w:div w:id="2072804648">
          <w:marLeft w:val="640"/>
          <w:marRight w:val="0"/>
          <w:marTop w:val="0"/>
          <w:marBottom w:val="0"/>
          <w:divBdr>
            <w:top w:val="none" w:sz="0" w:space="0" w:color="auto"/>
            <w:left w:val="none" w:sz="0" w:space="0" w:color="auto"/>
            <w:bottom w:val="none" w:sz="0" w:space="0" w:color="auto"/>
            <w:right w:val="none" w:sz="0" w:space="0" w:color="auto"/>
          </w:divBdr>
        </w:div>
      </w:divsChild>
    </w:div>
    <w:div w:id="1295332345">
      <w:bodyDiv w:val="1"/>
      <w:marLeft w:val="0"/>
      <w:marRight w:val="0"/>
      <w:marTop w:val="0"/>
      <w:marBottom w:val="0"/>
      <w:divBdr>
        <w:top w:val="none" w:sz="0" w:space="0" w:color="auto"/>
        <w:left w:val="none" w:sz="0" w:space="0" w:color="auto"/>
        <w:bottom w:val="none" w:sz="0" w:space="0" w:color="auto"/>
        <w:right w:val="none" w:sz="0" w:space="0" w:color="auto"/>
      </w:divBdr>
    </w:div>
    <w:div w:id="1360160339">
      <w:bodyDiv w:val="1"/>
      <w:marLeft w:val="0"/>
      <w:marRight w:val="0"/>
      <w:marTop w:val="0"/>
      <w:marBottom w:val="0"/>
      <w:divBdr>
        <w:top w:val="none" w:sz="0" w:space="0" w:color="auto"/>
        <w:left w:val="none" w:sz="0" w:space="0" w:color="auto"/>
        <w:bottom w:val="none" w:sz="0" w:space="0" w:color="auto"/>
        <w:right w:val="none" w:sz="0" w:space="0" w:color="auto"/>
      </w:divBdr>
    </w:div>
    <w:div w:id="1414665553">
      <w:bodyDiv w:val="1"/>
      <w:marLeft w:val="0"/>
      <w:marRight w:val="0"/>
      <w:marTop w:val="0"/>
      <w:marBottom w:val="0"/>
      <w:divBdr>
        <w:top w:val="none" w:sz="0" w:space="0" w:color="auto"/>
        <w:left w:val="none" w:sz="0" w:space="0" w:color="auto"/>
        <w:bottom w:val="none" w:sz="0" w:space="0" w:color="auto"/>
        <w:right w:val="none" w:sz="0" w:space="0" w:color="auto"/>
      </w:divBdr>
    </w:div>
    <w:div w:id="1437672364">
      <w:bodyDiv w:val="1"/>
      <w:marLeft w:val="0"/>
      <w:marRight w:val="0"/>
      <w:marTop w:val="0"/>
      <w:marBottom w:val="0"/>
      <w:divBdr>
        <w:top w:val="none" w:sz="0" w:space="0" w:color="auto"/>
        <w:left w:val="none" w:sz="0" w:space="0" w:color="auto"/>
        <w:bottom w:val="none" w:sz="0" w:space="0" w:color="auto"/>
        <w:right w:val="none" w:sz="0" w:space="0" w:color="auto"/>
      </w:divBdr>
    </w:div>
    <w:div w:id="1473407798">
      <w:bodyDiv w:val="1"/>
      <w:marLeft w:val="0"/>
      <w:marRight w:val="0"/>
      <w:marTop w:val="0"/>
      <w:marBottom w:val="0"/>
      <w:divBdr>
        <w:top w:val="none" w:sz="0" w:space="0" w:color="auto"/>
        <w:left w:val="none" w:sz="0" w:space="0" w:color="auto"/>
        <w:bottom w:val="none" w:sz="0" w:space="0" w:color="auto"/>
        <w:right w:val="none" w:sz="0" w:space="0" w:color="auto"/>
      </w:divBdr>
    </w:div>
    <w:div w:id="1524249404">
      <w:bodyDiv w:val="1"/>
      <w:marLeft w:val="0"/>
      <w:marRight w:val="0"/>
      <w:marTop w:val="0"/>
      <w:marBottom w:val="0"/>
      <w:divBdr>
        <w:top w:val="none" w:sz="0" w:space="0" w:color="auto"/>
        <w:left w:val="none" w:sz="0" w:space="0" w:color="auto"/>
        <w:bottom w:val="none" w:sz="0" w:space="0" w:color="auto"/>
        <w:right w:val="none" w:sz="0" w:space="0" w:color="auto"/>
      </w:divBdr>
      <w:divsChild>
        <w:div w:id="1753241127">
          <w:marLeft w:val="640"/>
          <w:marRight w:val="0"/>
          <w:marTop w:val="0"/>
          <w:marBottom w:val="0"/>
          <w:divBdr>
            <w:top w:val="none" w:sz="0" w:space="0" w:color="auto"/>
            <w:left w:val="none" w:sz="0" w:space="0" w:color="auto"/>
            <w:bottom w:val="none" w:sz="0" w:space="0" w:color="auto"/>
            <w:right w:val="none" w:sz="0" w:space="0" w:color="auto"/>
          </w:divBdr>
        </w:div>
        <w:div w:id="961963480">
          <w:marLeft w:val="640"/>
          <w:marRight w:val="0"/>
          <w:marTop w:val="0"/>
          <w:marBottom w:val="0"/>
          <w:divBdr>
            <w:top w:val="none" w:sz="0" w:space="0" w:color="auto"/>
            <w:left w:val="none" w:sz="0" w:space="0" w:color="auto"/>
            <w:bottom w:val="none" w:sz="0" w:space="0" w:color="auto"/>
            <w:right w:val="none" w:sz="0" w:space="0" w:color="auto"/>
          </w:divBdr>
        </w:div>
        <w:div w:id="935553093">
          <w:marLeft w:val="640"/>
          <w:marRight w:val="0"/>
          <w:marTop w:val="0"/>
          <w:marBottom w:val="0"/>
          <w:divBdr>
            <w:top w:val="none" w:sz="0" w:space="0" w:color="auto"/>
            <w:left w:val="none" w:sz="0" w:space="0" w:color="auto"/>
            <w:bottom w:val="none" w:sz="0" w:space="0" w:color="auto"/>
            <w:right w:val="none" w:sz="0" w:space="0" w:color="auto"/>
          </w:divBdr>
        </w:div>
        <w:div w:id="1439564837">
          <w:marLeft w:val="640"/>
          <w:marRight w:val="0"/>
          <w:marTop w:val="0"/>
          <w:marBottom w:val="0"/>
          <w:divBdr>
            <w:top w:val="none" w:sz="0" w:space="0" w:color="auto"/>
            <w:left w:val="none" w:sz="0" w:space="0" w:color="auto"/>
            <w:bottom w:val="none" w:sz="0" w:space="0" w:color="auto"/>
            <w:right w:val="none" w:sz="0" w:space="0" w:color="auto"/>
          </w:divBdr>
        </w:div>
        <w:div w:id="461732129">
          <w:marLeft w:val="640"/>
          <w:marRight w:val="0"/>
          <w:marTop w:val="0"/>
          <w:marBottom w:val="0"/>
          <w:divBdr>
            <w:top w:val="none" w:sz="0" w:space="0" w:color="auto"/>
            <w:left w:val="none" w:sz="0" w:space="0" w:color="auto"/>
            <w:bottom w:val="none" w:sz="0" w:space="0" w:color="auto"/>
            <w:right w:val="none" w:sz="0" w:space="0" w:color="auto"/>
          </w:divBdr>
        </w:div>
        <w:div w:id="83843854">
          <w:marLeft w:val="640"/>
          <w:marRight w:val="0"/>
          <w:marTop w:val="0"/>
          <w:marBottom w:val="0"/>
          <w:divBdr>
            <w:top w:val="none" w:sz="0" w:space="0" w:color="auto"/>
            <w:left w:val="none" w:sz="0" w:space="0" w:color="auto"/>
            <w:bottom w:val="none" w:sz="0" w:space="0" w:color="auto"/>
            <w:right w:val="none" w:sz="0" w:space="0" w:color="auto"/>
          </w:divBdr>
        </w:div>
        <w:div w:id="1575899192">
          <w:marLeft w:val="640"/>
          <w:marRight w:val="0"/>
          <w:marTop w:val="0"/>
          <w:marBottom w:val="0"/>
          <w:divBdr>
            <w:top w:val="none" w:sz="0" w:space="0" w:color="auto"/>
            <w:left w:val="none" w:sz="0" w:space="0" w:color="auto"/>
            <w:bottom w:val="none" w:sz="0" w:space="0" w:color="auto"/>
            <w:right w:val="none" w:sz="0" w:space="0" w:color="auto"/>
          </w:divBdr>
        </w:div>
        <w:div w:id="373966436">
          <w:marLeft w:val="640"/>
          <w:marRight w:val="0"/>
          <w:marTop w:val="0"/>
          <w:marBottom w:val="0"/>
          <w:divBdr>
            <w:top w:val="none" w:sz="0" w:space="0" w:color="auto"/>
            <w:left w:val="none" w:sz="0" w:space="0" w:color="auto"/>
            <w:bottom w:val="none" w:sz="0" w:space="0" w:color="auto"/>
            <w:right w:val="none" w:sz="0" w:space="0" w:color="auto"/>
          </w:divBdr>
        </w:div>
        <w:div w:id="151874981">
          <w:marLeft w:val="640"/>
          <w:marRight w:val="0"/>
          <w:marTop w:val="0"/>
          <w:marBottom w:val="0"/>
          <w:divBdr>
            <w:top w:val="none" w:sz="0" w:space="0" w:color="auto"/>
            <w:left w:val="none" w:sz="0" w:space="0" w:color="auto"/>
            <w:bottom w:val="none" w:sz="0" w:space="0" w:color="auto"/>
            <w:right w:val="none" w:sz="0" w:space="0" w:color="auto"/>
          </w:divBdr>
        </w:div>
        <w:div w:id="79715618">
          <w:marLeft w:val="640"/>
          <w:marRight w:val="0"/>
          <w:marTop w:val="0"/>
          <w:marBottom w:val="0"/>
          <w:divBdr>
            <w:top w:val="none" w:sz="0" w:space="0" w:color="auto"/>
            <w:left w:val="none" w:sz="0" w:space="0" w:color="auto"/>
            <w:bottom w:val="none" w:sz="0" w:space="0" w:color="auto"/>
            <w:right w:val="none" w:sz="0" w:space="0" w:color="auto"/>
          </w:divBdr>
        </w:div>
        <w:div w:id="2064061694">
          <w:marLeft w:val="640"/>
          <w:marRight w:val="0"/>
          <w:marTop w:val="0"/>
          <w:marBottom w:val="0"/>
          <w:divBdr>
            <w:top w:val="none" w:sz="0" w:space="0" w:color="auto"/>
            <w:left w:val="none" w:sz="0" w:space="0" w:color="auto"/>
            <w:bottom w:val="none" w:sz="0" w:space="0" w:color="auto"/>
            <w:right w:val="none" w:sz="0" w:space="0" w:color="auto"/>
          </w:divBdr>
        </w:div>
        <w:div w:id="1533542766">
          <w:marLeft w:val="640"/>
          <w:marRight w:val="0"/>
          <w:marTop w:val="0"/>
          <w:marBottom w:val="0"/>
          <w:divBdr>
            <w:top w:val="none" w:sz="0" w:space="0" w:color="auto"/>
            <w:left w:val="none" w:sz="0" w:space="0" w:color="auto"/>
            <w:bottom w:val="none" w:sz="0" w:space="0" w:color="auto"/>
            <w:right w:val="none" w:sz="0" w:space="0" w:color="auto"/>
          </w:divBdr>
        </w:div>
        <w:div w:id="1471173692">
          <w:marLeft w:val="640"/>
          <w:marRight w:val="0"/>
          <w:marTop w:val="0"/>
          <w:marBottom w:val="0"/>
          <w:divBdr>
            <w:top w:val="none" w:sz="0" w:space="0" w:color="auto"/>
            <w:left w:val="none" w:sz="0" w:space="0" w:color="auto"/>
            <w:bottom w:val="none" w:sz="0" w:space="0" w:color="auto"/>
            <w:right w:val="none" w:sz="0" w:space="0" w:color="auto"/>
          </w:divBdr>
        </w:div>
        <w:div w:id="808521728">
          <w:marLeft w:val="640"/>
          <w:marRight w:val="0"/>
          <w:marTop w:val="0"/>
          <w:marBottom w:val="0"/>
          <w:divBdr>
            <w:top w:val="none" w:sz="0" w:space="0" w:color="auto"/>
            <w:left w:val="none" w:sz="0" w:space="0" w:color="auto"/>
            <w:bottom w:val="none" w:sz="0" w:space="0" w:color="auto"/>
            <w:right w:val="none" w:sz="0" w:space="0" w:color="auto"/>
          </w:divBdr>
        </w:div>
      </w:divsChild>
    </w:div>
    <w:div w:id="1538081075">
      <w:bodyDiv w:val="1"/>
      <w:marLeft w:val="0"/>
      <w:marRight w:val="0"/>
      <w:marTop w:val="0"/>
      <w:marBottom w:val="0"/>
      <w:divBdr>
        <w:top w:val="none" w:sz="0" w:space="0" w:color="auto"/>
        <w:left w:val="none" w:sz="0" w:space="0" w:color="auto"/>
        <w:bottom w:val="none" w:sz="0" w:space="0" w:color="auto"/>
        <w:right w:val="none" w:sz="0" w:space="0" w:color="auto"/>
      </w:divBdr>
    </w:div>
    <w:div w:id="1609197478">
      <w:bodyDiv w:val="1"/>
      <w:marLeft w:val="0"/>
      <w:marRight w:val="0"/>
      <w:marTop w:val="0"/>
      <w:marBottom w:val="0"/>
      <w:divBdr>
        <w:top w:val="none" w:sz="0" w:space="0" w:color="auto"/>
        <w:left w:val="none" w:sz="0" w:space="0" w:color="auto"/>
        <w:bottom w:val="none" w:sz="0" w:space="0" w:color="auto"/>
        <w:right w:val="none" w:sz="0" w:space="0" w:color="auto"/>
      </w:divBdr>
      <w:divsChild>
        <w:div w:id="114646031">
          <w:marLeft w:val="640"/>
          <w:marRight w:val="0"/>
          <w:marTop w:val="0"/>
          <w:marBottom w:val="0"/>
          <w:divBdr>
            <w:top w:val="none" w:sz="0" w:space="0" w:color="auto"/>
            <w:left w:val="none" w:sz="0" w:space="0" w:color="auto"/>
            <w:bottom w:val="none" w:sz="0" w:space="0" w:color="auto"/>
            <w:right w:val="none" w:sz="0" w:space="0" w:color="auto"/>
          </w:divBdr>
        </w:div>
        <w:div w:id="1035079395">
          <w:marLeft w:val="640"/>
          <w:marRight w:val="0"/>
          <w:marTop w:val="0"/>
          <w:marBottom w:val="0"/>
          <w:divBdr>
            <w:top w:val="none" w:sz="0" w:space="0" w:color="auto"/>
            <w:left w:val="none" w:sz="0" w:space="0" w:color="auto"/>
            <w:bottom w:val="none" w:sz="0" w:space="0" w:color="auto"/>
            <w:right w:val="none" w:sz="0" w:space="0" w:color="auto"/>
          </w:divBdr>
        </w:div>
        <w:div w:id="430516963">
          <w:marLeft w:val="640"/>
          <w:marRight w:val="0"/>
          <w:marTop w:val="0"/>
          <w:marBottom w:val="0"/>
          <w:divBdr>
            <w:top w:val="none" w:sz="0" w:space="0" w:color="auto"/>
            <w:left w:val="none" w:sz="0" w:space="0" w:color="auto"/>
            <w:bottom w:val="none" w:sz="0" w:space="0" w:color="auto"/>
            <w:right w:val="none" w:sz="0" w:space="0" w:color="auto"/>
          </w:divBdr>
        </w:div>
        <w:div w:id="1820030331">
          <w:marLeft w:val="640"/>
          <w:marRight w:val="0"/>
          <w:marTop w:val="0"/>
          <w:marBottom w:val="0"/>
          <w:divBdr>
            <w:top w:val="none" w:sz="0" w:space="0" w:color="auto"/>
            <w:left w:val="none" w:sz="0" w:space="0" w:color="auto"/>
            <w:bottom w:val="none" w:sz="0" w:space="0" w:color="auto"/>
            <w:right w:val="none" w:sz="0" w:space="0" w:color="auto"/>
          </w:divBdr>
        </w:div>
        <w:div w:id="643970691">
          <w:marLeft w:val="640"/>
          <w:marRight w:val="0"/>
          <w:marTop w:val="0"/>
          <w:marBottom w:val="0"/>
          <w:divBdr>
            <w:top w:val="none" w:sz="0" w:space="0" w:color="auto"/>
            <w:left w:val="none" w:sz="0" w:space="0" w:color="auto"/>
            <w:bottom w:val="none" w:sz="0" w:space="0" w:color="auto"/>
            <w:right w:val="none" w:sz="0" w:space="0" w:color="auto"/>
          </w:divBdr>
        </w:div>
        <w:div w:id="1794059284">
          <w:marLeft w:val="640"/>
          <w:marRight w:val="0"/>
          <w:marTop w:val="0"/>
          <w:marBottom w:val="0"/>
          <w:divBdr>
            <w:top w:val="none" w:sz="0" w:space="0" w:color="auto"/>
            <w:left w:val="none" w:sz="0" w:space="0" w:color="auto"/>
            <w:bottom w:val="none" w:sz="0" w:space="0" w:color="auto"/>
            <w:right w:val="none" w:sz="0" w:space="0" w:color="auto"/>
          </w:divBdr>
        </w:div>
        <w:div w:id="93093535">
          <w:marLeft w:val="640"/>
          <w:marRight w:val="0"/>
          <w:marTop w:val="0"/>
          <w:marBottom w:val="0"/>
          <w:divBdr>
            <w:top w:val="none" w:sz="0" w:space="0" w:color="auto"/>
            <w:left w:val="none" w:sz="0" w:space="0" w:color="auto"/>
            <w:bottom w:val="none" w:sz="0" w:space="0" w:color="auto"/>
            <w:right w:val="none" w:sz="0" w:space="0" w:color="auto"/>
          </w:divBdr>
        </w:div>
        <w:div w:id="1364817867">
          <w:marLeft w:val="640"/>
          <w:marRight w:val="0"/>
          <w:marTop w:val="0"/>
          <w:marBottom w:val="0"/>
          <w:divBdr>
            <w:top w:val="none" w:sz="0" w:space="0" w:color="auto"/>
            <w:left w:val="none" w:sz="0" w:space="0" w:color="auto"/>
            <w:bottom w:val="none" w:sz="0" w:space="0" w:color="auto"/>
            <w:right w:val="none" w:sz="0" w:space="0" w:color="auto"/>
          </w:divBdr>
        </w:div>
        <w:div w:id="1312444495">
          <w:marLeft w:val="640"/>
          <w:marRight w:val="0"/>
          <w:marTop w:val="0"/>
          <w:marBottom w:val="0"/>
          <w:divBdr>
            <w:top w:val="none" w:sz="0" w:space="0" w:color="auto"/>
            <w:left w:val="none" w:sz="0" w:space="0" w:color="auto"/>
            <w:bottom w:val="none" w:sz="0" w:space="0" w:color="auto"/>
            <w:right w:val="none" w:sz="0" w:space="0" w:color="auto"/>
          </w:divBdr>
        </w:div>
        <w:div w:id="2043434010">
          <w:marLeft w:val="640"/>
          <w:marRight w:val="0"/>
          <w:marTop w:val="0"/>
          <w:marBottom w:val="0"/>
          <w:divBdr>
            <w:top w:val="none" w:sz="0" w:space="0" w:color="auto"/>
            <w:left w:val="none" w:sz="0" w:space="0" w:color="auto"/>
            <w:bottom w:val="none" w:sz="0" w:space="0" w:color="auto"/>
            <w:right w:val="none" w:sz="0" w:space="0" w:color="auto"/>
          </w:divBdr>
        </w:div>
        <w:div w:id="472721856">
          <w:marLeft w:val="640"/>
          <w:marRight w:val="0"/>
          <w:marTop w:val="0"/>
          <w:marBottom w:val="0"/>
          <w:divBdr>
            <w:top w:val="none" w:sz="0" w:space="0" w:color="auto"/>
            <w:left w:val="none" w:sz="0" w:space="0" w:color="auto"/>
            <w:bottom w:val="none" w:sz="0" w:space="0" w:color="auto"/>
            <w:right w:val="none" w:sz="0" w:space="0" w:color="auto"/>
          </w:divBdr>
        </w:div>
        <w:div w:id="1006134961">
          <w:marLeft w:val="640"/>
          <w:marRight w:val="0"/>
          <w:marTop w:val="0"/>
          <w:marBottom w:val="0"/>
          <w:divBdr>
            <w:top w:val="none" w:sz="0" w:space="0" w:color="auto"/>
            <w:left w:val="none" w:sz="0" w:space="0" w:color="auto"/>
            <w:bottom w:val="none" w:sz="0" w:space="0" w:color="auto"/>
            <w:right w:val="none" w:sz="0" w:space="0" w:color="auto"/>
          </w:divBdr>
        </w:div>
        <w:div w:id="903105023">
          <w:marLeft w:val="640"/>
          <w:marRight w:val="0"/>
          <w:marTop w:val="0"/>
          <w:marBottom w:val="0"/>
          <w:divBdr>
            <w:top w:val="none" w:sz="0" w:space="0" w:color="auto"/>
            <w:left w:val="none" w:sz="0" w:space="0" w:color="auto"/>
            <w:bottom w:val="none" w:sz="0" w:space="0" w:color="auto"/>
            <w:right w:val="none" w:sz="0" w:space="0" w:color="auto"/>
          </w:divBdr>
        </w:div>
        <w:div w:id="1661033738">
          <w:marLeft w:val="640"/>
          <w:marRight w:val="0"/>
          <w:marTop w:val="0"/>
          <w:marBottom w:val="0"/>
          <w:divBdr>
            <w:top w:val="none" w:sz="0" w:space="0" w:color="auto"/>
            <w:left w:val="none" w:sz="0" w:space="0" w:color="auto"/>
            <w:bottom w:val="none" w:sz="0" w:space="0" w:color="auto"/>
            <w:right w:val="none" w:sz="0" w:space="0" w:color="auto"/>
          </w:divBdr>
        </w:div>
      </w:divsChild>
    </w:div>
    <w:div w:id="1616522946">
      <w:bodyDiv w:val="1"/>
      <w:marLeft w:val="0"/>
      <w:marRight w:val="0"/>
      <w:marTop w:val="0"/>
      <w:marBottom w:val="0"/>
      <w:divBdr>
        <w:top w:val="none" w:sz="0" w:space="0" w:color="auto"/>
        <w:left w:val="none" w:sz="0" w:space="0" w:color="auto"/>
        <w:bottom w:val="none" w:sz="0" w:space="0" w:color="auto"/>
        <w:right w:val="none" w:sz="0" w:space="0" w:color="auto"/>
      </w:divBdr>
    </w:div>
    <w:div w:id="1644191021">
      <w:bodyDiv w:val="1"/>
      <w:marLeft w:val="0"/>
      <w:marRight w:val="0"/>
      <w:marTop w:val="0"/>
      <w:marBottom w:val="0"/>
      <w:divBdr>
        <w:top w:val="none" w:sz="0" w:space="0" w:color="auto"/>
        <w:left w:val="none" w:sz="0" w:space="0" w:color="auto"/>
        <w:bottom w:val="none" w:sz="0" w:space="0" w:color="auto"/>
        <w:right w:val="none" w:sz="0" w:space="0" w:color="auto"/>
      </w:divBdr>
    </w:div>
    <w:div w:id="1707174896">
      <w:bodyDiv w:val="1"/>
      <w:marLeft w:val="0"/>
      <w:marRight w:val="0"/>
      <w:marTop w:val="0"/>
      <w:marBottom w:val="0"/>
      <w:divBdr>
        <w:top w:val="none" w:sz="0" w:space="0" w:color="auto"/>
        <w:left w:val="none" w:sz="0" w:space="0" w:color="auto"/>
        <w:bottom w:val="none" w:sz="0" w:space="0" w:color="auto"/>
        <w:right w:val="none" w:sz="0" w:space="0" w:color="auto"/>
      </w:divBdr>
    </w:div>
    <w:div w:id="1749496229">
      <w:bodyDiv w:val="1"/>
      <w:marLeft w:val="0"/>
      <w:marRight w:val="0"/>
      <w:marTop w:val="0"/>
      <w:marBottom w:val="0"/>
      <w:divBdr>
        <w:top w:val="none" w:sz="0" w:space="0" w:color="auto"/>
        <w:left w:val="none" w:sz="0" w:space="0" w:color="auto"/>
        <w:bottom w:val="none" w:sz="0" w:space="0" w:color="auto"/>
        <w:right w:val="none" w:sz="0" w:space="0" w:color="auto"/>
      </w:divBdr>
    </w:div>
    <w:div w:id="1928147273">
      <w:bodyDiv w:val="1"/>
      <w:marLeft w:val="0"/>
      <w:marRight w:val="0"/>
      <w:marTop w:val="0"/>
      <w:marBottom w:val="0"/>
      <w:divBdr>
        <w:top w:val="none" w:sz="0" w:space="0" w:color="auto"/>
        <w:left w:val="none" w:sz="0" w:space="0" w:color="auto"/>
        <w:bottom w:val="none" w:sz="0" w:space="0" w:color="auto"/>
        <w:right w:val="none" w:sz="0" w:space="0" w:color="auto"/>
      </w:divBdr>
    </w:div>
    <w:div w:id="1943101605">
      <w:bodyDiv w:val="1"/>
      <w:marLeft w:val="0"/>
      <w:marRight w:val="0"/>
      <w:marTop w:val="0"/>
      <w:marBottom w:val="0"/>
      <w:divBdr>
        <w:top w:val="none" w:sz="0" w:space="0" w:color="auto"/>
        <w:left w:val="none" w:sz="0" w:space="0" w:color="auto"/>
        <w:bottom w:val="none" w:sz="0" w:space="0" w:color="auto"/>
        <w:right w:val="none" w:sz="0" w:space="0" w:color="auto"/>
      </w:divBdr>
    </w:div>
    <w:div w:id="1953127430">
      <w:bodyDiv w:val="1"/>
      <w:marLeft w:val="0"/>
      <w:marRight w:val="0"/>
      <w:marTop w:val="0"/>
      <w:marBottom w:val="0"/>
      <w:divBdr>
        <w:top w:val="none" w:sz="0" w:space="0" w:color="auto"/>
        <w:left w:val="none" w:sz="0" w:space="0" w:color="auto"/>
        <w:bottom w:val="none" w:sz="0" w:space="0" w:color="auto"/>
        <w:right w:val="none" w:sz="0" w:space="0" w:color="auto"/>
      </w:divBdr>
    </w:div>
    <w:div w:id="1966308578">
      <w:bodyDiv w:val="1"/>
      <w:marLeft w:val="0"/>
      <w:marRight w:val="0"/>
      <w:marTop w:val="0"/>
      <w:marBottom w:val="0"/>
      <w:divBdr>
        <w:top w:val="none" w:sz="0" w:space="0" w:color="auto"/>
        <w:left w:val="none" w:sz="0" w:space="0" w:color="auto"/>
        <w:bottom w:val="none" w:sz="0" w:space="0" w:color="auto"/>
        <w:right w:val="none" w:sz="0" w:space="0" w:color="auto"/>
      </w:divBdr>
    </w:div>
    <w:div w:id="1968273815">
      <w:bodyDiv w:val="1"/>
      <w:marLeft w:val="0"/>
      <w:marRight w:val="0"/>
      <w:marTop w:val="0"/>
      <w:marBottom w:val="0"/>
      <w:divBdr>
        <w:top w:val="none" w:sz="0" w:space="0" w:color="auto"/>
        <w:left w:val="none" w:sz="0" w:space="0" w:color="auto"/>
        <w:bottom w:val="none" w:sz="0" w:space="0" w:color="auto"/>
        <w:right w:val="none" w:sz="0" w:space="0" w:color="auto"/>
      </w:divBdr>
      <w:divsChild>
        <w:div w:id="464466461">
          <w:marLeft w:val="640"/>
          <w:marRight w:val="0"/>
          <w:marTop w:val="0"/>
          <w:marBottom w:val="0"/>
          <w:divBdr>
            <w:top w:val="none" w:sz="0" w:space="0" w:color="auto"/>
            <w:left w:val="none" w:sz="0" w:space="0" w:color="auto"/>
            <w:bottom w:val="none" w:sz="0" w:space="0" w:color="auto"/>
            <w:right w:val="none" w:sz="0" w:space="0" w:color="auto"/>
          </w:divBdr>
        </w:div>
        <w:div w:id="1304965342">
          <w:marLeft w:val="640"/>
          <w:marRight w:val="0"/>
          <w:marTop w:val="0"/>
          <w:marBottom w:val="0"/>
          <w:divBdr>
            <w:top w:val="none" w:sz="0" w:space="0" w:color="auto"/>
            <w:left w:val="none" w:sz="0" w:space="0" w:color="auto"/>
            <w:bottom w:val="none" w:sz="0" w:space="0" w:color="auto"/>
            <w:right w:val="none" w:sz="0" w:space="0" w:color="auto"/>
          </w:divBdr>
        </w:div>
        <w:div w:id="1413703680">
          <w:marLeft w:val="640"/>
          <w:marRight w:val="0"/>
          <w:marTop w:val="0"/>
          <w:marBottom w:val="0"/>
          <w:divBdr>
            <w:top w:val="none" w:sz="0" w:space="0" w:color="auto"/>
            <w:left w:val="none" w:sz="0" w:space="0" w:color="auto"/>
            <w:bottom w:val="none" w:sz="0" w:space="0" w:color="auto"/>
            <w:right w:val="none" w:sz="0" w:space="0" w:color="auto"/>
          </w:divBdr>
        </w:div>
        <w:div w:id="1729453055">
          <w:marLeft w:val="640"/>
          <w:marRight w:val="0"/>
          <w:marTop w:val="0"/>
          <w:marBottom w:val="0"/>
          <w:divBdr>
            <w:top w:val="none" w:sz="0" w:space="0" w:color="auto"/>
            <w:left w:val="none" w:sz="0" w:space="0" w:color="auto"/>
            <w:bottom w:val="none" w:sz="0" w:space="0" w:color="auto"/>
            <w:right w:val="none" w:sz="0" w:space="0" w:color="auto"/>
          </w:divBdr>
        </w:div>
        <w:div w:id="1204441849">
          <w:marLeft w:val="640"/>
          <w:marRight w:val="0"/>
          <w:marTop w:val="0"/>
          <w:marBottom w:val="0"/>
          <w:divBdr>
            <w:top w:val="none" w:sz="0" w:space="0" w:color="auto"/>
            <w:left w:val="none" w:sz="0" w:space="0" w:color="auto"/>
            <w:bottom w:val="none" w:sz="0" w:space="0" w:color="auto"/>
            <w:right w:val="none" w:sz="0" w:space="0" w:color="auto"/>
          </w:divBdr>
        </w:div>
        <w:div w:id="358704069">
          <w:marLeft w:val="640"/>
          <w:marRight w:val="0"/>
          <w:marTop w:val="0"/>
          <w:marBottom w:val="0"/>
          <w:divBdr>
            <w:top w:val="none" w:sz="0" w:space="0" w:color="auto"/>
            <w:left w:val="none" w:sz="0" w:space="0" w:color="auto"/>
            <w:bottom w:val="none" w:sz="0" w:space="0" w:color="auto"/>
            <w:right w:val="none" w:sz="0" w:space="0" w:color="auto"/>
          </w:divBdr>
        </w:div>
        <w:div w:id="1355497516">
          <w:marLeft w:val="640"/>
          <w:marRight w:val="0"/>
          <w:marTop w:val="0"/>
          <w:marBottom w:val="0"/>
          <w:divBdr>
            <w:top w:val="none" w:sz="0" w:space="0" w:color="auto"/>
            <w:left w:val="none" w:sz="0" w:space="0" w:color="auto"/>
            <w:bottom w:val="none" w:sz="0" w:space="0" w:color="auto"/>
            <w:right w:val="none" w:sz="0" w:space="0" w:color="auto"/>
          </w:divBdr>
        </w:div>
        <w:div w:id="1788040249">
          <w:marLeft w:val="640"/>
          <w:marRight w:val="0"/>
          <w:marTop w:val="0"/>
          <w:marBottom w:val="0"/>
          <w:divBdr>
            <w:top w:val="none" w:sz="0" w:space="0" w:color="auto"/>
            <w:left w:val="none" w:sz="0" w:space="0" w:color="auto"/>
            <w:bottom w:val="none" w:sz="0" w:space="0" w:color="auto"/>
            <w:right w:val="none" w:sz="0" w:space="0" w:color="auto"/>
          </w:divBdr>
        </w:div>
        <w:div w:id="1883588504">
          <w:marLeft w:val="640"/>
          <w:marRight w:val="0"/>
          <w:marTop w:val="0"/>
          <w:marBottom w:val="0"/>
          <w:divBdr>
            <w:top w:val="none" w:sz="0" w:space="0" w:color="auto"/>
            <w:left w:val="none" w:sz="0" w:space="0" w:color="auto"/>
            <w:bottom w:val="none" w:sz="0" w:space="0" w:color="auto"/>
            <w:right w:val="none" w:sz="0" w:space="0" w:color="auto"/>
          </w:divBdr>
        </w:div>
        <w:div w:id="1938557687">
          <w:marLeft w:val="640"/>
          <w:marRight w:val="0"/>
          <w:marTop w:val="0"/>
          <w:marBottom w:val="0"/>
          <w:divBdr>
            <w:top w:val="none" w:sz="0" w:space="0" w:color="auto"/>
            <w:left w:val="none" w:sz="0" w:space="0" w:color="auto"/>
            <w:bottom w:val="none" w:sz="0" w:space="0" w:color="auto"/>
            <w:right w:val="none" w:sz="0" w:space="0" w:color="auto"/>
          </w:divBdr>
        </w:div>
        <w:div w:id="1892421499">
          <w:marLeft w:val="640"/>
          <w:marRight w:val="0"/>
          <w:marTop w:val="0"/>
          <w:marBottom w:val="0"/>
          <w:divBdr>
            <w:top w:val="none" w:sz="0" w:space="0" w:color="auto"/>
            <w:left w:val="none" w:sz="0" w:space="0" w:color="auto"/>
            <w:bottom w:val="none" w:sz="0" w:space="0" w:color="auto"/>
            <w:right w:val="none" w:sz="0" w:space="0" w:color="auto"/>
          </w:divBdr>
        </w:div>
        <w:div w:id="1887062069">
          <w:marLeft w:val="640"/>
          <w:marRight w:val="0"/>
          <w:marTop w:val="0"/>
          <w:marBottom w:val="0"/>
          <w:divBdr>
            <w:top w:val="none" w:sz="0" w:space="0" w:color="auto"/>
            <w:left w:val="none" w:sz="0" w:space="0" w:color="auto"/>
            <w:bottom w:val="none" w:sz="0" w:space="0" w:color="auto"/>
            <w:right w:val="none" w:sz="0" w:space="0" w:color="auto"/>
          </w:divBdr>
        </w:div>
        <w:div w:id="237787081">
          <w:marLeft w:val="640"/>
          <w:marRight w:val="0"/>
          <w:marTop w:val="0"/>
          <w:marBottom w:val="0"/>
          <w:divBdr>
            <w:top w:val="none" w:sz="0" w:space="0" w:color="auto"/>
            <w:left w:val="none" w:sz="0" w:space="0" w:color="auto"/>
            <w:bottom w:val="none" w:sz="0" w:space="0" w:color="auto"/>
            <w:right w:val="none" w:sz="0" w:space="0" w:color="auto"/>
          </w:divBdr>
        </w:div>
        <w:div w:id="1391882219">
          <w:marLeft w:val="640"/>
          <w:marRight w:val="0"/>
          <w:marTop w:val="0"/>
          <w:marBottom w:val="0"/>
          <w:divBdr>
            <w:top w:val="none" w:sz="0" w:space="0" w:color="auto"/>
            <w:left w:val="none" w:sz="0" w:space="0" w:color="auto"/>
            <w:bottom w:val="none" w:sz="0" w:space="0" w:color="auto"/>
            <w:right w:val="none" w:sz="0" w:space="0" w:color="auto"/>
          </w:divBdr>
        </w:div>
      </w:divsChild>
    </w:div>
    <w:div w:id="1988512247">
      <w:bodyDiv w:val="1"/>
      <w:marLeft w:val="0"/>
      <w:marRight w:val="0"/>
      <w:marTop w:val="0"/>
      <w:marBottom w:val="0"/>
      <w:divBdr>
        <w:top w:val="none" w:sz="0" w:space="0" w:color="auto"/>
        <w:left w:val="none" w:sz="0" w:space="0" w:color="auto"/>
        <w:bottom w:val="none" w:sz="0" w:space="0" w:color="auto"/>
        <w:right w:val="none" w:sz="0" w:space="0" w:color="auto"/>
      </w:divBdr>
    </w:div>
    <w:div w:id="1989554264">
      <w:bodyDiv w:val="1"/>
      <w:marLeft w:val="0"/>
      <w:marRight w:val="0"/>
      <w:marTop w:val="0"/>
      <w:marBottom w:val="0"/>
      <w:divBdr>
        <w:top w:val="none" w:sz="0" w:space="0" w:color="auto"/>
        <w:left w:val="none" w:sz="0" w:space="0" w:color="auto"/>
        <w:bottom w:val="none" w:sz="0" w:space="0" w:color="auto"/>
        <w:right w:val="none" w:sz="0" w:space="0" w:color="auto"/>
      </w:divBdr>
    </w:div>
    <w:div w:id="2014644837">
      <w:bodyDiv w:val="1"/>
      <w:marLeft w:val="0"/>
      <w:marRight w:val="0"/>
      <w:marTop w:val="0"/>
      <w:marBottom w:val="0"/>
      <w:divBdr>
        <w:top w:val="none" w:sz="0" w:space="0" w:color="auto"/>
        <w:left w:val="none" w:sz="0" w:space="0" w:color="auto"/>
        <w:bottom w:val="none" w:sz="0" w:space="0" w:color="auto"/>
        <w:right w:val="none" w:sz="0" w:space="0" w:color="auto"/>
      </w:divBdr>
    </w:div>
    <w:div w:id="2055810644">
      <w:bodyDiv w:val="1"/>
      <w:marLeft w:val="0"/>
      <w:marRight w:val="0"/>
      <w:marTop w:val="0"/>
      <w:marBottom w:val="0"/>
      <w:divBdr>
        <w:top w:val="none" w:sz="0" w:space="0" w:color="auto"/>
        <w:left w:val="none" w:sz="0" w:space="0" w:color="auto"/>
        <w:bottom w:val="none" w:sz="0" w:space="0" w:color="auto"/>
        <w:right w:val="none" w:sz="0" w:space="0" w:color="auto"/>
      </w:divBdr>
    </w:div>
    <w:div w:id="2069716695">
      <w:bodyDiv w:val="1"/>
      <w:marLeft w:val="0"/>
      <w:marRight w:val="0"/>
      <w:marTop w:val="0"/>
      <w:marBottom w:val="0"/>
      <w:divBdr>
        <w:top w:val="none" w:sz="0" w:space="0" w:color="auto"/>
        <w:left w:val="none" w:sz="0" w:space="0" w:color="auto"/>
        <w:bottom w:val="none" w:sz="0" w:space="0" w:color="auto"/>
        <w:right w:val="none" w:sz="0" w:space="0" w:color="auto"/>
      </w:divBdr>
    </w:div>
    <w:div w:id="2089231803">
      <w:bodyDiv w:val="1"/>
      <w:marLeft w:val="0"/>
      <w:marRight w:val="0"/>
      <w:marTop w:val="0"/>
      <w:marBottom w:val="0"/>
      <w:divBdr>
        <w:top w:val="none" w:sz="0" w:space="0" w:color="auto"/>
        <w:left w:val="none" w:sz="0" w:space="0" w:color="auto"/>
        <w:bottom w:val="none" w:sz="0" w:space="0" w:color="auto"/>
        <w:right w:val="none" w:sz="0" w:space="0" w:color="auto"/>
      </w:divBdr>
    </w:div>
    <w:div w:id="2107461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90ADF65AF6348EC81E5B5BE63874D08"/>
        <w:category>
          <w:name w:val="General"/>
          <w:gallery w:val="placeholder"/>
        </w:category>
        <w:types>
          <w:type w:val="bbPlcHdr"/>
        </w:types>
        <w:behaviors>
          <w:behavior w:val="content"/>
        </w:behaviors>
        <w:guid w:val="{68F18F8E-4792-4FC0-ABC3-F356E0BA3C6B}"/>
      </w:docPartPr>
      <w:docPartBody>
        <w:p w:rsidR="008E5C46" w:rsidRDefault="008E5C46" w:rsidP="008E5C46">
          <w:pPr>
            <w:pStyle w:val="C90ADF65AF6348EC81E5B5BE63874D08"/>
          </w:pPr>
          <w:r w:rsidRPr="007B293D">
            <w:rPr>
              <w:rStyle w:val="PlaceholderText"/>
            </w:rPr>
            <w:t>Click or tap here to enter text.</w:t>
          </w:r>
        </w:p>
      </w:docPartBody>
    </w:docPart>
    <w:docPart>
      <w:docPartPr>
        <w:name w:val="9C251AECC62048CDA823871D87325A38"/>
        <w:category>
          <w:name w:val="General"/>
          <w:gallery w:val="placeholder"/>
        </w:category>
        <w:types>
          <w:type w:val="bbPlcHdr"/>
        </w:types>
        <w:behaviors>
          <w:behavior w:val="content"/>
        </w:behaviors>
        <w:guid w:val="{076C405F-B953-483D-BF5D-99D842A03BD0}"/>
      </w:docPartPr>
      <w:docPartBody>
        <w:p w:rsidR="008E5C46" w:rsidRDefault="008E5C46" w:rsidP="008E5C46">
          <w:pPr>
            <w:pStyle w:val="9C251AECC62048CDA823871D87325A38"/>
          </w:pPr>
          <w:r w:rsidRPr="00484B13">
            <w:rPr>
              <w:rStyle w:val="PlaceholderText"/>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714BCE9C-E00E-457D-9589-E03F824F6D0A}"/>
      </w:docPartPr>
      <w:docPartBody>
        <w:p w:rsidR="000912CB" w:rsidRDefault="000912CB">
          <w:r w:rsidRPr="00006630">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641F"/>
    <w:rsid w:val="0003648C"/>
    <w:rsid w:val="0005654B"/>
    <w:rsid w:val="000912CB"/>
    <w:rsid w:val="0064641F"/>
    <w:rsid w:val="007B1BD4"/>
    <w:rsid w:val="00862E7D"/>
    <w:rsid w:val="00897860"/>
    <w:rsid w:val="008B0149"/>
    <w:rsid w:val="008D038D"/>
    <w:rsid w:val="008E5C46"/>
    <w:rsid w:val="0095422F"/>
    <w:rsid w:val="00975792"/>
    <w:rsid w:val="0098055E"/>
    <w:rsid w:val="00D71F58"/>
    <w:rsid w:val="00EF4380"/>
    <w:rsid w:val="00F03496"/>
    <w:rsid w:val="00F34B21"/>
    <w:rsid w:val="00F44B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912CB"/>
    <w:rPr>
      <w:color w:val="666666"/>
    </w:rPr>
  </w:style>
  <w:style w:type="paragraph" w:customStyle="1" w:styleId="C90ADF65AF6348EC81E5B5BE63874D08">
    <w:name w:val="C90ADF65AF6348EC81E5B5BE63874D08"/>
    <w:rsid w:val="008E5C46"/>
  </w:style>
  <w:style w:type="paragraph" w:customStyle="1" w:styleId="9C251AECC62048CDA823871D87325A38">
    <w:name w:val="9C251AECC62048CDA823871D87325A38"/>
    <w:rsid w:val="008E5C4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5">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41C89A87-D2CF-46EB-AEF7-4A3304042AF4}">
  <we:reference id="wa104382081" version="1.55.1.0" store="en-US" storeType="OMEX"/>
  <we:alternateReferences>
    <we:reference id="wa104382081" version="1.55.1.0" store="" storeType="OMEX"/>
  </we:alternateReferences>
  <we:properties>
    <we:property name="MENDELEY_CITATIONS" value="[{&quot;citationID&quot;:&quot;MENDELEY_CITATION_ee190046-0726-4cb7-b48c-9ab51f29e697&quot;,&quot;properties&quot;:{&quot;noteIndex&quot;:0},&quot;isEdited&quot;:false,&quot;manualOverride&quot;:{&quot;isManuallyOverridden&quot;:false,&quot;citeprocText&quot;:&quot;(Kang et al. 2000; Sharma et al. 2013)&quot;,&quot;manualOverrideText&quot;:&quot;&quot;},&quot;citationTag&quot;:&quot;MENDELEY_CITATION_v3_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&quot;,&quot;citationItems&quot;:[{&quot;id&quot;:&quot;2de0c806-cbf0-337d-8d4b-8ef100abd48c&quot;,&quot;itemData&quot;:{&quot;type&quot;:&quot;article-journal&quot;,&quot;id&quot;:&quot;2de0c806-cbf0-337d-8d4b-8ef100abd48c&quot;,&quot;title&quot;:&quot;Proteolytic stability of recombinant human serum albumin secreted in the yeast Saccharomyces cerevisiae&quot;,&quot;author&quot;:[{&quot;family&quot;:&quot;Kang&quot;,&quot;given&quot;:&quot;H A&quot;,&quot;parse-names&quot;:false,&quot;dropping-particle&quot;:&quot;&quot;,&quot;non-dropping-particle&quot;:&quot;&quot;},{&quot;family&quot;:&quot;Choi&quot;,&quot;given&quot;:&quot;E.-S&quot;,&quot;parse-names&quot;:false,&quot;dropping-particle&quot;:&quot;&quot;,&quot;non-dropping-particle&quot;:&quot;&quot;},{&quot;family&quot;:&quot;Hong&quot;,&quot;given&quot;:&quot;W.-K&quot;,&quot;parse-names&quot;:false,&quot;dropping-particle&quot;:&quot;&quot;,&quot;non-dropping-particle&quot;:&quot;&quot;},{&quot;family&quot;:&quot;Kim&quot;,&quot;given&quot;:&quot;J.-Y&quot;,&quot;parse-names&quot;:false,&quot;dropping-particle&quot;:&quot;&quot;,&quot;non-dropping-particle&quot;:&quot;&quot;},{&quot;family&quot;:&quot;Ko&quot;,&quot;given&quot;:&quot;S.-M&quot;,&quot;parse-names&quot;:false,&quot;dropping-particle&quot;:&quot;&quot;,&quot;non-dropping-particle&quot;:&quot;&quot;},{&quot;family&quot;:&quot;Sohn&quot;,&quot;given&quot;:&quot;J.-H&quot;,&quot;parse-names&quot;:false,&quot;dropping-particle&quot;:&quot;&quot;,&quot;non-dropping-particle&quot;:&quot;&quot;},{&quot;family&quot;:&quot;Rhee&quot;,&quot;given&quot;:&quot;S K&quot;,&quot;parse-names&quot;:false,&quot;dropping-particle&quot;:&quot;&quot;,&quot;non-dropping-particle&quot;:&quot;&quot;}],&quot;container-title&quot;:&quot;Appl Microbiol Biotechnol&quot;,&quot;issued&quot;:{&quot;date-parts&quot;:[[2000]]},&quot;page&quot;:&quot;575-582&quot;,&quot;abstract&quot;:&quot;In order to direct the persistent expression of recombinant human serum albumin (HSA) from the GAL10 promoter in the yeast Saccharomyces cerevisiae, we carried out periodic feeding of galactose during shake-¯ask cultures. Unexpectedly, the recombinant protein secreted was observed to undergo rapid degradation , which was apparently accelerated by carbon-source feeding. The extracellular degradation of HSA occurred even in the strain de®cient in the major vacu-olar proteases PrA and PrB, and in the strain lacking the acidic protease Yap3p (involved in the generation of HSA-truncated fragments). Interestingly, the degradation correlated closely with the acidi®cation of extra-cellular pH and thus was signi®cantly overcome either by buering the culture medium above pH 5.0 or by adding amino acid-rich supplements to the culture medium , which could prevent the acidi®cation of medium pH during cultivation. Addition of arginine or ammo-nium salt also substantially minimized the degradation of HSA, even without buering. The extracellular degradation activity was not detected in the cell-free culture supernatant but was found to be associated with intact cells. The results of the present study strongly suggest that the HSA secreted in S. cerevisiae is highly susceptible to the pH-dependent proteolysis mediated by cell-bound protease(s) whose activity and expression are greatly aected by the composition of the medium.&quot;,&quot;volume&quot;:&quot;53&quot;,&quot;container-title-short&quot;:&quot;&quot;},&quot;isTemporary&quot;:false,&quot;suppress-author&quot;:false,&quot;composite&quot;:false,&quot;author-only&quot;:false},{&quot;id&quot;:&quot;2341e90f-3942-3f66-b0f9-22b7224094a4&quot;,&quot;itemData&quot;:{&quot;type&quot;:&quot;article-journal&quot;,&quot;id&quot;:&quot;2341e90f-3942-3f66-b0f9-22b7224094a4&quot;,&quot;title&quot;:&quot;A small molecule chemical chaperone optimizes its unfolded state contraction and denaturant like properties&quot;,&quot;author&quot;:[{&quot;family&quot;:&quot;Sharma&quot;,&quot;given&quot;:&quot;Sunny&quot;,&quot;parse-names&quot;:false,&quot;dropping-particle&quot;:&quot;&quot;,&quot;non-dropping-particle&quot;:&quot;&quot;},{&quot;family&quot;:&quot;Sarkar&quot;,&quot;given&quot;:&quot;Suparna&quot;,&quot;parse-names&quot;:false,&quot;dropping-particle&quot;:&quot;&quot;,&quot;non-dropping-particle&quot;:&quot;&quot;},{&quot;family&quot;:&quot;Paul&quot;,&quot;given&quot;:&quot;Simanta Sarani&quot;,&quot;parse-names&quot;:false,&quot;dropping-particle&quot;:&quot;&quot;,&quot;non-dropping-particle&quot;:&quot;&quot;},{&quot;family&quot;:&quot;Roy&quot;,&quot;given&quot;:&quot;Syamal&quot;,&quot;parse-names&quot;:false,&quot;dropping-particle&quot;:&quot;&quot;,&quot;non-dropping-particle&quot;:&quot;&quot;},{&quot;family&quot;:&quot;Chattopadhyay&quot;,&quot;given&quot;:&quot;Krishnananda&quot;,&quot;parse-names&quot;:false,&quot;dropping-particle&quot;:&quot;&quot;,&quot;non-dropping-particle&quot;:&quot;&quot;}],&quot;container-title&quot;:&quot;Scientific Reports&quot;,&quot;container-title-short&quot;:&quot;Sci Rep&quot;,&quot;DOI&quot;:&quot;10.1038/srep03525&quot;,&quot;ISSN&quot;:&quot;20452322&quot;,&quot;PMID&quot;:&quot;24342892&quot;,&quot;issued&quot;:{&quot;date-parts&quot;:[[2013,12,17]]},&quot;abstract&quot;:&quot;Protein aggregation is believed to occur through the formation of misfolded conformations. It is expected that, in order to minimize aggregation, an effective small molecule chaperone would destabilize these intermediates. To study the mechanism of a chemical chaperone, we have designed a series of mutant proteins in which a tryptophan residue experiences different local environments and solvent exposures. We show that these mutants correspond to a series of conformationally altered proteins with varying degree of misfolding stress and aggregation propensities. Using arginine as a model small molecule, we show that a combination of unfolded state contraction and denaturant like properties results in selective targeting and destabilization of the partially folded proteins. In comparison, the effect of arginine towards the folded like control mutant, which is not aggregation prone, is significantly less. Other small molecules, lacking either of the above two properties, do not offer any specificity towards the misfolded proteins.&quot;,&quot;volume&quot;:&quot;3&quot;},&quot;isTemporary&quot;:false}]},{&quot;citationID&quot;:&quot;MENDELEY_CITATION_b53ee2ec-f62b-4f37-b1e4-b4af3c244bfc&quot;,&quot;properties&quot;:{&quot;noteIndex&quot;:0},&quot;isEdited&quot;:false,&quot;manualOverride&quot;:{&quot;isManuallyOverridden&quot;:false,&quot;citeprocText&quot;:&quot;(Baumann et al. 2011)&quot;,&quot;manualOverrideText&quot;:&quot;&quot;},&quot;citationTag&quot;:&quot;MENDELEY_CITATION_v3_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&quot;,&quot;citationItems&quot;:[{&quot;id&quot;:&quot;58c84a10-860a-3929-ba09-a255414c19f7&quot;,&quot;itemData&quot;:{&quot;type&quot;:&quot;article-journal&quot;,&quot;id&quot;:&quot;58c84a10-860a-3929-ba09-a255414c19f7&quot;,&quot;title&quot;:&quot;Protein trafficking, ergosterol biosynthesis and membrane physics impact recombinant protein secretion in Pichia pastoris.&quot;,&quot;author&quot;:[{&quot;family&quot;:&quot;Baumann&quot;,&quot;given&quot;:&quot;Kristin&quot;,&quot;parse-names&quot;:false,&quot;dropping-particle&quot;:&quot;&quot;,&quot;non-dropping-particle&quot;:&quot;&quot;},{&quot;family&quot;:&quot;Adelantado&quot;,&quot;given&quot;:&quot;Núria&quot;,&quot;parse-names&quot;:false,&quot;dropping-particle&quot;:&quot;&quot;,&quot;non-dropping-particle&quot;:&quot;&quot;},{&quot;family&quot;:&quot;Lang&quot;,&quot;given&quot;:&quot;Christine&quot;,&quot;parse-names&quot;:false,&quot;dropping-particle&quot;:&quot;&quot;,&quot;non-dropping-particle&quot;:&quot;&quot;},{&quot;family&quot;:&quot;Mattanovich&quot;,&quot;given&quot;:&quot;Diethard&quot;,&quot;parse-names&quot;:false,&quot;dropping-particle&quot;:&quot;&quot;,&quot;non-dropping-particle&quot;:&quot;&quot;},{&quot;family&quot;:&quot;Ferrer&quot;,&quot;given&quot;:&quot;Pau&quot;,&quot;parse-names&quot;:false,&quot;dropping-particle&quot;:&quot;&quot;,&quot;non-dropping-particle&quot;:&quot;&quot;}],&quot;container-title&quot;:&quot;Microbial cell factories&quot;,&quot;container-title-short&quot;:&quot;Microb Cell Fact&quot;,&quot;accessed&quot;:{&quot;date-parts&quot;:[[2014,11,12]]},&quot;DOI&quot;:&quot;10.1186/1475-2859-10-93&quot;,&quot;ISSN&quot;:&quot;1475-2859&quot;,&quot;PMID&quot;:&quot;22050768&quot;,&quot;URL&quot;:&quot;http://www.pubmedcentral.nih.gov/articlerender.fcgi?artid=3219557&amp;tool=pmcentrez&amp;rendertype=abstract&quot;,&quot;issued&quot;:{&quot;date-parts&quot;:[[2011,1]]},&quot;page&quot;:&quot;93&quot;,&quot;abstract&quot;:&quot;BACKGROUND: The increasing availability of 'omics' databases provide important platforms for yeast engineering strategies since they offer a lot of information on the physiology of the cells under diverse growth conditions, including environmental stresses. Notably, only a few of these approaches have considered a performance under recombinant protein production conditions. Recently, we have identified a beneficial effect of low oxygen availability on the expression of a human Fab fragment in Pichia pastoris. Transcriptional analysis and data mining allowed for the selection of potential targets for strain improvement. A first selection of these candidates has been evaluated as recombinant protein secretion enhancers.\n\nRESULTS: Based on previous transcriptomics analyses, we selected 8 genes for co-expression in the P. pastoris strain already secreting a recombinant Fab fragment. Notably, WSC4 (which is involved in trafficking through the ER) has been identified as a novel potential target gene for strain improvement, with up to a 1.2-fold increase of product yield in shake flask cultures. A further transcriptomics-based strategy to modify the yeast secretion system was focused on the ergosterol pathway, an aerobic process strongly affected by oxygen depletion. By specifically partially inhibiting ergosterol synthesis with the antifungal agent fluconazole (inhibiting Erg11p), we tried to mimic the hypoxic conditions, in which the cellular ergosterol content was significantly decreased. This strategy led to an improved Fab yield (2-fold) without impairing cellular growth. Since ergosterol shortage provokes alterations in the plasma membrane composition, an important role of this cellular structure in protein secretion is suggested. This hypothesis was additionally supported by the fact that the addition of non-ionic surfactants also enhanced Fab secretion.\n\nCONCLUSIONS: The current study presents a systems biotechnology-based strategy for the engineering of the industrially important yeast P. pastoris combining the use of host specific DNA microarray technologies and physiological studies under well defined environmental conditions. Such studies allowed for the identification of novel targets related with protein trafficking and ergosterol biosynthesis for improved recombinant protein production. Nevertheless, further studies will be required to elucidate the precise mechanisms whereby membrane biogenesis and composition impact on protein secretion in P. pastoris.&quot;,&quot;publisher&quot;:&quot;BioMed Central Ltd&quot;,&quot;issue&quot;:&quot;1&quot;,&quot;volume&quot;:&quot;10&quot;},&quot;isTemporary&quot;:false,&quot;suppress-author&quot;:false,&quot;composite&quot;:false,&quot;author-only&quot;:false}]},{&quot;citationID&quot;:&quot;MENDELEY_CITATION_e06b9d69-0f80-40b4-9334-f0327a97b1ab&quot;,&quot;properties&quot;:{&quot;noteIndex&quot;:0},&quot;isEdited&quot;:false,&quot;manualOverride&quot;:{&quot;isManuallyOverridden&quot;:false,&quot;citeprocText&quot;:&quot;(Johari et al. 2015)&quot;,&quot;manualOverrideText&quot;:&quot;&quot;},&quot;citationTag&quot;:&quot;MENDELEY_CITATION_v3_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&quot;,&quot;citationItems&quot;:[{&quot;id&quot;:&quot;ee965a6e-03fe-3d17-978c-b3d6c6cd3507&quot;,&quot;itemData&quot;:{&quot;type&quot;:&quot;article-journal&quot;,&quot;id&quot;:&quot;ee965a6e-03fe-3d17-978c-b3d6c6cd3507&quot;,&quot;title&quot;:&quot;Integrated cell and process engineering for improved transient production of a \&quot;difficult-to-express\&quot; fusion protein by CHO cells&quot;,&quot;author&quot;:[{&quot;family&quot;:&quot;Johari&quot;,&quot;given&quot;:&quot;Yusuf B.&quot;,&quot;parse-names&quot;:false,&quot;dropping-particle&quot;:&quot;&quot;,&quot;non-dropping-particle&quot;:&quot;&quot;},{&quot;family&quot;:&quot;Estes&quot;,&quot;given&quot;:&quot;Scott D.&quot;,&quot;parse-names&quot;:false,&quot;dropping-particle&quot;:&quot;&quot;,&quot;non-dropping-particle&quot;:&quot;&quot;},{&quot;family&quot;:&quot;Alves&quot;,&quot;given&quot;:&quot;Christina S.&quot;,&quot;parse-names&quot;:false,&quot;dropping-particle&quot;:&quot;&quot;,&quot;non-dropping-particle&quot;:&quot;&quot;},{&quot;family&quot;:&quot;Sinacore&quot;,&quot;given&quot;:&quot;Marty S.&quot;,&quot;parse-names&quot;:false,&quot;dropping-particle&quot;:&quot;&quot;,&quot;non-dropping-particle&quot;:&quot;&quot;},{&quot;family&quot;:&quot;James&quot;,&quot;given&quot;:&quot;David C.&quot;,&quot;parse-names&quot;:false,&quot;dropping-particle&quot;:&quot;&quot;,&quot;non-dropping-particle&quot;:&quot;&quot;}],&quot;container-title&quot;:&quot;Biotechnology and Bioengineering&quot;,&quot;container-title-short&quot;:&quot;Biotechnol Bioeng&quot;,&quot;DOI&quot;:&quot;10.1002/bit.25687&quot;,&quot;ISBN&quot;:&quot;00063592 (ISSN)&quot;,&quot;ISSN&quot;:&quot;10970290&quot;,&quot;PMID&quot;:&quot;26126657&quot;,&quot;issued&quot;:{&quot;date-parts&quot;:[[2015]]},&quot;page&quot;:&quot;2527-2542&quot;,&quot;abstract&quot;:&quot;Based on an optimized electroporation protocol, we designed a rapid, milliliter-scale diagnostic transient production assay to identify limitations in the ability of Chinese hamster ovary (CHO) cells to produce a model \&quot;difficult-to-express\&quot; homodimeric Fc-fusion protein, Sp35Fc, that exhibited very low volumetric titer and intracellular formation of disulfide-bonded oligomeric aggregates post-transfection. As expression of Sp35Fc induced an unfolded protein response in transfected host cells we utilized the transient assay to compare, in parallel, multiple functionally-diverse strategies to engineer intracellular processing of Sp35Fc in order to increase production and reduce aggregation as two discrete design objectives. Specifically, we compared the effect of (i) co-expression of ER-resident molecular chaperones (BiP, PDI, CypB) or active forms of UPR transactivators (ATF6c, XBP1s) at varying recombinant gene load, (ii) addition of small molecules known to act as chemical chaperones (PBA, DMSO, glycerol, betaine, TMAO) or modulate UPR signaling (PERK inhibitor GSK2606414) at varying concentration, (iii) a reduction in culture temperature to 32°C. Using this information we designed a biphasic, Sp35Fc-specific transient manufacturing process mediated by lipofection that utilized CypB co-expression at an optimal Sp35Fc: CypB gene ratio of 5: 1 to initially maximize transfected cell proliferation, followed by addition of a combination of PBA (0.5 mM) and glycerol (1% v/v) at the onset of stationary phase to maximize cell specific production and eliminate Sp35Fc aggregation. Using this optimal, engineered process transient Sp35Fc production was significantly increased 6-fold over a 12 day production process with no evidence of disulfide-bonded aggregates. Finally, transient production in clonally derived sub-populations (derived from parental CHO host) screened for a heritably improved capability to produce Sp35Fc was also significantly improved by the optimized process, showing that protein-specific cell/process engineering can provide a solution that exceeds the limits of genetic/functional diversity within heterogeneous host cell populations. This article is protected by copyright. All rights reserved.&quot;,&quot;issue&quot;:&quot;12&quot;,&quot;volume&quot;:&quot;112&quot;},&quot;isTemporary&quot;:false}]},{&quot;citationID&quot;:&quot;MENDELEY_CITATION_de0d0ece-0bcc-489a-a3ef-75089e6dafe0&quot;,&quot;properties&quot;:{&quot;noteIndex&quot;:0},&quot;isEdited&quot;:false,&quot;manualOverride&quot;:{&quot;isManuallyOverridden&quot;:false,&quot;citeprocText&quot;:&quot;(Frand and Kaiser 1998)&quot;,&quot;manualOverrideText&quot;:&quot;&quot;},&quot;citationTag&quot;:&quot;MENDELEY_CITATION_v3_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&quot;,&quot;citationItems&quot;:[{&quot;id&quot;:&quot;6df2ba3b-c31f-3e8f-a607-0c3595529bd1&quot;,&quot;itemData&quot;:{&quot;type&quot;:&quot;article-journal&quot;,&quot;id&quot;:&quot;6df2ba3b-c31f-3e8f-a607-0c3595529bd1&quot;,&quot;title&quot;:&quot;The ERO1 Gene of Yeast Is Required for Oxidation of Protein Dithiols in the Endoplasmic Reticulum&quot;,&quot;author&quot;:[{&quot;family&quot;:&quot;Frand&quot;,&quot;given&quot;:&quot;Alison R&quot;,&quot;parse-names&quot;:false,&quot;dropping-particle&quot;:&quot;&quot;,&quot;non-dropping-particle&quot;:&quot;&quot;},{&quot;family&quot;:&quot;Kaiser&quot;,&quot;given&quot;:&quot;Chris A.&quot;,&quot;parse-names&quot;:false,&quot;dropping-particle&quot;:&quot;&quot;,&quot;non-dropping-particle&quot;:&quot;&quot;}],&quot;container-title&quot;:&quot;Molecular Cell&quot;,&quot;container-title-short&quot;:&quot;Mol Cell&quot;,&quot;issued&quot;:{&quot;date-parts&quot;:[[1998]]},&quot;page&quot;:&quot;161-170&quot;,&quot;volume&quot;:&quot;1&quot;},&quot;isTemporary&quot;:false,&quot;suppress-author&quot;:false,&quot;composite&quot;:false,&quot;author-only&quot;:false}]},{&quot;citationID&quot;:&quot;MENDELEY_CITATION_de14f6f4-7284-42b1-9fdf-b2c660fd069c&quot;,&quot;properties&quot;:{&quot;noteIndex&quot;:0},&quot;isEdited&quot;:false,&quot;manualOverride&quot;:{&quot;isManuallyOverridden&quot;:false,&quot;citeprocText&quot;:&quot;(Figler et al. 2000; Street et al. 2006; Johari et al. 2015)&quot;,&quot;manualOverrideText&quot;:&quot;&quot;},&quot;citationTag&quot;:&quot;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&quot;,&quot;citationItems&quot;:[{&quot;id&quot;:&quot;ee965a6e-03fe-3d17-978c-b3d6c6cd3507&quot;,&quot;itemData&quot;:{&quot;type&quot;:&quot;article-journal&quot;,&quot;id&quot;:&quot;ee965a6e-03fe-3d17-978c-b3d6c6cd3507&quot;,&quot;title&quot;:&quot;Integrated cell and process engineering for improved transient production of a \&quot;difficult-to-express\&quot; fusion protein by CHO cells&quot;,&quot;author&quot;:[{&quot;family&quot;:&quot;Johari&quot;,&quot;given&quot;:&quot;Yusuf B.&quot;,&quot;parse-names&quot;:false,&quot;dropping-particle&quot;:&quot;&quot;,&quot;non-dropping-particle&quot;:&quot;&quot;},{&quot;family&quot;:&quot;Estes&quot;,&quot;given&quot;:&quot;Scott D.&quot;,&quot;parse-names&quot;:false,&quot;dropping-particle&quot;:&quot;&quot;,&quot;non-dropping-particle&quot;:&quot;&quot;},{&quot;family&quot;:&quot;Alves&quot;,&quot;given&quot;:&quot;Christina S.&quot;,&quot;parse-names&quot;:false,&quot;dropping-particle&quot;:&quot;&quot;,&quot;non-dropping-particle&quot;:&quot;&quot;},{&quot;family&quot;:&quot;Sinacore&quot;,&quot;given&quot;:&quot;Marty S.&quot;,&quot;parse-names&quot;:false,&quot;dropping-particle&quot;:&quot;&quot;,&quot;non-dropping-particle&quot;:&quot;&quot;},{&quot;family&quot;:&quot;James&quot;,&quot;given&quot;:&quot;David C.&quot;,&quot;parse-names&quot;:false,&quot;dropping-particle&quot;:&quot;&quot;,&quot;non-dropping-particle&quot;:&quot;&quot;}],&quot;container-title&quot;:&quot;Biotechnology and Bioengineering&quot;,&quot;container-title-short&quot;:&quot;Biotechnol Bioeng&quot;,&quot;DOI&quot;:&quot;10.1002/bit.25687&quot;,&quot;ISBN&quot;:&quot;00063592 (ISSN)&quot;,&quot;ISSN&quot;:&quot;10970290&quot;,&quot;PMID&quot;:&quot;26126657&quot;,&quot;issued&quot;:{&quot;date-parts&quot;:[[2015]]},&quot;page&quot;:&quot;2527-2542&quot;,&quot;abstract&quot;:&quot;Based on an optimized electroporation protocol, we designed a rapid, milliliter-scale diagnostic transient production assay to identify limitations in the ability of Chinese hamster ovary (CHO) cells to produce a model \&quot;difficult-to-express\&quot; homodimeric Fc-fusion protein, Sp35Fc, that exhibited very low volumetric titer and intracellular formation of disulfide-bonded oligomeric aggregates post-transfection. As expression of Sp35Fc induced an unfolded protein response in transfected host cells we utilized the transient assay to compare, in parallel, multiple functionally-diverse strategies to engineer intracellular processing of Sp35Fc in order to increase production and reduce aggregation as two discrete design objectives. Specifically, we compared the effect of (i) co-expression of ER-resident molecular chaperones (BiP, PDI, CypB) or active forms of UPR transactivators (ATF6c, XBP1s) at varying recombinant gene load, (ii) addition of small molecules known to act as chemical chaperones (PBA, DMSO, glycerol, betaine, TMAO) or modulate UPR signaling (PERK inhibitor GSK2606414) at varying concentration, (iii) a reduction in culture temperature to 32°C. Using this information we designed a biphasic, Sp35Fc-specific transient manufacturing process mediated by lipofection that utilized CypB co-expression at an optimal Sp35Fc: CypB gene ratio of 5: 1 to initially maximize transfected cell proliferation, followed by addition of a combination of PBA (0.5 mM) and glycerol (1% v/v) at the onset of stationary phase to maximize cell specific production and eliminate Sp35Fc aggregation. Using this optimal, engineered process transient Sp35Fc production was significantly increased 6-fold over a 12 day production process with no evidence of disulfide-bonded aggregates. Finally, transient production in clonally derived sub-populations (derived from parental CHO host) screened for a heritably improved capability to produce Sp35Fc was also significantly improved by the optimized process, showing that protein-specific cell/process engineering can provide a solution that exceeds the limits of genetic/functional diversity within heterogeneous host cell populations. This article is protected by copyright. All rights reserved.&quot;,&quot;issue&quot;:&quot;12&quot;,&quot;volume&quot;:&quot;112&quot;},&quot;isTemporary&quot;:false},{&quot;id&quot;:&quot;415c7213-f739-35c8-a07f-0a94e0c52e33&quot;,&quot;itemData&quot;:{&quot;type&quot;:&quot;article-journal&quot;,&quot;id&quot;:&quot;415c7213-f739-35c8-a07f-0a94e0c52e33&quot;,&quot;title&quot;:&quot;A molecular mechanism for osmolyte-induced protein stability&quot;,&quot;author&quot;:[{&quot;family&quot;:&quot;Street&quot;,&quot;given&quot;:&quot;Timothy O&quot;,&quot;parse-names&quot;:false,&quot;dropping-particle&quot;:&quot;&quot;,&quot;non-dropping-particle&quot;:&quot;&quot;},{&quot;family&quot;:&quot;Wayne Bolen&quot;,&quot;given&quot;:&quot;D&quot;,&quot;parse-names&quot;:false,&quot;dropping-particle&quot;:&quot;&quot;,&quot;non-dropping-particle&quot;:&quot;&quot;},{&quot;family&quot;:&quot;Rose&quot;,&quot;given&quot;:&quot;George D&quot;,&quot;parse-names&quot;:false,&quot;dropping-particle&quot;:&quot;&quot;,&quot;non-dropping-particle&quot;:&quot;&quot;},{&quot;family&quot;:&quot;Jenkins&quot;,&quot;given&quot;:&quot;T C&quot;,&quot;parse-names&quot;:false,&quot;dropping-particle&quot;:&quot;&quot;,&quot;non-dropping-particle&quot;:&quot;&quot;}],&quot;container-title&quot;:&quot;PNAS&quot;,&quot;URL&quot;:&quot;www.pnas.orgcgidoi10.1073pnas.0606236103&quot;,&quot;issued&quot;:{&quot;date-parts&quot;:[[2006]]},&quot;page&quot;:&quot;13997-14002&quot;,&quot;abstract&quot;:&quot;Osmolytes are small organic compounds that affect protein stability and are ubiquitous in living systems. In the equilibrium protein folding reaction, unfolded (U) º native (N), protecting osmolytes push the equilibrium toward N, whereas denaturing osmolytes push the equilibrium toward U. As yet, there is no universal molecular theory that can explain the mechanism by which os-molytes interact with the protein to affect protein stability. Here, we lay the groundwork for such a theory, starting with a key observation: the transfer free energy of protein backbone from water to a water/osmolyte solution, g tr, is negatively correlated with an osmolyte's fractional polar surface area. g tr measures the degree to which an osmolyte stabilizes a protein. Consequently, a straightforward interpretation of this correlation implies that the interaction between the protein backbone and osmolyte polar groups is more favorable than the corresponding interaction with nonpolar groups. Such an interpretation immediately suggests the existence of a universal mechanism involving osmolyte, backbone, and water. We test this idea by using it to construct a quantitative solvation model in which backbone/solvent interaction energy is a function of interactant polarity, and the number of energetically equivalent ways of realizing a given interaction is a function of interactant surface area. Using this model, calculated g tr values show a strong correlation with measured values (R 0.99). In addition, the model correctly predicts that protecting/denaturing osmolytes will be preferentially excluded/accumulated around the protein backbone. Taken together, these model-based results rationalize the dominant interactions observed in experimental studies of osmolyte-induced protein stabilization and denaturation. organic osmolytes osmolyte mechanism protein folding T he equilibrium protein folding reaction, unfolded (U) º native (N), is not an ordinary chemical reaction because no covalent bonds are made or broken in the interconversion between N and U. Instead, protein denaturation/renaturation is just a reequilibration between the unfolded and folded populations under changed solvent conditions. Accordingly, a thermo-dynamic description of protein folding can be framed in terms of solvent interactions with the unfolded and native states (1-3). Osmolytes are small organic compounds that exert a dramatic influence on the protein folding reaction, again without making or breaking covalent bonds. Protecting osmolytes push the folding equilibrium toward N, whereas denaturing osmolytes push the equilibrium toward U. Both types of osmolytes are of utmost significance. Protecting osmolytes are ubiquitous in nature, where they play a vital role in stabilizing intracellular proteins against a wide variety of adverse environmental conditions (4-7). Alternatively, urea, a denaturing osmolyte found naturally in mammalian kidney, has been a key reagent throughout the long history of solvent denaturation studies (3, 8-10). The solution thermodynamics of protein/osmolyte mixtures has been well characterized in the literature (3, 11-19). In the emerging view (12, 17), protecting osmolytes raise the free energy of the unfolded state, favoring the folded population, whereas denaturing osmolytes lower the free energy of the unfolded state, favoring the unfolded population. Accordingly, protecting/denaturing osmolytes interact unfavorably/favorably with the unfolded state, resulting in preferential depletion/ accumulation of osmolyte proximate to the protein surface. Such osmolyte-induced behavior has been well characterized in ther-modynamic terms, but thermodynamics is a descriptive science, deliberately devoid of mechanism. As yet, there is no universal theory that can account for the mechanism by which osmolytes interact with the protein to affect stability. What specific molecular interactions in a protein-osmolyte-water solution stabilizedestabilize the unfolded state of pro-teins? An important clue comes from recent work showing that the osmolyte effect operates predominantly on the protein backbone, a component common to all residues (11-13). This conclusion was reached by measuring transfer free energies, g tr , of backbone models from water to 1 M osmolyte solutions. Although side chains do play a role, it is primarily the backbone transfer free energy that determines the extent to which os-molytes either stabilize (i.e., g tr 0) or destabilize (i.e., g tr 0) the protein relative to an equivalent aqueous solution. Thus, the backbone g tr value is the key metric for evaluating the relative denaturing/stabilizing strength of different os-molytes. The thermodynamic reference state for this metric is given by interactions of the peptide backbone unit with solvent water. When that backbone unit is transferred from water to an aqueous osmolyte solution, the very presence of a molecule that experiences backbone interactions which differ from corresponding interactions with water either raises (for a protecting osmolyte) or lowers (for a denaturing osmolyte) the g tr value relative to this reference state. Furthermore, given the well defined nature of the two solvent systems, the resultant g tr will arise solely from differences between backbone/water and back-bone/water/osmolyte interactions. Any molecular interpretation of osmolyte interactions must be consistent with this experimental reality. We demonstrate that g tr values for a wide variety of os-molytes are negatively correlated with their fractional polar surface area (SA), f polar surface osmolyte. The correlation suggests that polar and nonpolar osmolyte surfaces interact with the protein backbone at different energies, and that the extent of interaction is related to interactant SA. Specific instances in the literature are in known agreement with this plausible idea. For example, the polar molecule urea that has long been known to interact favorably with the amide backbone of proteins (20, 21). Also, in a related correlation, Record and colleagues (18) noted that g tr for glycine betaine is proportional to polar SA. To quantify our idea, we develop a simple statistical mechanics backbone solva-tion model in which the interaction energy depends on interac&quot;,&quot;issue&quot;:&quot;38&quot;,&quot;volume&quot;:&quot;103&quot;,&quot;container-title-short&quot;:&quot;&quot;},&quot;isTemporary&quot;:false},{&quot;id&quot;:&quot;c20440c8-ec8c-3633-aba2-b2cbd76935b3&quot;,&quot;itemData&quot;:{&quot;type&quot;:&quot;article-journal&quot;,&quot;id&quot;:&quot;c20440c8-ec8c-3633-aba2-b2cbd76935b3&quot;,&quot;title&quot;:&quot;Use of chemical chaperones in the yeast Saccharomyces cerevisiae to enhance heterologous membrane protein expression: High-yield expression and purification of human P-glycoprotein&quot;,&quot;author&quot;:[{&quot;family&quot;:&quot;Figler&quot;,&quot;given&quot;:&quot;Robert A.&quot;,&quot;parse-names&quot;:false,&quot;dropping-particle&quot;:&quot;&quot;,&quot;non-dropping-particle&quot;:&quot;&quot;},{&quot;family&quot;:&quot;Omote&quot;,&quot;given&quot;:&quot;Hiroshi&quot;,&quot;parse-names&quot;:false,&quot;dropping-particle&quot;:&quot;&quot;,&quot;non-dropping-particle&quot;:&quot;&quot;},{&quot;family&quot;:&quot;Nakamoto&quot;,&quot;given&quot;:&quot;Robert K.&quot;,&quot;parse-names&quot;:false,&quot;dropping-particle&quot;:&quot;&quot;,&quot;non-dropping-particle&quot;:&quot;&quot;},{&quot;family&quot;:&quot;Al-Shawi&quot;,&quot;given&quot;:&quot;Marwan K.&quot;,&quot;parse-names&quot;:false,&quot;dropping-particle&quot;:&quot;&quot;,&quot;non-dropping-particle&quot;:&quot;&quot;}],&quot;container-title&quot;:&quot;Archives of Biochemistry and Biophysics&quot;,&quot;container-title-short&quot;:&quot;Arch Biochem Biophys&quot;,&quot;DOI&quot;:&quot;10.1006/abbi.2000.1712&quot;,&quot;ISSN&quot;:&quot;00039861&quot;,&quot;issued&quot;:{&quot;date-parts&quot;:[[2000]]},&quot;page&quot;:&quot;34-46&quot;,&quot;abstract&quot;:&quot;Utilizing human P-glycoprotein (P-gp), we investigated methods to enhance the heterologous expression of ATP-binding cassette transporters in Saccharomyces cerevisiae. Human multidrug resistance gene MDR1 cDNA was placed in a high-copy 2μ yeast expression plasmid under the control of the inducible GAL1 promoter or the strong constitutive PMA1 promoter from which P-gp was expressed in functional form. Yeast cells expressing P-gp were valinomycin resistant. Basal ATPase activity of P-gp in yeast membranes was 0.4-0.7 μmol/mg/min indicating excellent functionality. P-glycoprotein expressed in the protease-deficient strain BJ5457 was found in the plasma membrane and was not N-glycosylated. By use of the PMA1 promoter, P-gp could be expressed at 3% of total membrane protein. The expression level could be further enhanced to 8% when cells were grown in the presence of 10% glycerol as a chemical chaperone. Similarly, glycerol enhanced protein levels of P-gp expressed under control of the GAL1 promoter. Glycerol was demonstrated to enhance posttranslational stability of P-gp. Polyhistidine-tagged P-gp was purified by metal affinity chromatography and reconstituted into proteoliposomes in milligram quantities and its ATPase activity was characterized. Turnover numbers as high as 12 s-1 were observed. The kinetic parameters K(M)/(MgATP), V(max), and drug activation were dependent on the lipid composition of proteoliposomes and pH of the assay and were similar to P-gp purified from mammalian sources. In conclusion, we developed a system for cost-effective, high-yield, heterologous expression of functional P-gp useful in producing large quantities of normal and mutant P- gp forms for structural and mechanistic studies. (C) 2000 Academic Press.&quot;,&quot;issue&quot;:&quot;1&quot;,&quot;volume&quot;:&quot;376&quot;},&quot;isTemporary&quot;:false}]},{&quot;citationID&quot;:&quot;MENDELEY_CITATION_0e2380d6-c023-4c70-aff6-62313a0cbe23&quot;,&quot;properties&quot;:{&quot;noteIndex&quot;:0},&quot;isEdited&quot;:false,&quot;manualOverride&quot;:{&quot;isManuallyOverridden&quot;:false,&quot;citeprocText&quot;:&quot;(Dulary et al. 2018)&quot;,&quot;manualOverrideText&quot;:&quot;&quot;},&quot;citationTag&quot;:&quot;MENDELEY_CITATION_v3_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&quot;,&quot;citationItems&quot;:[{&quot;id&quot;:&quot;d30fcd8f-22cb-364c-92de-7cddf37ec1c7&quot;,&quot;itemData&quot;:{&quot;type&quot;:&quot;article-journal&quot;,&quot;id&quot;:&quot;d30fcd8f-22cb-364c-92de-7cddf37ec1c7&quot;,&quot;title&quot;:&quot;Investigating the function of Gdt1p in yeast Golgi glycosylation&quot;,&quot;author&quot;:[{&quot;family&quot;:&quot;Dulary&quot;,&quot;given&quot;:&quot;Eudoxie&quot;,&quot;parse-names&quot;:false,&quot;dropping-particle&quot;:&quot;&quot;,&quot;non-dropping-particle&quot;:&quot;&quot;},{&quot;family&quot;:&quot;Yu&quot;,&quot;given&quot;:&quot;Shin Yi&quot;,&quot;parse-names&quot;:false,&quot;dropping-particle&quot;:&quot;&quot;,&quot;non-dropping-particle&quot;:&quot;&quot;},{&quot;family&quot;:&quot;Houdou&quot;,&quot;given&quot;:&quot;Marine&quot;,&quot;parse-names&quot;:false,&quot;dropping-particle&quot;:&quot;&quot;,&quot;non-dropping-particle&quot;:&quot;&quot;},{&quot;family&quot;:&quot;Bettignies&quot;,&quot;given&quot;:&quot;Geoffroy&quot;,&quot;parse-names&quot;:false,&quot;dropping-particle&quot;:&quot;&quot;,&quot;non-dropping-particle&quot;:&quot;de&quot;},{&quot;family&quot;:&quot;Decool&quot;,&quot;given&quot;:&quot;Valérie&quot;,&quot;parse-names&quot;:false,&quot;dropping-particle&quot;:&quot;&quot;,&quot;non-dropping-particle&quot;:&quot;&quot;},{&quot;family&quot;:&quot;Potelle&quot;,&quot;given&quot;:&quot;Sven&quot;,&quot;parse-names&quot;:false,&quot;dropping-particle&quot;:&quot;&quot;,&quot;non-dropping-particle&quot;:&quot;&quot;},{&quot;family&quot;:&quot;Duvet&quot;,&quot;given&quot;:&quot;Sandrine&quot;,&quot;parse-names&quot;:false,&quot;dropping-particle&quot;:&quot;&quot;,&quot;non-dropping-particle&quot;:&quot;&quot;},{&quot;family&quot;:&quot;Krzewinski-Recchi&quot;,&quot;given&quot;:&quot;Marie Ange&quot;,&quot;parse-names&quot;:false,&quot;dropping-particle&quot;:&quot;&quot;,&quot;non-dropping-particle&quot;:&quot;&quot;},{&quot;family&quot;:&quot;Garat&quot;,&quot;given&quot;:&quot;Anne&quot;,&quot;parse-names&quot;:false,&quot;dropping-particle&quot;:&quot;&quot;,&quot;non-dropping-particle&quot;:&quot;&quot;},{&quot;family&quot;:&quot;Matthijs&quot;,&quot;given&quot;:&quot;Gert&quot;,&quot;parse-names&quot;:false,&quot;dropping-particle&quot;:&quot;&quot;,&quot;non-dropping-particle&quot;:&quot;&quot;},{&quot;family&quot;:&quot;Guerardel&quot;,&quot;given&quot;:&quot;Yann&quot;,&quot;parse-names&quot;:false,&quot;dropping-particle&quot;:&quot;&quot;,&quot;non-dropping-particle&quot;:&quot;&quot;},{&quot;family&quot;:&quot;Foulquier&quot;,&quot;given&quot;:&quot;François&quot;,&quot;parse-names&quot;:false,&quot;dropping-particle&quot;:&quot;&quot;,&quot;non-dropping-particle&quot;:&quot;&quot;}],&quot;container-title&quot;:&quot;Biochimica et Biophysica Acta - General Subjects&quot;,&quot;container-title-short&quot;:&quot;Biochim Biophys Acta Gen Subj&quot;,&quot;DOI&quot;:&quot;10.1016/j.bbagen.2017.11.006&quot;,&quot;ISSN&quot;:&quot;18728006&quot;,&quot;PMID&quot;:&quot;29108953&quot;,&quot;issued&quot;:{&quot;date-parts&quot;:[[2018,3,1]]},&quot;page&quot;:&quot;394-402&quot;,&quot;abstract&quot;:&quot;The Golgi ion homeostasis is tightly regulated to ensure essential cellular processes such as glycosylation, yet our understanding of this regulation remains incomplete. Gdt1p is a member of the conserved Uncharacterized Protein Family (UPF0016). Our previous work suggested that Gdt1p may function in the Golgi by regulating Golgi Ca2 +/Mn2 + homeostasis. NMR structural analysis of the polymannan chains isolated from yeasts showed that the gdt1Δ mutant cultured in presence of high Ca2 + concentration, as well as the pmr1Δ and gdt1Δ/pmr1Δ strains presented strong late Golgi glycosylation defects with a lack of α-1,2 mannoses substitution and α-1,3 mannoses termination. The addition of Mn2 + confirmed the rescue of these defects. Interestingly, our structural data confirmed that the glycosylation defect in pmr1Δ could also completely be suppressed by the addition of Ca2 +. The use of Pmr1p mutants either defective for Ca2 + or Mn2 + transport or both revealed that the suppression of the observed glycosylation defect in pmr1Δ strains by the intraluminal Golgi Ca2 + requires the activity of Gdt1p. These data support the hypothesis that Gdt1p, in order to sustain the Golgi glycosylation process, imports Mn2 + inside the Golgi lumen when Pmr1p exclusively transports Ca2 +. Our results also reinforce the functional link between Gdt1p and Pmr1p as we highlighted that Gdt1p was a Mn2 + sensitive protein whose abundance was directly dependent on the nature of the ion transported by Pmr1p. Finally, this study demonstrated that the aspartic residues of the two conserved motifs E-x-G-D-[KR], likely constituting the cation binding sites of Gdt1p, play a crucial role in Golgi glycosylation and hence in Mn2 +/Ca2 + transport.&quot;,&quot;publisher&quot;:&quot;Elsevier B.V.&quot;,&quot;issue&quot;:&quot;3&quot;,&quot;volume&quot;:&quot;1862&quot;},&quot;isTemporary&quot;:false}]},{&quot;citationID&quot;:&quot;MENDELEY_CITATION_92b35403-7362-430c-8ccc-bf6c6b012bd9&quot;,&quot;properties&quot;:{&quot;noteIndex&quot;:0},&quot;isEdited&quot;:false,&quot;manualOverride&quot;:{&quot;isManuallyOverridden&quot;:false,&quot;citeprocText&quot;:&quot;(Dulary et al. 2018)&quot;,&quot;manualOverrideText&quot;:&quot;&quot;},&quot;citationTag&quot;:&quot;MENDELEY_CITATION_v3_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&quot;,&quot;citationItems&quot;:[{&quot;id&quot;:&quot;d30fcd8f-22cb-364c-92de-7cddf37ec1c7&quot;,&quot;itemData&quot;:{&quot;type&quot;:&quot;article-journal&quot;,&quot;id&quot;:&quot;d30fcd8f-22cb-364c-92de-7cddf37ec1c7&quot;,&quot;title&quot;:&quot;Investigating the function of Gdt1p in yeast Golgi glycosylation&quot;,&quot;author&quot;:[{&quot;family&quot;:&quot;Dulary&quot;,&quot;given&quot;:&quot;Eudoxie&quot;,&quot;parse-names&quot;:false,&quot;dropping-particle&quot;:&quot;&quot;,&quot;non-dropping-particle&quot;:&quot;&quot;},{&quot;family&quot;:&quot;Yu&quot;,&quot;given&quot;:&quot;Shin Yi&quot;,&quot;parse-names&quot;:false,&quot;dropping-particle&quot;:&quot;&quot;,&quot;non-dropping-particle&quot;:&quot;&quot;},{&quot;family&quot;:&quot;Houdou&quot;,&quot;given&quot;:&quot;Marine&quot;,&quot;parse-names&quot;:false,&quot;dropping-particle&quot;:&quot;&quot;,&quot;non-dropping-particle&quot;:&quot;&quot;},{&quot;family&quot;:&quot;Bettignies&quot;,&quot;given&quot;:&quot;Geoffroy&quot;,&quot;parse-names&quot;:false,&quot;dropping-particle&quot;:&quot;&quot;,&quot;non-dropping-particle&quot;:&quot;de&quot;},{&quot;family&quot;:&quot;Decool&quot;,&quot;given&quot;:&quot;Valérie&quot;,&quot;parse-names&quot;:false,&quot;dropping-particle&quot;:&quot;&quot;,&quot;non-dropping-particle&quot;:&quot;&quot;},{&quot;family&quot;:&quot;Potelle&quot;,&quot;given&quot;:&quot;Sven&quot;,&quot;parse-names&quot;:false,&quot;dropping-particle&quot;:&quot;&quot;,&quot;non-dropping-particle&quot;:&quot;&quot;},{&quot;family&quot;:&quot;Duvet&quot;,&quot;given&quot;:&quot;Sandrine&quot;,&quot;parse-names&quot;:false,&quot;dropping-particle&quot;:&quot;&quot;,&quot;non-dropping-particle&quot;:&quot;&quot;},{&quot;family&quot;:&quot;Krzewinski-Recchi&quot;,&quot;given&quot;:&quot;Marie Ange&quot;,&quot;parse-names&quot;:false,&quot;dropping-particle&quot;:&quot;&quot;,&quot;non-dropping-particle&quot;:&quot;&quot;},{&quot;family&quot;:&quot;Garat&quot;,&quot;given&quot;:&quot;Anne&quot;,&quot;parse-names&quot;:false,&quot;dropping-particle&quot;:&quot;&quot;,&quot;non-dropping-particle&quot;:&quot;&quot;},{&quot;family&quot;:&quot;Matthijs&quot;,&quot;given&quot;:&quot;Gert&quot;,&quot;parse-names&quot;:false,&quot;dropping-particle&quot;:&quot;&quot;,&quot;non-dropping-particle&quot;:&quot;&quot;},{&quot;family&quot;:&quot;Guerardel&quot;,&quot;given&quot;:&quot;Yann&quot;,&quot;parse-names&quot;:false,&quot;dropping-particle&quot;:&quot;&quot;,&quot;non-dropping-particle&quot;:&quot;&quot;},{&quot;family&quot;:&quot;Foulquier&quot;,&quot;given&quot;:&quot;François&quot;,&quot;parse-names&quot;:false,&quot;dropping-particle&quot;:&quot;&quot;,&quot;non-dropping-particle&quot;:&quot;&quot;}],&quot;container-title&quot;:&quot;Biochimica et Biophysica Acta - General Subjects&quot;,&quot;container-title-short&quot;:&quot;Biochim Biophys Acta Gen Subj&quot;,&quot;DOI&quot;:&quot;10.1016/j.bbagen.2017.11.006&quot;,&quot;ISSN&quot;:&quot;18728006&quot;,&quot;PMID&quot;:&quot;29108953&quot;,&quot;issued&quot;:{&quot;date-parts&quot;:[[2018,3,1]]},&quot;page&quot;:&quot;394-402&quot;,&quot;abstract&quot;:&quot;The Golgi ion homeostasis is tightly regulated to ensure essential cellular processes such as glycosylation, yet our understanding of this regulation remains incomplete. Gdt1p is a member of the conserved Uncharacterized Protein Family (UPF0016). Our previous work suggested that Gdt1p may function in the Golgi by regulating Golgi Ca2 +/Mn2 + homeostasis. NMR structural analysis of the polymannan chains isolated from yeasts showed that the gdt1Δ mutant cultured in presence of high Ca2 + concentration, as well as the pmr1Δ and gdt1Δ/pmr1Δ strains presented strong late Golgi glycosylation defects with a lack of α-1,2 mannoses substitution and α-1,3 mannoses termination. The addition of Mn2 + confirmed the rescue of these defects. Interestingly, our structural data confirmed that the glycosylation defect in pmr1Δ could also completely be suppressed by the addition of Ca2 +. The use of Pmr1p mutants either defective for Ca2 + or Mn2 + transport or both revealed that the suppression of the observed glycosylation defect in pmr1Δ strains by the intraluminal Golgi Ca2 + requires the activity of Gdt1p. These data support the hypothesis that Gdt1p, in order to sustain the Golgi glycosylation process, imports Mn2 + inside the Golgi lumen when Pmr1p exclusively transports Ca2 +. Our results also reinforce the functional link between Gdt1p and Pmr1p as we highlighted that Gdt1p was a Mn2 + sensitive protein whose abundance was directly dependent on the nature of the ion transported by Pmr1p. Finally, this study demonstrated that the aspartic residues of the two conserved motifs E-x-G-D-[KR], likely constituting the cation binding sites of Gdt1p, play a crucial role in Golgi glycosylation and hence in Mn2 +/Ca2 + transport.&quot;,&quot;publisher&quot;:&quot;Elsevier B.V.&quot;,&quot;issue&quot;:&quot;3&quot;,&quot;volume&quot;:&quot;1862&quot;},&quot;isTemporary&quot;:false}]},{&quot;citationID&quot;:&quot;MENDELEY_CITATION_6c9029ac-fb02-46d4-a508-584e0808109b&quot;,&quot;properties&quot;:{&quot;noteIndex&quot;:0},&quot;isEdited&quot;:false,&quot;manualOverride&quot;:{&quot;isManuallyOverridden&quot;:false,&quot;citeprocText&quot;:&quot;(Frand and Kaiser 1998)&quot;,&quot;manualOverrideText&quot;:&quot;&quot;},&quot;citationTag&quot;:&quot;MENDELEY_CITATION_v3_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&quot;,&quot;citationItems&quot;:[{&quot;id&quot;:&quot;6df2ba3b-c31f-3e8f-a607-0c3595529bd1&quot;,&quot;itemData&quot;:{&quot;type&quot;:&quot;article-journal&quot;,&quot;id&quot;:&quot;6df2ba3b-c31f-3e8f-a607-0c3595529bd1&quot;,&quot;title&quot;:&quot;The ERO1 Gene of Yeast Is Required for Oxidation of Protein Dithiols in the Endoplasmic Reticulum&quot;,&quot;author&quot;:[{&quot;family&quot;:&quot;Frand&quot;,&quot;given&quot;:&quot;Alison R&quot;,&quot;parse-names&quot;:false,&quot;dropping-particle&quot;:&quot;&quot;,&quot;non-dropping-particle&quot;:&quot;&quot;},{&quot;family&quot;:&quot;Kaiser&quot;,&quot;given&quot;:&quot;Chris A.&quot;,&quot;parse-names&quot;:false,&quot;dropping-particle&quot;:&quot;&quot;,&quot;non-dropping-particle&quot;:&quot;&quot;}],&quot;container-title&quot;:&quot;Molecular Cell&quot;,&quot;container-title-short&quot;:&quot;Mol Cell&quot;,&quot;issued&quot;:{&quot;date-parts&quot;:[[1998]]},&quot;page&quot;:&quot;161-170&quot;,&quot;volume&quot;:&quot;1&quot;},&quot;isTemporary&quot;:false}]},{&quot;citationID&quot;:&quot;MENDELEY_CITATION_9925ce29-8514-499e-a974-0838df4ee139&quot;,&quot;properties&quot;:{&quot;noteIndex&quot;:0},&quot;isEdited&quot;:false,&quot;manualOverride&quot;:{&quot;isManuallyOverridden&quot;:false,&quot;citeprocText&quot;:&quot;(Sadowska-Bartosz et al. 2013; Johari et al. 2015)&quot;,&quot;manualOverrideText&quot;:&quot;&quot;},&quot;citationTag&quot;:&quot;MENDELEY_CITATION_v3_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&quot;,&quot;citationItems&quot;:[{&quot;id&quot;:&quot;ee965a6e-03fe-3d17-978c-b3d6c6cd3507&quot;,&quot;itemData&quot;:{&quot;type&quot;:&quot;article-journal&quot;,&quot;id&quot;:&quot;ee965a6e-03fe-3d17-978c-b3d6c6cd3507&quot;,&quot;title&quot;:&quot;Integrated cell and process engineering for improved transient production of a \&quot;difficult-to-express\&quot; fusion protein by CHO cells&quot;,&quot;author&quot;:[{&quot;family&quot;:&quot;Johari&quot;,&quot;given&quot;:&quot;Yusuf B.&quot;,&quot;parse-names&quot;:false,&quot;dropping-particle&quot;:&quot;&quot;,&quot;non-dropping-particle&quot;:&quot;&quot;},{&quot;family&quot;:&quot;Estes&quot;,&quot;given&quot;:&quot;Scott D.&quot;,&quot;parse-names&quot;:false,&quot;dropping-particle&quot;:&quot;&quot;,&quot;non-dropping-particle&quot;:&quot;&quot;},{&quot;family&quot;:&quot;Alves&quot;,&quot;given&quot;:&quot;Christina S.&quot;,&quot;parse-names&quot;:false,&quot;dropping-particle&quot;:&quot;&quot;,&quot;non-dropping-particle&quot;:&quot;&quot;},{&quot;family&quot;:&quot;Sinacore&quot;,&quot;given&quot;:&quot;Marty S.&quot;,&quot;parse-names&quot;:false,&quot;dropping-particle&quot;:&quot;&quot;,&quot;non-dropping-particle&quot;:&quot;&quot;},{&quot;family&quot;:&quot;James&quot;,&quot;given&quot;:&quot;David C.&quot;,&quot;parse-names&quot;:false,&quot;dropping-particle&quot;:&quot;&quot;,&quot;non-dropping-particle&quot;:&quot;&quot;}],&quot;container-title&quot;:&quot;Biotechnology and Bioengineering&quot;,&quot;container-title-short&quot;:&quot;Biotechnol Bioeng&quot;,&quot;DOI&quot;:&quot;10.1002/bit.25687&quot;,&quot;ISBN&quot;:&quot;00063592 (ISSN)&quot;,&quot;ISSN&quot;:&quot;10970290&quot;,&quot;PMID&quot;:&quot;26126657&quot;,&quot;issued&quot;:{&quot;date-parts&quot;:[[2015]]},&quot;page&quot;:&quot;2527-2542&quot;,&quot;abstract&quot;:&quot;Based on an optimized electroporation protocol, we designed a rapid, milliliter-scale diagnostic transient production assay to identify limitations in the ability of Chinese hamster ovary (CHO) cells to produce a model \&quot;difficult-to-express\&quot; homodimeric Fc-fusion protein, Sp35Fc, that exhibited very low volumetric titer and intracellular formation of disulfide-bonded oligomeric aggregates post-transfection. As expression of Sp35Fc induced an unfolded protein response in transfected host cells we utilized the transient assay to compare, in parallel, multiple functionally-diverse strategies to engineer intracellular processing of Sp35Fc in order to increase production and reduce aggregation as two discrete design objectives. Specifically, we compared the effect of (i) co-expression of ER-resident molecular chaperones (BiP, PDI, CypB) or active forms of UPR transactivators (ATF6c, XBP1s) at varying recombinant gene load, (ii) addition of small molecules known to act as chemical chaperones (PBA, DMSO, glycerol, betaine, TMAO) or modulate UPR signaling (PERK inhibitor GSK2606414) at varying concentration, (iii) a reduction in culture temperature to 32°C. Using this information we designed a biphasic, Sp35Fc-specific transient manufacturing process mediated by lipofection that utilized CypB co-expression at an optimal Sp35Fc: CypB gene ratio of 5: 1 to initially maximize transfected cell proliferation, followed by addition of a combination of PBA (0.5 mM) and glycerol (1% v/v) at the onset of stationary phase to maximize cell specific production and eliminate Sp35Fc aggregation. Using this optimal, engineered process transient Sp35Fc production was significantly increased 6-fold over a 12 day production process with no evidence of disulfide-bonded aggregates. Finally, transient production in clonally derived sub-populations (derived from parental CHO host) screened for a heritably improved capability to produce Sp35Fc was also significantly improved by the optimized process, showing that protein-specific cell/process engineering can provide a solution that exceeds the limits of genetic/functional diversity within heterogeneous host cell populations. This article is protected by copyright. All rights reserved.&quot;,&quot;issue&quot;:&quot;12&quot;,&quot;volume&quot;:&quot;112&quot;},&quot;isTemporary&quot;:false},{&quot;id&quot;:&quot;c4cb83f0-2a7e-33a7-9a83-e3078027c7a4&quot;,&quot;itemData&quot;:{&quot;type&quot;:&quot;article-journal&quot;,&quot;id&quot;:&quot;c4cb83f0-2a7e-33a7-9a83-e3078027c7a4&quot;,&quot;title&quot;:&quot;Dimethyl sulfoxide induces oxidative stress in the yeast Saccharomyces cerevisiae&quot;,&quot;author&quot;:[{&quot;family&quot;:&quot;Sadowska-Bartosz&quot;,&quot;given&quot;:&quot;Izabela&quot;,&quot;parse-names&quot;:false,&quot;dropping-particle&quot;:&quot;&quot;,&quot;non-dropping-particle&quot;:&quot;&quot;},{&quot;family&quot;:&quot;Paczka&quot;,&quot;given&quot;:&quot;Aleksandra&quot;,&quot;parse-names&quot;:false,&quot;dropping-particle&quot;:&quot;&quot;,&quot;non-dropping-particle&quot;:&quot;&quot;},{&quot;family&quot;:&quot;Moloń&quot;,&quot;given&quot;:&quot;Mateusz&quot;,&quot;parse-names&quot;:false,&quot;dropping-particle&quot;:&quot;&quot;,&quot;non-dropping-particle&quot;:&quot;&quot;},{&quot;family&quot;:&quot;Bartosz&quot;,&quot;given&quot;:&quot;Grzegorz&quot;,&quot;parse-names&quot;:false,&quot;dropping-particle&quot;:&quot;&quot;,&quot;non-dropping-particle&quot;:&quot;&quot;}],&quot;container-title&quot;:&quot;FEMS Yeast Research&quot;,&quot;container-title-short&quot;:&quot;FEMS Yeast Res&quot;,&quot;DOI&quot;:&quot;10.1111/1567-1364.12091&quot;,&quot;ISSN&quot;:&quot;15671356&quot;,&quot;PMID&quot;:&quot;24028688&quot;,&quot;issued&quot;:{&quot;date-parts&quot;:[[2013,12]]},&quot;page&quot;:&quot;820-830&quot;,&quot;abstract&quot;:&quot;Dimethyl sulfoxide (DMSO) is used as a cryoprotectant for the preservation of cells, including yeast, and as a solvent for chemical compounds. We report that DMSO induces oxidative stress in the yeast. Saccharomyces cerevisiae wt strain EG-103 and its mutants Δsod1, Δsod2, and Δsod1 Δsod2 were used. Yeast were subjected to the action of 1-14% DMSO for 1 h at 28 °C. DMSO induced a concentration-dependent inhibition of yeast growth, the effect being more pronounced for mutants devoid of SOD (especially Δsod1 Δsod2). Cell viability was compromised. DMSO-concentration-dependent activity loss of succinate dehydrogenase, a FeS enzyme sensitive to oxidative stress, was observed. DMSO enhanced formation of reactive oxygen species, estimated with dihydroethidine in a concentration-dependent manner, the effect being again more pronounced in mutants devoid of superoxide dismutases. The content of cellular glutathione was increased with increasing DMSO concentrations, which may represent a compensatory response. Membrane fluidity, estimated by fluorescence polarization of DPH, was decreased by DMSO. These results demonstrate that DMSO, although generally considered to be antioxidant, induces oxidative stress in yeast cells. © 2013 Federation of European Microbiological Societies. Published by John Wiley &amp; Sons Ltd. All rights reserved.&quot;,&quot;issue&quot;:&quot;8&quot;,&quot;volume&quot;:&quot;13&quot;},&quot;isTemporary&quot;:false}]},{&quot;citationID&quot;:&quot;MENDELEY_CITATION_6be79aa7-3e9b-4af8-b256-0c62e4f7f308&quot;,&quot;properties&quot;:{&quot;noteIndex&quot;:0},&quot;isEdited&quot;:false,&quot;manualOverride&quot;:{&quot;isManuallyOverridden&quot;:false,&quot;citeprocText&quot;:&quot;(Baumann et al. 2011)&quot;,&quot;manualOverrideText&quot;:&quot;&quot;},&quot;citationTag&quot;:&quot;MENDELEY_CITATION_v3_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&quot;,&quot;citationItems&quot;:[{&quot;id&quot;:&quot;58c84a10-860a-3929-ba09-a255414c19f7&quot;,&quot;itemData&quot;:{&quot;type&quot;:&quot;article-journal&quot;,&quot;id&quot;:&quot;58c84a10-860a-3929-ba09-a255414c19f7&quot;,&quot;title&quot;:&quot;Protein trafficking, ergosterol biosynthesis and membrane physics impact recombinant protein secretion in Pichia pastoris.&quot;,&quot;author&quot;:[{&quot;family&quot;:&quot;Baumann&quot;,&quot;given&quot;:&quot;Kristin&quot;,&quot;parse-names&quot;:false,&quot;dropping-particle&quot;:&quot;&quot;,&quot;non-dropping-particle&quot;:&quot;&quot;},{&quot;family&quot;:&quot;Adelantado&quot;,&quot;given&quot;:&quot;Núria&quot;,&quot;parse-names&quot;:false,&quot;dropping-particle&quot;:&quot;&quot;,&quot;non-dropping-particle&quot;:&quot;&quot;},{&quot;family&quot;:&quot;Lang&quot;,&quot;given&quot;:&quot;Christine&quot;,&quot;parse-names&quot;:false,&quot;dropping-particle&quot;:&quot;&quot;,&quot;non-dropping-particle&quot;:&quot;&quot;},{&quot;family&quot;:&quot;Mattanovich&quot;,&quot;given&quot;:&quot;Diethard&quot;,&quot;parse-names&quot;:false,&quot;dropping-particle&quot;:&quot;&quot;,&quot;non-dropping-particle&quot;:&quot;&quot;},{&quot;family&quot;:&quot;Ferrer&quot;,&quot;given&quot;:&quot;Pau&quot;,&quot;parse-names&quot;:false,&quot;dropping-particle&quot;:&quot;&quot;,&quot;non-dropping-particle&quot;:&quot;&quot;}],&quot;container-title&quot;:&quot;Microbial cell factories&quot;,&quot;container-title-short&quot;:&quot;Microb Cell Fact&quot;,&quot;accessed&quot;:{&quot;date-parts&quot;:[[2014,11,12]]},&quot;DOI&quot;:&quot;10.1186/1475-2859-10-93&quot;,&quot;ISSN&quot;:&quot;1475-2859&quot;,&quot;PMID&quot;:&quot;22050768&quot;,&quot;URL&quot;:&quot;http://www.pubmedcentral.nih.gov/articlerender.fcgi?artid=3219557&amp;tool=pmcentrez&amp;rendertype=abstract&quot;,&quot;issued&quot;:{&quot;date-parts&quot;:[[2011,1]]},&quot;page&quot;:&quot;93&quot;,&quot;abstract&quot;:&quot;BACKGROUND: The increasing availability of 'omics' databases provide important platforms for yeast engineering strategies since they offer a lot of information on the physiology of the cells under diverse growth conditions, including environmental stresses. Notably, only a few of these approaches have considered a performance under recombinant protein production conditions. Recently, we have identified a beneficial effect of low oxygen availability on the expression of a human Fab fragment in Pichia pastoris. Transcriptional analysis and data mining allowed for the selection of potential targets for strain improvement. A first selection of these candidates has been evaluated as recombinant protein secretion enhancers.\n\nRESULTS: Based on previous transcriptomics analyses, we selected 8 genes for co-expression in the P. pastoris strain already secreting a recombinant Fab fragment. Notably, WSC4 (which is involved in trafficking through the ER) has been identified as a novel potential target gene for strain improvement, with up to a 1.2-fold increase of product yield in shake flask cultures. A further transcriptomics-based strategy to modify the yeast secretion system was focused on the ergosterol pathway, an aerobic process strongly affected by oxygen depletion. By specifically partially inhibiting ergosterol synthesis with the antifungal agent fluconazole (inhibiting Erg11p), we tried to mimic the hypoxic conditions, in which the cellular ergosterol content was significantly decreased. This strategy led to an improved Fab yield (2-fold) without impairing cellular growth. Since ergosterol shortage provokes alterations in the plasma membrane composition, an important role of this cellular structure in protein secretion is suggested. This hypothesis was additionally supported by the fact that the addition of non-ionic surfactants also enhanced Fab secretion.\n\nCONCLUSIONS: The current study presents a systems biotechnology-based strategy for the engineering of the industrially important yeast P. pastoris combining the use of host specific DNA microarray technologies and physiological studies under well defined environmental conditions. Such studies allowed for the identification of novel targets related with protein trafficking and ergosterol biosynthesis for improved recombinant protein production. Nevertheless, further studies will be required to elucidate the precise mechanisms whereby membrane biogenesis and composition impact on protein secretion in P. pastoris.&quot;,&quot;publisher&quot;:&quot;BioMed Central Ltd&quot;,&quot;issue&quot;:&quot;1&quot;,&quot;volume&quot;:&quot;10&quot;},&quot;isTemporary&quot;:false,&quot;suppress-author&quot;:false,&quot;composite&quot;:false,&quot;author-only&quot;:false}]},{&quot;citationID&quot;:&quot;MENDELEY_CITATION_1afadb84-839f-455a-91cc-5add96013c83&quot;,&quot;properties&quot;:{&quot;noteIndex&quot;:0},&quot;isEdited&quot;:false,&quot;manualOverride&quot;:{&quot;isManuallyOverridden&quot;:false,&quot;citeprocText&quot;:&quot;(Dandage et al. 2015)&quot;,&quot;manualOverrideText&quot;:&quot;&quot;},&quot;citationTag&quot;:&quot;MENDELEY_CITATION_v3_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&quot;,&quot;citationItems&quot;:[{&quot;id&quot;:&quot;8b91aba3-4ae4-3f33-921a-d0088b0bf663&quot;,&quot;itemData&quot;:{&quot;type&quot;:&quot;article-journal&quot;,&quot;id&quot;:&quot;8b91aba3-4ae4-3f33-921a-d0088b0bf663&quot;,&quot;title&quot;:&quot;Classification of chemical chaperones based on their effect on protein folding landscapes&quot;,&quot;author&quot;:[{&quot;family&quot;:&quot;Dandage&quot;,&quot;given&quot;:&quot;Rohan&quot;,&quot;parse-names&quot;:false,&quot;dropping-particle&quot;:&quot;&quot;,&quot;non-dropping-particle&quot;:&quot;&quot;},{&quot;family&quot;:&quot;Bandyopadhyay&quot;,&quot;given&quot;:&quot;Anannya&quot;,&quot;parse-names&quot;:false,&quot;dropping-particle&quot;:&quot;&quot;,&quot;non-dropping-particle&quot;:&quot;&quot;},{&quot;family&quot;:&quot;Jayaraj&quot;,&quot;given&quot;:&quot;Gopal Gunanathan&quot;,&quot;parse-names&quot;:false,&quot;dropping-particle&quot;:&quot;&quot;,&quot;non-dropping-particle&quot;:&quot;&quot;},{&quot;family&quot;:&quot;Saxena&quot;,&quot;given&quot;:&quot;Kanika&quot;,&quot;parse-names&quot;:false,&quot;dropping-particle&quot;:&quot;&quot;,&quot;non-dropping-particle&quot;:&quot;&quot;},{&quot;family&quot;:&quot;Dalal&quot;,&quot;given&quot;:&quot;Vijit&quot;,&quot;parse-names&quot;:false,&quot;dropping-particle&quot;:&quot;&quot;,&quot;non-dropping-particle&quot;:&quot;&quot;},{&quot;family&quot;:&quot;Das&quot;,&quot;given&quot;:&quot;Aritri&quot;,&quot;parse-names&quot;:false,&quot;dropping-particle&quot;:&quot;&quot;,&quot;non-dropping-particle&quot;:&quot;&quot;},{&quot;family&quot;:&quot;Chakraborty&quot;,&quot;given&quot;:&quot;Kausik&quot;,&quot;parse-names&quot;:false,&quot;dropping-particle&quot;:&quot;&quot;,&quot;non-dropping-particle&quot;:&quot;&quot;}],&quot;container-title&quot;:&quot;ACS Chemical Biology&quot;,&quot;container-title-short&quot;:&quot;ACS Chem Biol&quot;,&quot;DOI&quot;:&quot;10.1021/cb500798y&quot;,&quot;ISSN&quot;:&quot;15548937&quot;,&quot;PMID&quot;:&quot;25493352&quot;,&quot;issued&quot;:{&quot;date-parts&quot;:[[2015,3,20]]},&quot;page&quot;:&quot;813-820&quot;,&quot;abstract&quot;:&quot;Various small molecules present in biological systems can assist protein folding in vitro and are known as chemical chaperones. De novo design of chemical chaperones with higher activity than currently known examples is desirable to ameliorate protein misfolding and aggregation in multiple contexts. However, this development has been hindered by limited knowledge of their activities. It is thought that chemical chaperones are typically poor solvents for a protein backbone and hence facilitate native structure formation. However, it is unknown if different chemical chaperones can act differently to modulate folding energy landscapes. Using a model slow folding protein, double-mutant Maltose-binding protein (DM-MBP), we show that a canonical chemical chaperone, trimethylamine-N-oxide (TMAO), accelerates refolding by decreasing the flexibility of the refolding intermediate (RI). Among a number of small molecules that chaperone DM-MBP folding, proline and serine stabilize the transition state (TS) enthalpically, while trehalose behaves like TMAO and increases the rate of barrier crossing through nonenthalpic processes. We propose a two-group classification of chemical chaperones based upon their thermodynamic effect on RI and TS, which is also supported by single molecule Förster resonance energy transfer (smFRET) studies. Interestingly, for a different test protein, the molecular mechanisms of the two groups of chaperones are not conserved. This provides a glimpse into the complexity of chemical chaperoning activity of osmolytes. Future work would allow us to engineer synergism between the two classes to design more efficient chemical chaperones to ameliorate protein misfolding and aggregation problems.&quot;,&quot;publisher&quot;:&quot;American Chemical Society&quot;,&quot;issue&quot;:&quot;3&quot;,&quot;volume&quot;:&quot;10&quot;},&quot;isTemporary&quot;:false}]},{&quot;citationID&quot;:&quot;MENDELEY_CITATION_4b2f7cc6-1c45-411b-867d-c4cb9bac43bf&quot;,&quot;properties&quot;:{&quot;noteIndex&quot;:0},&quot;isEdited&quot;:false,&quot;manualOverride&quot;:{&quot;isManuallyOverridden&quot;:false,&quot;citeprocText&quot;:&quot;(Street et al. 2006; Dandage et al. 2015)&quot;,&quot;manualOverrideText&quot;:&quot;&quot;},&quot;citationTag&quot;:&quot;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&quot;,&quot;citationItems&quot;:[{&quot;id&quot;:&quot;8b91aba3-4ae4-3f33-921a-d0088b0bf663&quot;,&quot;itemData&quot;:{&quot;type&quot;:&quot;article-journal&quot;,&quot;id&quot;:&quot;8b91aba3-4ae4-3f33-921a-d0088b0bf663&quot;,&quot;title&quot;:&quot;Classification of chemical chaperones based on their effect on protein folding landscapes&quot;,&quot;author&quot;:[{&quot;family&quot;:&quot;Dandage&quot;,&quot;given&quot;:&quot;Rohan&quot;,&quot;parse-names&quot;:false,&quot;dropping-particle&quot;:&quot;&quot;,&quot;non-dropping-particle&quot;:&quot;&quot;},{&quot;family&quot;:&quot;Bandyopadhyay&quot;,&quot;given&quot;:&quot;Anannya&quot;,&quot;parse-names&quot;:false,&quot;dropping-particle&quot;:&quot;&quot;,&quot;non-dropping-particle&quot;:&quot;&quot;},{&quot;family&quot;:&quot;Jayaraj&quot;,&quot;given&quot;:&quot;Gopal Gunanathan&quot;,&quot;parse-names&quot;:false,&quot;dropping-particle&quot;:&quot;&quot;,&quot;non-dropping-particle&quot;:&quot;&quot;},{&quot;family&quot;:&quot;Saxena&quot;,&quot;given&quot;:&quot;Kanika&quot;,&quot;parse-names&quot;:false,&quot;dropping-particle&quot;:&quot;&quot;,&quot;non-dropping-particle&quot;:&quot;&quot;},{&quot;family&quot;:&quot;Dalal&quot;,&quot;given&quot;:&quot;Vijit&quot;,&quot;parse-names&quot;:false,&quot;dropping-particle&quot;:&quot;&quot;,&quot;non-dropping-particle&quot;:&quot;&quot;},{&quot;family&quot;:&quot;Das&quot;,&quot;given&quot;:&quot;Aritri&quot;,&quot;parse-names&quot;:false,&quot;dropping-particle&quot;:&quot;&quot;,&quot;non-dropping-particle&quot;:&quot;&quot;},{&quot;family&quot;:&quot;Chakraborty&quot;,&quot;given&quot;:&quot;Kausik&quot;,&quot;parse-names&quot;:false,&quot;dropping-particle&quot;:&quot;&quot;,&quot;non-dropping-particle&quot;:&quot;&quot;}],&quot;container-title&quot;:&quot;ACS Chemical Biology&quot;,&quot;container-title-short&quot;:&quot;ACS Chem Biol&quot;,&quot;DOI&quot;:&quot;10.1021/cb500798y&quot;,&quot;ISSN&quot;:&quot;15548937&quot;,&quot;PMID&quot;:&quot;25493352&quot;,&quot;issued&quot;:{&quot;date-parts&quot;:[[2015,3,20]]},&quot;page&quot;:&quot;813-820&quot;,&quot;abstract&quot;:&quot;Various small molecules present in biological systems can assist protein folding in vitro and are known as chemical chaperones. De novo design of chemical chaperones with higher activity than currently known examples is desirable to ameliorate protein misfolding and aggregation in multiple contexts. However, this development has been hindered by limited knowledge of their activities. It is thought that chemical chaperones are typically poor solvents for a protein backbone and hence facilitate native structure formation. However, it is unknown if different chemical chaperones can act differently to modulate folding energy landscapes. Using a model slow folding protein, double-mutant Maltose-binding protein (DM-MBP), we show that a canonical chemical chaperone, trimethylamine-N-oxide (TMAO), accelerates refolding by decreasing the flexibility of the refolding intermediate (RI). Among a number of small molecules that chaperone DM-MBP folding, proline and serine stabilize the transition state (TS) enthalpically, while trehalose behaves like TMAO and increases the rate of barrier crossing through nonenthalpic processes. We propose a two-group classification of chemical chaperones based upon their thermodynamic effect on RI and TS, which is also supported by single molecule Förster resonance energy transfer (smFRET) studies. Interestingly, for a different test protein, the molecular mechanisms of the two groups of chaperones are not conserved. This provides a glimpse into the complexity of chemical chaperoning activity of osmolytes. Future work would allow us to engineer synergism between the two classes to design more efficient chemical chaperones to ameliorate protein misfolding and aggregation problems.&quot;,&quot;publisher&quot;:&quot;American Chemical Society&quot;,&quot;issue&quot;:&quot;3&quot;,&quot;volume&quot;:&quot;10&quot;},&quot;isTemporary&quot;:false},{&quot;id&quot;:&quot;415c7213-f739-35c8-a07f-0a94e0c52e33&quot;,&quot;itemData&quot;:{&quot;type&quot;:&quot;article-journal&quot;,&quot;id&quot;:&quot;415c7213-f739-35c8-a07f-0a94e0c52e33&quot;,&quot;title&quot;:&quot;A molecular mechanism for osmolyte-induced protein stability&quot;,&quot;author&quot;:[{&quot;family&quot;:&quot;Street&quot;,&quot;given&quot;:&quot;Timothy O&quot;,&quot;parse-names&quot;:false,&quot;dropping-particle&quot;:&quot;&quot;,&quot;non-dropping-particle&quot;:&quot;&quot;},{&quot;family&quot;:&quot;Wayne Bolen&quot;,&quot;given&quot;:&quot;D&quot;,&quot;parse-names&quot;:false,&quot;dropping-particle&quot;:&quot;&quot;,&quot;non-dropping-particle&quot;:&quot;&quot;},{&quot;family&quot;:&quot;Rose&quot;,&quot;given&quot;:&quot;George D&quot;,&quot;parse-names&quot;:false,&quot;dropping-particle&quot;:&quot;&quot;,&quot;non-dropping-particle&quot;:&quot;&quot;},{&quot;family&quot;:&quot;Jenkins&quot;,&quot;given&quot;:&quot;T C&quot;,&quot;parse-names&quot;:false,&quot;dropping-particle&quot;:&quot;&quot;,&quot;non-dropping-particle&quot;:&quot;&quot;}],&quot;container-title&quot;:&quot;PNAS&quot;,&quot;URL&quot;:&quot;www.pnas.orgcgidoi10.1073pnas.0606236103&quot;,&quot;issued&quot;:{&quot;date-parts&quot;:[[2006]]},&quot;page&quot;:&quot;13997-14002&quot;,&quot;abstract&quot;:&quot;Osmolytes are small organic compounds that affect protein stability and are ubiquitous in living systems. In the equilibrium protein folding reaction, unfolded (U) º native (N), protecting osmolytes push the equilibrium toward N, whereas denaturing osmolytes push the equilibrium toward U. As yet, there is no universal molecular theory that can explain the mechanism by which os-molytes interact with the protein to affect protein stability. Here, we lay the groundwork for such a theory, starting with a key observation: the transfer free energy of protein backbone from water to a water/osmolyte solution, g tr, is negatively correlated with an osmolyte's fractional polar surface area. g tr measures the degree to which an osmolyte stabilizes a protein. Consequently, a straightforward interpretation of this correlation implies that the interaction between the protein backbone and osmolyte polar groups is more favorable than the corresponding interaction with nonpolar groups. Such an interpretation immediately suggests the existence of a universal mechanism involving osmolyte, backbone, and water. We test this idea by using it to construct a quantitative solvation model in which backbone/solvent interaction energy is a function of interactant polarity, and the number of energetically equivalent ways of realizing a given interaction is a function of interactant surface area. Using this model, calculated g tr values show a strong correlation with measured values (R 0.99). In addition, the model correctly predicts that protecting/denaturing osmolytes will be preferentially excluded/accumulated around the protein backbone. Taken together, these model-based results rationalize the dominant interactions observed in experimental studies of osmolyte-induced protein stabilization and denaturation. organic osmolytes osmolyte mechanism protein folding T he equilibrium protein folding reaction, unfolded (U) º native (N), is not an ordinary chemical reaction because no covalent bonds are made or broken in the interconversion between N and U. Instead, protein denaturation/renaturation is just a reequilibration between the unfolded and folded populations under changed solvent conditions. Accordingly, a thermo-dynamic description of protein folding can be framed in terms of solvent interactions with the unfolded and native states (1-3). Osmolytes are small organic compounds that exert a dramatic influence on the protein folding reaction, again without making or breaking covalent bonds. Protecting osmolytes push the folding equilibrium toward N, whereas denaturing osmolytes push the equilibrium toward U. Both types of osmolytes are of utmost significance. Protecting osmolytes are ubiquitous in nature, where they play a vital role in stabilizing intracellular proteins against a wide variety of adverse environmental conditions (4-7). Alternatively, urea, a denaturing osmolyte found naturally in mammalian kidney, has been a key reagent throughout the long history of solvent denaturation studies (3, 8-10). The solution thermodynamics of protein/osmolyte mixtures has been well characterized in the literature (3, 11-19). In the emerging view (12, 17), protecting osmolytes raise the free energy of the unfolded state, favoring the folded population, whereas denaturing osmolytes lower the free energy of the unfolded state, favoring the unfolded population. Accordingly, protecting/denaturing osmolytes interact unfavorably/favorably with the unfolded state, resulting in preferential depletion/ accumulation of osmolyte proximate to the protein surface. Such osmolyte-induced behavior has been well characterized in ther-modynamic terms, but thermodynamics is a descriptive science, deliberately devoid of mechanism. As yet, there is no universal theory that can account for the mechanism by which osmolytes interact with the protein to affect stability. What specific molecular interactions in a protein-osmolyte-water solution stabilizedestabilize the unfolded state of pro-teins? An important clue comes from recent work showing that the osmolyte effect operates predominantly on the protein backbone, a component common to all residues (11-13). This conclusion was reached by measuring transfer free energies, g tr , of backbone models from water to 1 M osmolyte solutions. Although side chains do play a role, it is primarily the backbone transfer free energy that determines the extent to which os-molytes either stabilize (i.e., g tr 0) or destabilize (i.e., g tr 0) the protein relative to an equivalent aqueous solution. Thus, the backbone g tr value is the key metric for evaluating the relative denaturing/stabilizing strength of different os-molytes. The thermodynamic reference state for this metric is given by interactions of the peptide backbone unit with solvent water. When that backbone unit is transferred from water to an aqueous osmolyte solution, the very presence of a molecule that experiences backbone interactions which differ from corresponding interactions with water either raises (for a protecting osmolyte) or lowers (for a denaturing osmolyte) the g tr value relative to this reference state. Furthermore, given the well defined nature of the two solvent systems, the resultant g tr will arise solely from differences between backbone/water and back-bone/water/osmolyte interactions. Any molecular interpretation of osmolyte interactions must be consistent with this experimental reality. We demonstrate that g tr values for a wide variety of os-molytes are negatively correlated with their fractional polar surface area (SA), f polar surface osmolyte. The correlation suggests that polar and nonpolar osmolyte surfaces interact with the protein backbone at different energies, and that the extent of interaction is related to interactant SA. Specific instances in the literature are in known agreement with this plausible idea. For example, the polar molecule urea that has long been known to interact favorably with the amide backbone of proteins (20, 21). Also, in a related correlation, Record and colleagues (18) noted that g tr for glycine betaine is proportional to polar SA. To quantify our idea, we develop a simple statistical mechanics backbone solva-tion model in which the interaction energy depends on interac&quot;,&quot;issue&quot;:&quot;38&quot;,&quot;volume&quot;:&quot;103&quot;,&quot;container-title-short&quot;:&quot;&quot;},&quot;isTemporary&quot;:false}]},{&quot;citationID&quot;:&quot;MENDELEY_CITATION_37f73584-c207-4f1e-ab72-65e32a45770a&quot;,&quot;properties&quot;:{&quot;noteIndex&quot;:0},&quot;isEdited&quot;:false,&quot;manualOverride&quot;:{&quot;isManuallyOverridden&quot;:false,&quot;citeprocText&quot;:&quot;(Wu et al. 2013)&quot;,&quot;manualOverrideText&quot;:&quot;&quot;},&quot;citationTag&quot;:&quot;MENDELEY_CITATION_v3_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&quot;,&quot;citationItems&quot;:[{&quot;id&quot;:&quot;58bfff0d-a65f-3216-aa65-26574c89f5f9&quot;,&quot;itemData&quot;:{&quot;type&quot;:&quot;article-journal&quot;,&quot;id&quot;:&quot;58bfff0d-a65f-3216-aa65-26574c89f5f9&quot;,&quot;title&quot;:&quot;Independent and additive effects of glutamic acid and methionine on yeast longevity&quot;,&quot;author&quot;:[{&quot;family&quot;:&quot;Wu&quot;,&quot;given&quot;:&quot;Ziyun&quot;,&quot;parse-names&quot;:false,&quot;dropping-particle&quot;:&quot;&quot;,&quot;non-dropping-particle&quot;:&quot;&quot;},{&quot;family&quot;:&quot;Song&quot;,&quot;given&quot;:&quot;Lixia&quot;,&quot;parse-names&quot;:false,&quot;dropping-particle&quot;:&quot;&quot;,&quot;non-dropping-particle&quot;:&quot;&quot;},{&quot;family&quot;:&quot;Liu&quot;,&quot;given&quot;:&quot;Shao Quan&quot;,&quot;parse-names&quot;:false,&quot;dropping-particle&quot;:&quot;&quot;,&quot;non-dropping-particle&quot;:&quot;&quot;},{&quot;family&quot;:&quot;Huang&quot;,&quot;given&quot;:&quot;Dejian&quot;,&quot;parse-names&quot;:false,&quot;dropping-particle&quot;:&quot;&quot;,&quot;non-dropping-particle&quot;:&quot;&quot;}],&quot;container-title&quot;:&quot;PLoS ONE&quot;,&quot;container-title-short&quot;:&quot;PLoS One&quot;,&quot;DOI&quot;:&quot;10.1371/journal.pone.0079319&quot;,&quot;ISSN&quot;:&quot;19326203&quot;,&quot;PMID&quot;:&quot;24244480&quot;,&quot;issued&quot;:{&quot;date-parts&quot;:[[2013,11,7]]},&quot;abstract&quot;:&quot;It is established that glucose restriction extends yeast chronological and replicative lifespan, but little is known about the influence of amino acids on yeast lifespan, although some amino acids were reported to delay aging in rodents. Here we show that amino acid composition greatly alters yeast chronological lifespan. We found that non-essential amino acids (to yeast) methionine and glutamic acid had the most significant impact on yeast chronological lifespan extension, restriction of methionine and/or increase of glutamic acid led to longevity that was not the result of low acetic acid production and acidification in aging media. Remarkably, low methionine, high glutamic acid and glucose restriction additively and independently extended yeast lifespan, which could not be further extended by buffering the medium (pH 6.0). Our preliminary findings using yeasts with gene deletion demonstrate that glutamic acid addition, methionine and glucose restriction prompt yeast longevity through distinct mechanisms. This study may help to fill a gap in yeast model for the fast developing view that nutrient balance is a critical factor to extend lifespan. © 2013 Wu et al.&quot;,&quot;issue&quot;:&quot;11&quot;,&quot;volume&quot;:&quot;8&quot;},&quot;isTemporary&quot;:false}]},{&quot;citationID&quot;:&quot;MENDELEY_CITATION_58a2996a-d2d2-4500-bd21-236db0df1932&quot;,&quot;properties&quot;:{&quot;noteIndex&quot;:0},&quot;isEdited&quot;:false,&quot;manualOverride&quot;:{&quot;isManuallyOverridden&quot;:false,&quot;citeprocText&quot;:&quot;(Dandage et al. 2015)&quot;,&quot;manualOverrideText&quot;:&quot;&quot;},&quot;citationTag&quot;:&quot;MENDELEY_CITATION_v3_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&quot;,&quot;citationItems&quot;:[{&quot;id&quot;:&quot;8b91aba3-4ae4-3f33-921a-d0088b0bf663&quot;,&quot;itemData&quot;:{&quot;type&quot;:&quot;article-journal&quot;,&quot;id&quot;:&quot;8b91aba3-4ae4-3f33-921a-d0088b0bf663&quot;,&quot;title&quot;:&quot;Classification of chemical chaperones based on their effect on protein folding landscapes&quot;,&quot;author&quot;:[{&quot;family&quot;:&quot;Dandage&quot;,&quot;given&quot;:&quot;Rohan&quot;,&quot;parse-names&quot;:false,&quot;dropping-particle&quot;:&quot;&quot;,&quot;non-dropping-particle&quot;:&quot;&quot;},{&quot;family&quot;:&quot;Bandyopadhyay&quot;,&quot;given&quot;:&quot;Anannya&quot;,&quot;parse-names&quot;:false,&quot;dropping-particle&quot;:&quot;&quot;,&quot;non-dropping-particle&quot;:&quot;&quot;},{&quot;family&quot;:&quot;Jayaraj&quot;,&quot;given&quot;:&quot;Gopal Gunanathan&quot;,&quot;parse-names&quot;:false,&quot;dropping-particle&quot;:&quot;&quot;,&quot;non-dropping-particle&quot;:&quot;&quot;},{&quot;family&quot;:&quot;Saxena&quot;,&quot;given&quot;:&quot;Kanika&quot;,&quot;parse-names&quot;:false,&quot;dropping-particle&quot;:&quot;&quot;,&quot;non-dropping-particle&quot;:&quot;&quot;},{&quot;family&quot;:&quot;Dalal&quot;,&quot;given&quot;:&quot;Vijit&quot;,&quot;parse-names&quot;:false,&quot;dropping-particle&quot;:&quot;&quot;,&quot;non-dropping-particle&quot;:&quot;&quot;},{&quot;family&quot;:&quot;Das&quot;,&quot;given&quot;:&quot;Aritri&quot;,&quot;parse-names&quot;:false,&quot;dropping-particle&quot;:&quot;&quot;,&quot;non-dropping-particle&quot;:&quot;&quot;},{&quot;family&quot;:&quot;Chakraborty&quot;,&quot;given&quot;:&quot;Kausik&quot;,&quot;parse-names&quot;:false,&quot;dropping-particle&quot;:&quot;&quot;,&quot;non-dropping-particle&quot;:&quot;&quot;}],&quot;container-title&quot;:&quot;ACS Chemical Biology&quot;,&quot;container-title-short&quot;:&quot;ACS Chem Biol&quot;,&quot;DOI&quot;:&quot;10.1021/cb500798y&quot;,&quot;ISSN&quot;:&quot;15548937&quot;,&quot;PMID&quot;:&quot;25493352&quot;,&quot;issued&quot;:{&quot;date-parts&quot;:[[2015,3,20]]},&quot;page&quot;:&quot;813-820&quot;,&quot;abstract&quot;:&quot;Various small molecules present in biological systems can assist protein folding in vitro and are known as chemical chaperones. De novo design of chemical chaperones with higher activity than currently known examples is desirable to ameliorate protein misfolding and aggregation in multiple contexts. However, this development has been hindered by limited knowledge of their activities. It is thought that chemical chaperones are typically poor solvents for a protein backbone and hence facilitate native structure formation. However, it is unknown if different chemical chaperones can act differently to modulate folding energy landscapes. Using a model slow folding protein, double-mutant Maltose-binding protein (DM-MBP), we show that a canonical chemical chaperone, trimethylamine-N-oxide (TMAO), accelerates refolding by decreasing the flexibility of the refolding intermediate (RI). Among a number of small molecules that chaperone DM-MBP folding, proline and serine stabilize the transition state (TS) enthalpically, while trehalose behaves like TMAO and increases the rate of barrier crossing through nonenthalpic processes. We propose a two-group classification of chemical chaperones based upon their thermodynamic effect on RI and TS, which is also supported by single molecule Förster resonance energy transfer (smFRET) studies. Interestingly, for a different test protein, the molecular mechanisms of the two groups of chaperones are not conserved. This provides a glimpse into the complexity of chemical chaperoning activity of osmolytes. Future work would allow us to engineer synergism between the two classes to design more efficient chemical chaperones to ameliorate protein misfolding and aggregation problems.&quot;,&quot;publisher&quot;:&quot;American Chemical Society&quot;,&quot;issue&quot;:&quot;3&quot;,&quot;volume&quot;:&quot;10&quot;},&quot;isTemporary&quot;:false}]},{&quot;citationID&quot;:&quot;MENDELEY_CITATION_eaf6702d-c89f-418e-87aa-842a37c95228&quot;,&quot;properties&quot;:{&quot;noteIndex&quot;:0},&quot;isEdited&quot;:false,&quot;manualOverride&quot;:{&quot;isManuallyOverridden&quot;:false,&quot;citeprocText&quot;:&quot;(Street et al. 2006; Johari et al. 2015)&quot;,&quot;manualOverrideText&quot;:&quot;&quot;},&quot;citationTag&quot;:&quot;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&quot;,&quot;citationItems&quot;:[{&quot;id&quot;:&quot;ee965a6e-03fe-3d17-978c-b3d6c6cd3507&quot;,&quot;itemData&quot;:{&quot;type&quot;:&quot;article-journal&quot;,&quot;id&quot;:&quot;ee965a6e-03fe-3d17-978c-b3d6c6cd3507&quot;,&quot;title&quot;:&quot;Integrated cell and process engineering for improved transient production of a \&quot;difficult-to-express\&quot; fusion protein by CHO cells&quot;,&quot;author&quot;:[{&quot;family&quot;:&quot;Johari&quot;,&quot;given&quot;:&quot;Yusuf B.&quot;,&quot;parse-names&quot;:false,&quot;dropping-particle&quot;:&quot;&quot;,&quot;non-dropping-particle&quot;:&quot;&quot;},{&quot;family&quot;:&quot;Estes&quot;,&quot;given&quot;:&quot;Scott D.&quot;,&quot;parse-names&quot;:false,&quot;dropping-particle&quot;:&quot;&quot;,&quot;non-dropping-particle&quot;:&quot;&quot;},{&quot;family&quot;:&quot;Alves&quot;,&quot;given&quot;:&quot;Christina S.&quot;,&quot;parse-names&quot;:false,&quot;dropping-particle&quot;:&quot;&quot;,&quot;non-dropping-particle&quot;:&quot;&quot;},{&quot;family&quot;:&quot;Sinacore&quot;,&quot;given&quot;:&quot;Marty S.&quot;,&quot;parse-names&quot;:false,&quot;dropping-particle&quot;:&quot;&quot;,&quot;non-dropping-particle&quot;:&quot;&quot;},{&quot;family&quot;:&quot;James&quot;,&quot;given&quot;:&quot;David C.&quot;,&quot;parse-names&quot;:false,&quot;dropping-particle&quot;:&quot;&quot;,&quot;non-dropping-particle&quot;:&quot;&quot;}],&quot;container-title&quot;:&quot;Biotechnology and Bioengineering&quot;,&quot;container-title-short&quot;:&quot;Biotechnol Bioeng&quot;,&quot;DOI&quot;:&quot;10.1002/bit.25687&quot;,&quot;ISBN&quot;:&quot;00063592 (ISSN)&quot;,&quot;ISSN&quot;:&quot;10970290&quot;,&quot;PMID&quot;:&quot;26126657&quot;,&quot;issued&quot;:{&quot;date-parts&quot;:[[2015]]},&quot;page&quot;:&quot;2527-2542&quot;,&quot;abstract&quot;:&quot;Based on an optimized electroporation protocol, we designed a rapid, milliliter-scale diagnostic transient production assay to identify limitations in the ability of Chinese hamster ovary (CHO) cells to produce a model \&quot;difficult-to-express\&quot; homodimeric Fc-fusion protein, Sp35Fc, that exhibited very low volumetric titer and intracellular formation of disulfide-bonded oligomeric aggregates post-transfection. As expression of Sp35Fc induced an unfolded protein response in transfected host cells we utilized the transient assay to compare, in parallel, multiple functionally-diverse strategies to engineer intracellular processing of Sp35Fc in order to increase production and reduce aggregation as two discrete design objectives. Specifically, we compared the effect of (i) co-expression of ER-resident molecular chaperones (BiP, PDI, CypB) or active forms of UPR transactivators (ATF6c, XBP1s) at varying recombinant gene load, (ii) addition of small molecules known to act as chemical chaperones (PBA, DMSO, glycerol, betaine, TMAO) or modulate UPR signaling (PERK inhibitor GSK2606414) at varying concentration, (iii) a reduction in culture temperature to 32°C. Using this information we designed a biphasic, Sp35Fc-specific transient manufacturing process mediated by lipofection that utilized CypB co-expression at an optimal Sp35Fc: CypB gene ratio of 5: 1 to initially maximize transfected cell proliferation, followed by addition of a combination of PBA (0.5 mM) and glycerol (1% v/v) at the onset of stationary phase to maximize cell specific production and eliminate Sp35Fc aggregation. Using this optimal, engineered process transient Sp35Fc production was significantly increased 6-fold over a 12 day production process with no evidence of disulfide-bonded aggregates. Finally, transient production in clonally derived sub-populations (derived from parental CHO host) screened for a heritably improved capability to produce Sp35Fc was also significantly improved by the optimized process, showing that protein-specific cell/process engineering can provide a solution that exceeds the limits of genetic/functional diversity within heterogeneous host cell populations. This article is protected by copyright. All rights reserved.&quot;,&quot;issue&quot;:&quot;12&quot;,&quot;volume&quot;:&quot;112&quot;},&quot;isTemporary&quot;:false},{&quot;id&quot;:&quot;415c7213-f739-35c8-a07f-0a94e0c52e33&quot;,&quot;itemData&quot;:{&quot;type&quot;:&quot;article-journal&quot;,&quot;id&quot;:&quot;415c7213-f739-35c8-a07f-0a94e0c52e33&quot;,&quot;title&quot;:&quot;A molecular mechanism for osmolyte-induced protein stability&quot;,&quot;author&quot;:[{&quot;family&quot;:&quot;Street&quot;,&quot;given&quot;:&quot;Timothy O&quot;,&quot;parse-names&quot;:false,&quot;dropping-particle&quot;:&quot;&quot;,&quot;non-dropping-particle&quot;:&quot;&quot;},{&quot;family&quot;:&quot;Wayne Bolen&quot;,&quot;given&quot;:&quot;D&quot;,&quot;parse-names&quot;:false,&quot;dropping-particle&quot;:&quot;&quot;,&quot;non-dropping-particle&quot;:&quot;&quot;},{&quot;family&quot;:&quot;Rose&quot;,&quot;given&quot;:&quot;George D&quot;,&quot;parse-names&quot;:false,&quot;dropping-particle&quot;:&quot;&quot;,&quot;non-dropping-particle&quot;:&quot;&quot;},{&quot;family&quot;:&quot;Jenkins&quot;,&quot;given&quot;:&quot;T C&quot;,&quot;parse-names&quot;:false,&quot;dropping-particle&quot;:&quot;&quot;,&quot;non-dropping-particle&quot;:&quot;&quot;}],&quot;container-title&quot;:&quot;PNAS&quot;,&quot;URL&quot;:&quot;www.pnas.orgcgidoi10.1073pnas.0606236103&quot;,&quot;issued&quot;:{&quot;date-parts&quot;:[[2006]]},&quot;page&quot;:&quot;13997-14002&quot;,&quot;abstract&quot;:&quot;Osmolytes are small organic compounds that affect protein stability and are ubiquitous in living systems. In the equilibrium protein folding reaction, unfolded (U) º native (N), protecting osmolytes push the equilibrium toward N, whereas denaturing osmolytes push the equilibrium toward U. As yet, there is no universal molecular theory that can explain the mechanism by which os-molytes interact with the protein to affect protein stability. Here, we lay the groundwork for such a theory, starting with a key observation: the transfer free energy of protein backbone from water to a water/osmolyte solution, g tr, is negatively correlated with an osmolyte's fractional polar surface area. g tr measures the degree to which an osmolyte stabilizes a protein. Consequently, a straightforward interpretation of this correlation implies that the interaction between the protein backbone and osmolyte polar groups is more favorable than the corresponding interaction with nonpolar groups. Such an interpretation immediately suggests the existence of a universal mechanism involving osmolyte, backbone, and water. We test this idea by using it to construct a quantitative solvation model in which backbone/solvent interaction energy is a function of interactant polarity, and the number of energetically equivalent ways of realizing a given interaction is a function of interactant surface area. Using this model, calculated g tr values show a strong correlation with measured values (R 0.99). In addition, the model correctly predicts that protecting/denaturing osmolytes will be preferentially excluded/accumulated around the protein backbone. Taken together, these model-based results rationalize the dominant interactions observed in experimental studies of osmolyte-induced protein stabilization and denaturation. organic osmolytes osmolyte mechanism protein folding T he equilibrium protein folding reaction, unfolded (U) º native (N), is not an ordinary chemical reaction because no covalent bonds are made or broken in the interconversion between N and U. Instead, protein denaturation/renaturation is just a reequilibration between the unfolded and folded populations under changed solvent conditions. Accordingly, a thermo-dynamic description of protein folding can be framed in terms of solvent interactions with the unfolded and native states (1-3). Osmolytes are small organic compounds that exert a dramatic influence on the protein folding reaction, again without making or breaking covalent bonds. Protecting osmolytes push the folding equilibrium toward N, whereas denaturing osmolytes push the equilibrium toward U. Both types of osmolytes are of utmost significance. Protecting osmolytes are ubiquitous in nature, where they play a vital role in stabilizing intracellular proteins against a wide variety of adverse environmental conditions (4-7). Alternatively, urea, a denaturing osmolyte found naturally in mammalian kidney, has been a key reagent throughout the long history of solvent denaturation studies (3, 8-10). The solution thermodynamics of protein/osmolyte mixtures has been well characterized in the literature (3, 11-19). In the emerging view (12, 17), protecting osmolytes raise the free energy of the unfolded state, favoring the folded population, whereas denaturing osmolytes lower the free energy of the unfolded state, favoring the unfolded population. Accordingly, protecting/denaturing osmolytes interact unfavorably/favorably with the unfolded state, resulting in preferential depletion/ accumulation of osmolyte proximate to the protein surface. Such osmolyte-induced behavior has been well characterized in ther-modynamic terms, but thermodynamics is a descriptive science, deliberately devoid of mechanism. As yet, there is no universal theory that can account for the mechanism by which osmolytes interact with the protein to affect stability. What specific molecular interactions in a protein-osmolyte-water solution stabilizedestabilize the unfolded state of pro-teins? An important clue comes from recent work showing that the osmolyte effect operates predominantly on the protein backbone, a component common to all residues (11-13). This conclusion was reached by measuring transfer free energies, g tr , of backbone models from water to 1 M osmolyte solutions. Although side chains do play a role, it is primarily the backbone transfer free energy that determines the extent to which os-molytes either stabilize (i.e., g tr 0) or destabilize (i.e., g tr 0) the protein relative to an equivalent aqueous solution. Thus, the backbone g tr value is the key metric for evaluating the relative denaturing/stabilizing strength of different os-molytes. The thermodynamic reference state for this metric is given by interactions of the peptide backbone unit with solvent water. When that backbone unit is transferred from water to an aqueous osmolyte solution, the very presence of a molecule that experiences backbone interactions which differ from corresponding interactions with water either raises (for a protecting osmolyte) or lowers (for a denaturing osmolyte) the g tr value relative to this reference state. Furthermore, given the well defined nature of the two solvent systems, the resultant g tr will arise solely from differences between backbone/water and back-bone/water/osmolyte interactions. Any molecular interpretation of osmolyte interactions must be consistent with this experimental reality. We demonstrate that g tr values for a wide variety of os-molytes are negatively correlated with their fractional polar surface area (SA), f polar surface osmolyte. The correlation suggests that polar and nonpolar osmolyte surfaces interact with the protein backbone at different energies, and that the extent of interaction is related to interactant SA. Specific instances in the literature are in known agreement with this plausible idea. For example, the polar molecule urea that has long been known to interact favorably with the amide backbone of proteins (20, 21). Also, in a related correlation, Record and colleagues (18) noted that g tr for glycine betaine is proportional to polar SA. To quantify our idea, we develop a simple statistical mechanics backbone solva-tion model in which the interaction energy depends on interac&quot;,&quot;issue&quot;:&quot;38&quot;,&quot;volume&quot;:&quot;103&quot;,&quot;container-title-short&quot;:&quot;&quot;},&quot;isTemporary&quot;:false}]},{&quot;citationID&quot;:&quot;MENDELEY_CITATION_b5b3054b-56a0-447b-9f3e-fda3f9bcf151&quot;,&quot;properties&quot;:{&quot;noteIndex&quot;:0},&quot;isEdited&quot;:false,&quot;manualOverride&quot;:{&quot;isManuallyOverridden&quot;:false,&quot;citeprocText&quot;:&quot;(Abe et al. 2015)&quot;,&quot;manualOverrideText&quot;:&quot;&quot;},&quot;citationTag&quot;:&quot;MENDELEY_CITATION_v3_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&quot;,&quot;citationItems&quot;:[{&quot;id&quot;:&quot;9c5d03cd-2aaa-333f-9c16-d630f31a9a33&quot;,&quot;itemData&quot;:{&quot;type&quot;:&quot;article-journal&quot;,&quot;id&quot;:&quot;9c5d03cd-2aaa-333f-9c16-d630f31a9a33&quot;,&quot;title&quot;:&quot;Role of the osmolyte taurine on the folding of a model protein, hen egg white lysozyme, under a crowding condition&quot;,&quot;author&quot;:[{&quot;family&quot;:&quot;Abe&quot;,&quot;given&quot;:&quot;Yoshito&quot;,&quot;parse-names&quot;:false,&quot;dropping-particle&quot;:&quot;&quot;,&quot;non-dropping-particle&quot;:&quot;&quot;},{&quot;family&quot;:&quot;Ohkuri&quot;,&quot;given&quot;:&quot;Takatoshi&quot;,&quot;parse-names&quot;:false,&quot;dropping-particle&quot;:&quot;&quot;,&quot;non-dropping-particle&quot;:&quot;&quot;},{&quot;family&quot;:&quot;Yoshitomi&quot;,&quot;given&quot;:&quot;Sachiko&quot;,&quot;parse-names&quot;:false,&quot;dropping-particle&quot;:&quot;&quot;,&quot;non-dropping-particle&quot;:&quot;&quot;},{&quot;family&quot;:&quot;Murakami&quot;,&quot;given&quot;:&quot;Shigeru&quot;,&quot;parse-names&quot;:false,&quot;dropping-particle&quot;:&quot;&quot;,&quot;non-dropping-particle&quot;:&quot;&quot;},{&quot;family&quot;:&quot;Ueda&quot;,&quot;given&quot;:&quot;Tadashi&quot;,&quot;parse-names&quot;:false,&quot;dropping-particle&quot;:&quot;&quot;,&quot;non-dropping-particle&quot;:&quot;&quot;}],&quot;container-title&quot;:&quot;Amino Acids&quot;,&quot;container-title-short&quot;:&quot;Amino Acids&quot;,&quot;DOI&quot;:&quot;10.1007/s00726-015-1918-0&quot;,&quot;ISSN&quot;:&quot;14382199&quot;,&quot;PMID&quot;:&quot;25604803&quot;,&quot;issued&quot;:{&quot;date-parts&quot;:[[2015,5,1]]},&quot;page&quot;:&quot;909-915&quot;,&quot;abstract&quot;:&quot;Taurine is one of the osmolytes that maintain the structure of proteins in cells exposed to denaturing environmental stressors. Recently, cryoelectron tomographic analysis of eukaryotic cells has revealed that their cytoplasms are crowded with proteins. Such crowding conditions would be expected to hinder the efficient folding of nascent polypeptide chains. Therefore, we examined the role of taurine on the folding of denatured and reduced lysozyme, as a model protein, under a crowding condition. The results confirmed that taurine had a better effect on protein folding than did β-alanine, which has a similar chemical structure, when the protein to be folded was present at submillimolar concentration. NMR analyses further revealed that under the crowding condition, taurine had more interactions than did β-alanine with the lysozyme molecule in both the folded and denatured states. We concluded that taurine improves the folding of the reduced lysozyme at submillimolar concentration to allow it to interact more favorably with the lysozyme molecule. Thus, the role of taurine, as an osmolyte in vivo, may be to assist in the efficient folding of proteins.&quot;,&quot;publisher&quot;:&quot;Springer-Verlag Wien&quot;,&quot;issue&quot;:&quot;5&quot;,&quot;volume&quot;:&quot;47&quot;},&quot;isTemporary&quot;:false}]},{&quot;citationID&quot;:&quot;MENDELEY_CITATION_ca606221-cc25-414e-abd9-c0700faea6eb&quot;,&quot;properties&quot;:{&quot;noteIndex&quot;:0},&quot;isEdited&quot;:false,&quot;manualOverride&quot;:{&quot;isManuallyOverridden&quot;:false,&quot;citeprocText&quot;:&quot;(Frand and Kaiser 1998)&quot;,&quot;manualOverrideText&quot;:&quot;&quot;},&quot;citationTag&quot;:&quot;MENDELEY_CITATION_v3_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&quot;,&quot;citationItems&quot;:[{&quot;id&quot;:&quot;6df2ba3b-c31f-3e8f-a607-0c3595529bd1&quot;,&quot;itemData&quot;:{&quot;type&quot;:&quot;article-journal&quot;,&quot;id&quot;:&quot;6df2ba3b-c31f-3e8f-a607-0c3595529bd1&quot;,&quot;title&quot;:&quot;The ERO1 Gene of Yeast Is Required for Oxidation of Protein Dithiols in the Endoplasmic Reticulum&quot;,&quot;author&quot;:[{&quot;family&quot;:&quot;Frand&quot;,&quot;given&quot;:&quot;Alison R&quot;,&quot;parse-names&quot;:false,&quot;dropping-particle&quot;:&quot;&quot;,&quot;non-dropping-particle&quot;:&quot;&quot;},{&quot;family&quot;:&quot;Kaiser&quot;,&quot;given&quot;:&quot;Chris A.&quot;,&quot;parse-names&quot;:false,&quot;dropping-particle&quot;:&quot;&quot;,&quot;non-dropping-particle&quot;:&quot;&quot;}],&quot;container-title&quot;:&quot;Molecular Cell&quot;,&quot;container-title-short&quot;:&quot;Mol Cell&quot;,&quot;issued&quot;:{&quot;date-parts&quot;:[[1998]]},&quot;page&quot;:&quot;161-170&quot;,&quot;volume&quot;:&quot;1&quot;},&quot;isTemporary&quot;:false}]},{&quot;citationID&quot;:&quot;MENDELEY_CITATION_132f9b23-608f-4721-942a-bc48b0d7f66b&quot;,&quot;properties&quot;:{&quot;noteIndex&quot;:0},&quot;isEdited&quot;:false,&quot;manualOverride&quot;:{&quot;isManuallyOverridden&quot;:false,&quot;citeprocText&quot;:&quot;(Street et al. 2006; Johari et al. 2015)&quot;,&quot;manualOverrideText&quot;:&quot;&quot;},&quot;citationTag&quot;:&quot;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&quot;,&quot;citationItems&quot;:[{&quot;id&quot;:&quot;ee965a6e-03fe-3d17-978c-b3d6c6cd3507&quot;,&quot;itemData&quot;:{&quot;type&quot;:&quot;article-journal&quot;,&quot;id&quot;:&quot;ee965a6e-03fe-3d17-978c-b3d6c6cd3507&quot;,&quot;title&quot;:&quot;Integrated cell and process engineering for improved transient production of a \&quot;difficult-to-express\&quot; fusion protein by CHO cells&quot;,&quot;author&quot;:[{&quot;family&quot;:&quot;Johari&quot;,&quot;given&quot;:&quot;Yusuf B.&quot;,&quot;parse-names&quot;:false,&quot;dropping-particle&quot;:&quot;&quot;,&quot;non-dropping-particle&quot;:&quot;&quot;},{&quot;family&quot;:&quot;Estes&quot;,&quot;given&quot;:&quot;Scott D.&quot;,&quot;parse-names&quot;:false,&quot;dropping-particle&quot;:&quot;&quot;,&quot;non-dropping-particle&quot;:&quot;&quot;},{&quot;family&quot;:&quot;Alves&quot;,&quot;given&quot;:&quot;Christina S.&quot;,&quot;parse-names&quot;:false,&quot;dropping-particle&quot;:&quot;&quot;,&quot;non-dropping-particle&quot;:&quot;&quot;},{&quot;family&quot;:&quot;Sinacore&quot;,&quot;given&quot;:&quot;Marty S.&quot;,&quot;parse-names&quot;:false,&quot;dropping-particle&quot;:&quot;&quot;,&quot;non-dropping-particle&quot;:&quot;&quot;},{&quot;family&quot;:&quot;James&quot;,&quot;given&quot;:&quot;David C.&quot;,&quot;parse-names&quot;:false,&quot;dropping-particle&quot;:&quot;&quot;,&quot;non-dropping-particle&quot;:&quot;&quot;}],&quot;container-title&quot;:&quot;Biotechnology and Bioengineering&quot;,&quot;container-title-short&quot;:&quot;Biotechnol Bioeng&quot;,&quot;DOI&quot;:&quot;10.1002/bit.25687&quot;,&quot;ISBN&quot;:&quot;00063592 (ISSN)&quot;,&quot;ISSN&quot;:&quot;10970290&quot;,&quot;PMID&quot;:&quot;26126657&quot;,&quot;issued&quot;:{&quot;date-parts&quot;:[[2015]]},&quot;page&quot;:&quot;2527-2542&quot;,&quot;abstract&quot;:&quot;Based on an optimized electroporation protocol, we designed a rapid, milliliter-scale diagnostic transient production assay to identify limitations in the ability of Chinese hamster ovary (CHO) cells to produce a model \&quot;difficult-to-express\&quot; homodimeric Fc-fusion protein, Sp35Fc, that exhibited very low volumetric titer and intracellular formation of disulfide-bonded oligomeric aggregates post-transfection. As expression of Sp35Fc induced an unfolded protein response in transfected host cells we utilized the transient assay to compare, in parallel, multiple functionally-diverse strategies to engineer intracellular processing of Sp35Fc in order to increase production and reduce aggregation as two discrete design objectives. Specifically, we compared the effect of (i) co-expression of ER-resident molecular chaperones (BiP, PDI, CypB) or active forms of UPR transactivators (ATF6c, XBP1s) at varying recombinant gene load, (ii) addition of small molecules known to act as chemical chaperones (PBA, DMSO, glycerol, betaine, TMAO) or modulate UPR signaling (PERK inhibitor GSK2606414) at varying concentration, (iii) a reduction in culture temperature to 32°C. Using this information we designed a biphasic, Sp35Fc-specific transient manufacturing process mediated by lipofection that utilized CypB co-expression at an optimal Sp35Fc: CypB gene ratio of 5: 1 to initially maximize transfected cell proliferation, followed by addition of a combination of PBA (0.5 mM) and glycerol (1% v/v) at the onset of stationary phase to maximize cell specific production and eliminate Sp35Fc aggregation. Using this optimal, engineered process transient Sp35Fc production was significantly increased 6-fold over a 12 day production process with no evidence of disulfide-bonded aggregates. Finally, transient production in clonally derived sub-populations (derived from parental CHO host) screened for a heritably improved capability to produce Sp35Fc was also significantly improved by the optimized process, showing that protein-specific cell/process engineering can provide a solution that exceeds the limits of genetic/functional diversity within heterogeneous host cell populations. This article is protected by copyright. All rights reserved.&quot;,&quot;issue&quot;:&quot;12&quot;,&quot;volume&quot;:&quot;112&quot;},&quot;isTemporary&quot;:false},{&quot;id&quot;:&quot;415c7213-f739-35c8-a07f-0a94e0c52e33&quot;,&quot;itemData&quot;:{&quot;type&quot;:&quot;article-journal&quot;,&quot;id&quot;:&quot;415c7213-f739-35c8-a07f-0a94e0c52e33&quot;,&quot;title&quot;:&quot;A molecular mechanism for osmolyte-induced protein stability&quot;,&quot;author&quot;:[{&quot;family&quot;:&quot;Street&quot;,&quot;given&quot;:&quot;Timothy O&quot;,&quot;parse-names&quot;:false,&quot;dropping-particle&quot;:&quot;&quot;,&quot;non-dropping-particle&quot;:&quot;&quot;},{&quot;family&quot;:&quot;Wayne Bolen&quot;,&quot;given&quot;:&quot;D&quot;,&quot;parse-names&quot;:false,&quot;dropping-particle&quot;:&quot;&quot;,&quot;non-dropping-particle&quot;:&quot;&quot;},{&quot;family&quot;:&quot;Rose&quot;,&quot;given&quot;:&quot;George D&quot;,&quot;parse-names&quot;:false,&quot;dropping-particle&quot;:&quot;&quot;,&quot;non-dropping-particle&quot;:&quot;&quot;},{&quot;family&quot;:&quot;Jenkins&quot;,&quot;given&quot;:&quot;T C&quot;,&quot;parse-names&quot;:false,&quot;dropping-particle&quot;:&quot;&quot;,&quot;non-dropping-particle&quot;:&quot;&quot;}],&quot;container-title&quot;:&quot;PNAS&quot;,&quot;URL&quot;:&quot;www.pnas.orgcgidoi10.1073pnas.0606236103&quot;,&quot;issued&quot;:{&quot;date-parts&quot;:[[2006]]},&quot;page&quot;:&quot;13997-14002&quot;,&quot;abstract&quot;:&quot;Osmolytes are small organic compounds that affect protein stability and are ubiquitous in living systems. In the equilibrium protein folding reaction, unfolded (U) º native (N), protecting osmolytes push the equilibrium toward N, whereas denaturing osmolytes push the equilibrium toward U. As yet, there is no universal molecular theory that can explain the mechanism by which os-molytes interact with the protein to affect protein stability. Here, we lay the groundwork for such a theory, starting with a key observation: the transfer free energy of protein backbone from water to a water/osmolyte solution, g tr, is negatively correlated with an osmolyte's fractional polar surface area. g tr measures the degree to which an osmolyte stabilizes a protein. Consequently, a straightforward interpretation of this correlation implies that the interaction between the protein backbone and osmolyte polar groups is more favorable than the corresponding interaction with nonpolar groups. Such an interpretation immediately suggests the existence of a universal mechanism involving osmolyte, backbone, and water. We test this idea by using it to construct a quantitative solvation model in which backbone/solvent interaction energy is a function of interactant polarity, and the number of energetically equivalent ways of realizing a given interaction is a function of interactant surface area. Using this model, calculated g tr values show a strong correlation with measured values (R 0.99). In addition, the model correctly predicts that protecting/denaturing osmolytes will be preferentially excluded/accumulated around the protein backbone. Taken together, these model-based results rationalize the dominant interactions observed in experimental studies of osmolyte-induced protein stabilization and denaturation. organic osmolytes osmolyte mechanism protein folding T he equilibrium protein folding reaction, unfolded (U) º native (N), is not an ordinary chemical reaction because no covalent bonds are made or broken in the interconversion between N and U. Instead, protein denaturation/renaturation is just a reequilibration between the unfolded and folded populations under changed solvent conditions. Accordingly, a thermo-dynamic description of protein folding can be framed in terms of solvent interactions with the unfolded and native states (1-3). Osmolytes are small organic compounds that exert a dramatic influence on the protein folding reaction, again without making or breaking covalent bonds. Protecting osmolytes push the folding equilibrium toward N, whereas denaturing osmolytes push the equilibrium toward U. Both types of osmolytes are of utmost significance. Protecting osmolytes are ubiquitous in nature, where they play a vital role in stabilizing intracellular proteins against a wide variety of adverse environmental conditions (4-7). Alternatively, urea, a denaturing osmolyte found naturally in mammalian kidney, has been a key reagent throughout the long history of solvent denaturation studies (3, 8-10). The solution thermodynamics of protein/osmolyte mixtures has been well characterized in the literature (3, 11-19). In the emerging view (12, 17), protecting osmolytes raise the free energy of the unfolded state, favoring the folded population, whereas denaturing osmolytes lower the free energy of the unfolded state, favoring the unfolded population. Accordingly, protecting/denaturing osmolytes interact unfavorably/favorably with the unfolded state, resulting in preferential depletion/ accumulation of osmolyte proximate to the protein surface. Such osmolyte-induced behavior has been well characterized in ther-modynamic terms, but thermodynamics is a descriptive science, deliberately devoid of mechanism. As yet, there is no universal theory that can account for the mechanism by which osmolytes interact with the protein to affect stability. What specific molecular interactions in a protein-osmolyte-water solution stabilizedestabilize the unfolded state of pro-teins? An important clue comes from recent work showing that the osmolyte effect operates predominantly on the protein backbone, a component common to all residues (11-13). This conclusion was reached by measuring transfer free energies, g tr , of backbone models from water to 1 M osmolyte solutions. Although side chains do play a role, it is primarily the backbone transfer free energy that determines the extent to which os-molytes either stabilize (i.e., g tr 0) or destabilize (i.e., g tr 0) the protein relative to an equivalent aqueous solution. Thus, the backbone g tr value is the key metric for evaluating the relative denaturing/stabilizing strength of different os-molytes. The thermodynamic reference state for this metric is given by interactions of the peptide backbone unit with solvent water. When that backbone unit is transferred from water to an aqueous osmolyte solution, the very presence of a molecule that experiences backbone interactions which differ from corresponding interactions with water either raises (for a protecting osmolyte) or lowers (for a denaturing osmolyte) the g tr value relative to this reference state. Furthermore, given the well defined nature of the two solvent systems, the resultant g tr will arise solely from differences between backbone/water and back-bone/water/osmolyte interactions. Any molecular interpretation of osmolyte interactions must be consistent with this experimental reality. We demonstrate that g tr values for a wide variety of os-molytes are negatively correlated with their fractional polar surface area (SA), f polar surface osmolyte. The correlation suggests that polar and nonpolar osmolyte surfaces interact with the protein backbone at different energies, and that the extent of interaction is related to interactant SA. Specific instances in the literature are in known agreement with this plausible idea. For example, the polar molecule urea that has long been known to interact favorably with the amide backbone of proteins (20, 21). Also, in a related correlation, Record and colleagues (18) noted that g tr for glycine betaine is proportional to polar SA. To quantify our idea, we develop a simple statistical mechanics backbone solva-tion model in which the interaction energy depends on interac&quot;,&quot;issue&quot;:&quot;38&quot;,&quot;volume&quot;:&quot;103&quot;,&quot;container-title-short&quot;:&quot;&quot;},&quot;isTemporary&quot;:false}]},{&quot;citationID&quot;:&quot;MENDELEY_CITATION_a1c943d3-7a19-4d1a-ad84-a7922ae4f0fc&quot;,&quot;properties&quot;:{&quot;noteIndex&quot;:0},&quot;isEdited&quot;:false,&quot;manualOverride&quot;:{&quot;isManuallyOverridden&quot;:false,&quot;citeprocText&quot;:&quot;(Mizukoshi et al. 2015)&quot;,&quot;manualOverrideText&quot;:&quot;&quot;},&quot;citationTag&quot;:&quot;MENDELEY_CITATION_v3_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&quot;,&quot;citationItems&quot;:[{&quot;id&quot;:&quot;eb8d78fb-86fc-3d61-ac4f-d3e89b4d8305&quot;,&quot;itemData&quot;:{&quot;type&quot;:&quot;article-journal&quot;,&quot;id&quot;:&quot;eb8d78fb-86fc-3d61-ac4f-d3e89b4d8305&quot;,&quot;title&quot;:&quot;Suppression of problematic compound oligomerization by cosolubilization of nondetergent sulfobetaines&quot;,&quot;author&quot;:[{&quot;family&quot;:&quot;Mizukoshi&quot;,&quot;given&quot;:&quot;Yumiko&quot;,&quot;parse-names&quot;:false,&quot;dropping-particle&quot;:&quot;&quot;,&quot;non-dropping-particle&quot;:&quot;&quot;},{&quot;family&quot;:&quot;Takeuchi&quot;,&quot;given&quot;:&quot;Koh&quot;,&quot;parse-names&quot;:false,&quot;dropping-particle&quot;:&quot;&quot;,&quot;non-dropping-particle&quot;:&quot;&quot;},{&quot;family&quot;:&quot;Arutaki&quot;,&quot;given&quot;:&quot;Misa&quot;,&quot;parse-names&quot;:false,&quot;dropping-particle&quot;:&quot;&quot;,&quot;non-dropping-particle&quot;:&quot;&quot;},{&quot;family&quot;:&quot;Takizawa&quot;,&quot;given&quot;:&quot;Takeshi&quot;,&quot;parse-names&quot;:false,&quot;dropping-particle&quot;:&quot;&quot;,&quot;non-dropping-particle&quot;:&quot;&quot;},{&quot;family&quot;:&quot;Hanzawa&quot;,&quot;given&quot;:&quot;Hiroyuki&quot;,&quot;parse-names&quot;:false,&quot;dropping-particle&quot;:&quot;&quot;,&quot;non-dropping-particle&quot;:&quot;&quot;},{&quot;family&quot;:&quot;Takahashi&quot;,&quot;given&quot;:&quot;Hideo&quot;,&quot;parse-names&quot;:false,&quot;dropping-particle&quot;:&quot;&quot;,&quot;non-dropping-particle&quot;:&quot;&quot;},{&quot;family&quot;:&quot;Shimada&quot;,&quot;given&quot;:&quot;Ichio&quot;,&quot;parse-names&quot;:false,&quot;dropping-particle&quot;:&quot;&quot;,&quot;non-dropping-particle&quot;:&quot;&quot;}],&quot;container-title&quot;:&quot;ChemMedChem&quot;,&quot;container-title-short&quot;:&quot;ChemMedChem&quot;,&quot;DOI&quot;:&quot;10.1002/cmdc.201500057&quot;,&quot;ISSN&quot;:&quot;18607187&quot;,&quot;PMID&quot;:&quot;25760302&quot;,&quot;issued&quot;:{&quot;date-parts&quot;:[[2015,4,1]]},&quot;page&quot;:&quot;736-741&quot;,&quot;abstract&quot;:&quot;Numerous small organic compounds exist in equilibrium among monomers, soluble oligomers, and insoluble aggregates in aqueous solution. Compound aggregation is a major reason for false positives in drug screening, and even soluble oligomers can interfere with structural and biochemical analyses. However, an efficient way to manage the equilibrium of aggregation-prone compounds, especially those involved with soluble oligomers, has not been established. In this study, solution NMR spectroscopy was used as a suitable technique to detect compound oligomers in equilibrium, and it was demonstrated that cosolubilization of nondetergent sulfobetaines (NDSBs) can largely suppress compound oligomerization and aggregation by shifting the equilibrium toward the monomers. The rotational correlation time was obtained from the ratio of the selective and nonselective longitudinal NMR relaxation times, which directly and quantitatively reflected the apparent sizes of the compounds in the equilibrium. The rotational correlation time of the aggregation-prone compound SKF86002 (1 mM) was substantially reduced from 0.31 to 0.23 ns by cosolubilization of 100 mM NDSB195. NDSB cosolubilization allowed us to perform successful structural and biochemical experiments with substantially fewer artifacts, which represents a strategy to directly resolve the problematic oligomerization and aggregation of compounds.&quot;,&quot;publisher&quot;:&quot;John Wiley and Sons Ltd&quot;,&quot;issue&quot;:&quot;4&quot;,&quot;volume&quot;:&quot;10&quot;},&quot;isTemporary&quot;:false}]},{&quot;citationID&quot;:&quot;MENDELEY_CITATION_5ab1b1f3-2fd5-40a1-81a6-fa9b8895ca60&quot;,&quot;properties&quot;:{&quot;noteIndex&quot;:0},&quot;isEdited&quot;:false,&quot;manualOverride&quot;:{&quot;isManuallyOverridden&quot;:false,&quot;citeprocText&quot;:&quot;(Willis et al. 2005)&quot;,&quot;manualOverrideText&quot;:&quot;&quot;},&quot;citationTag&quot;:&quot;MENDELEY_CITATION_v3_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&quot;,&quot;citationItems&quot;:[{&quot;id&quot;:&quot;31f5f420-fa16-3f2d-a5ac-a5b0d2bf2f48&quot;,&quot;itemData&quot;:{&quot;type&quot;:&quot;article-journal&quot;,&quot;id&quot;:&quot;31f5f420-fa16-3f2d-a5ac-a5b0d2bf2f48&quot;,&quot;title&quot;:&quot;Investigation of protein refolding using a fractional factorial screen: A study of reagent effects and interactions&quot;,&quot;author&quot;:[{&quot;family&quot;:&quot;Willis&quot;,&quot;given&quot;:&quot;Melissa Swope&quot;,&quot;parse-names&quot;:false,&quot;dropping-particle&quot;:&quot;&quot;,&quot;non-dropping-particle&quot;:&quot;&quot;},{&quot;family&quot;:&quot;Hogan&quot;,&quot;given&quot;:&quot;James K.&quot;,&quot;parse-names&quot;:false,&quot;dropping-particle&quot;:&quot;&quot;,&quot;non-dropping-particle&quot;:&quot;&quot;},{&quot;family&quot;:&quot;Prabhakar&quot;,&quot;given&quot;:&quot;Prakash&quot;,&quot;parse-names&quot;:false,&quot;dropping-particle&quot;:&quot;&quot;,&quot;non-dropping-particle&quot;:&quot;&quot;},{&quot;family&quot;:&quot;Liu&quot;,&quot;given&quot;:&quot;Xun&quot;,&quot;parse-names&quot;:false,&quot;dropping-particle&quot;:&quot;&quot;,&quot;non-dropping-particle&quot;:&quot;&quot;},{&quot;family&quot;:&quot;Tsai&quot;,&quot;given&quot;:&quot;Kuenhi&quot;,&quot;parse-names&quot;:false,&quot;dropping-particle&quot;:&quot;&quot;,&quot;non-dropping-particle&quot;:&quot;&quot;},{&quot;family&quot;:&quot;Wei&quot;,&quot;given&quot;:&quot;Yunyi&quot;,&quot;parse-names&quot;:false,&quot;dropping-particle&quot;:&quot;&quot;,&quot;non-dropping-particle&quot;:&quot;&quot;},{&quot;family&quot;:&quot;Fox&quot;,&quot;given&quot;:&quot;Ted&quot;,&quot;parse-names&quot;:false,&quot;dropping-particle&quot;:&quot;&quot;,&quot;non-dropping-particle&quot;:&quot;&quot;}],&quot;container-title&quot;:&quot;Protein Science&quot;,&quot;DOI&quot;:&quot;10.1110/ps.051433205&quot;,&quot;ISSN&quot;:&quot;0961-8368&quot;,&quot;PMID&quot;:&quot;15937284&quot;,&quot;issued&quot;:{&quot;date-parts&quot;:[[2005,7]]},&quot;page&quot;:&quot;1818-1826&quot;,&quot;abstract&quot;:&quot; A recurring obstacle for structural genomics is the expression of insoluble, aggregated proteins. In these cases, the use of alternative salvage strategies, like in vitro refolding, is hindered by the lack of a universal refolding method. To overcome this obstacle, fractional factorial screens have been introduced as a systematic and rapid method to identify refolding conditions. However, methodical analyses of the effectiveness of refolding reagents on large sets of proteins remain limited. In this study, we address this void by designing a fractional factorial screen to rapidly explore the effect of 14 different reagents on the refolding of 33 structurally and functionally diverse proteins. The refolding data was analyzed using statistical methods to determine the effect of each refolding additive. The screen has been miniaturized for automation resulting in reduced protein requirements and increased throughput. Our results show that the choice of pH and reducing agent had the largest impact on protein refolding. Bis ‐mercaptoacetamide cyclohexane (BMC) and tris (2‐carboxyethylphosphine) (TCEP) were superior reductants when compared to others in the screen. BMC was particularly effective in refolding disulfide‐containing proteins, while TCEP was better for nondisulfide‐containing proteins. From the screen, we successfully identified a positive synergistic interaction between nondetergent sulfobetaine 201 (NDSB 201) and BMC on Cdc25A refolding. The soluble protein resulting from this interaction crystallized and yielded a 2.2 Å structure. Our method, which combines a fractional factorial screen with statistical analysis of the data, provides a powerful approach for the identification of optimal refolding reagents in a general refolding screen. &quot;,&quot;publisher&quot;:&quot;Wiley&quot;,&quot;issue&quot;:&quot;7&quot;,&quot;volume&quot;:&quot;14&quot;,&quot;container-title-short&quot;:&quot;&quot;},&quot;isTemporary&quot;:false,&quot;suppress-author&quot;:false,&quot;composite&quot;:false,&quot;author-only&quot;:false}]}]"/>
    <we:property name="MENDELEY_CITATIONS_LOCALE_CODE" value="&quot;en-US&quot;"/>
    <we:property name="MENDELEY_CITATIONS_STYLE" value="{&quot;id&quot;:&quot;https://www.zotero.org/styles/applied-microbiology-and-biotechnology&quot;,&quot;title&quot;:&quot;Applied Microbiology and Biotechnology&quot;,&quot;format&quot;:&quot;author-date&quot;,&quot;defaultLocale&quot;:&quot;en-US&quot;,&quot;isLocaleCodeValid&quot;:true}"/>
    <we:property name="MENDELEY_BIBLIOGRAPHY_IS_DIRTY" value="true"/>
    <we:property name="MENDELEY_BIBLIOGRAPHY_LAST_MODIFIED" value="1762970370145"/>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EC9B3F-A7E9-4387-A77C-CFAC5611F2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5</Pages>
  <Words>1172</Words>
  <Characters>6684</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Aalto University</Company>
  <LinksUpToDate>false</LinksUpToDate>
  <CharactersWithSpaces>7841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Frey Alexander</dc:creator>
  <cp:keywords/>
  <dc:description/>
  <cp:lastModifiedBy>Frey Alexander</cp:lastModifiedBy>
  <cp:revision>7</cp:revision>
  <dcterms:created xsi:type="dcterms:W3CDTF">2025-11-18T19:03:00Z</dcterms:created>
  <dcterms:modified xsi:type="dcterms:W3CDTF">2025-12-03T18:54:00Z</dcterms:modified>
</cp:coreProperties>
</file>