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5617" w14:textId="77777777" w:rsidR="00C11493" w:rsidRPr="004310E8" w:rsidRDefault="00C11493" w:rsidP="00C11493">
      <w:pPr>
        <w:tabs>
          <w:tab w:val="left" w:pos="1755"/>
          <w:tab w:val="left" w:pos="5925"/>
        </w:tabs>
        <w:snapToGrid w:val="0"/>
        <w:spacing w:line="360" w:lineRule="auto"/>
        <w:jc w:val="center"/>
        <w:outlineLvl w:val="0"/>
        <w:rPr>
          <w:rFonts w:eastAsia="SimSun"/>
          <w:b/>
          <w:bCs/>
          <w:sz w:val="28"/>
          <w:szCs w:val="28"/>
        </w:rPr>
      </w:pPr>
      <w:bookmarkStart w:id="0" w:name="OLE_LINK6"/>
    </w:p>
    <w:p w14:paraId="52D81779" w14:textId="34C22890" w:rsidR="00C11493" w:rsidRPr="00C11493" w:rsidRDefault="00C11493" w:rsidP="00C11493">
      <w:pPr>
        <w:tabs>
          <w:tab w:val="left" w:pos="1755"/>
          <w:tab w:val="left" w:pos="5925"/>
        </w:tabs>
        <w:snapToGrid w:val="0"/>
        <w:spacing w:line="360" w:lineRule="auto"/>
        <w:outlineLvl w:val="0"/>
        <w:rPr>
          <w:rFonts w:eastAsia="SimSun"/>
          <w:b/>
          <w:bCs/>
        </w:rPr>
      </w:pPr>
      <w:r w:rsidRPr="00C11493">
        <w:rPr>
          <w:rFonts w:eastAsia="SimSun"/>
          <w:b/>
          <w:bCs/>
        </w:rPr>
        <w:t>Applied Microbiology and Biotechnology</w:t>
      </w:r>
    </w:p>
    <w:p w14:paraId="763190E2" w14:textId="77777777" w:rsidR="00C11493" w:rsidRPr="00C11493" w:rsidRDefault="00C11493" w:rsidP="00C11493">
      <w:pPr>
        <w:tabs>
          <w:tab w:val="left" w:pos="1755"/>
          <w:tab w:val="left" w:pos="5925"/>
        </w:tabs>
        <w:snapToGrid w:val="0"/>
        <w:spacing w:line="360" w:lineRule="auto"/>
        <w:outlineLvl w:val="0"/>
        <w:rPr>
          <w:rFonts w:eastAsia="SimSun"/>
          <w:b/>
          <w:bCs/>
        </w:rPr>
      </w:pPr>
    </w:p>
    <w:p w14:paraId="36DEB7E7" w14:textId="0E8B0AEA" w:rsidR="00C11493" w:rsidRDefault="00C11493" w:rsidP="00C11493">
      <w:pPr>
        <w:tabs>
          <w:tab w:val="left" w:pos="1755"/>
          <w:tab w:val="left" w:pos="5925"/>
        </w:tabs>
        <w:snapToGrid w:val="0"/>
        <w:spacing w:line="360" w:lineRule="auto"/>
        <w:outlineLvl w:val="0"/>
        <w:rPr>
          <w:rStyle w:val="Strong"/>
          <w:rFonts w:eastAsiaTheme="majorEastAsia"/>
          <w:spacing w:val="2"/>
          <w:shd w:val="clear" w:color="auto" w:fill="FFFFFF"/>
        </w:rPr>
      </w:pPr>
      <w:r w:rsidRPr="00C11493">
        <w:rPr>
          <w:rStyle w:val="Strong"/>
          <w:rFonts w:eastAsiaTheme="majorEastAsia"/>
          <w:spacing w:val="2"/>
          <w:shd w:val="clear" w:color="auto" w:fill="FFFFFF"/>
        </w:rPr>
        <w:t>Supplementary Material</w:t>
      </w:r>
    </w:p>
    <w:p w14:paraId="76ED0B97" w14:textId="77777777" w:rsidR="00C11493" w:rsidRPr="00C11493" w:rsidRDefault="00C11493" w:rsidP="00C11493">
      <w:pPr>
        <w:tabs>
          <w:tab w:val="left" w:pos="1755"/>
          <w:tab w:val="left" w:pos="5925"/>
        </w:tabs>
        <w:snapToGrid w:val="0"/>
        <w:spacing w:line="360" w:lineRule="auto"/>
        <w:outlineLvl w:val="0"/>
        <w:rPr>
          <w:rFonts w:eastAsia="SimSun"/>
          <w:b/>
          <w:bCs/>
        </w:rPr>
      </w:pPr>
    </w:p>
    <w:p w14:paraId="3A89C0B1" w14:textId="7B417E11" w:rsidR="00C11493" w:rsidRPr="00C11493" w:rsidRDefault="00C11493" w:rsidP="00C11493">
      <w:pPr>
        <w:tabs>
          <w:tab w:val="left" w:pos="1755"/>
          <w:tab w:val="left" w:pos="5925"/>
        </w:tabs>
        <w:snapToGrid w:val="0"/>
        <w:spacing w:line="360" w:lineRule="auto"/>
        <w:outlineLvl w:val="0"/>
        <w:rPr>
          <w:rFonts w:eastAsia="SimSun"/>
          <w:sz w:val="28"/>
          <w:szCs w:val="28"/>
        </w:rPr>
      </w:pPr>
      <w:r w:rsidRPr="00C11493">
        <w:rPr>
          <w:rFonts w:eastAsia="SimSun"/>
          <w:sz w:val="28"/>
          <w:szCs w:val="28"/>
        </w:rPr>
        <w:t>Dynamic changes in oral microbiome composition during early childhood caries management</w:t>
      </w:r>
      <w:bookmarkEnd w:id="0"/>
    </w:p>
    <w:p w14:paraId="51B22695" w14:textId="77777777" w:rsidR="00C11493" w:rsidRPr="004310E8" w:rsidRDefault="00C11493" w:rsidP="00C11493">
      <w:pPr>
        <w:spacing w:after="120" w:line="360" w:lineRule="auto"/>
        <w:rPr>
          <w:rFonts w:eastAsia="SimSun"/>
          <w:lang w:eastAsia="de-CH"/>
        </w:rPr>
      </w:pPr>
    </w:p>
    <w:p w14:paraId="36EDEFBD" w14:textId="77777777" w:rsidR="00C11493" w:rsidRPr="004310E8" w:rsidRDefault="00C11493" w:rsidP="00C11493">
      <w:pPr>
        <w:spacing w:after="120" w:line="360" w:lineRule="auto"/>
        <w:rPr>
          <w:rFonts w:eastAsia="SimSun"/>
          <w:lang w:eastAsia="de-CH"/>
        </w:rPr>
      </w:pPr>
      <w:bookmarkStart w:id="1" w:name="_Hlk203471047"/>
      <w:proofErr w:type="spellStart"/>
      <w:r w:rsidRPr="004310E8">
        <w:rPr>
          <w:rFonts w:eastAsia="SimSun"/>
          <w:lang w:eastAsia="de-CH"/>
        </w:rPr>
        <w:t>Y</w:t>
      </w:r>
      <w:r w:rsidRPr="004310E8">
        <w:rPr>
          <w:rFonts w:eastAsia="SimSun"/>
        </w:rPr>
        <w:t>in</w:t>
      </w:r>
      <w:r w:rsidRPr="004310E8">
        <w:rPr>
          <w:rFonts w:eastAsia="SimSun"/>
          <w:lang w:eastAsia="de-CH"/>
        </w:rPr>
        <w:t>bo</w:t>
      </w:r>
      <w:proofErr w:type="spellEnd"/>
      <w:r w:rsidRPr="004310E8">
        <w:rPr>
          <w:rFonts w:eastAsia="SimSun"/>
          <w:lang w:eastAsia="de-CH"/>
        </w:rPr>
        <w:t xml:space="preserve"> Wang</w:t>
      </w:r>
      <w:r w:rsidRPr="004310E8">
        <w:rPr>
          <w:rFonts w:eastAsia="SimSun" w:hint="eastAsia"/>
        </w:rPr>
        <w:t xml:space="preserve"> </w:t>
      </w:r>
      <w:r w:rsidRPr="004310E8">
        <w:rPr>
          <w:rFonts w:eastAsia="SimSun"/>
          <w:vertAlign w:val="superscript"/>
          <w:lang w:eastAsia="de-CH"/>
        </w:rPr>
        <w:t>1</w:t>
      </w:r>
      <w:r w:rsidRPr="004310E8">
        <w:rPr>
          <w:rFonts w:eastAsia="SimSun" w:hint="eastAsia"/>
          <w:vertAlign w:val="superscript"/>
        </w:rPr>
        <w:t>,2</w:t>
      </w:r>
      <w:r w:rsidRPr="004310E8">
        <w:rPr>
          <w:rFonts w:eastAsia="SimSun"/>
        </w:rPr>
        <w:t xml:space="preserve">, </w:t>
      </w:r>
      <w:bookmarkStart w:id="2" w:name="_Hlk145184987"/>
      <w:r w:rsidRPr="004310E8">
        <w:rPr>
          <w:rFonts w:eastAsia="SimSun"/>
        </w:rPr>
        <w:t>Guiding Li</w:t>
      </w:r>
      <w:r w:rsidRPr="004310E8">
        <w:rPr>
          <w:rFonts w:eastAsia="SimSun" w:hint="eastAsia"/>
        </w:rPr>
        <w:t xml:space="preserve"> </w:t>
      </w:r>
      <w:r w:rsidRPr="004310E8">
        <w:rPr>
          <w:rFonts w:eastAsia="SimSun" w:hint="eastAsia"/>
          <w:vertAlign w:val="superscript"/>
        </w:rPr>
        <w:t>1</w:t>
      </w:r>
      <w:r w:rsidRPr="004310E8">
        <w:rPr>
          <w:rFonts w:eastAsia="SimSun"/>
        </w:rPr>
        <w:t xml:space="preserve">, </w:t>
      </w:r>
      <w:proofErr w:type="spellStart"/>
      <w:r w:rsidRPr="004310E8">
        <w:rPr>
          <w:rFonts w:eastAsia="SimSun"/>
        </w:rPr>
        <w:t>Yaopeng</w:t>
      </w:r>
      <w:proofErr w:type="spellEnd"/>
      <w:r w:rsidRPr="004310E8">
        <w:rPr>
          <w:rFonts w:eastAsia="SimSun"/>
        </w:rPr>
        <w:t xml:space="preserve"> Liu</w:t>
      </w:r>
      <w:r w:rsidRPr="004310E8">
        <w:rPr>
          <w:rFonts w:eastAsia="SimSun" w:hint="eastAsia"/>
        </w:rPr>
        <w:t xml:space="preserve"> </w:t>
      </w:r>
      <w:r w:rsidRPr="004310E8">
        <w:rPr>
          <w:rFonts w:eastAsia="SimSun"/>
          <w:vertAlign w:val="superscript"/>
          <w:lang w:eastAsia="de-CH"/>
        </w:rPr>
        <w:t>1</w:t>
      </w:r>
      <w:r w:rsidRPr="004310E8">
        <w:rPr>
          <w:rFonts w:eastAsia="SimSun"/>
        </w:rPr>
        <w:t>,</w:t>
      </w:r>
      <w:r w:rsidRPr="004310E8">
        <w:rPr>
          <w:rFonts w:eastAsia="SimSun" w:hint="eastAsia"/>
        </w:rPr>
        <w:t xml:space="preserve"> Juan Liu </w:t>
      </w:r>
      <w:r w:rsidRPr="004310E8">
        <w:rPr>
          <w:rFonts w:eastAsia="SimSun"/>
          <w:vertAlign w:val="superscript"/>
          <w:lang w:eastAsia="de-CH"/>
        </w:rPr>
        <w:t>1</w:t>
      </w:r>
      <w:r w:rsidRPr="004310E8">
        <w:rPr>
          <w:rFonts w:eastAsia="SimSun" w:hint="eastAsia"/>
        </w:rPr>
        <w:t>, Gang Li</w:t>
      </w:r>
      <w:r w:rsidRPr="004310E8">
        <w:rPr>
          <w:rFonts w:eastAsia="SimSun"/>
          <w:vertAlign w:val="superscript"/>
          <w:lang w:eastAsia="de-CH"/>
        </w:rPr>
        <w:t>1</w:t>
      </w:r>
      <w:r w:rsidRPr="004310E8">
        <w:rPr>
          <w:rFonts w:eastAsia="SimSun" w:hint="eastAsia"/>
        </w:rPr>
        <w:t xml:space="preserve">, </w:t>
      </w:r>
      <w:r w:rsidRPr="004310E8">
        <w:rPr>
          <w:rFonts w:eastAsia="SimSun"/>
          <w:lang w:eastAsia="de-CH"/>
        </w:rPr>
        <w:t>Yanhong Li</w:t>
      </w:r>
      <w:bookmarkEnd w:id="2"/>
      <w:r w:rsidRPr="004310E8">
        <w:rPr>
          <w:rFonts w:eastAsia="SimSun" w:hint="eastAsia"/>
        </w:rPr>
        <w:t xml:space="preserve"> </w:t>
      </w:r>
      <w:r w:rsidRPr="004310E8">
        <w:rPr>
          <w:rFonts w:eastAsia="SimSun"/>
          <w:vertAlign w:val="superscript"/>
          <w:lang w:eastAsia="de-CH"/>
        </w:rPr>
        <w:t>1</w:t>
      </w:r>
      <w:r w:rsidRPr="004310E8">
        <w:rPr>
          <w:rFonts w:eastAsia="SimSun"/>
          <w:vertAlign w:val="superscript"/>
        </w:rPr>
        <w:t>*</w:t>
      </w:r>
      <w:r w:rsidRPr="004310E8">
        <w:rPr>
          <w:rFonts w:eastAsia="SimSun"/>
          <w:lang w:eastAsia="de-CH"/>
        </w:rPr>
        <w:t>,</w:t>
      </w:r>
      <w:r w:rsidRPr="004310E8">
        <w:rPr>
          <w:rFonts w:eastAsia="SimSun"/>
        </w:rPr>
        <w:t xml:space="preserve"> Ni Zhou</w:t>
      </w:r>
      <w:r w:rsidRPr="004310E8">
        <w:rPr>
          <w:rFonts w:eastAsia="SimSun" w:hint="eastAsia"/>
          <w:vertAlign w:val="superscript"/>
        </w:rPr>
        <w:t>3</w:t>
      </w:r>
      <w:r w:rsidRPr="004310E8">
        <w:rPr>
          <w:rFonts w:eastAsia="SimSun"/>
          <w:vertAlign w:val="superscript"/>
        </w:rPr>
        <w:t>,1*</w:t>
      </w:r>
    </w:p>
    <w:p w14:paraId="6112EDBD" w14:textId="77777777" w:rsidR="00C11493" w:rsidRPr="004310E8" w:rsidRDefault="00C11493" w:rsidP="00C11493">
      <w:pPr>
        <w:spacing w:line="360" w:lineRule="auto"/>
        <w:rPr>
          <w:rFonts w:eastAsia="SimSun"/>
        </w:rPr>
      </w:pPr>
    </w:p>
    <w:p w14:paraId="1DB0A04A" w14:textId="77777777" w:rsidR="00C11493" w:rsidRPr="004310E8" w:rsidRDefault="00C11493" w:rsidP="00C11493">
      <w:pPr>
        <w:spacing w:line="360" w:lineRule="auto"/>
        <w:rPr>
          <w:rFonts w:eastAsia="SimSun"/>
        </w:rPr>
      </w:pPr>
      <w:r w:rsidRPr="004310E8">
        <w:rPr>
          <w:rFonts w:eastAsia="SimSun"/>
          <w:vertAlign w:val="superscript"/>
        </w:rPr>
        <w:t>1</w:t>
      </w:r>
      <w:r w:rsidRPr="004310E8">
        <w:rPr>
          <w:rFonts w:eastAsia="SimSun" w:hint="eastAsia"/>
          <w:vertAlign w:val="superscript"/>
        </w:rPr>
        <w:t xml:space="preserve"> </w:t>
      </w:r>
      <w:r w:rsidRPr="004310E8">
        <w:rPr>
          <w:rFonts w:eastAsia="SimSun"/>
        </w:rPr>
        <w:t>Yunnan Key Laboratory of Stomatology &amp;</w:t>
      </w:r>
      <w:r w:rsidRPr="004310E8">
        <w:rPr>
          <w:rFonts w:eastAsia="SimSun" w:hint="eastAsia"/>
        </w:rPr>
        <w:t xml:space="preserve"> </w:t>
      </w:r>
      <w:r w:rsidRPr="004310E8">
        <w:rPr>
          <w:rFonts w:eastAsia="SimSun"/>
        </w:rPr>
        <w:t xml:space="preserve">Department of </w:t>
      </w:r>
      <w:r w:rsidRPr="004310E8">
        <w:rPr>
          <w:rFonts w:eastAsia="SimSun" w:hint="eastAsia"/>
        </w:rPr>
        <w:t xml:space="preserve">Preventive </w:t>
      </w:r>
      <w:r w:rsidRPr="004310E8">
        <w:rPr>
          <w:rFonts w:eastAsia="SimSun"/>
        </w:rPr>
        <w:t>Dentistry, The Affiliated Stomatology Hospital,</w:t>
      </w:r>
      <w:r w:rsidRPr="004310E8">
        <w:rPr>
          <w:rFonts w:eastAsia="SimSun" w:hint="eastAsia"/>
        </w:rPr>
        <w:t xml:space="preserve"> </w:t>
      </w:r>
      <w:r w:rsidRPr="004310E8">
        <w:rPr>
          <w:rFonts w:eastAsia="SimSun"/>
        </w:rPr>
        <w:t>Kunming Medical University</w:t>
      </w:r>
      <w:r w:rsidRPr="004310E8">
        <w:rPr>
          <w:rFonts w:eastAsia="SimSun" w:hint="eastAsia"/>
        </w:rPr>
        <w:t xml:space="preserve">, </w:t>
      </w:r>
      <w:r w:rsidRPr="004310E8">
        <w:rPr>
          <w:rFonts w:eastAsia="SimSun"/>
        </w:rPr>
        <w:t>Kunming 650106,</w:t>
      </w:r>
      <w:r w:rsidRPr="004310E8">
        <w:rPr>
          <w:rFonts w:eastAsia="SimSun" w:hint="eastAsia"/>
        </w:rPr>
        <w:t xml:space="preserve"> </w:t>
      </w:r>
      <w:r w:rsidRPr="004310E8">
        <w:rPr>
          <w:rFonts w:eastAsia="SimSun"/>
        </w:rPr>
        <w:t>China.</w:t>
      </w:r>
    </w:p>
    <w:p w14:paraId="1C01F90C" w14:textId="77777777" w:rsidR="00C11493" w:rsidRPr="004310E8" w:rsidRDefault="00C11493" w:rsidP="00C11493">
      <w:pPr>
        <w:spacing w:line="360" w:lineRule="auto"/>
        <w:rPr>
          <w:rFonts w:eastAsia="SimSun"/>
        </w:rPr>
      </w:pPr>
    </w:p>
    <w:p w14:paraId="12BC03C0" w14:textId="77777777" w:rsidR="00C11493" w:rsidRPr="004310E8" w:rsidRDefault="00C11493" w:rsidP="00C11493">
      <w:pPr>
        <w:spacing w:line="360" w:lineRule="auto"/>
        <w:rPr>
          <w:rFonts w:eastAsia="SimSun"/>
        </w:rPr>
      </w:pPr>
      <w:r w:rsidRPr="004310E8">
        <w:rPr>
          <w:rFonts w:eastAsia="SimSun"/>
          <w:vertAlign w:val="superscript"/>
        </w:rPr>
        <w:t>2</w:t>
      </w:r>
      <w:r w:rsidRPr="004310E8">
        <w:t xml:space="preserve"> </w:t>
      </w:r>
      <w:r w:rsidRPr="004310E8">
        <w:rPr>
          <w:rFonts w:eastAsia="SimSun"/>
        </w:rPr>
        <w:t>Department of Stomatology Center, The Affiliated Anning First People's Hospital of Kunming University of Science and Technology, Kunming, China</w:t>
      </w:r>
    </w:p>
    <w:p w14:paraId="51E88DAD" w14:textId="77777777" w:rsidR="00C11493" w:rsidRPr="004310E8" w:rsidRDefault="00C11493" w:rsidP="00C11493">
      <w:pPr>
        <w:spacing w:line="360" w:lineRule="auto"/>
        <w:rPr>
          <w:rFonts w:eastAsia="SimSun"/>
        </w:rPr>
      </w:pPr>
    </w:p>
    <w:p w14:paraId="61901723" w14:textId="77777777" w:rsidR="00C11493" w:rsidRPr="004310E8" w:rsidRDefault="00C11493" w:rsidP="00C11493">
      <w:pPr>
        <w:spacing w:line="360" w:lineRule="auto"/>
        <w:rPr>
          <w:rFonts w:eastAsia="SimSun"/>
        </w:rPr>
      </w:pPr>
      <w:r w:rsidRPr="004310E8">
        <w:rPr>
          <w:rFonts w:eastAsia="SimSun"/>
          <w:vertAlign w:val="superscript"/>
        </w:rPr>
        <w:t>3</w:t>
      </w:r>
      <w:r w:rsidRPr="004310E8">
        <w:t xml:space="preserve"> </w:t>
      </w:r>
      <w:r w:rsidRPr="004310E8">
        <w:rPr>
          <w:rFonts w:eastAsia="SimSun"/>
        </w:rPr>
        <w:t xml:space="preserve">Division of </w:t>
      </w:r>
      <w:proofErr w:type="spellStart"/>
      <w:r w:rsidRPr="004310E8">
        <w:rPr>
          <w:rFonts w:eastAsia="SimSun"/>
        </w:rPr>
        <w:t>Paediatric</w:t>
      </w:r>
      <w:proofErr w:type="spellEnd"/>
      <w:r w:rsidRPr="004310E8">
        <w:rPr>
          <w:rFonts w:eastAsia="SimSun"/>
        </w:rPr>
        <w:t xml:space="preserve"> Dentistry and Orthodontics, Faculty of Dentistry, 2/F Prince Philip Dental Hospital, The University of Hong Kong</w:t>
      </w:r>
      <w:r w:rsidRPr="009E771B">
        <w:rPr>
          <w:rFonts w:eastAsia="SimSun"/>
        </w:rPr>
        <w:t xml:space="preserve">, </w:t>
      </w:r>
      <w:r w:rsidRPr="00F80782">
        <w:rPr>
          <w:rFonts w:eastAsia="SimSun"/>
        </w:rPr>
        <w:t>Hong Kong</w:t>
      </w:r>
      <w:r w:rsidRPr="009E771B">
        <w:rPr>
          <w:rFonts w:eastAsia="SimSun"/>
        </w:rPr>
        <w:t xml:space="preserve">, </w:t>
      </w:r>
      <w:r w:rsidRPr="004310E8">
        <w:rPr>
          <w:rFonts w:eastAsia="SimSun"/>
        </w:rPr>
        <w:t xml:space="preserve">China </w:t>
      </w:r>
    </w:p>
    <w:bookmarkEnd w:id="1"/>
    <w:p w14:paraId="6FD48C21" w14:textId="77777777" w:rsidR="00C11493" w:rsidRPr="004310E8" w:rsidRDefault="00C11493" w:rsidP="00C11493">
      <w:pPr>
        <w:spacing w:line="360" w:lineRule="auto"/>
        <w:rPr>
          <w:rFonts w:eastAsia="SimSun"/>
        </w:rPr>
      </w:pPr>
    </w:p>
    <w:p w14:paraId="4810B5D7" w14:textId="77777777" w:rsidR="00C11493" w:rsidRPr="004310E8" w:rsidRDefault="00C11493" w:rsidP="00C11493">
      <w:pPr>
        <w:spacing w:line="360" w:lineRule="auto"/>
        <w:rPr>
          <w:rFonts w:eastAsia="SimSun"/>
        </w:rPr>
      </w:pPr>
      <w:bookmarkStart w:id="3" w:name="_Hlk203471383"/>
      <w:r w:rsidRPr="004310E8">
        <w:rPr>
          <w:rFonts w:eastAsia="SimSun"/>
        </w:rPr>
        <w:t>* Corresponding authors:</w:t>
      </w:r>
    </w:p>
    <w:p w14:paraId="441CC981" w14:textId="77777777" w:rsidR="00C11493" w:rsidRPr="004310E8" w:rsidRDefault="00C11493" w:rsidP="00C11493">
      <w:pPr>
        <w:spacing w:line="360" w:lineRule="auto"/>
        <w:rPr>
          <w:rFonts w:eastAsia="SimSun"/>
        </w:rPr>
      </w:pPr>
      <w:r w:rsidRPr="004310E8">
        <w:rPr>
          <w:rFonts w:eastAsia="SimSun"/>
          <w:lang w:eastAsia="de-CH"/>
        </w:rPr>
        <w:t>Yanhong L</w:t>
      </w:r>
      <w:r w:rsidRPr="004310E8">
        <w:rPr>
          <w:rFonts w:eastAsia="SimSun"/>
        </w:rPr>
        <w:t>i (Corresponding author):</w:t>
      </w:r>
      <w:r w:rsidRPr="004310E8">
        <w:t xml:space="preserve"> </w:t>
      </w:r>
      <w:bookmarkStart w:id="4" w:name="_Hlk203472528"/>
      <w:r w:rsidRPr="004310E8">
        <w:t>yanhongli_kmu@126.com</w:t>
      </w:r>
      <w:bookmarkEnd w:id="4"/>
    </w:p>
    <w:p w14:paraId="1F6B2FE2" w14:textId="77777777" w:rsidR="00C11493" w:rsidRPr="004310E8" w:rsidRDefault="00C11493" w:rsidP="00C11493">
      <w:pPr>
        <w:spacing w:line="360" w:lineRule="auto"/>
        <w:rPr>
          <w:rFonts w:eastAsia="SimSun"/>
        </w:rPr>
      </w:pPr>
      <w:r w:rsidRPr="004310E8">
        <w:rPr>
          <w:rFonts w:eastAsia="SimSun"/>
        </w:rPr>
        <w:t xml:space="preserve">Ni Zhou </w:t>
      </w:r>
      <w:r w:rsidRPr="004310E8">
        <w:rPr>
          <w:rFonts w:eastAsia="SimSun" w:hint="eastAsia"/>
        </w:rPr>
        <w:t>(</w:t>
      </w:r>
      <w:r w:rsidRPr="004310E8">
        <w:rPr>
          <w:rFonts w:eastAsia="SimSun"/>
        </w:rPr>
        <w:t>Corresponding author</w:t>
      </w:r>
      <w:r w:rsidRPr="004310E8">
        <w:rPr>
          <w:rFonts w:eastAsia="SimSun" w:hint="eastAsia"/>
        </w:rPr>
        <w:t>)</w:t>
      </w:r>
      <w:r w:rsidRPr="004310E8">
        <w:rPr>
          <w:rFonts w:eastAsia="SimSun"/>
        </w:rPr>
        <w:t xml:space="preserve">: </w:t>
      </w:r>
      <w:hyperlink r:id="rId4" w:history="1">
        <w:r w:rsidRPr="004310E8">
          <w:rPr>
            <w:rStyle w:val="Hyperlink"/>
            <w:rFonts w:eastAsia="SimSun"/>
          </w:rPr>
          <w:t>nizhou@hku.hk</w:t>
        </w:r>
      </w:hyperlink>
      <w:r w:rsidRPr="004310E8">
        <w:rPr>
          <w:rFonts w:eastAsia="SimSun"/>
        </w:rPr>
        <w:t xml:space="preserve"> </w:t>
      </w:r>
    </w:p>
    <w:bookmarkEnd w:id="3"/>
    <w:p w14:paraId="41E499F9" w14:textId="77777777" w:rsidR="00C11493" w:rsidRDefault="00C11493" w:rsidP="00D44D4D">
      <w:pPr>
        <w:tabs>
          <w:tab w:val="left" w:pos="1755"/>
          <w:tab w:val="left" w:pos="5925"/>
        </w:tabs>
        <w:snapToGrid w:val="0"/>
        <w:spacing w:line="360" w:lineRule="auto"/>
        <w:jc w:val="both"/>
        <w:rPr>
          <w:rFonts w:eastAsia="SimSun"/>
          <w:color w:val="000000" w:themeColor="text1"/>
        </w:rPr>
      </w:pPr>
    </w:p>
    <w:p w14:paraId="169CDCAE" w14:textId="77777777" w:rsidR="00C11493" w:rsidRDefault="00C11493" w:rsidP="00D44D4D">
      <w:pPr>
        <w:tabs>
          <w:tab w:val="left" w:pos="1755"/>
          <w:tab w:val="left" w:pos="5925"/>
        </w:tabs>
        <w:snapToGrid w:val="0"/>
        <w:spacing w:line="360" w:lineRule="auto"/>
        <w:jc w:val="both"/>
        <w:rPr>
          <w:rFonts w:eastAsia="SimSun"/>
          <w:color w:val="000000" w:themeColor="text1"/>
        </w:rPr>
      </w:pPr>
    </w:p>
    <w:p w14:paraId="70E4B130" w14:textId="77777777" w:rsidR="00C11493" w:rsidRDefault="00C11493" w:rsidP="00D44D4D">
      <w:pPr>
        <w:tabs>
          <w:tab w:val="left" w:pos="1755"/>
          <w:tab w:val="left" w:pos="5925"/>
        </w:tabs>
        <w:snapToGrid w:val="0"/>
        <w:spacing w:line="360" w:lineRule="auto"/>
        <w:jc w:val="both"/>
        <w:rPr>
          <w:rFonts w:eastAsia="SimSun"/>
          <w:color w:val="000000" w:themeColor="text1"/>
        </w:rPr>
      </w:pPr>
    </w:p>
    <w:p w14:paraId="7892FB9E" w14:textId="4887D46A" w:rsidR="00C11493" w:rsidRDefault="00A87E9E" w:rsidP="00A87E9E">
      <w:pPr>
        <w:tabs>
          <w:tab w:val="left" w:pos="1755"/>
          <w:tab w:val="left" w:pos="5925"/>
        </w:tabs>
        <w:snapToGrid w:val="0"/>
        <w:spacing w:line="360" w:lineRule="auto"/>
        <w:jc w:val="center"/>
        <w:rPr>
          <w:rFonts w:eastAsia="SimSun"/>
          <w:color w:val="000000" w:themeColor="text1"/>
        </w:rPr>
      </w:pPr>
      <w:r>
        <w:rPr>
          <w:rFonts w:eastAsia="SimSun"/>
          <w:noProof/>
          <w:color w:val="000000" w:themeColor="text1"/>
        </w:rPr>
        <w:lastRenderedPageBreak/>
        <w:drawing>
          <wp:inline distT="0" distB="0" distL="0" distR="0" wp14:anchorId="732B252F" wp14:editId="0086E245">
            <wp:extent cx="4869180" cy="4307352"/>
            <wp:effectExtent l="0" t="0" r="7620" b="0"/>
            <wp:docPr id="405859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403" cy="431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1664" w14:textId="0F10ECE7" w:rsidR="00D44D4D" w:rsidRPr="00E314B9" w:rsidRDefault="00D44D4D" w:rsidP="00D44D4D">
      <w:pPr>
        <w:tabs>
          <w:tab w:val="left" w:pos="1755"/>
          <w:tab w:val="left" w:pos="5925"/>
        </w:tabs>
        <w:snapToGrid w:val="0"/>
        <w:spacing w:line="360" w:lineRule="auto"/>
        <w:jc w:val="both"/>
        <w:rPr>
          <w:rFonts w:eastAsia="SimSun"/>
          <w:color w:val="000000" w:themeColor="text1"/>
        </w:rPr>
      </w:pPr>
    </w:p>
    <w:p w14:paraId="6C13C8DA" w14:textId="4E5853AF" w:rsidR="00D44D4D" w:rsidRPr="00E314B9" w:rsidRDefault="00D44D4D" w:rsidP="00D44D4D">
      <w:pPr>
        <w:tabs>
          <w:tab w:val="left" w:pos="1755"/>
          <w:tab w:val="left" w:pos="5925"/>
        </w:tabs>
        <w:snapToGrid w:val="0"/>
        <w:spacing w:line="360" w:lineRule="auto"/>
        <w:outlineLvl w:val="3"/>
        <w:rPr>
          <w:rFonts w:eastAsia="PMingLiU"/>
          <w:color w:val="000000" w:themeColor="text1"/>
          <w:szCs w:val="21"/>
          <w:lang w:eastAsia="zh-TW"/>
        </w:rPr>
      </w:pPr>
      <w:bookmarkStart w:id="5" w:name="_Hlk205547433"/>
      <w:r>
        <w:rPr>
          <w:b/>
          <w:bCs/>
          <w:color w:val="000000" w:themeColor="text1"/>
          <w:szCs w:val="21"/>
        </w:rPr>
        <w:t xml:space="preserve">Supplementary </w:t>
      </w:r>
      <w:r w:rsidRPr="00E314B9">
        <w:rPr>
          <w:b/>
          <w:bCs/>
          <w:color w:val="000000" w:themeColor="text1"/>
          <w:szCs w:val="21"/>
        </w:rPr>
        <w:t>Fig</w:t>
      </w:r>
      <w:r>
        <w:rPr>
          <w:b/>
          <w:bCs/>
          <w:color w:val="000000" w:themeColor="text1"/>
          <w:szCs w:val="21"/>
        </w:rPr>
        <w:t xml:space="preserve">. </w:t>
      </w:r>
      <w:proofErr w:type="gramStart"/>
      <w:r w:rsidRPr="00E314B9">
        <w:rPr>
          <w:b/>
          <w:bCs/>
          <w:color w:val="000000" w:themeColor="text1"/>
          <w:szCs w:val="21"/>
        </w:rPr>
        <w:t xml:space="preserve">1 </w:t>
      </w:r>
      <w:r w:rsidRPr="00E314B9">
        <w:rPr>
          <w:color w:val="000000" w:themeColor="text1"/>
          <w:szCs w:val="21"/>
        </w:rPr>
        <w:t xml:space="preserve"> </w:t>
      </w:r>
      <w:r w:rsidR="00344EDF">
        <w:rPr>
          <w:color w:val="000000" w:themeColor="text1"/>
          <w:szCs w:val="21"/>
        </w:rPr>
        <w:t>R</w:t>
      </w:r>
      <w:r w:rsidRPr="00E314B9">
        <w:rPr>
          <w:color w:val="000000" w:themeColor="text1"/>
          <w:szCs w:val="21"/>
        </w:rPr>
        <w:t>arefaction</w:t>
      </w:r>
      <w:proofErr w:type="gramEnd"/>
      <w:r w:rsidRPr="00E314B9">
        <w:rPr>
          <w:color w:val="000000" w:themeColor="text1"/>
          <w:szCs w:val="21"/>
        </w:rPr>
        <w:t xml:space="preserve"> curve </w:t>
      </w:r>
      <w:r w:rsidRPr="00E314B9">
        <w:rPr>
          <w:rFonts w:eastAsiaTheme="minorEastAsia"/>
          <w:color w:val="000000" w:themeColor="text1"/>
          <w:szCs w:val="21"/>
        </w:rPr>
        <w:t>of the collected samples</w:t>
      </w:r>
      <w:r w:rsidRPr="00E314B9">
        <w:rPr>
          <w:rFonts w:eastAsiaTheme="minorEastAsia" w:hint="eastAsia"/>
          <w:color w:val="000000" w:themeColor="text1"/>
          <w:szCs w:val="21"/>
        </w:rPr>
        <w:t xml:space="preserve"> (n=17). </w:t>
      </w:r>
      <w:bookmarkStart w:id="6" w:name="_Hlk201915887"/>
      <w:bookmarkEnd w:id="5"/>
      <w:r w:rsidRPr="00E314B9">
        <w:rPr>
          <w:rFonts w:eastAsia="SimSun"/>
          <w:color w:val="000000" w:themeColor="text1"/>
          <w:sz w:val="18"/>
          <w:szCs w:val="18"/>
        </w:rPr>
        <w:t>The curve reache</w:t>
      </w:r>
      <w:r w:rsidRPr="00E314B9">
        <w:rPr>
          <w:rFonts w:eastAsia="SimSun" w:hint="eastAsia"/>
          <w:color w:val="000000" w:themeColor="text1"/>
          <w:sz w:val="18"/>
          <w:szCs w:val="18"/>
        </w:rPr>
        <w:t>d</w:t>
      </w:r>
      <w:r w:rsidRPr="00E314B9">
        <w:rPr>
          <w:rFonts w:eastAsia="SimSun"/>
          <w:color w:val="000000" w:themeColor="text1"/>
          <w:sz w:val="18"/>
          <w:szCs w:val="18"/>
        </w:rPr>
        <w:t xml:space="preserve"> a plateau, indicating that sampling was sufficient to capture most species in the </w:t>
      </w:r>
      <w:r w:rsidRPr="00E314B9">
        <w:rPr>
          <w:rFonts w:eastAsia="SimSun" w:hint="eastAsia"/>
          <w:color w:val="000000" w:themeColor="text1"/>
          <w:sz w:val="18"/>
          <w:szCs w:val="18"/>
        </w:rPr>
        <w:t xml:space="preserve">dental </w:t>
      </w:r>
      <w:r w:rsidRPr="00E314B9">
        <w:rPr>
          <w:rFonts w:eastAsia="SimSun"/>
          <w:color w:val="000000" w:themeColor="text1"/>
          <w:sz w:val="18"/>
          <w:szCs w:val="18"/>
        </w:rPr>
        <w:t>plaque</w:t>
      </w:r>
      <w:r w:rsidRPr="00E314B9">
        <w:rPr>
          <w:rFonts w:eastAsia="SimSun" w:hint="eastAsia"/>
          <w:color w:val="000000" w:themeColor="text1"/>
          <w:sz w:val="18"/>
          <w:szCs w:val="18"/>
        </w:rPr>
        <w:t xml:space="preserve"> samples</w:t>
      </w:r>
      <w:bookmarkEnd w:id="6"/>
      <w:r w:rsidRPr="00E314B9">
        <w:rPr>
          <w:rFonts w:eastAsia="SimSun" w:hint="eastAsia"/>
          <w:color w:val="000000" w:themeColor="text1"/>
          <w:sz w:val="18"/>
          <w:szCs w:val="18"/>
        </w:rPr>
        <w:t xml:space="preserve">. </w:t>
      </w:r>
      <w:r w:rsidRPr="00E314B9">
        <w:rPr>
          <w:rFonts w:eastAsia="SimSun"/>
          <w:color w:val="000000" w:themeColor="text1"/>
          <w:sz w:val="18"/>
          <w:szCs w:val="18"/>
        </w:rPr>
        <w:t>T0: Baseline</w:t>
      </w:r>
      <w:r w:rsidRPr="00E314B9">
        <w:rPr>
          <w:rFonts w:eastAsia="SimSun" w:hint="eastAsia"/>
          <w:color w:val="000000" w:themeColor="text1"/>
          <w:sz w:val="18"/>
          <w:szCs w:val="18"/>
        </w:rPr>
        <w:t xml:space="preserve">; </w:t>
      </w:r>
      <w:r w:rsidRPr="00E314B9">
        <w:rPr>
          <w:rFonts w:eastAsia="SimSun"/>
          <w:color w:val="000000" w:themeColor="text1"/>
          <w:sz w:val="18"/>
          <w:szCs w:val="18"/>
        </w:rPr>
        <w:t xml:space="preserve">T1: Immediate post-treatment (all the initial treatment </w:t>
      </w:r>
      <w:r w:rsidRPr="00E314B9">
        <w:rPr>
          <w:rFonts w:eastAsia="SimSun" w:hint="eastAsia"/>
          <w:color w:val="000000" w:themeColor="text1"/>
          <w:sz w:val="18"/>
          <w:szCs w:val="18"/>
        </w:rPr>
        <w:t xml:space="preserve">items </w:t>
      </w:r>
      <w:r w:rsidRPr="00E314B9">
        <w:rPr>
          <w:rFonts w:eastAsia="SimSun"/>
          <w:color w:val="000000" w:themeColor="text1"/>
          <w:sz w:val="18"/>
          <w:szCs w:val="18"/>
        </w:rPr>
        <w:t>completed)</w:t>
      </w:r>
      <w:r w:rsidRPr="00E314B9">
        <w:rPr>
          <w:rFonts w:eastAsia="SimSun" w:hint="eastAsia"/>
          <w:color w:val="000000" w:themeColor="text1"/>
          <w:sz w:val="18"/>
          <w:szCs w:val="18"/>
        </w:rPr>
        <w:t xml:space="preserve">; </w:t>
      </w:r>
      <w:r w:rsidRPr="00E314B9">
        <w:rPr>
          <w:rFonts w:eastAsia="SimSun"/>
          <w:color w:val="000000" w:themeColor="text1"/>
          <w:sz w:val="18"/>
          <w:szCs w:val="18"/>
        </w:rPr>
        <w:t>T2: 1 month after treatment</w:t>
      </w:r>
      <w:r w:rsidRPr="00E314B9">
        <w:rPr>
          <w:rFonts w:eastAsia="SimSun" w:hint="eastAsia"/>
          <w:color w:val="000000" w:themeColor="text1"/>
          <w:sz w:val="18"/>
          <w:szCs w:val="18"/>
        </w:rPr>
        <w:t xml:space="preserve">; </w:t>
      </w:r>
      <w:r w:rsidRPr="00E314B9">
        <w:rPr>
          <w:rFonts w:eastAsia="SimSun"/>
          <w:color w:val="000000" w:themeColor="text1"/>
          <w:sz w:val="18"/>
          <w:szCs w:val="18"/>
        </w:rPr>
        <w:t>T3: 3 months after treatment</w:t>
      </w:r>
      <w:r w:rsidRPr="00E314B9">
        <w:rPr>
          <w:rFonts w:eastAsia="SimSun" w:hint="eastAsia"/>
          <w:color w:val="000000" w:themeColor="text1"/>
          <w:sz w:val="18"/>
          <w:szCs w:val="18"/>
        </w:rPr>
        <w:t xml:space="preserve">, and </w:t>
      </w:r>
      <w:r w:rsidRPr="00E314B9">
        <w:rPr>
          <w:rFonts w:eastAsia="SimSun"/>
          <w:color w:val="000000" w:themeColor="text1"/>
          <w:sz w:val="18"/>
          <w:szCs w:val="18"/>
        </w:rPr>
        <w:t>T4: 6 months after treatment</w:t>
      </w:r>
      <w:r w:rsidRPr="00E314B9">
        <w:rPr>
          <w:rFonts w:eastAsia="SimSun" w:hint="eastAsia"/>
          <w:color w:val="000000" w:themeColor="text1"/>
          <w:sz w:val="18"/>
          <w:szCs w:val="18"/>
        </w:rPr>
        <w:t>.</w:t>
      </w:r>
    </w:p>
    <w:p w14:paraId="1B6264E6" w14:textId="77777777" w:rsidR="00A750CF" w:rsidRDefault="00A750CF">
      <w:pPr>
        <w:rPr>
          <w:rFonts w:hint="eastAsia"/>
        </w:rPr>
      </w:pPr>
    </w:p>
    <w:sectPr w:rsidR="00A75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4D"/>
    <w:rsid w:val="000F5634"/>
    <w:rsid w:val="00165DDD"/>
    <w:rsid w:val="00344EDF"/>
    <w:rsid w:val="006477F6"/>
    <w:rsid w:val="007942BC"/>
    <w:rsid w:val="00896D27"/>
    <w:rsid w:val="00997104"/>
    <w:rsid w:val="00A750CF"/>
    <w:rsid w:val="00A87E9E"/>
    <w:rsid w:val="00B3773B"/>
    <w:rsid w:val="00C11493"/>
    <w:rsid w:val="00D44D4D"/>
    <w:rsid w:val="00D95128"/>
    <w:rsid w:val="00E13B65"/>
    <w:rsid w:val="00F9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B19B0"/>
  <w15:chartTrackingRefBased/>
  <w15:docId w15:val="{BDEE9375-757E-404E-B460-55234F36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D4D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D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D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D4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D4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D4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T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D4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T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D4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T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D4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T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D4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D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D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D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D44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D4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D44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D4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TW"/>
    </w:rPr>
  </w:style>
  <w:style w:type="character" w:customStyle="1" w:styleId="QuoteChar">
    <w:name w:val="Quote Char"/>
    <w:basedOn w:val="DefaultParagraphFont"/>
    <w:link w:val="Quote"/>
    <w:uiPriority w:val="29"/>
    <w:rsid w:val="00D44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D4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TW"/>
    </w:rPr>
  </w:style>
  <w:style w:type="character" w:styleId="IntenseEmphasis">
    <w:name w:val="Intense Emphasis"/>
    <w:basedOn w:val="DefaultParagraphFont"/>
    <w:uiPriority w:val="21"/>
    <w:qFormat/>
    <w:rsid w:val="00D44D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T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D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D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1493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C1149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95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128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128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nizhou@hku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Zhou</dc:creator>
  <cp:keywords/>
  <dc:description/>
  <cp:lastModifiedBy>Ni Zhou</cp:lastModifiedBy>
  <cp:revision>5</cp:revision>
  <dcterms:created xsi:type="dcterms:W3CDTF">2026-05-15T07:24:00Z</dcterms:created>
  <dcterms:modified xsi:type="dcterms:W3CDTF">2026-06-10T03:43:00Z</dcterms:modified>
</cp:coreProperties>
</file>