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491B" w14:textId="77777777" w:rsidR="003C0B5A" w:rsidRPr="004E1BB8" w:rsidRDefault="003C0B5A" w:rsidP="003C0B5A">
      <w:pPr>
        <w:jc w:val="center"/>
        <w:rPr>
          <w:rFonts w:eastAsia="Calibri"/>
          <w:b/>
          <w:bCs/>
        </w:rPr>
      </w:pPr>
      <w:r w:rsidRPr="004E1BB8">
        <w:rPr>
          <w:rFonts w:eastAsia="Calibri"/>
          <w:b/>
          <w:bCs/>
          <w:i/>
          <w:iCs/>
        </w:rPr>
        <w:t>Escherichia coli</w:t>
      </w:r>
      <w:r w:rsidRPr="004E1BB8">
        <w:rPr>
          <w:rFonts w:eastAsia="Calibri"/>
          <w:b/>
          <w:bCs/>
        </w:rPr>
        <w:t xml:space="preserve"> DH5α-loaded fenugreek extract: an effective anticancer combination against human breast cancer cell lines</w:t>
      </w:r>
    </w:p>
    <w:p w14:paraId="3C127284" w14:textId="77777777" w:rsidR="003C0B5A" w:rsidRPr="004E1BB8" w:rsidRDefault="003C0B5A" w:rsidP="003C0B5A">
      <w:pPr>
        <w:suppressAutoHyphens/>
        <w:autoSpaceDN w:val="0"/>
        <w:textAlignment w:val="baseline"/>
        <w:rPr>
          <w:sz w:val="20"/>
          <w:szCs w:val="20"/>
        </w:rPr>
      </w:pPr>
    </w:p>
    <w:p w14:paraId="2AC00666" w14:textId="77777777" w:rsidR="003C0B5A" w:rsidRPr="004E1BB8" w:rsidRDefault="003C0B5A" w:rsidP="003C0B5A">
      <w:pPr>
        <w:suppressAutoHyphens/>
        <w:autoSpaceDN w:val="0"/>
        <w:jc w:val="center"/>
        <w:textAlignment w:val="baseline"/>
        <w:rPr>
          <w:vertAlign w:val="superscript"/>
        </w:rPr>
      </w:pPr>
      <w:r w:rsidRPr="004E1BB8">
        <w:t>Hatim M. Hamadnalla</w:t>
      </w:r>
      <w:r w:rsidRPr="004E1BB8">
        <w:rPr>
          <w:vertAlign w:val="superscript"/>
        </w:rPr>
        <w:t>1</w:t>
      </w:r>
      <w:r w:rsidRPr="004E1BB8">
        <w:t>, Hoda E. Mahmoud</w:t>
      </w:r>
      <w:r w:rsidRPr="004E1BB8">
        <w:rPr>
          <w:vertAlign w:val="superscript"/>
        </w:rPr>
        <w:t>2</w:t>
      </w:r>
      <w:r w:rsidRPr="004E1BB8">
        <w:rPr>
          <w:rFonts w:eastAsia="Calibri"/>
          <w:kern w:val="3"/>
          <w:vertAlign w:val="superscript"/>
        </w:rPr>
        <w:t>*</w:t>
      </w:r>
      <w:r w:rsidRPr="004E1BB8">
        <w:t>, Omayma M. Sadek</w:t>
      </w:r>
      <w:r w:rsidRPr="004E1BB8">
        <w:rPr>
          <w:vertAlign w:val="superscript"/>
        </w:rPr>
        <w:t>1</w:t>
      </w:r>
      <w:r w:rsidRPr="004E1BB8">
        <w:rPr>
          <w:rFonts w:eastAsia="Calibri"/>
          <w:kern w:val="3"/>
        </w:rPr>
        <w:t xml:space="preserve">, </w:t>
      </w:r>
      <w:r w:rsidRPr="004E1BB8">
        <w:t>Ahmed S. Sultan</w:t>
      </w:r>
      <w:r w:rsidRPr="004E1BB8">
        <w:rPr>
          <w:vertAlign w:val="superscript"/>
        </w:rPr>
        <w:t>1</w:t>
      </w:r>
      <w:r w:rsidRPr="004E1BB8">
        <w:rPr>
          <w:rFonts w:eastAsia="Calibri"/>
          <w:kern w:val="3"/>
          <w:vertAlign w:val="superscript"/>
        </w:rPr>
        <w:t>*</w:t>
      </w:r>
    </w:p>
    <w:p w14:paraId="23C245BB" w14:textId="77777777" w:rsidR="003C0B5A" w:rsidRPr="004E1BB8" w:rsidRDefault="003C0B5A" w:rsidP="003C0B5A">
      <w:pPr>
        <w:suppressAutoHyphens/>
        <w:autoSpaceDN w:val="0"/>
        <w:textAlignment w:val="baseline"/>
        <w:rPr>
          <w:shd w:val="clear" w:color="auto" w:fill="FFFFFF"/>
        </w:rPr>
      </w:pPr>
      <w:r w:rsidRPr="004E1BB8">
        <w:rPr>
          <w:rFonts w:eastAsia="Calibri"/>
          <w:kern w:val="3"/>
        </w:rPr>
        <w:t xml:space="preserve">1 </w:t>
      </w:r>
      <w:r w:rsidRPr="004E1BB8">
        <w:rPr>
          <w:shd w:val="clear" w:color="auto" w:fill="FFFFFF"/>
        </w:rPr>
        <w:t>Department of Biochemistry, Faculty of Science, Alexandria University, Alexandria, Egypt.</w:t>
      </w:r>
    </w:p>
    <w:p w14:paraId="6EF9E621" w14:textId="77777777" w:rsidR="003C0B5A" w:rsidRPr="004E1BB8" w:rsidRDefault="003C0B5A" w:rsidP="003C0B5A">
      <w:pPr>
        <w:suppressAutoHyphens/>
        <w:autoSpaceDN w:val="0"/>
        <w:textAlignment w:val="baseline"/>
        <w:rPr>
          <w:shd w:val="clear" w:color="auto" w:fill="FFFFFF"/>
        </w:rPr>
      </w:pPr>
      <w:r w:rsidRPr="004E1BB8">
        <w:rPr>
          <w:rFonts w:eastAsia="Calibri"/>
          <w:kern w:val="3"/>
        </w:rPr>
        <w:t xml:space="preserve">2 </w:t>
      </w:r>
      <w:r w:rsidRPr="004E1BB8">
        <w:rPr>
          <w:shd w:val="clear" w:color="auto" w:fill="FFFFFF"/>
        </w:rPr>
        <w:t>Department of Biotechnology, Institute of Graduate Studies and Research, Alexandria University, Alexandria, Egypt.</w:t>
      </w:r>
    </w:p>
    <w:p w14:paraId="5BA65F84" w14:textId="77777777" w:rsidR="003C0B5A" w:rsidRDefault="003C0B5A" w:rsidP="003C0B5A">
      <w:pPr>
        <w:spacing w:after="0" w:line="480" w:lineRule="auto"/>
        <w:jc w:val="left"/>
        <w:rPr>
          <w:rFonts w:eastAsia="Calibri"/>
          <w:b/>
          <w:bCs/>
          <w:kern w:val="3"/>
          <w:vertAlign w:val="superscript"/>
        </w:rPr>
      </w:pPr>
    </w:p>
    <w:p w14:paraId="03FE7FF8" w14:textId="33CD0786" w:rsidR="003C0B5A" w:rsidRPr="004E1BB8" w:rsidRDefault="003C0B5A" w:rsidP="003C0B5A">
      <w:pPr>
        <w:spacing w:after="0" w:line="480" w:lineRule="auto"/>
        <w:jc w:val="left"/>
        <w:rPr>
          <w:b/>
          <w:bCs/>
        </w:rPr>
      </w:pPr>
      <w:r w:rsidRPr="004E1BB8">
        <w:rPr>
          <w:rFonts w:eastAsia="Calibri"/>
          <w:b/>
          <w:bCs/>
          <w:kern w:val="3"/>
          <w:vertAlign w:val="superscript"/>
        </w:rPr>
        <w:t>*</w:t>
      </w:r>
      <w:r w:rsidRPr="004E1BB8">
        <w:rPr>
          <w:b/>
          <w:bCs/>
        </w:rPr>
        <w:t xml:space="preserve">Corresponding authors: </w:t>
      </w:r>
    </w:p>
    <w:p w14:paraId="558009DC" w14:textId="77777777" w:rsidR="003C0B5A" w:rsidRPr="004E1BB8" w:rsidRDefault="003C0B5A" w:rsidP="003C0B5A">
      <w:pPr>
        <w:spacing w:after="0" w:line="480" w:lineRule="auto"/>
        <w:jc w:val="left"/>
        <w:rPr>
          <w:rFonts w:eastAsia="Calibri"/>
          <w:b/>
          <w:bCs/>
        </w:rPr>
      </w:pPr>
      <w:r w:rsidRPr="004E1BB8">
        <w:rPr>
          <w:rFonts w:eastAsia="Calibri"/>
          <w:b/>
          <w:bCs/>
        </w:rPr>
        <w:t>Dr. Hoda E. Mahmoud, Ph.D.</w:t>
      </w:r>
    </w:p>
    <w:p w14:paraId="2C0722AD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shd w:val="clear" w:color="auto" w:fill="FFFFFF"/>
        </w:rPr>
      </w:pPr>
      <w:r w:rsidRPr="004E1BB8">
        <w:rPr>
          <w:shd w:val="clear" w:color="auto" w:fill="FFFFFF"/>
        </w:rPr>
        <w:t>Associate professor of Biotechnology, Department of Biotechnology, Institute of Graduate Studies and Research, Alexandria University, Alexandria, Egypt.</w:t>
      </w:r>
    </w:p>
    <w:p w14:paraId="28CA13F3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shd w:val="clear" w:color="auto" w:fill="FFFFFF"/>
        </w:rPr>
      </w:pPr>
      <w:r w:rsidRPr="004E1BB8">
        <w:rPr>
          <w:shd w:val="clear" w:color="auto" w:fill="FFFFFF"/>
        </w:rPr>
        <w:t>Tel: (+2) 01228058410</w:t>
      </w:r>
    </w:p>
    <w:p w14:paraId="6B6C2798" w14:textId="77777777" w:rsidR="003C0B5A" w:rsidRPr="004E1BB8" w:rsidRDefault="003C0B5A" w:rsidP="003C0B5A">
      <w:pPr>
        <w:spacing w:after="0" w:line="480" w:lineRule="auto"/>
        <w:jc w:val="left"/>
      </w:pPr>
      <w:r w:rsidRPr="004E1BB8">
        <w:rPr>
          <w:rFonts w:eastAsia="Calibri"/>
        </w:rPr>
        <w:t xml:space="preserve"> E-mail: </w:t>
      </w:r>
      <w:hyperlink r:id="rId5" w:history="1">
        <w:r w:rsidRPr="004E1BB8">
          <w:rPr>
            <w:rStyle w:val="Hyperlink"/>
            <w:rFonts w:eastAsia="Calibri"/>
            <w:color w:val="auto"/>
          </w:rPr>
          <w:t>hoda_eltalkhawy@alexu.edu.eg</w:t>
        </w:r>
      </w:hyperlink>
    </w:p>
    <w:p w14:paraId="2F37D5A6" w14:textId="77777777" w:rsidR="003C0B5A" w:rsidRPr="004E1BB8" w:rsidRDefault="003C0B5A" w:rsidP="003C0B5A">
      <w:pPr>
        <w:spacing w:after="0" w:line="480" w:lineRule="auto"/>
        <w:jc w:val="left"/>
      </w:pPr>
      <w:r w:rsidRPr="004E1BB8">
        <w:t>ORCID ID:  </w:t>
      </w:r>
      <w:hyperlink r:id="rId6" w:tgtFrame="_blank" w:tooltip="https://orcid.org/0000-0003-4726-3281" w:history="1">
        <w:r w:rsidRPr="004E1BB8">
          <w:rPr>
            <w:rStyle w:val="Hyperlink"/>
            <w:color w:val="auto"/>
          </w:rPr>
          <w:t>(https://orcid.org/0000-0003-4726-3281)</w:t>
        </w:r>
      </w:hyperlink>
    </w:p>
    <w:p w14:paraId="0C0C1CA5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b/>
          <w:bCs/>
          <w:shd w:val="clear" w:color="auto" w:fill="FFFFFF"/>
        </w:rPr>
      </w:pPr>
      <w:r w:rsidRPr="004E1BB8">
        <w:rPr>
          <w:b/>
          <w:bCs/>
          <w:shd w:val="clear" w:color="auto" w:fill="FFFFFF"/>
        </w:rPr>
        <w:t>Professor Dr. Ahmed Sultan</w:t>
      </w:r>
    </w:p>
    <w:p w14:paraId="47B3A987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shd w:val="clear" w:color="auto" w:fill="FFFFFF"/>
        </w:rPr>
      </w:pPr>
      <w:r w:rsidRPr="004E1BB8">
        <w:rPr>
          <w:shd w:val="clear" w:color="auto" w:fill="FFFFFF"/>
        </w:rPr>
        <w:t>Professor of Biochemistry and Molecular Therapeutics, Biochemistry Department, Faculty of Science, Alexandria University, Alexandria, Egypt</w:t>
      </w:r>
    </w:p>
    <w:p w14:paraId="527B73BD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shd w:val="clear" w:color="auto" w:fill="FFFFFF"/>
        </w:rPr>
      </w:pPr>
      <w:r w:rsidRPr="004E1BB8">
        <w:rPr>
          <w:shd w:val="clear" w:color="auto" w:fill="FFFFFF"/>
        </w:rPr>
        <w:t>Tel: +201222267463</w:t>
      </w:r>
      <w:r w:rsidRPr="004E1BB8">
        <w:rPr>
          <w:shd w:val="clear" w:color="auto" w:fill="FFFFFF"/>
        </w:rPr>
        <w:tab/>
        <w:t xml:space="preserve">Email: </w:t>
      </w:r>
      <w:hyperlink r:id="rId7">
        <w:r w:rsidRPr="004E1BB8">
          <w:rPr>
            <w:shd w:val="clear" w:color="auto" w:fill="FFFFFF"/>
          </w:rPr>
          <w:t>dr_asultan@alexu.edu.edu.eg</w:t>
        </w:r>
      </w:hyperlink>
    </w:p>
    <w:p w14:paraId="6513EF60" w14:textId="77777777" w:rsidR="003C0B5A" w:rsidRPr="004E1BB8" w:rsidRDefault="003C0B5A" w:rsidP="003C0B5A">
      <w:pPr>
        <w:suppressAutoHyphens/>
        <w:autoSpaceDN w:val="0"/>
        <w:spacing w:after="0" w:line="480" w:lineRule="auto"/>
        <w:textAlignment w:val="baseline"/>
        <w:rPr>
          <w:shd w:val="clear" w:color="auto" w:fill="FFFFFF"/>
        </w:rPr>
      </w:pPr>
      <w:r w:rsidRPr="004E1BB8">
        <w:rPr>
          <w:shd w:val="clear" w:color="auto" w:fill="FFFFFF"/>
        </w:rPr>
        <w:t>ORCID ID: (https://orcid.org/0000-0001-6568-1757)</w:t>
      </w:r>
    </w:p>
    <w:p w14:paraId="244BA428" w14:textId="77777777" w:rsidR="007C45E1" w:rsidRDefault="007C45E1">
      <w:pPr>
        <w:spacing w:line="259" w:lineRule="auto"/>
        <w:jc w:val="left"/>
        <w:rPr>
          <w:b/>
          <w:bCs/>
          <w:color w:val="auto"/>
          <w:lang w:eastAsia="en-US" w:bidi="ar-SA"/>
        </w:rPr>
      </w:pPr>
      <w:r>
        <w:rPr>
          <w:b/>
          <w:bCs/>
          <w:i/>
          <w:iCs/>
          <w:color w:val="auto"/>
        </w:rPr>
        <w:br w:type="page"/>
      </w:r>
    </w:p>
    <w:p w14:paraId="085896D6" w14:textId="51574CB8" w:rsidR="006A098C" w:rsidRPr="009811F4" w:rsidRDefault="006A098C" w:rsidP="006A098C">
      <w:pPr>
        <w:pStyle w:val="NormalWeb"/>
        <w:spacing w:line="360" w:lineRule="auto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9811F4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Supplementary </w:t>
      </w:r>
      <w:r w:rsidR="009811F4" w:rsidRPr="009811F4">
        <w:rPr>
          <w:rFonts w:asciiTheme="majorBidi" w:hAnsiTheme="majorBidi" w:cstheme="majorBidi"/>
          <w:b/>
          <w:bCs/>
          <w:sz w:val="20"/>
          <w:szCs w:val="20"/>
        </w:rPr>
        <w:t>T</w:t>
      </w:r>
      <w:r w:rsidRPr="009811F4">
        <w:rPr>
          <w:rFonts w:asciiTheme="majorBidi" w:hAnsiTheme="majorBidi" w:cstheme="majorBidi"/>
          <w:b/>
          <w:bCs/>
          <w:sz w:val="20"/>
          <w:szCs w:val="20"/>
        </w:rPr>
        <w:t>able S1</w:t>
      </w:r>
      <w:r w:rsidRPr="009811F4">
        <w:rPr>
          <w:rFonts w:asciiTheme="majorBidi" w:hAnsiTheme="majorBidi" w:cstheme="majorBidi"/>
          <w:color w:val="000000" w:themeColor="text1"/>
          <w:sz w:val="20"/>
          <w:szCs w:val="20"/>
        </w:rPr>
        <w:t>: Phytochemical Screening of fenugreek seeds ethanolic extract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2787"/>
        <w:gridCol w:w="3066"/>
      </w:tblGrid>
      <w:tr w:rsidR="006A098C" w:rsidRPr="00E626E1" w14:paraId="2CBDE3CF" w14:textId="77777777" w:rsidTr="00DA6A96">
        <w:trPr>
          <w:trHeight w:val="395"/>
          <w:jc w:val="center"/>
        </w:trPr>
        <w:tc>
          <w:tcPr>
            <w:tcW w:w="3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499F362F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Phytochemical class</w:t>
            </w:r>
          </w:p>
        </w:tc>
        <w:tc>
          <w:tcPr>
            <w:tcW w:w="2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7BEE7A82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Phytochemical test</w:t>
            </w:r>
          </w:p>
        </w:tc>
        <w:tc>
          <w:tcPr>
            <w:tcW w:w="3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6DECF28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Result</w:t>
            </w:r>
          </w:p>
        </w:tc>
      </w:tr>
      <w:tr w:rsidR="006A098C" w:rsidRPr="00E626E1" w14:paraId="75B29D6C" w14:textId="77777777" w:rsidTr="00DA6A96">
        <w:trPr>
          <w:jc w:val="center"/>
        </w:trPr>
        <w:tc>
          <w:tcPr>
            <w:tcW w:w="3507" w:type="dxa"/>
            <w:tcBorders>
              <w:top w:val="single" w:sz="4" w:space="0" w:color="auto"/>
            </w:tcBorders>
          </w:tcPr>
          <w:p w14:paraId="0BD95179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Saponin</w:t>
            </w:r>
          </w:p>
        </w:tc>
        <w:tc>
          <w:tcPr>
            <w:tcW w:w="2787" w:type="dxa"/>
            <w:tcBorders>
              <w:top w:val="single" w:sz="4" w:space="0" w:color="auto"/>
            </w:tcBorders>
          </w:tcPr>
          <w:p w14:paraId="2B173732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Foam test</w:t>
            </w:r>
          </w:p>
        </w:tc>
        <w:tc>
          <w:tcPr>
            <w:tcW w:w="3066" w:type="dxa"/>
            <w:tcBorders>
              <w:top w:val="single" w:sz="4" w:space="0" w:color="auto"/>
            </w:tcBorders>
          </w:tcPr>
          <w:p w14:paraId="34AD4165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positive</w:t>
            </w:r>
          </w:p>
        </w:tc>
      </w:tr>
      <w:tr w:rsidR="006A098C" w:rsidRPr="00E626E1" w14:paraId="7D21F1B2" w14:textId="77777777" w:rsidTr="00DA6A96">
        <w:trPr>
          <w:jc w:val="center"/>
        </w:trPr>
        <w:tc>
          <w:tcPr>
            <w:tcW w:w="3507" w:type="dxa"/>
          </w:tcPr>
          <w:p w14:paraId="604E415A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Flavonoid</w:t>
            </w:r>
          </w:p>
        </w:tc>
        <w:tc>
          <w:tcPr>
            <w:tcW w:w="2787" w:type="dxa"/>
          </w:tcPr>
          <w:p w14:paraId="352E031F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KOH</w:t>
            </w:r>
          </w:p>
        </w:tc>
        <w:tc>
          <w:tcPr>
            <w:tcW w:w="3066" w:type="dxa"/>
          </w:tcPr>
          <w:p w14:paraId="413A858B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positive</w:t>
            </w:r>
          </w:p>
        </w:tc>
      </w:tr>
      <w:tr w:rsidR="006A098C" w:rsidRPr="00E626E1" w14:paraId="663840E6" w14:textId="77777777" w:rsidTr="00DA6A96">
        <w:trPr>
          <w:jc w:val="center"/>
        </w:trPr>
        <w:tc>
          <w:tcPr>
            <w:tcW w:w="3507" w:type="dxa"/>
          </w:tcPr>
          <w:p w14:paraId="1A422F74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Tannin</w:t>
            </w:r>
          </w:p>
        </w:tc>
        <w:tc>
          <w:tcPr>
            <w:tcW w:w="2787" w:type="dxa"/>
          </w:tcPr>
          <w:p w14:paraId="78233D4B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Ferric chloride</w:t>
            </w:r>
          </w:p>
        </w:tc>
        <w:tc>
          <w:tcPr>
            <w:tcW w:w="3066" w:type="dxa"/>
          </w:tcPr>
          <w:p w14:paraId="7AF36360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positive</w:t>
            </w:r>
          </w:p>
        </w:tc>
      </w:tr>
      <w:tr w:rsidR="006A098C" w:rsidRPr="00E626E1" w14:paraId="3D45893F" w14:textId="77777777" w:rsidTr="00DA6A96">
        <w:trPr>
          <w:jc w:val="center"/>
        </w:trPr>
        <w:tc>
          <w:tcPr>
            <w:tcW w:w="3507" w:type="dxa"/>
          </w:tcPr>
          <w:p w14:paraId="171EAE78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Anthraquinones</w:t>
            </w:r>
          </w:p>
        </w:tc>
        <w:tc>
          <w:tcPr>
            <w:tcW w:w="2787" w:type="dxa"/>
          </w:tcPr>
          <w:p w14:paraId="0F17EF30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10% Ammonia</w:t>
            </w:r>
          </w:p>
        </w:tc>
        <w:tc>
          <w:tcPr>
            <w:tcW w:w="3066" w:type="dxa"/>
          </w:tcPr>
          <w:p w14:paraId="243FC3C1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positive</w:t>
            </w:r>
          </w:p>
        </w:tc>
      </w:tr>
      <w:tr w:rsidR="006A098C" w:rsidRPr="00E626E1" w14:paraId="51925BDB" w14:textId="77777777" w:rsidTr="00DA6A96">
        <w:trPr>
          <w:trHeight w:val="158"/>
          <w:jc w:val="center"/>
        </w:trPr>
        <w:tc>
          <w:tcPr>
            <w:tcW w:w="3507" w:type="dxa"/>
            <w:tcBorders>
              <w:bottom w:val="single" w:sz="4" w:space="0" w:color="auto"/>
            </w:tcBorders>
          </w:tcPr>
          <w:p w14:paraId="2FAF1054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Alkaloid</w:t>
            </w:r>
          </w:p>
        </w:tc>
        <w:tc>
          <w:tcPr>
            <w:tcW w:w="2787" w:type="dxa"/>
            <w:tcBorders>
              <w:bottom w:val="single" w:sz="4" w:space="0" w:color="auto"/>
            </w:tcBorders>
          </w:tcPr>
          <w:p w14:paraId="6A122335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Mayer and Wanger</w:t>
            </w:r>
          </w:p>
        </w:tc>
        <w:tc>
          <w:tcPr>
            <w:tcW w:w="3066" w:type="dxa"/>
            <w:tcBorders>
              <w:bottom w:val="single" w:sz="4" w:space="0" w:color="auto"/>
            </w:tcBorders>
          </w:tcPr>
          <w:p w14:paraId="54DD870A" w14:textId="77777777" w:rsidR="006A098C" w:rsidRPr="00E626E1" w:rsidRDefault="006A098C" w:rsidP="00DA6A96">
            <w:pPr>
              <w:pStyle w:val="NormalWeb"/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626E1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positive</w:t>
            </w:r>
          </w:p>
        </w:tc>
      </w:tr>
    </w:tbl>
    <w:p w14:paraId="033AF869" w14:textId="77777777" w:rsidR="006A098C" w:rsidRDefault="006A098C">
      <w:pPr>
        <w:spacing w:line="259" w:lineRule="auto"/>
        <w:jc w:val="left"/>
        <w:rPr>
          <w:b/>
          <w:bCs/>
          <w:color w:val="auto"/>
          <w:lang w:eastAsia="en-US" w:bidi="ar-SA"/>
        </w:rPr>
      </w:pPr>
      <w:r>
        <w:rPr>
          <w:b/>
          <w:bCs/>
          <w:i/>
          <w:iCs/>
          <w:color w:val="auto"/>
        </w:rPr>
        <w:br w:type="page"/>
      </w:r>
    </w:p>
    <w:p w14:paraId="1263EC59" w14:textId="31273C06" w:rsidR="00186637" w:rsidRPr="006A098C" w:rsidRDefault="00F7639C" w:rsidP="00186637">
      <w:pPr>
        <w:pStyle w:val="Caption"/>
        <w:jc w:val="both"/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</w:pPr>
      <w:r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lastRenderedPageBreak/>
        <w:t xml:space="preserve">Supplementary </w:t>
      </w:r>
      <w:r w:rsidR="006A098C"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>T</w:t>
      </w:r>
      <w:r w:rsidR="00186637"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 xml:space="preserve">able </w:t>
      </w:r>
      <w:r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>S</w:t>
      </w:r>
      <w:r w:rsidR="006A098C"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>2</w:t>
      </w:r>
      <w:r w:rsidR="00186637"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 xml:space="preserve">: Quantitative determination and biological activity of </w:t>
      </w:r>
      <w:r w:rsidR="00186637" w:rsidRPr="006A098C">
        <w:rPr>
          <w:rFonts w:asciiTheme="majorBidi" w:hAnsiTheme="majorBidi" w:cstheme="majorBidi"/>
          <w:b/>
          <w:bCs/>
          <w:color w:val="auto"/>
          <w:sz w:val="20"/>
          <w:szCs w:val="20"/>
        </w:rPr>
        <w:t>Trigonella</w:t>
      </w:r>
      <w:r w:rsidR="00186637" w:rsidRPr="006A098C">
        <w:rPr>
          <w:rFonts w:asciiTheme="majorBidi" w:hAnsiTheme="majorBidi" w:cstheme="majorBidi"/>
          <w:b/>
          <w:bCs/>
          <w:i w:val="0"/>
          <w:iCs w:val="0"/>
          <w:color w:val="auto"/>
          <w:sz w:val="20"/>
          <w:szCs w:val="20"/>
        </w:rPr>
        <w:t xml:space="preserve"> phytoconstituents</w:t>
      </w:r>
    </w:p>
    <w:tbl>
      <w:tblPr>
        <w:tblStyle w:val="TableGrid"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1747"/>
        <w:gridCol w:w="1611"/>
        <w:gridCol w:w="1128"/>
        <w:gridCol w:w="4653"/>
      </w:tblGrid>
      <w:tr w:rsidR="00DF2214" w:rsidRPr="006A098C" w14:paraId="29EAAD8E" w14:textId="77777777" w:rsidTr="00DF2214">
        <w:trPr>
          <w:trHeight w:val="29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D200CED" w14:textId="77777777" w:rsidR="00DF2214" w:rsidRPr="006A098C" w:rsidRDefault="00DF2214" w:rsidP="00011814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RT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19C8E08" w14:textId="77777777" w:rsidR="00DF2214" w:rsidRPr="006A098C" w:rsidRDefault="00DF2214" w:rsidP="00011814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Compound Name</w:t>
            </w:r>
          </w:p>
        </w:tc>
        <w:tc>
          <w:tcPr>
            <w:tcW w:w="1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E0189A6" w14:textId="77777777" w:rsidR="00DF2214" w:rsidRPr="006A098C" w:rsidRDefault="00DF2214" w:rsidP="00011814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 formula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C0A5661" w14:textId="77777777" w:rsidR="00DF2214" w:rsidRPr="006A098C" w:rsidRDefault="00DF2214" w:rsidP="00011814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%in extract</w:t>
            </w:r>
          </w:p>
        </w:tc>
        <w:tc>
          <w:tcPr>
            <w:tcW w:w="4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63A0C677" w14:textId="77777777" w:rsidR="00DF2214" w:rsidRPr="006A098C" w:rsidRDefault="00DF2214" w:rsidP="00011814">
            <w:pPr>
              <w:pStyle w:val="NormalWeb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Biological Activity</w:t>
            </w:r>
          </w:p>
        </w:tc>
      </w:tr>
      <w:tr w:rsidR="00DF2214" w:rsidRPr="006A098C" w14:paraId="1B8A20FD" w14:textId="77777777" w:rsidTr="00DF2214">
        <w:trPr>
          <w:trHeight w:val="296"/>
        </w:trPr>
        <w:tc>
          <w:tcPr>
            <w:tcW w:w="851" w:type="dxa"/>
            <w:tcBorders>
              <w:top w:val="single" w:sz="4" w:space="0" w:color="auto"/>
            </w:tcBorders>
          </w:tcPr>
          <w:p w14:paraId="2B10F0C3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12.22</w:t>
            </w:r>
          </w:p>
        </w:tc>
        <w:tc>
          <w:tcPr>
            <w:tcW w:w="1747" w:type="dxa"/>
            <w:tcBorders>
              <w:top w:val="single" w:sz="4" w:space="0" w:color="auto"/>
            </w:tcBorders>
          </w:tcPr>
          <w:p w14:paraId="43F129F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Epicubenol</w:t>
            </w:r>
            <w:proofErr w:type="spellEnd"/>
          </w:p>
        </w:tc>
        <w:tc>
          <w:tcPr>
            <w:tcW w:w="1611" w:type="dxa"/>
            <w:tcBorders>
              <w:top w:val="single" w:sz="4" w:space="0" w:color="auto"/>
            </w:tcBorders>
          </w:tcPr>
          <w:p w14:paraId="15E3499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C15H26O</w:t>
            </w:r>
          </w:p>
        </w:tc>
        <w:tc>
          <w:tcPr>
            <w:tcW w:w="1128" w:type="dxa"/>
            <w:tcBorders>
              <w:top w:val="single" w:sz="4" w:space="0" w:color="auto"/>
            </w:tcBorders>
          </w:tcPr>
          <w:p w14:paraId="4B89DD9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4653" w:type="dxa"/>
            <w:tcBorders>
              <w:top w:val="single" w:sz="4" w:space="0" w:color="auto"/>
            </w:tcBorders>
          </w:tcPr>
          <w:p w14:paraId="03061617" w14:textId="3C191979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Antibacterial and antiproliferative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&lt;EndNote&gt;&lt;Cite&gt;&lt;Author&gt;Sajjadi&lt;/Author&gt;&lt;Year&gt;2015&lt;/Year&gt;&lt;RecNum&gt;492&lt;/RecNum&gt;&lt;DisplayText&gt;(Sajjadi et al., 2015)&lt;/DisplayText&gt;&lt;record&gt;&lt;rec-number&gt;492&lt;/rec-number&gt;&lt;foreign-keys&gt;&lt;key app="EN" db-id="pw55zszz2vzx9ge9e9svptd4z59p0f29d5dd" timestamp="1675198788"&gt;492&lt;/key&gt;&lt;/foreign-keys&gt;&lt;ref-type name="Journal Article"&gt;17&lt;/ref-type&gt;&lt;contributors&gt;&lt;authors&gt;&lt;author&gt;Sajjadi, Seyed-Ebrahim&lt;/author&gt;&lt;author&gt;Jamali, Maryam&lt;/author&gt;&lt;author&gt;Shokoohinia, Yalda&lt;/author&gt;&lt;author&gt;Abdi, Gisya&lt;/author&gt;&lt;author&gt;Shahbazi, Behzad&lt;/author&gt;&lt;author&gt;Fattahi, Ali %J Pharmacognosy research&lt;/author&gt;&lt;/authors&gt;&lt;/contributors&gt;&lt;titles&gt;&lt;title&gt;Antiproliferative evaluation of terpenoids and terpenoid coumarins from Ferulago macrocarpa (Fenzl) Boiss. fruits&lt;/title&gt;&lt;/titles&gt;&lt;pages&gt;322&lt;/pages&gt;&lt;volume&gt;7&lt;/volume&gt;&lt;number&gt;4&lt;/number&gt;&lt;dates&gt;&lt;year&gt;2015&lt;/year&gt;&lt;/dates&gt;&lt;urls&gt;&lt;/urls&gt;&lt;/record&gt;&lt;/Cite&gt;&lt;/EndNote&gt;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(Sajjadi et al., 2015)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&lt;EndNote&gt;&lt;Cite&gt;&lt;Author&gt;Benabdesslem&lt;/Author&gt;&lt;Year&gt;2022&lt;/Year&gt;&lt;RecNum&gt;491&lt;/RecNum&gt;&lt;DisplayText&gt;(Benabdesslem, Ghomari, Adli, Mébarki, &amp;amp; Hachem, 2022)&lt;/DisplayText&gt;&lt;record&gt;&lt;rec-number&gt;491&lt;/rec-number&gt;&lt;foreign-keys&gt;&lt;key app="EN" db-id="pw55zszz2vzx9ge9e9svptd4z59p0f29d5dd" timestamp="1675198236"&gt;491&lt;/key&gt;&lt;/foreign-keys&gt;&lt;ref-type name="Journal Article"&gt;17&lt;/ref-type&gt;&lt;contributors&gt;&lt;authors&gt;&lt;author&gt;Benabdesslem, Yasmina&lt;/author&gt;&lt;author&gt;Ghomari, Samia&lt;/author&gt;&lt;author&gt;Adli, Djallal Eddine Houari&lt;/author&gt;&lt;author&gt;Mébarki, Moubarek&lt;/author&gt;&lt;author&gt;Hachem, Kadda %J Journal of Essential Oil Bearing Plants&lt;/author&gt;&lt;/authors&gt;&lt;/contributors&gt;&lt;titles&gt;&lt;title&gt;Chemical composition and antibacterial activity of essential oil derived from the leaves of Argania spinosa (L.) grown in Northwestern Algeria&lt;/title&gt;&lt;/titles&gt;&lt;pages&gt;103-110&lt;/pages&gt;&lt;volume&gt;25&lt;/volume&gt;&lt;number&gt;1&lt;/number&gt;&lt;dates&gt;&lt;year&gt;2022&lt;/year&gt;&lt;/dates&gt;&lt;isbn&gt;0972-060X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(Benabdesslem, Ghomari, Adli, Mébarki, &amp; Hachem, 2022)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0F2AC25A" w14:textId="77777777" w:rsidTr="00DF2214">
        <w:trPr>
          <w:trHeight w:val="296"/>
        </w:trPr>
        <w:tc>
          <w:tcPr>
            <w:tcW w:w="851" w:type="dxa"/>
          </w:tcPr>
          <w:p w14:paraId="1D2038F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17.51</w:t>
            </w:r>
          </w:p>
        </w:tc>
        <w:tc>
          <w:tcPr>
            <w:tcW w:w="1747" w:type="dxa"/>
          </w:tcPr>
          <w:p w14:paraId="78364F4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189932007"/>
            <w:r w:rsidRPr="006A098C">
              <w:rPr>
                <w:rFonts w:asciiTheme="majorBidi" w:hAnsiTheme="majorBidi" w:cstheme="majorBidi"/>
                <w:sz w:val="20"/>
                <w:szCs w:val="20"/>
              </w:rPr>
              <w:t>n-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Hexadecanoic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acid</w:t>
            </w:r>
            <w:bookmarkEnd w:id="0"/>
          </w:p>
        </w:tc>
        <w:tc>
          <w:tcPr>
            <w:tcW w:w="1611" w:type="dxa"/>
          </w:tcPr>
          <w:p w14:paraId="568BE75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C16H32O2</w:t>
            </w:r>
          </w:p>
        </w:tc>
        <w:tc>
          <w:tcPr>
            <w:tcW w:w="1128" w:type="dxa"/>
          </w:tcPr>
          <w:p w14:paraId="5037471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2.76</w:t>
            </w:r>
          </w:p>
        </w:tc>
        <w:tc>
          <w:tcPr>
            <w:tcW w:w="4653" w:type="dxa"/>
          </w:tcPr>
          <w:p w14:paraId="73AEACDE" w14:textId="2B569080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antioxidant, antimicrobial, and anti-inflammatory activities, anticancer, Pesticide, Lubricant, Antiandrogenic, Antifungal, Antioxidant,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Hypocholesterolemic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Nematicide, Anti-Androgenic, Flavor, Hemolytic, 5-Alphareductase Inhibitor, Potent Antimicrobial Agent, Antimalarial And Antifungal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PEVuZE5vdGU+PENpdGU+PEF1dGhvcj5TaXN3YWRpPC9BdXRob3I+PFllYXI+MjAyMTwvWWVhcj48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</w:fldData>
              </w:fldChar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PEVuZE5vdGU+PENpdGU+PEF1dGhvcj5TaXN3YWRpPC9BdXRob3I+PFllYXI+MjAyMTwvWWVhcj48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</w:fldData>
              </w:fldChar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(Ravi &amp; Krishnan, 2017; Siswadi &amp; Saragih, 2021; Zito et al., 2010)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3990E3F0" w14:textId="77777777" w:rsidTr="00DF2214">
        <w:trPr>
          <w:trHeight w:val="296"/>
        </w:trPr>
        <w:tc>
          <w:tcPr>
            <w:tcW w:w="851" w:type="dxa"/>
          </w:tcPr>
          <w:p w14:paraId="766EBA5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17.98</w:t>
            </w:r>
          </w:p>
        </w:tc>
        <w:tc>
          <w:tcPr>
            <w:tcW w:w="1747" w:type="dxa"/>
          </w:tcPr>
          <w:p w14:paraId="10F00FB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Hexadecanoic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acid, ethyl ester</w:t>
            </w:r>
          </w:p>
        </w:tc>
        <w:tc>
          <w:tcPr>
            <w:tcW w:w="1611" w:type="dxa"/>
          </w:tcPr>
          <w:p w14:paraId="6497FDF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C18H32O2</w:t>
            </w:r>
          </w:p>
        </w:tc>
        <w:tc>
          <w:tcPr>
            <w:tcW w:w="1128" w:type="dxa"/>
          </w:tcPr>
          <w:p w14:paraId="35F65A0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3.76</w:t>
            </w:r>
          </w:p>
        </w:tc>
        <w:tc>
          <w:tcPr>
            <w:tcW w:w="4653" w:type="dxa"/>
          </w:tcPr>
          <w:p w14:paraId="46E77C1B" w14:textId="40AFF8C5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Antioxidant activity and antimicrobial activity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&lt;EndNote&gt;&lt;Cite&gt;&lt;Author&gt;Guerrero&lt;/Author&gt;&lt;Year&gt;2017&lt;/Year&gt;&lt;RecNum&gt;495&lt;/RecNum&gt;&lt;DisplayText&gt;(Guerrero, Vargas, Petricevich, &amp;amp; Sciences, 2017)&lt;/DisplayText&gt;&lt;record&gt;&lt;rec-number&gt;495&lt;/rec-number&gt;&lt;foreign-keys&gt;&lt;key app="EN" db-id="pw55zszz2vzx9ge9e9svptd4z59p0f29d5dd" timestamp="1675200601"&gt;495&lt;/key&gt;&lt;/foreign-keys&gt;&lt;ref-type name="Journal Article"&gt;17&lt;/ref-type&gt;&lt;contributors&gt;&lt;authors&gt;&lt;author&gt;Guerrero, Rigoberto Villanueva&lt;/author&gt;&lt;author&gt;Vargas, Rodolfo Abarca&lt;/author&gt;&lt;author&gt;Petricevich, VERA L %J International Journal of Pharmacy&lt;/author&gt;&lt;author&gt;Pharmaceutical Sciences&lt;/author&gt;&lt;/authors&gt;&lt;/contributors&gt;&lt;titles&gt;&lt;title&gt;Chemical compounds and biological activity of an extract from bougainvillea x buttiana (var. rose) holttum and standl&lt;/title&gt;&lt;/titles&gt;&lt;pages&gt;42-46&lt;/pages&gt;&lt;volume&gt;9&lt;/volume&gt;&lt;number&gt;3&lt;/number&gt;&lt;dates&gt;&lt;year&gt;2017&lt;/year&gt;&lt;/dates&gt;&lt;urls&gt;&lt;/urls&gt;&lt;/record&gt;&lt;/Cite&gt;&lt;/EndNote&gt;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(Guerrero, Vargas, Petricevich, &amp; Sciences, 2017)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6BA2530" w14:textId="77777777" w:rsidTr="00DF2214">
        <w:trPr>
          <w:trHeight w:val="296"/>
        </w:trPr>
        <w:tc>
          <w:tcPr>
            <w:tcW w:w="851" w:type="dxa"/>
          </w:tcPr>
          <w:p w14:paraId="068536A6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19.72</w:t>
            </w:r>
          </w:p>
        </w:tc>
        <w:tc>
          <w:tcPr>
            <w:tcW w:w="1747" w:type="dxa"/>
          </w:tcPr>
          <w:p w14:paraId="3F8E243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9,12-Octadecadienoic acid</w:t>
            </w:r>
          </w:p>
        </w:tc>
        <w:tc>
          <w:tcPr>
            <w:tcW w:w="1611" w:type="dxa"/>
          </w:tcPr>
          <w:p w14:paraId="4B104EBC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C18H32O2</w:t>
            </w:r>
          </w:p>
        </w:tc>
        <w:tc>
          <w:tcPr>
            <w:tcW w:w="1128" w:type="dxa"/>
          </w:tcPr>
          <w:p w14:paraId="4BA96CB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13.49</w:t>
            </w:r>
          </w:p>
        </w:tc>
        <w:tc>
          <w:tcPr>
            <w:tcW w:w="4653" w:type="dxa"/>
          </w:tcPr>
          <w:p w14:paraId="3DBBBFCE" w14:textId="105C5362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Anti-inflammatory,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Hypocholesterolemic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Cancer Preventive, Hepatoprotective, Nematicide,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Insectifuge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Antihistaminic, Antieczemic, Antiacne, 5-Alpha Reductase Inhibitor, Antiandrogenic, Antiarthritic,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Anticoronary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Insectifuge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 ExcludeYear="1"&gt;&lt;Author&gt;Sahaya Sathish&lt;/Author&gt;&lt;Year&gt;2014&lt;/Year&gt;&lt;RecNum&gt;496&lt;/RecNum&gt;&lt;DisplayText&gt;(Sahaya Sathish, Vijayakanth, Palani, Thamizharasi, &amp;amp; Vimala)&lt;/DisplayText&gt;&lt;record&gt;&lt;rec-number&gt;496&lt;/rec-number&gt;&lt;foreign-keys&gt;&lt;key app="EN" db-id="pw55zszz2vzx9ge9e9svptd4z59p0f29d5dd" timestamp="1675201473"&gt;496&lt;/key&gt;&lt;/foreign-keys&gt;&lt;ref-type name="Journal Article"&gt;17&lt;/ref-type&gt;&lt;contributors&gt;&lt;authors&gt;&lt;author&gt;Sahaya Sathish, S&lt;/author&gt;&lt;author&gt;Vijayakanth, P&lt;/author&gt;&lt;author&gt;Palani, R&lt;/author&gt;&lt;author&gt;Thamizharasi, T&lt;/author&gt;&lt;author&gt;Vimala, A&lt;/author&gt;&lt;/authors&gt;&lt;/contributors&gt;&lt;titles&gt;&lt;title&gt;UV-VIS AND FTIR SPECTROSCOPIC STUDIES ON THE MEDICINAL FERN VITTARIA ELONGATA SW&lt;/title&gt;&lt;secondary-title&gt;Conference: National Level Conference on Recent Innovation and Future Trends&lt;/secondary-title&gt;&lt;/titles&gt;&lt;periodical&gt;&lt;full-title&gt;Conference: National Level Conference on Recent Innovation and Future Trends&lt;/full-title&gt;&lt;/periodical&gt;&lt;dates&gt;&lt;year&gt;2014&lt;/year&gt;&lt;/dates&gt;&lt;urls&gt;&lt;/urls&gt;&lt;/record&gt;&lt;/Cite&gt;&lt;/EndNote&gt;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(Sahaya Sathish, Vijayakanth, Palani, Thamizharasi, &amp; Vimala)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38AB248D" w14:textId="77777777" w:rsidTr="00DF2214">
        <w:trPr>
          <w:trHeight w:val="296"/>
        </w:trPr>
        <w:tc>
          <w:tcPr>
            <w:tcW w:w="851" w:type="dxa"/>
          </w:tcPr>
          <w:p w14:paraId="0E319D19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19.81</w:t>
            </w:r>
          </w:p>
        </w:tc>
        <w:tc>
          <w:tcPr>
            <w:tcW w:w="1747" w:type="dxa"/>
          </w:tcPr>
          <w:p w14:paraId="206488D3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Oleic acid</w:t>
            </w:r>
          </w:p>
        </w:tc>
        <w:tc>
          <w:tcPr>
            <w:tcW w:w="1611" w:type="dxa"/>
          </w:tcPr>
          <w:p w14:paraId="4BE1B7B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C18H34O2</w:t>
            </w:r>
          </w:p>
        </w:tc>
        <w:tc>
          <w:tcPr>
            <w:tcW w:w="1128" w:type="dxa"/>
          </w:tcPr>
          <w:p w14:paraId="2D5259CD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8.15</w:t>
            </w:r>
          </w:p>
        </w:tc>
        <w:tc>
          <w:tcPr>
            <w:tcW w:w="4653" w:type="dxa"/>
          </w:tcPr>
          <w:p w14:paraId="4B4BD14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Apoptotic activity, antimicrobial activity and</w:t>
            </w:r>
          </w:p>
          <w:p w14:paraId="7E059ED4" w14:textId="6A76339D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antioxidant activity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&lt;EndNote&gt;&lt;Cite&gt;&lt;Author&gt;Alabi&lt;/Author&gt;&lt;Year&gt;2018&lt;/Year&gt;&lt;RecNum&gt;498&lt;/RecNum&gt;&lt;DisplayText&gt;(Alabi, Lajide, &amp;amp; Owolabi, 2018)&lt;/DisplayText&gt;&lt;record&gt;&lt;rec-number&gt;498&lt;/rec-number&gt;&lt;foreign-keys&gt;&lt;key app="EN" db-id="pw55zszz2vzx9ge9e9svptd4z59p0f29d5dd" timestamp="1675202100"&gt;498&lt;/key&gt;&lt;/foreign-keys&gt;&lt;ref-type name="Journal Article"&gt;17&lt;/ref-type&gt;&lt;contributors&gt;&lt;authors&gt;&lt;author&gt;Alabi, KA&lt;/author&gt;&lt;author&gt;Lajide, L&lt;/author&gt;&lt;author&gt;Owolabi, BJ %J Journal of Chemical Society of Nigeria&lt;/author&gt;&lt;/authors&gt;&lt;/contributors&gt;&lt;titles&gt;&lt;title&gt;Biological activity of oleic acid and its primary amide: Experimental and Computational studies&lt;/title&gt;&lt;/titles&gt;&lt;volume&gt;43&lt;/volume&gt;&lt;number&gt;2&lt;/number&gt;&lt;dates&gt;&lt;year&gt;2018&lt;/year&gt;&lt;/dates&gt;&lt;isbn&gt;0795-2066&lt;/isbn&gt;&lt;urls&gt;&lt;/urls&gt;&lt;/record&gt;&lt;/Cite&gt;&lt;/EndNote&gt;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(Alabi, Lajide, &amp; Owolabi, 2018)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225578C8" w14:textId="77777777" w:rsidTr="00DF2214">
        <w:trPr>
          <w:trHeight w:val="296"/>
        </w:trPr>
        <w:tc>
          <w:tcPr>
            <w:tcW w:w="851" w:type="dxa"/>
          </w:tcPr>
          <w:p w14:paraId="18A600A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20.10</w:t>
            </w:r>
          </w:p>
        </w:tc>
        <w:tc>
          <w:tcPr>
            <w:tcW w:w="1747" w:type="dxa"/>
          </w:tcPr>
          <w:p w14:paraId="3374C351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Linoleic acid ethyl ester</w:t>
            </w:r>
          </w:p>
        </w:tc>
        <w:tc>
          <w:tcPr>
            <w:tcW w:w="1611" w:type="dxa"/>
          </w:tcPr>
          <w:p w14:paraId="2175C56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C20H38O2</w:t>
            </w:r>
          </w:p>
        </w:tc>
        <w:tc>
          <w:tcPr>
            <w:tcW w:w="1128" w:type="dxa"/>
          </w:tcPr>
          <w:p w14:paraId="3E23DFF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19.23</w:t>
            </w:r>
          </w:p>
        </w:tc>
        <w:tc>
          <w:tcPr>
            <w:tcW w:w="4653" w:type="dxa"/>
          </w:tcPr>
          <w:p w14:paraId="015483EB" w14:textId="0A73F880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Hypocholesterolemic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Nematicide, Antiarthritic, Hepatoprotective, Antiandrogenic 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Hypocholesterolemic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5-Alpha reductase inhibitor Antihistaminic,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Anticoronary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Insectifuge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,Antieczemic, Antiacne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&lt;EndNote&gt;&lt;Cite&gt;&lt;Author&gt;Sudha&lt;/Author&gt;&lt;Year&gt;2013&lt;/Year&gt;&lt;RecNum&gt;499&lt;/RecNum&gt;&lt;DisplayText&gt;(Sudha, Chidambarampillai, &amp;amp; Mohan, 2013)&lt;/DisplayText&gt;&lt;record&gt;&lt;rec-number&gt;499&lt;/rec-number&gt;&lt;foreign-keys&gt;&lt;key app="EN" db-id="pw55zszz2vzx9ge9e9svptd4z59p0f29d5dd" timestamp="1675261386"&gt;499&lt;/key&gt;&lt;/foreign-keys&gt;&lt;ref-type name="Journal Article"&gt;17&lt;/ref-type&gt;&lt;contributors&gt;&lt;authors&gt;&lt;author&gt;Sudha, T&lt;/author&gt;&lt;author&gt;Chidambarampillai, S&lt;/author&gt;&lt;author&gt;Mohan, VR %J Journal of applied pharmaceutical science&lt;/author&gt;&lt;/authors&gt;&lt;/contributors&gt;&lt;titles&gt;&lt;title&gt;GC-MS analysis of bioactive components of aerial parts of Fluggea leucopyrus Willd.(Euphorbiaceae)&lt;/title&gt;&lt;/titles&gt;&lt;pages&gt;126-130&lt;/pages&gt;&lt;volume&gt;3&lt;/volume&gt;&lt;number&gt;5&lt;/number&gt;&lt;dates&gt;&lt;year&gt;2013&lt;/year&gt;&lt;/dates&gt;&lt;urls&gt;&lt;/urls&gt;&lt;/record&gt;&lt;/Cite&gt;&lt;/EndNote&gt;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(Sudha, Chidambarampillai, &amp; Mohan, 2013)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C690EA8" w14:textId="77777777" w:rsidTr="00DF2214">
        <w:trPr>
          <w:trHeight w:val="296"/>
        </w:trPr>
        <w:tc>
          <w:tcPr>
            <w:tcW w:w="851" w:type="dxa"/>
          </w:tcPr>
          <w:p w14:paraId="4407632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20.21</w:t>
            </w:r>
          </w:p>
        </w:tc>
        <w:tc>
          <w:tcPr>
            <w:tcW w:w="1747" w:type="dxa"/>
          </w:tcPr>
          <w:p w14:paraId="6A73B3F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Ethyl Oleate</w:t>
            </w:r>
          </w:p>
        </w:tc>
        <w:tc>
          <w:tcPr>
            <w:tcW w:w="1611" w:type="dxa"/>
          </w:tcPr>
          <w:p w14:paraId="73CCA069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C20H38O2</w:t>
            </w:r>
          </w:p>
        </w:tc>
        <w:tc>
          <w:tcPr>
            <w:tcW w:w="1128" w:type="dxa"/>
          </w:tcPr>
          <w:p w14:paraId="0C32E27F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7.42</w:t>
            </w:r>
          </w:p>
        </w:tc>
        <w:tc>
          <w:tcPr>
            <w:tcW w:w="4653" w:type="dxa"/>
          </w:tcPr>
          <w:p w14:paraId="1727C97A" w14:textId="335D47EE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Antimicrobial, antioxidant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&lt;EndNote&gt;&lt;Cite&gt;&lt;Author&gt;Saravanakumar&lt;/Author&gt;&lt;Year&gt;2018&lt;/Year&gt;&lt;RecNum&gt;500&lt;/RecNum&gt;&lt;DisplayText&gt;(Saravanakumar et al., 2018)&lt;/DisplayText&gt;&lt;record&gt;&lt;rec-number&gt;500&lt;/rec-number&gt;&lt;foreign-keys&gt;&lt;key app="EN" db-id="pw55zszz2vzx9ge9e9svptd4z59p0f29d5dd" timestamp="1675262138"&gt;500&lt;/key&gt;&lt;/foreign-keys&gt;&lt;ref-type name="Journal Article"&gt;17&lt;/ref-type&gt;&lt;contributors&gt;&lt;authors&gt;&lt;author&gt;Saravanakumar, Kandasamy&lt;/author&gt;&lt;author&gt;Chelliah, Ramachandran&lt;/author&gt;&lt;author&gt;Ramakrishnan, Sudha Rani&lt;/author&gt;&lt;author&gt;Kathiresan, Kandasamy&lt;/author&gt;&lt;author&gt;Oh, Deog-Hwan&lt;/author&gt;&lt;author&gt;Wang, Myeong-Hyeon %J Microbial pathogenesis&lt;/author&gt;&lt;/authors&gt;&lt;/contributors&gt;&lt;titles&gt;&lt;title&gt;Antibacterial, and antioxidant potentials of non-cytotoxic extract of Trichoderma atroviride&lt;/title&gt;&lt;/titles&gt;&lt;pages&gt;338-342&lt;/pages&gt;&lt;volume&gt;115&lt;/volume&gt;&lt;dates&gt;&lt;year&gt;2018&lt;/year&gt;&lt;/dates&gt;&lt;isbn&gt;0882-4010&lt;/isbn&gt;&lt;urls&gt;&lt;/urls&gt;&lt;/record&gt;&lt;/Cite&gt;&lt;/EndNote&gt;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(Saravanakumar et al., 2018)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0555901D" w14:textId="77777777" w:rsidTr="00DF2214">
        <w:trPr>
          <w:trHeight w:val="296"/>
        </w:trPr>
        <w:tc>
          <w:tcPr>
            <w:tcW w:w="851" w:type="dxa"/>
          </w:tcPr>
          <w:p w14:paraId="15642BDC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20.59</w:t>
            </w:r>
          </w:p>
        </w:tc>
        <w:tc>
          <w:tcPr>
            <w:tcW w:w="1747" w:type="dxa"/>
          </w:tcPr>
          <w:p w14:paraId="3EF34EE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Octadecanoic acid, ethyl ester</w:t>
            </w:r>
          </w:p>
        </w:tc>
        <w:tc>
          <w:tcPr>
            <w:tcW w:w="1611" w:type="dxa"/>
          </w:tcPr>
          <w:p w14:paraId="172674F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C20H40O2</w:t>
            </w:r>
          </w:p>
        </w:tc>
        <w:tc>
          <w:tcPr>
            <w:tcW w:w="1128" w:type="dxa"/>
          </w:tcPr>
          <w:p w14:paraId="39621666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0.67</w:t>
            </w:r>
          </w:p>
        </w:tc>
        <w:tc>
          <w:tcPr>
            <w:tcW w:w="4653" w:type="dxa"/>
          </w:tcPr>
          <w:p w14:paraId="03022BC3" w14:textId="09199160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Antioxidant, anti-inflammatory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&lt;EndNote&gt;&lt;Cite&gt;&lt;Author&gt;Ganesh&lt;/Author&gt;&lt;Year&gt;2017&lt;/Year&gt;&lt;RecNum&gt;501&lt;/RecNum&gt;&lt;DisplayText&gt;(Ganesh, Mohankumar, &amp;amp; technology, 2017)&lt;/DisplayText&gt;&lt;record&gt;&lt;rec-number&gt;501&lt;/rec-number&gt;&lt;foreign-keys&gt;&lt;key app="EN" db-id="pw55zszz2vzx9ge9e9svptd4z59p0f29d5dd" timestamp="1675262918"&gt;501&lt;/key&gt;&lt;/foreign-keys&gt;&lt;ref-type name="Journal Article"&gt;17&lt;/ref-type&gt;&lt;contributors&gt;&lt;authors&gt;&lt;author&gt;Ganesh, Mani&lt;/author&gt;&lt;author&gt;Mohankumar, Murugan %J Journal of food science&lt;/author&gt;&lt;author&gt;technology&lt;/author&gt;&lt;/authors&gt;&lt;/contributors&gt;&lt;titles&gt;&lt;title&gt;Extraction and identification of bioactive components in Sida cordata (Burm. f.) using gas chromatography–mass spectrometry&lt;/title&gt;&lt;/titles&gt;&lt;pages&gt;3082-3091&lt;/pages&gt;&lt;volume&gt;54&lt;/volume&gt;&lt;dates&gt;&lt;year&gt;2017&lt;/year&gt;&lt;/dates&gt;&lt;isbn&gt;0022-1155&lt;/isbn&gt;&lt;urls&gt;&lt;/urls&gt;&lt;/record&gt;&lt;/Cite&gt;&lt;/EndNote&gt;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(Ganesh, Mohankumar, &amp; technology, 2017)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05760A54" w14:textId="77777777" w:rsidTr="00DF2214">
        <w:trPr>
          <w:trHeight w:val="296"/>
        </w:trPr>
        <w:tc>
          <w:tcPr>
            <w:tcW w:w="851" w:type="dxa"/>
          </w:tcPr>
          <w:p w14:paraId="3E866BD3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21.83</w:t>
            </w:r>
          </w:p>
        </w:tc>
        <w:tc>
          <w:tcPr>
            <w:tcW w:w="1747" w:type="dxa"/>
          </w:tcPr>
          <w:p w14:paraId="45E34C7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Pyrrolidine,1-(1-oxo-7,10-hexadecadienyl)-</w:t>
            </w:r>
          </w:p>
        </w:tc>
        <w:tc>
          <w:tcPr>
            <w:tcW w:w="1611" w:type="dxa"/>
          </w:tcPr>
          <w:p w14:paraId="3BF9657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C20H35NO</w:t>
            </w:r>
          </w:p>
        </w:tc>
        <w:tc>
          <w:tcPr>
            <w:tcW w:w="1128" w:type="dxa"/>
          </w:tcPr>
          <w:p w14:paraId="69B595B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4.37</w:t>
            </w:r>
          </w:p>
        </w:tc>
        <w:tc>
          <w:tcPr>
            <w:tcW w:w="4653" w:type="dxa"/>
          </w:tcPr>
          <w:p w14:paraId="763C6184" w14:textId="253E3A38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Anti-inflammatory effect, cytotoxic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&lt;EndNote&gt;&lt;Cite&gt;&lt;Author&gt;Hussein&lt;/Author&gt;&lt;Year&gt;2016&lt;/Year&gt;&lt;RecNum&gt;509&lt;/RecNum&gt;&lt;DisplayText&gt;(Hussein &amp;amp; Sciences, 2016; Sahaya Sathish et al.)&lt;/DisplayText&gt;&lt;record&gt;&lt;rec-number&gt;509&lt;/rec-number&gt;&lt;foreign-keys&gt;&lt;key app="EN" db-id="pw55zszz2vzx9ge9e9svptd4z59p0f29d5dd" timestamp="1675268849"&gt;509&lt;/key&gt;&lt;/foreign-keys&gt;&lt;ref-type name="Journal Article"&gt;17&lt;/ref-type&gt;&lt;contributors&gt;&lt;authors&gt;&lt;author&gt;Hussein, Haider Mashkoor %J Research Journal of Pharmaceutical Biological&lt;/author&gt;&lt;author&gt;Chemical Sciences&lt;/author&gt;&lt;/authors&gt;&lt;/contributors&gt;&lt;titles&gt;&lt;title&gt;Analysis of trace heavy metals and volatile chemical compounds of Lepidium sativum using atomic absorption spectroscopy, gas chromatography-mass spectrometric and fourier-transform infrared spectroscopy&lt;/title&gt;&lt;/titles&gt;&lt;pages&gt;2529-2555&lt;/pages&gt;&lt;volume&gt;7&lt;/volume&gt;&lt;number&gt;4&lt;/number&gt;&lt;dates&gt;&lt;year&gt;2016&lt;/year&gt;&lt;/dates&gt;&lt;isbn&gt;0975-8585&lt;/isbn&gt;&lt;urls&gt;&lt;/urls&gt;&lt;/record&gt;&lt;/Cite&gt;&lt;Cite ExcludeYear="1"&gt;&lt;Author&gt;Sahaya Sathish&lt;/Author&gt;&lt;Year&gt;2014&lt;/Year&gt;&lt;RecNum&gt;496&lt;/RecNum&gt;&lt;record&gt;&lt;rec-number&gt;496&lt;/rec-number&gt;&lt;foreign-keys&gt;&lt;key app="EN" db-id="pw55zszz2vzx9ge9e9svptd4z59p0f29d5dd" timestamp="1675201473"&gt;496&lt;/key&gt;&lt;/foreign-keys&gt;&lt;ref-type name="Journal Article"&gt;17&lt;/ref-type&gt;&lt;contributors&gt;&lt;authors&gt;&lt;author&gt;Sahaya Sathish, S&lt;/author&gt;&lt;author&gt;Vijayakanth, P&lt;/author&gt;&lt;author&gt;Palani, R&lt;/author&gt;&lt;author&gt;Thamizharasi, T&lt;/author&gt;&lt;author&gt;Vimala, A&lt;/author&gt;&lt;/authors&gt;&lt;/contributors&gt;&lt;titles&gt;&lt;title&gt;UV-VIS AND FTIR SPECTROSCOPIC STUDIES ON THE MEDICINAL FERN VITTARIA ELONGATA SW&lt;/title&gt;&lt;secondary-title&gt;Conference: National Level Conference on Recent Innovation and Future Trends&lt;/secondary-title&gt;&lt;/titles&gt;&lt;periodical&gt;&lt;full-title&gt;Conference: National Level Conference on Recent Innovation and Future Trends&lt;/full-title&gt;&lt;/periodical&gt;&lt;dates&gt;&lt;year&gt;2014&lt;/year&gt;&lt;/dates&gt;&lt;urls&gt;&lt;/urls&gt;&lt;/record&gt;&lt;/Cite&gt;&lt;/EndNote&gt;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(Hussein &amp; Sciences, 2016; Sahaya Sathish et al.)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F6F8D61" w14:textId="77777777" w:rsidTr="00DF2214">
        <w:trPr>
          <w:trHeight w:val="1216"/>
        </w:trPr>
        <w:tc>
          <w:tcPr>
            <w:tcW w:w="851" w:type="dxa"/>
          </w:tcPr>
          <w:p w14:paraId="1C76F84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21.83</w:t>
            </w:r>
          </w:p>
        </w:tc>
        <w:tc>
          <w:tcPr>
            <w:tcW w:w="1747" w:type="dxa"/>
          </w:tcPr>
          <w:p w14:paraId="290C3360" w14:textId="53C31EFA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(2E,4E,10E)-N-Isobutylhexadeca-2,4,10-trienamide</w:t>
            </w:r>
          </w:p>
        </w:tc>
        <w:tc>
          <w:tcPr>
            <w:tcW w:w="1611" w:type="dxa"/>
          </w:tcPr>
          <w:p w14:paraId="541BA8D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C20H35NO</w:t>
            </w:r>
          </w:p>
        </w:tc>
        <w:tc>
          <w:tcPr>
            <w:tcW w:w="1128" w:type="dxa"/>
          </w:tcPr>
          <w:p w14:paraId="4428239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4.37</w:t>
            </w:r>
          </w:p>
        </w:tc>
        <w:tc>
          <w:tcPr>
            <w:tcW w:w="4653" w:type="dxa"/>
          </w:tcPr>
          <w:p w14:paraId="52E9D3CF" w14:textId="490667AC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Antibacterial activity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&lt;EndNote&gt;&lt;Cite&gt;&lt;Author&gt;Lalthanpuii&lt;/Author&gt;&lt;Year&gt;2020&lt;/Year&gt;&lt;RecNum&gt;502&lt;/RecNum&gt;&lt;DisplayText&gt;(Lalthanpuii et al., 2020)&lt;/DisplayText&gt;&lt;record&gt;&lt;rec-number&gt;502&lt;/rec-number&gt;&lt;foreign-keys&gt;&lt;key app="EN" db-id="pw55zszz2vzx9ge9e9svptd4z59p0f29d5dd" timestamp="1675264236"&gt;502&lt;/key&gt;&lt;/foreign-keys&gt;&lt;ref-type name="Journal Article"&gt;17&lt;/ref-type&gt;&lt;contributors&gt;&lt;authors&gt;&lt;author&gt;Lalthanpuii, PB&lt;/author&gt;&lt;author&gt;Laldinpuii, ZT&lt;/author&gt;&lt;author&gt;Lalhmangaihzuala, S&lt;/author&gt;&lt;author&gt;Vanlaldinpuia, K&lt;/author&gt;&lt;author&gt;Lalruatfela, B&lt;/author&gt;&lt;author&gt;Lalnunfela, C&lt;/author&gt;&lt;author&gt;Lalawmpuii, R&lt;/author&gt;&lt;author&gt;Lalhriatpuii, TC&lt;/author&gt;&lt;author&gt;Lalhlenmawia, H&lt;/author&gt;&lt;author&gt;Lalchhandama, K %J Journal of Environmental Biology&lt;/author&gt;&lt;/authors&gt;&lt;/contributors&gt;&lt;titles&gt;&lt;title&gt;Chemical profiling of alkylamides from the&amp;quot; herbal Botox&amp;quot;, Acmella oleracea, cultivated in Mizoram and their pharmacological potentials&lt;/title&gt;&lt;/titles&gt;&lt;pages&gt;845-850&lt;/pages&gt;&lt;volume&gt;41&lt;/volume&gt;&lt;number&gt;4&lt;/number&gt;&lt;dates&gt;&lt;year&gt;2020&lt;/year&gt;&lt;/dates&gt;&lt;isbn&gt;0254-8704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(Lalthanpuii et al., 2020)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3C2CE5B" w14:textId="77777777" w:rsidTr="00DF2214">
        <w:trPr>
          <w:trHeight w:val="296"/>
        </w:trPr>
        <w:tc>
          <w:tcPr>
            <w:tcW w:w="851" w:type="dxa"/>
          </w:tcPr>
          <w:p w14:paraId="258FB2A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21.87</w:t>
            </w:r>
          </w:p>
        </w:tc>
        <w:tc>
          <w:tcPr>
            <w:tcW w:w="1747" w:type="dxa"/>
          </w:tcPr>
          <w:p w14:paraId="14C4B603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9,12-Octadecadienoic acid (</w:t>
            </w:r>
            <w:proofErr w:type="gram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Z,Z</w:t>
            </w:r>
            <w:proofErr w:type="gram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>)-</w:t>
            </w:r>
          </w:p>
        </w:tc>
        <w:tc>
          <w:tcPr>
            <w:tcW w:w="1611" w:type="dxa"/>
          </w:tcPr>
          <w:p w14:paraId="59875DA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C21H38O4</w:t>
            </w:r>
          </w:p>
        </w:tc>
        <w:tc>
          <w:tcPr>
            <w:tcW w:w="1128" w:type="dxa"/>
          </w:tcPr>
          <w:p w14:paraId="39213506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2.63</w:t>
            </w:r>
          </w:p>
        </w:tc>
        <w:tc>
          <w:tcPr>
            <w:tcW w:w="4653" w:type="dxa"/>
          </w:tcPr>
          <w:p w14:paraId="49FC0118" w14:textId="31A53677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anti-inflammatory, antibacterial, antioxidant,  antidiabetic activities,  Anti-inflammatory,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Hypocholesterolemic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Cancer Preventive, Hepatoprotective, Nematicide,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Insectifuge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Antihistaminic, Antieczemic, Antiacne, 5-Alpha Reductase Inhibitor, Antiandrogenic, Antiarthritic,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Anticoronary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Insectifuge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&lt;EndNote&gt;&lt;Cite&gt;&lt;Author&gt;Manilal&lt;/Author&gt;&lt;Year&gt;2009&lt;/Year&gt;&lt;RecNum&gt;503&lt;/RecNum&gt;&lt;DisplayText&gt;(Manilal, Sujith, Kiran, Selvin, &amp;amp; Shakir, 2009; Sahaya Sathish et al.)&lt;/DisplayText&gt;&lt;record&gt;&lt;rec-number&gt;503&lt;/rec-number&gt;&lt;foreign-keys&gt;&lt;key app="EN" db-id="pw55zszz2vzx9ge9e9svptd4z59p0f29d5dd" timestamp="1675264750"&gt;503&lt;/key&gt;&lt;/foreign-keys&gt;&lt;ref-type name="Journal Article"&gt;17&lt;/ref-type&gt;&lt;contributors&gt;&lt;authors&gt;&lt;author&gt;Manilal, Aseer&lt;/author&gt;&lt;author&gt;Sujith, S&lt;/author&gt;&lt;author&gt;Kiran, G Seghal&lt;/author&gt;&lt;author&gt;Selvin, Joseph&lt;/author&gt;&lt;author&gt;Shakir, Chippu %J Global J Pharmacol&lt;/author&gt;&lt;/authors&gt;&lt;/contributors&gt;&lt;titles&gt;&lt;title&gt;Cytotoxic potentials of red alga, Laurencia brandenii collected from the Indian coast&lt;/title&gt;&lt;/titles&gt;&lt;pages&gt;90-94&lt;/pages&gt;&lt;volume&gt;3&lt;/volume&gt;&lt;number&gt;2&lt;/number&gt;&lt;dates&gt;&lt;year&gt;2009&lt;/year&gt;&lt;/dates&gt;&lt;urls&gt;&lt;/urls&gt;&lt;/record&gt;&lt;/Cite&gt;&lt;Cite ExcludeYear="1"&gt;&lt;Author&gt;Sahaya Sathish&lt;/Author&gt;&lt;Year&gt;2014&lt;/Year&gt;&lt;RecNum&gt;496&lt;/RecNum&gt;&lt;record&gt;&lt;rec-number&gt;496&lt;/rec-number&gt;&lt;foreign-keys&gt;&lt;key app="EN" db-id="pw55zszz2vzx9ge9e9svptd4z59p0f29d5dd" timestamp="1675201473"&gt;496&lt;/key&gt;&lt;/foreign-keys&gt;&lt;ref-type name="Journal Article"&gt;17&lt;/ref-type&gt;&lt;contributors&gt;&lt;authors&gt;&lt;author&gt;Sahaya Sathish, S&lt;/author&gt;&lt;author&gt;Vijayakanth, P&lt;/author&gt;&lt;author&gt;Palani, R&lt;/author&gt;&lt;author&gt;Thamizharasi, T&lt;/author&gt;&lt;author&gt;Vimala, A&lt;/author&gt;&lt;/authors&gt;&lt;/contributors&gt;&lt;titles&gt;&lt;title&gt;UV-VIS AND FTIR SPECTROSCOPIC STUDIES ON THE MEDICINAL FERN VITTARIA ELONGATA SW&lt;/title&gt;&lt;secondary-title&gt;Conference: National Level Conference on Recent Innovation and Future Trends&lt;/secondary-title&gt;&lt;/titles&gt;&lt;periodical&gt;&lt;full-title&gt;Conference: National Level Conference on Recent Innovation and Future Trends&lt;/full-title&gt;&lt;/periodical&gt;&lt;dates&gt;&lt;year&gt;2014&lt;/year&gt;&lt;/dates&gt;&lt;urls&gt;&lt;/urls&gt;&lt;/record&gt;&lt;/Cite&gt;&lt;/EndNote&gt;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(Manilal, Sujith, Kiran, Selvin, &amp; Shakir, 2009; Sahaya Sathish et al.)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4A7C7ABD" w14:textId="77777777" w:rsidTr="00DF2214">
        <w:trPr>
          <w:trHeight w:val="296"/>
        </w:trPr>
        <w:tc>
          <w:tcPr>
            <w:tcW w:w="851" w:type="dxa"/>
          </w:tcPr>
          <w:p w14:paraId="437374B1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21.87</w:t>
            </w:r>
          </w:p>
        </w:tc>
        <w:tc>
          <w:tcPr>
            <w:tcW w:w="1747" w:type="dxa"/>
          </w:tcPr>
          <w:p w14:paraId="3F5078E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Arachidonoyl ethanol amide</w:t>
            </w:r>
          </w:p>
        </w:tc>
        <w:tc>
          <w:tcPr>
            <w:tcW w:w="1611" w:type="dxa"/>
          </w:tcPr>
          <w:p w14:paraId="0D3AFE2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C22H37NO2</w:t>
            </w:r>
          </w:p>
        </w:tc>
        <w:tc>
          <w:tcPr>
            <w:tcW w:w="1128" w:type="dxa"/>
          </w:tcPr>
          <w:p w14:paraId="2B34D58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2.63</w:t>
            </w:r>
          </w:p>
        </w:tc>
        <w:tc>
          <w:tcPr>
            <w:tcW w:w="4653" w:type="dxa"/>
          </w:tcPr>
          <w:p w14:paraId="24F0F1E4" w14:textId="737F43BB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Neurotransmitter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&lt;EndNote&gt;&lt;Cite&gt;&lt;Author&gt;Verhoeckx&lt;/Author&gt;&lt;Year&gt;2011&lt;/Year&gt;&lt;RecNum&gt;504&lt;/RecNum&gt;&lt;DisplayText&gt;(Verhoeckx et al., 2011)&lt;/DisplayText&gt;&lt;record&gt;&lt;rec-number&gt;504&lt;/rec-number&gt;&lt;foreign-keys&gt;&lt;key app="EN" db-id="pw55zszz2vzx9ge9e9svptd4z59p0f29d5dd" timestamp="1675265059"&gt;504&lt;/key&gt;&lt;/foreign-keys&gt;&lt;ref-type name="Journal Article"&gt;17&lt;/ref-type&gt;&lt;contributors&gt;&lt;authors&gt;&lt;author&gt;Verhoeckx, Kitty CM&lt;/author&gt;&lt;author&gt;Voortman, Trudy&lt;/author&gt;&lt;author&gt;Balvers, Michiel GJ&lt;/author&gt;&lt;author&gt;Hendriks, Henk FJ&lt;/author&gt;&lt;author&gt;Wortelboer, Heleen M&lt;/author&gt;&lt;author&gt;Witkamp, Renger F %J Biochimica et Biophysica Acta -Molecular&lt;/author&gt;&lt;author&gt;Cell Biology of Lipids&lt;/author&gt;&lt;/authors&gt;&lt;/contributors&gt;&lt;titles&gt;&lt;title&gt;Presence, formation and putative biological activities of N-acyl serotonins, a novel class of fatty-acid derived mediators, in the intestinal tract&lt;/title&gt;&lt;/titles&gt;&lt;pages&gt;578-586&lt;/pages&gt;&lt;volume&gt;1811&lt;/volume&gt;&lt;number&gt;10&lt;/number&gt;&lt;dates&gt;&lt;year&gt;2011&lt;/year&gt;&lt;/dates&gt;&lt;isbn&gt;1388-1981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(Verhoeckx et al., 2011)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57EE5676" w14:textId="77777777" w:rsidTr="00DF2214">
        <w:trPr>
          <w:trHeight w:val="296"/>
        </w:trPr>
        <w:tc>
          <w:tcPr>
            <w:tcW w:w="851" w:type="dxa"/>
          </w:tcPr>
          <w:p w14:paraId="247D865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24.59</w:t>
            </w:r>
          </w:p>
        </w:tc>
        <w:tc>
          <w:tcPr>
            <w:tcW w:w="1747" w:type="dxa"/>
          </w:tcPr>
          <w:p w14:paraId="7E98989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Diisooctyl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phthalate</w:t>
            </w:r>
          </w:p>
        </w:tc>
        <w:tc>
          <w:tcPr>
            <w:tcW w:w="1611" w:type="dxa"/>
          </w:tcPr>
          <w:p w14:paraId="3F22CDE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C24H38O4</w:t>
            </w:r>
          </w:p>
        </w:tc>
        <w:tc>
          <w:tcPr>
            <w:tcW w:w="1128" w:type="dxa"/>
          </w:tcPr>
          <w:p w14:paraId="3541998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5.11</w:t>
            </w:r>
          </w:p>
        </w:tc>
        <w:tc>
          <w:tcPr>
            <w:tcW w:w="4653" w:type="dxa"/>
          </w:tcPr>
          <w:p w14:paraId="30AC2AAF" w14:textId="1F98328E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Antimicrobial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&lt;EndNote&gt;&lt;Cite&gt;&lt;Author&gt;Ingole&lt;/Author&gt;&lt;Year&gt;2016&lt;/Year&gt;&lt;RecNum&gt;505&lt;/RecNum&gt;&lt;DisplayText&gt;(Ingole, 2016)&lt;/DisplayText&gt;&lt;record&gt;&lt;rec-number&gt;505&lt;/rec-number&gt;&lt;foreign-keys&gt;&lt;key app="EN" db-id="pw55zszz2vzx9ge9e9svptd4z59p0f29d5dd" timestamp="1675266374"&gt;505&lt;/key&gt;&lt;/foreign-keys&gt;&lt;ref-type name="Journal Article"&gt;17&lt;/ref-type&gt;&lt;contributors&gt;&lt;authors&gt;&lt;author&gt;Ingole, Shubhangi Nagorao %J World Scientific News&lt;/author&gt;&lt;/authors&gt;&lt;/contributors&gt;&lt;titles&gt;&lt;title&gt;Phytochemical analysis of leaf extract of Ocimum americanum L.(Lamiaceae) by GCMS method&lt;/title&gt;&lt;/titles&gt;&lt;pages&gt;76-87&lt;/pages&gt;&lt;number&gt;37&lt;/number&gt;&lt;dates&gt;&lt;year&gt;2016&lt;/year&gt;&lt;/dates&gt;&lt;isbn&gt;2392-2192&lt;/isbn&gt;&lt;urls&gt;&lt;/urls&gt;&lt;/record&gt;&lt;/Cite&gt;&lt;/EndNote&gt;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(Ingole, 2016)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7E005209" w14:textId="77777777" w:rsidTr="00DF2214">
        <w:trPr>
          <w:trHeight w:val="296"/>
        </w:trPr>
        <w:tc>
          <w:tcPr>
            <w:tcW w:w="851" w:type="dxa"/>
          </w:tcPr>
          <w:p w14:paraId="6D77D35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36.83</w:t>
            </w:r>
          </w:p>
        </w:tc>
        <w:tc>
          <w:tcPr>
            <w:tcW w:w="1747" w:type="dxa"/>
          </w:tcPr>
          <w:p w14:paraId="28F4A99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Campesterol</w:t>
            </w:r>
            <w:proofErr w:type="spellEnd"/>
          </w:p>
        </w:tc>
        <w:tc>
          <w:tcPr>
            <w:tcW w:w="1611" w:type="dxa"/>
          </w:tcPr>
          <w:p w14:paraId="4D1A199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C28H48O</w:t>
            </w:r>
          </w:p>
        </w:tc>
        <w:tc>
          <w:tcPr>
            <w:tcW w:w="1128" w:type="dxa"/>
          </w:tcPr>
          <w:p w14:paraId="7D54574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1.04</w:t>
            </w:r>
          </w:p>
        </w:tc>
        <w:tc>
          <w:tcPr>
            <w:tcW w:w="4653" w:type="dxa"/>
          </w:tcPr>
          <w:p w14:paraId="27A4F2B8" w14:textId="61BA5568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cholesterol lowering and anticarcinogenic effects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&lt;EndNote&gt;&lt;Cite&gt;&lt;Author&gt;Choi&lt;/Author&gt;&lt;Year&gt;2007&lt;/Year&gt;&lt;RecNum&gt;506&lt;/RecNum&gt;&lt;DisplayText&gt;(Choi et al., 2007)&lt;/DisplayText&gt;&lt;record&gt;&lt;rec-number&gt;506&lt;/rec-number&gt;&lt;foreign-keys&gt;&lt;key app="EN" db-id="pw55zszz2vzx9ge9e9svptd4z59p0f29d5dd" timestamp="1675267235"&gt;506&lt;/key&gt;&lt;/foreign-keys&gt;&lt;ref-type name="Journal Article"&gt;17&lt;/ref-type&gt;&lt;contributors&gt;&lt;authors&gt;&lt;author&gt;Choi, Jung‐Min&lt;/author&gt;&lt;author&gt;Lee, Eun‐Ok&lt;/author&gt;&lt;author&gt;Lee, Hyo‐Jung&lt;/author&gt;&lt;author&gt;Kim, Kwan‐Hyun&lt;/author&gt;&lt;author&gt;Ahn, Kyoo‐Seok&lt;/author&gt;&lt;author&gt;Shim, Bum‐Sang&lt;/author&gt;&lt;author&gt;Kim, Nam‐Il&lt;/author&gt;&lt;author&gt;Song, Myoung‐Chong&lt;/author&gt;&lt;author&gt;Baek, Nam‐In&lt;/author&gt;&lt;author&gt;Kim, Sung‐Hoon %J Phytotherapy Research&lt;/author&gt;&lt;/authors&gt;&lt;/contributors&gt;&lt;titles&gt;&lt;title&gt;Identification of campesterol from Chrysanthemum coronarium L. and its antiangiogenic activities&lt;/title&gt;&lt;/titles&gt;&lt;pages&gt;954-959&lt;/pages&gt;&lt;volume&gt;21&lt;/volume&gt;&lt;number&gt;10&lt;/number&gt;&lt;dates&gt;&lt;year&gt;2007&lt;/year&gt;&lt;/dates&gt;&lt;isbn&gt;0951-418X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(Choi et al., 2007)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717A75F6" w14:textId="77777777" w:rsidTr="00DF2214">
        <w:trPr>
          <w:trHeight w:val="296"/>
        </w:trPr>
        <w:tc>
          <w:tcPr>
            <w:tcW w:w="851" w:type="dxa"/>
          </w:tcPr>
          <w:p w14:paraId="6D581143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36.83</w:t>
            </w:r>
          </w:p>
        </w:tc>
        <w:tc>
          <w:tcPr>
            <w:tcW w:w="1747" w:type="dxa"/>
          </w:tcPr>
          <w:p w14:paraId="669B2A0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189932104"/>
            <w:r w:rsidRPr="006A098C">
              <w:rPr>
                <w:rFonts w:asciiTheme="majorBidi" w:hAnsiTheme="majorBidi" w:cstheme="majorBidi"/>
                <w:sz w:val="20"/>
                <w:szCs w:val="20"/>
              </w:rPr>
              <w:t>Ergost-5-en-3-</w:t>
            </w:r>
            <w:proofErr w:type="gram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ol,(</w:t>
            </w:r>
            <w:proofErr w:type="gram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>3a)-.</w:t>
            </w:r>
            <w:bookmarkEnd w:id="1"/>
          </w:p>
        </w:tc>
        <w:tc>
          <w:tcPr>
            <w:tcW w:w="1611" w:type="dxa"/>
          </w:tcPr>
          <w:p w14:paraId="69A9388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C28H48O</w:t>
            </w:r>
          </w:p>
        </w:tc>
        <w:tc>
          <w:tcPr>
            <w:tcW w:w="1128" w:type="dxa"/>
          </w:tcPr>
          <w:p w14:paraId="1BEA339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1.04</w:t>
            </w:r>
          </w:p>
        </w:tc>
        <w:tc>
          <w:tcPr>
            <w:tcW w:w="4653" w:type="dxa"/>
          </w:tcPr>
          <w:p w14:paraId="02C8EEB6" w14:textId="0AA3EAC0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Anticancer, antimicrobial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&lt;EndNote&gt;&lt;Cite&gt;&lt;Author&gt;Manjang&lt;/Author&gt;&lt;Year&gt;2015&lt;/Year&gt;&lt;RecNum&gt;507&lt;/RecNum&gt;&lt;DisplayText&gt;(Manjang, Dharma, Darwis, Munaf, &amp;amp; Sciences, 2015; Qais et al., 2021)&lt;/DisplayText&gt;&lt;record&gt;&lt;rec-number&gt;507&lt;/rec-number&gt;&lt;foreign-keys&gt;&lt;key app="EN" db-id="pw55zszz2vzx9ge9e9svptd4z59p0f29d5dd" timestamp="1675267885"&gt;507&lt;/key&gt;&lt;/foreign-keys&gt;&lt;ref-type name="Journal Article"&gt;17&lt;/ref-type&gt;&lt;contributors&gt;&lt;authors&gt;&lt;author&gt;Manjang, Y&lt;/author&gt;&lt;author&gt;Dharma, A&lt;/author&gt;&lt;author&gt;Darwis, D&lt;/author&gt;&lt;author&gt;Munaf, E %J Research Journal of Pharmaceutical, Biological&lt;/author&gt;&lt;author&gt;Chemical Sciences&lt;/author&gt;&lt;/authors&gt;&lt;/contributors&gt;&lt;titles&gt;&lt;title&gt;Steroids from n-hexane fraction of the stem bark of shorea singkawang mig and anticancer activity as tested with Murin leukemia P-388 cells&lt;/title&gt;&lt;/titles&gt;&lt;pages&gt;1315-1320&lt;/pages&gt;&lt;volume&gt;6&lt;/volume&gt;&lt;number&gt;2&lt;/number&gt;&lt;dates&gt;&lt;year&gt;2015&lt;/year&gt;&lt;/dates&gt;&lt;isbn&gt;0975-8585&lt;/isbn&gt;&lt;urls&gt;&lt;/urls&gt;&lt;/record&gt;&lt;/Cite&gt;&lt;Cite&gt;&lt;Author&gt;Qais&lt;/Author&gt;&lt;Year&gt;2021&lt;/Year&gt;&lt;RecNum&gt;508&lt;/RecNum&gt;&lt;record&gt;&lt;rec-number&gt;508&lt;/rec-number&gt;&lt;foreign-keys&gt;&lt;key app="EN" db-id="pw55zszz2vzx9ge9e9svptd4z59p0f29d5dd" timestamp="1675268128"&gt;508&lt;/key&gt;&lt;/foreign-keys&gt;&lt;ref-type name="Journal Article"&gt;17&lt;/ref-type&gt;&lt;contributors&gt;&lt;authors&gt;&lt;author&gt;Qais, Faizan Abul&lt;/author&gt;&lt;author&gt;Ahmad, Iqbal&lt;/author&gt;&lt;author&gt;Husain, Fohad Mabood&lt;/author&gt;&lt;author&gt;Alomar, Suliman Y&lt;/author&gt;&lt;author&gt;Ahmad, Naushad&lt;/author&gt;&lt;author&gt;Albalawi, Fadwa&lt;/author&gt;&lt;author&gt;Alam, Pravej&lt;/author&gt;&lt;author&gt;Albalawi, Thamer %J Microscopy Research&lt;/author&gt;&lt;author&gt;Technique&lt;/author&gt;&lt;/authors&gt;&lt;/contributors&gt;&lt;titles&gt;&lt;title&gt;Interference of quorum sensing regulated bacterial virulence factors and biofilms by Plumbago zeylanica extract&lt;/title&gt;&lt;/titles&gt;&lt;pages&gt;3150-3160&lt;/pages&gt;&lt;volume&gt;84&lt;/volume&gt;&lt;number&gt;12&lt;/number&gt;&lt;dates&gt;&lt;year&gt;2021&lt;/year&gt;&lt;/dates&gt;&lt;isbn&gt;1059-910X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(Manjang, Dharma, Darwis, Munaf, &amp; Sciences, 2015; Qais et al., 2021)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4A83DBF" w14:textId="77777777" w:rsidTr="00DF2214">
        <w:trPr>
          <w:trHeight w:val="296"/>
        </w:trPr>
        <w:tc>
          <w:tcPr>
            <w:tcW w:w="851" w:type="dxa"/>
          </w:tcPr>
          <w:p w14:paraId="020C40E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36.83</w:t>
            </w:r>
          </w:p>
        </w:tc>
        <w:tc>
          <w:tcPr>
            <w:tcW w:w="1747" w:type="dxa"/>
          </w:tcPr>
          <w:p w14:paraId="2B22A2E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2" w:name="_Hlk189932136"/>
            <w:r w:rsidRPr="006A098C">
              <w:rPr>
                <w:rFonts w:asciiTheme="majorBidi" w:hAnsiTheme="majorBidi" w:cstheme="majorBidi"/>
                <w:sz w:val="20"/>
                <w:szCs w:val="20"/>
              </w:rPr>
              <w:t>5-Cholestene-3-ol,24-methyl</w:t>
            </w:r>
            <w:bookmarkEnd w:id="2"/>
          </w:p>
        </w:tc>
        <w:tc>
          <w:tcPr>
            <w:tcW w:w="1611" w:type="dxa"/>
          </w:tcPr>
          <w:p w14:paraId="6AD1431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C28H48O</w:t>
            </w:r>
          </w:p>
        </w:tc>
        <w:tc>
          <w:tcPr>
            <w:tcW w:w="1128" w:type="dxa"/>
          </w:tcPr>
          <w:p w14:paraId="7908279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1.04</w:t>
            </w:r>
          </w:p>
        </w:tc>
        <w:tc>
          <w:tcPr>
            <w:tcW w:w="4653" w:type="dxa"/>
          </w:tcPr>
          <w:p w14:paraId="48E3C277" w14:textId="2E07CFBD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Antiarthritic, Anticancer, Hepatoprotective, Antimicrobial, Antiasthma, Diuretic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&lt;EndNote&gt;&lt;Cite&gt;&lt;Author&gt;Dhayabaran&lt;/Author&gt;&lt;Year&gt;2016&lt;/Year&gt;&lt;RecNum&gt;515&lt;/RecNum&gt;&lt;DisplayText&gt;(Dhayabaran &amp;amp; Thangarathinam, 2016)&lt;/DisplayText&gt;&lt;record&gt;&lt;rec-number&gt;515&lt;/rec-number&gt;&lt;foreign-keys&gt;&lt;key app="EN" db-id="pw55zszz2vzx9ge9e9svptd4z59p0f29d5dd" timestamp="1675284001"&gt;515&lt;/key&gt;&lt;/foreign-keys&gt;&lt;ref-type name="Journal Article"&gt;17&lt;/ref-type&gt;&lt;contributors&gt;&lt;authors&gt;&lt;author&gt;Dhayabaran, V Violet&lt;/author&gt;&lt;author&gt;Thangarathinam, J %J J. Nat. Prod. Res&lt;/author&gt;&lt;/authors&gt;&lt;/contributors&gt;&lt;titles&gt;&lt;title&gt;Gas chromatography-mass spectroscopy analysis of Senna uniflora (Mill.) Irwin and barneby whole plant&lt;/title&gt;&lt;/titles&gt;&lt;pages&gt;37-39&lt;/pages&gt;&lt;volume&gt;2&lt;/volume&gt;&lt;number&gt;1&lt;/number&gt;&lt;dates&gt;&lt;year&gt;2016&lt;/year&gt;&lt;/dates&gt;&lt;urls&gt;&lt;/urls&gt;&lt;/record&gt;&lt;/Cite&gt;&lt;/EndNote&gt;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(Dhayabaran &amp; Thangarathinam, 2016)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0259B595" w14:textId="77777777" w:rsidTr="00DF2214">
        <w:trPr>
          <w:trHeight w:val="296"/>
        </w:trPr>
        <w:tc>
          <w:tcPr>
            <w:tcW w:w="851" w:type="dxa"/>
          </w:tcPr>
          <w:p w14:paraId="2555C58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38.92</w:t>
            </w:r>
          </w:p>
        </w:tc>
        <w:tc>
          <w:tcPr>
            <w:tcW w:w="1747" w:type="dxa"/>
          </w:tcPr>
          <w:p w14:paraId="66873FD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3" w:name="_Hlk189932175"/>
            <w:r w:rsidRPr="006A098C">
              <w:rPr>
                <w:rFonts w:asciiTheme="majorBidi" w:hAnsiTheme="majorBidi" w:cstheme="majorBidi"/>
                <w:sz w:val="20"/>
                <w:szCs w:val="20"/>
              </w:rPr>
              <w:t>ç-Sitosterol</w:t>
            </w:r>
            <w:bookmarkEnd w:id="3"/>
          </w:p>
        </w:tc>
        <w:tc>
          <w:tcPr>
            <w:tcW w:w="1611" w:type="dxa"/>
          </w:tcPr>
          <w:p w14:paraId="6DA890E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C29H50O</w:t>
            </w:r>
          </w:p>
        </w:tc>
        <w:tc>
          <w:tcPr>
            <w:tcW w:w="1128" w:type="dxa"/>
          </w:tcPr>
          <w:p w14:paraId="76CC463C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14.02</w:t>
            </w:r>
          </w:p>
        </w:tc>
        <w:tc>
          <w:tcPr>
            <w:tcW w:w="4653" w:type="dxa"/>
          </w:tcPr>
          <w:p w14:paraId="15AF54ED" w14:textId="7370F7D4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Antimicrobial, Anticancer ,Antiarthritic, Antiasthma Diuretic, Anti-inflammatory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&lt;EndNote&gt;&lt;Cite&gt;&lt;Author&gt;Sudha&lt;/Author&gt;&lt;Year&gt;2013&lt;/Year&gt;&lt;RecNum&gt;499&lt;/RecNum&gt;&lt;DisplayText&gt;(Sudha et al., 2013)&lt;/DisplayText&gt;&lt;record&gt;&lt;rec-number&gt;499&lt;/rec-number&gt;&lt;foreign-keys&gt;&lt;key app="EN" db-id="pw55zszz2vzx9ge9e9svptd4z59p0f29d5dd" timestamp="1675261386"&gt;499&lt;/key&gt;&lt;/foreign-keys&gt;&lt;ref-type name="Journal Article"&gt;17&lt;/ref-type&gt;&lt;contributors&gt;&lt;authors&gt;&lt;author&gt;Sudha, T&lt;/author&gt;&lt;author&gt;Chidambarampillai, S&lt;/author&gt;&lt;author&gt;Mohan, VR %J Journal of applied pharmaceutical science&lt;/author&gt;&lt;/authors&gt;&lt;/contributors&gt;&lt;titles&gt;&lt;title&gt;GC-MS analysis of bioactive components of aerial parts of Fluggea leucopyrus Willd.(Euphorbiaceae)&lt;/title&gt;&lt;/titles&gt;&lt;pages&gt;126-130&lt;/pages&gt;&lt;volume&gt;3&lt;/volume&gt;&lt;number&gt;5&lt;/number&gt;&lt;dates&gt;&lt;year&gt;2013&lt;/year&gt;&lt;/dates&gt;&lt;urls&gt;&lt;/urls&gt;&lt;/record&gt;&lt;/Cite&gt;&lt;/EndNote&gt;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(Sudha et al., 2013)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46AAB3C" w14:textId="77777777" w:rsidTr="00DF2214">
        <w:trPr>
          <w:trHeight w:val="296"/>
        </w:trPr>
        <w:tc>
          <w:tcPr>
            <w:tcW w:w="851" w:type="dxa"/>
          </w:tcPr>
          <w:p w14:paraId="4697D26C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40.24</w:t>
            </w:r>
          </w:p>
        </w:tc>
        <w:tc>
          <w:tcPr>
            <w:tcW w:w="1747" w:type="dxa"/>
          </w:tcPr>
          <w:p w14:paraId="4970430A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4" w:name="_Hlk189932223"/>
            <w:r w:rsidRPr="006A098C">
              <w:rPr>
                <w:rFonts w:asciiTheme="majorBidi" w:hAnsiTheme="majorBidi" w:cstheme="majorBidi"/>
                <w:sz w:val="20"/>
                <w:szCs w:val="20"/>
              </w:rPr>
              <w:t>Lupeol</w:t>
            </w:r>
            <w:bookmarkEnd w:id="4"/>
          </w:p>
        </w:tc>
        <w:tc>
          <w:tcPr>
            <w:tcW w:w="1611" w:type="dxa"/>
          </w:tcPr>
          <w:p w14:paraId="72C8C44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C30H50O</w:t>
            </w:r>
          </w:p>
        </w:tc>
        <w:tc>
          <w:tcPr>
            <w:tcW w:w="1128" w:type="dxa"/>
          </w:tcPr>
          <w:p w14:paraId="1B1DC17D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2.55</w:t>
            </w:r>
          </w:p>
        </w:tc>
        <w:tc>
          <w:tcPr>
            <w:tcW w:w="4653" w:type="dxa"/>
          </w:tcPr>
          <w:p w14:paraId="5F94A429" w14:textId="461C2350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Antimalarial , Antioxidant, </w:t>
            </w:r>
            <w:proofErr w:type="spellStart"/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Antiflue</w:t>
            </w:r>
            <w:proofErr w:type="spellEnd"/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 Antihyperglycemic, Antitumor Antiviral, Pesticide, Cytotoxic Anti-inflammatory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&lt;EndNote&gt;&lt;Cite&gt;&lt;Author&gt;Sudha&lt;/Author&gt;&lt;Year&gt;2013&lt;/Year&gt;&lt;RecNum&gt;499&lt;/RecNum&gt;&lt;DisplayText&gt;(Sudha et al., 2013)&lt;/DisplayText&gt;&lt;record&gt;&lt;rec-number&gt;499&lt;/rec-number&gt;&lt;foreign-keys&gt;&lt;key app="EN" db-id="pw55zszz2vzx9ge9e9svptd4z59p0f29d5dd" timestamp="1675261386"&gt;499&lt;/key&gt;&lt;/foreign-keys&gt;&lt;ref-type name="Journal Article"&gt;17&lt;/ref-type&gt;&lt;contributors&gt;&lt;authors&gt;&lt;author&gt;Sudha, T&lt;/author&gt;&lt;author&gt;Chidambarampillai, S&lt;/author&gt;&lt;author&gt;Mohan, VR %J Journal of applied pharmaceutical science&lt;/author&gt;&lt;/authors&gt;&lt;/contributors&gt;&lt;titles&gt;&lt;title&gt;GC-MS analysis of bioactive components of aerial parts of Fluggea leucopyrus Willd.(Euphorbiaceae)&lt;/title&gt;&lt;/titles&gt;&lt;pages&gt;126-130&lt;/pages&gt;&lt;volume&gt;3&lt;/volume&gt;&lt;number&gt;5&lt;/number&gt;&lt;dates&gt;&lt;year&gt;2013&lt;/year&gt;&lt;/dates&gt;&lt;urls&gt;&lt;/urls&gt;&lt;/record&gt;&lt;/Cite&gt;&lt;/EndNote&gt;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(Sudha et al., 2013)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54A18F1D" w14:textId="77777777" w:rsidTr="00DF2214">
        <w:trPr>
          <w:trHeight w:val="296"/>
        </w:trPr>
        <w:tc>
          <w:tcPr>
            <w:tcW w:w="851" w:type="dxa"/>
          </w:tcPr>
          <w:p w14:paraId="6B37FDAD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40.39</w:t>
            </w:r>
          </w:p>
        </w:tc>
        <w:tc>
          <w:tcPr>
            <w:tcW w:w="1747" w:type="dxa"/>
          </w:tcPr>
          <w:p w14:paraId="5E0BD0BB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9,19-Cyclolanost-24-en-3-ol, (3a)</w:t>
            </w:r>
          </w:p>
        </w:tc>
        <w:tc>
          <w:tcPr>
            <w:tcW w:w="1611" w:type="dxa"/>
          </w:tcPr>
          <w:p w14:paraId="06536B95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C30H50O</w:t>
            </w:r>
          </w:p>
        </w:tc>
        <w:tc>
          <w:tcPr>
            <w:tcW w:w="1128" w:type="dxa"/>
          </w:tcPr>
          <w:p w14:paraId="4952D7D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3.63</w:t>
            </w:r>
          </w:p>
        </w:tc>
        <w:tc>
          <w:tcPr>
            <w:tcW w:w="4653" w:type="dxa"/>
          </w:tcPr>
          <w:p w14:paraId="0A2F5376" w14:textId="72C3517C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anti-inflammatory, anti-tumor, antioxidant, antibiosis, and anti-Alzheimer’s disease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&lt;EndNote&gt;&lt;Cite&gt;&lt;Author&gt;Kim&lt;/Author&gt;&lt;Year&gt;2006&lt;/Year&gt;&lt;RecNum&gt;514&lt;/RecNum&gt;&lt;DisplayText&gt;(Kim, Jun, Woo, Rhee, &amp;amp; Kim, 2006)&lt;/DisplayText&gt;&lt;record&gt;&lt;rec-number&gt;514&lt;/rec-number&gt;&lt;foreign-keys&gt;&lt;key app="EN" db-id="pw55zszz2vzx9ge9e9svptd4z59p0f29d5dd" timestamp="1675281615"&gt;514&lt;/key&gt;&lt;/foreign-keys&gt;&lt;ref-type name="Journal Article"&gt;17&lt;/ref-type&gt;&lt;contributors&gt;&lt;authors&gt;&lt;author&gt;Kim, Jun-Seok&lt;/author&gt;&lt;author&gt;Jun, Do-Youn&lt;/author&gt;&lt;author&gt;Woo, Mi-Hee&lt;/author&gt;&lt;author&gt;Rhee, In-Koo&lt;/author&gt;&lt;author&gt;Kim, Young-Ho %J Journal of Life Science&lt;/author&gt;&lt;/authors&gt;&lt;/contributors&gt;&lt;titles&gt;&lt;title&gt;Chemical composition and antitumor apoptogenic activity of methylene chloride extracts from the leaves of Zanthoxylum schinifolium&lt;/title&gt;&lt;/titles&gt;&lt;pages&gt;546-554&lt;/pages&gt;&lt;volume&gt;16&lt;/volume&gt;&lt;number&gt;3&lt;/number&gt;&lt;dates&gt;&lt;year&gt;2006&lt;/year&gt;&lt;/dates&gt;&lt;isbn&gt;1225-9918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(Kim, Jun, Woo, Rhee, &amp; Kim, 2006)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DF2214" w:rsidRPr="006A098C" w14:paraId="2F26D4BD" w14:textId="77777777" w:rsidTr="00DF2214">
        <w:trPr>
          <w:trHeight w:val="296"/>
        </w:trPr>
        <w:tc>
          <w:tcPr>
            <w:tcW w:w="851" w:type="dxa"/>
          </w:tcPr>
          <w:p w14:paraId="54FC1CAE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40.39</w:t>
            </w:r>
          </w:p>
        </w:tc>
        <w:tc>
          <w:tcPr>
            <w:tcW w:w="1747" w:type="dxa"/>
          </w:tcPr>
          <w:p w14:paraId="66E5348C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9,19-Cyclolanost-24-en-3-ol, acetate, (3a)</w:t>
            </w:r>
          </w:p>
        </w:tc>
        <w:tc>
          <w:tcPr>
            <w:tcW w:w="1611" w:type="dxa"/>
          </w:tcPr>
          <w:p w14:paraId="021DC9F0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C32H52O2</w:t>
            </w:r>
          </w:p>
        </w:tc>
        <w:tc>
          <w:tcPr>
            <w:tcW w:w="1128" w:type="dxa"/>
          </w:tcPr>
          <w:p w14:paraId="4BD89EF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3.63</w:t>
            </w:r>
          </w:p>
        </w:tc>
        <w:tc>
          <w:tcPr>
            <w:tcW w:w="4653" w:type="dxa"/>
          </w:tcPr>
          <w:p w14:paraId="5056DB45" w14:textId="1B49E7CA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Anti-HIV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&lt;EndNote&gt;&lt;Cite&gt;&lt;Author&gt;Hasan&lt;/Author&gt;&lt;Year&gt;2014&lt;/Year&gt;&lt;RecNum&gt;513&lt;/RecNum&gt;&lt;DisplayText&gt;(Hasan, Artika, &amp;amp; Kuswandi, 2014)&lt;/DisplayText&gt;&lt;record&gt;&lt;rec-number&gt;513&lt;/rec-number&gt;&lt;foreign-keys&gt;&lt;key app="EN" db-id="pw55zszz2vzx9ge9e9svptd4z59p0f29d5dd" timestamp="1675281140"&gt;513&lt;/key&gt;&lt;/foreign-keys&gt;&lt;ref-type name="Journal Article"&gt;17&lt;/ref-type&gt;&lt;contributors&gt;&lt;authors&gt;&lt;author&gt;Hasan, A&lt;/author&gt;&lt;author&gt;Artika, I&lt;/author&gt;&lt;author&gt;Kuswandi, TG %J Glob. J. Biol. Agric. Health Sci&lt;/author&gt;&lt;/authors&gt;&lt;/contributors&gt;&lt;titles&gt;&lt;title&gt;Analysis of active components of Trigona spp. propolis from Pandeglang Indonesia&lt;/title&gt;&lt;/titles&gt;&lt;pages&gt;215-219&lt;/pages&gt;&lt;volume&gt;3&lt;/volume&gt;&lt;dates&gt;&lt;year&gt;2014&lt;/year&gt;&lt;/dates&gt;&lt;urls&gt;&lt;/urls&gt;&lt;/record&gt;&lt;/Cite&gt;&lt;/EndNote&gt;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(Hasan, Artika, &amp; Kuswandi, 2014)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DF2214" w:rsidRPr="006A098C" w14:paraId="564973A1" w14:textId="77777777" w:rsidTr="00DF2214">
        <w:trPr>
          <w:trHeight w:val="296"/>
        </w:trPr>
        <w:tc>
          <w:tcPr>
            <w:tcW w:w="851" w:type="dxa"/>
          </w:tcPr>
          <w:p w14:paraId="7FBC14FF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42.16</w:t>
            </w:r>
          </w:p>
        </w:tc>
        <w:tc>
          <w:tcPr>
            <w:tcW w:w="1747" w:type="dxa"/>
          </w:tcPr>
          <w:p w14:paraId="6D7E7FA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5" w:name="_Hlk189932317"/>
            <w:r w:rsidRPr="006A098C">
              <w:rPr>
                <w:rFonts w:asciiTheme="majorBidi" w:hAnsiTheme="majorBidi" w:cstheme="majorBidi"/>
                <w:sz w:val="20"/>
                <w:szCs w:val="20"/>
              </w:rPr>
              <w:t>Stigmastan-3,5-diene</w:t>
            </w:r>
            <w:bookmarkEnd w:id="5"/>
          </w:p>
        </w:tc>
        <w:tc>
          <w:tcPr>
            <w:tcW w:w="1611" w:type="dxa"/>
          </w:tcPr>
          <w:p w14:paraId="28F35394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C29H48</w:t>
            </w:r>
          </w:p>
        </w:tc>
        <w:tc>
          <w:tcPr>
            <w:tcW w:w="1128" w:type="dxa"/>
          </w:tcPr>
          <w:p w14:paraId="19DA13A2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4653" w:type="dxa"/>
          </w:tcPr>
          <w:p w14:paraId="5E2FF089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Antibacterial activity, antioxidant activity and</w:t>
            </w:r>
          </w:p>
          <w:p w14:paraId="702BAAEF" w14:textId="55718B83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anticancer activity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&lt;EndNote&gt;&lt;Cite&gt;&lt;Author&gt;Mallu&lt;/Author&gt;&lt;Year&gt;2019&lt;/Year&gt;&lt;RecNum&gt;512&lt;/RecNum&gt;&lt;DisplayText&gt;(Mallu, Vemula, Kante, &amp;amp; Research, 2019)&lt;/DisplayText&gt;&lt;record&gt;&lt;rec-number&gt;512&lt;/rec-number&gt;&lt;foreign-keys&gt;&lt;key app="EN" db-id="pw55zszz2vzx9ge9e9svptd4z59p0f29d5dd" timestamp="1675279174"&gt;512&lt;/key&gt;&lt;/foreign-keys&gt;&lt;ref-type name="Journal Article"&gt;17&lt;/ref-type&gt;&lt;contributors&gt;&lt;authors&gt;&lt;author&gt;Mallu, Maheswara Reddy&lt;/author&gt;&lt;author&gt;Vemula, Sandeep&lt;/author&gt;&lt;author&gt;Kante, Rajesh Kumar %J Journal of Pharmaceutical Sciences&lt;/author&gt;&lt;author&gt;Research&lt;/author&gt;&lt;/authors&gt;&lt;/contributors&gt;&lt;titles&gt;&lt;title&gt;Molecular docking studies of bioactive compounds from Stevia rebaudiana for its anti-cancer activity&lt;/title&gt;&lt;/titles&gt;&lt;pages&gt;2016-2018&lt;/pages&gt;&lt;volume&gt;11&lt;/volume&gt;&lt;number&gt;5&lt;/number&gt;&lt;dates&gt;&lt;year&gt;2019&lt;/year&gt;&lt;/dates&gt;&lt;isbn&gt;0975-1459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(Mallu, Vemula, Kante, &amp; Research, 2019)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  <w:tr w:rsidR="00DF2214" w:rsidRPr="006A098C" w14:paraId="64249336" w14:textId="77777777" w:rsidTr="00DF2214">
        <w:trPr>
          <w:trHeight w:val="296"/>
        </w:trPr>
        <w:tc>
          <w:tcPr>
            <w:tcW w:w="851" w:type="dxa"/>
            <w:tcBorders>
              <w:bottom w:val="single" w:sz="4" w:space="0" w:color="auto"/>
            </w:tcBorders>
          </w:tcPr>
          <w:p w14:paraId="5AE5DB67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42.16</w:t>
            </w:r>
          </w:p>
        </w:tc>
        <w:tc>
          <w:tcPr>
            <w:tcW w:w="1747" w:type="dxa"/>
            <w:tcBorders>
              <w:bottom w:val="single" w:sz="4" w:space="0" w:color="auto"/>
            </w:tcBorders>
          </w:tcPr>
          <w:p w14:paraId="3F1ED82F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6" w:name="_Hlk189932349"/>
            <w:r w:rsidRPr="006A098C">
              <w:rPr>
                <w:rFonts w:asciiTheme="majorBidi" w:hAnsiTheme="majorBidi" w:cstheme="majorBidi"/>
                <w:sz w:val="20"/>
                <w:szCs w:val="20"/>
              </w:rPr>
              <w:t>Stigmasta-3,5-diene</w:t>
            </w:r>
            <w:bookmarkEnd w:id="6"/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1D584DC8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C29H48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FACA8CD" w14:textId="77777777" w:rsidR="00DF2214" w:rsidRPr="006A098C" w:rsidRDefault="00DF2214" w:rsidP="00011814">
            <w:pPr>
              <w:pStyle w:val="NormalWeb"/>
              <w:spacing w:before="0" w:beforeAutospacing="0" w:after="0" w:afterAutospacing="0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>1.24</w:t>
            </w:r>
          </w:p>
        </w:tc>
        <w:tc>
          <w:tcPr>
            <w:tcW w:w="4653" w:type="dxa"/>
            <w:tcBorders>
              <w:bottom w:val="single" w:sz="4" w:space="0" w:color="auto"/>
            </w:tcBorders>
          </w:tcPr>
          <w:p w14:paraId="7DD4B4AF" w14:textId="40BB9BEC" w:rsidR="00DF2214" w:rsidRPr="006A098C" w:rsidRDefault="00DF2214" w:rsidP="00011814">
            <w:pPr>
              <w:pStyle w:val="NormalWeb"/>
              <w:spacing w:before="0" w:beforeAutospacing="0" w:after="0" w:afterAutospacing="0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A098C">
              <w:rPr>
                <w:rFonts w:asciiTheme="majorBidi" w:hAnsiTheme="majorBidi" w:cstheme="majorBidi"/>
                <w:sz w:val="20"/>
                <w:szCs w:val="20"/>
              </w:rPr>
              <w:t xml:space="preserve">Antimicrobial activity, antiproliferative antioxidant, and  anticancer activity 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 w:rsidR="008805D7"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&lt;EndNote&gt;&lt;Cite&gt;&lt;Author&gt;Abubakar&lt;/Author&gt;&lt;Year&gt;2016&lt;/Year&gt;&lt;RecNum&gt;511&lt;/RecNum&gt;&lt;DisplayText&gt;(Abubakar &amp;amp; Majinda, 2016)&lt;/DisplayText&gt;&lt;record&gt;&lt;rec-number&gt;511&lt;/rec-number&gt;&lt;foreign-keys&gt;&lt;key app="EN" db-id="pw55zszz2vzx9ge9e9svptd4z59p0f29d5dd" timestamp="1675276052"&gt;511&lt;/key&gt;&lt;/foreign-keys&gt;&lt;ref-type name="Journal Article"&gt;17&lt;/ref-type&gt;&lt;contributors&gt;&lt;authors&gt;&lt;author&gt;Abubakar, Mustapha N&lt;/author&gt;&lt;author&gt;Majinda, Runner RT %J Medicines&lt;/author&gt;&lt;/authors&gt;&lt;/contributors&gt;&lt;titles&gt;&lt;title&gt;GC-MS analysis and preliminary antimicrobial activity of Albizia adianthifolia (Schumach) and Pterocarpus angolensis (DC)&lt;/title&gt;&lt;/titles&gt;&lt;pages&gt;3&lt;/pages&gt;&lt;volume&gt;3&lt;/volume&gt;&lt;number&gt;1&lt;/number&gt;&lt;dates&gt;&lt;year&gt;2016&lt;/year&gt;&lt;/dates&gt;&lt;isbn&gt;2305-6320&lt;/isbn&gt;&lt;urls&gt;&lt;/urls&gt;&lt;/record&gt;&lt;/Cite&gt;&lt;/EndNote&gt;</w:instrTex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="008805D7">
              <w:rPr>
                <w:rFonts w:asciiTheme="majorBidi" w:hAnsiTheme="majorBidi" w:cstheme="majorBidi"/>
                <w:noProof/>
                <w:sz w:val="20"/>
                <w:szCs w:val="20"/>
              </w:rPr>
              <w:t>(Abubakar &amp; Majinda, 2016)</w:t>
            </w:r>
            <w:r w:rsidR="00D34305" w:rsidRPr="006A098C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6A098C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</w:tc>
      </w:tr>
    </w:tbl>
    <w:p w14:paraId="585028B5" w14:textId="77777777" w:rsidR="00186637" w:rsidRPr="00186637" w:rsidRDefault="00186637" w:rsidP="00186637">
      <w:pPr>
        <w:rPr>
          <w:lang w:eastAsia="en-US" w:bidi="ar-SA"/>
        </w:rPr>
      </w:pPr>
    </w:p>
    <w:p w14:paraId="4FD8AA81" w14:textId="77777777" w:rsidR="00D34305" w:rsidRDefault="00D34305"/>
    <w:p w14:paraId="3CBE735C" w14:textId="4544A0DF" w:rsidR="000530C1" w:rsidRDefault="000530C1">
      <w:pPr>
        <w:spacing w:line="259" w:lineRule="auto"/>
        <w:jc w:val="left"/>
      </w:pPr>
      <w:r>
        <w:br w:type="page"/>
      </w:r>
    </w:p>
    <w:p w14:paraId="10769BEA" w14:textId="4098B8A4" w:rsidR="000530C1" w:rsidRPr="009811F4" w:rsidRDefault="009811F4" w:rsidP="009811F4">
      <w:pPr>
        <w:spacing w:line="259" w:lineRule="auto"/>
        <w:jc w:val="center"/>
        <w:rPr>
          <w:b/>
          <w:bCs/>
          <w:lang w:val="en-GB"/>
        </w:rPr>
      </w:pPr>
      <w:r w:rsidRPr="009811F4">
        <w:rPr>
          <w:b/>
          <w:bCs/>
          <w:lang w:val="en-GB"/>
        </w:rPr>
        <w:lastRenderedPageBreak/>
        <w:t>Supplementary Figures</w:t>
      </w:r>
    </w:p>
    <w:p w14:paraId="1201AFB0" w14:textId="5CFCFD0A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38583A2A" w14:textId="195E646C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45447E20" w14:textId="55E6D52C" w:rsidR="00467834" w:rsidRPr="00467834" w:rsidRDefault="00467834" w:rsidP="00467834">
      <w:pPr>
        <w:rPr>
          <w:rFonts w:eastAsia="Times New Roman"/>
          <w:b/>
          <w:bCs/>
          <w:lang w:val="en-GB"/>
        </w:rPr>
      </w:pPr>
      <w:r w:rsidRPr="00467834">
        <w:rPr>
          <w:rFonts w:eastAsia="Times New Roman"/>
          <w:b/>
          <w:bCs/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6CE26B8A" wp14:editId="3810443E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943600" cy="3629660"/>
            <wp:effectExtent l="0" t="0" r="0" b="8890"/>
            <wp:wrapNone/>
            <wp:docPr id="12208614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BDB83D" w14:textId="4C4B0AC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62F51156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15A56B56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35D6CBA7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62CCF0BF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12C755A4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532175DC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4564AE63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34BC4A3B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48B70D1F" w14:textId="77777777" w:rsidR="009811F4" w:rsidRDefault="009811F4" w:rsidP="000530C1">
      <w:pPr>
        <w:rPr>
          <w:rFonts w:eastAsia="Times New Roman"/>
          <w:b/>
          <w:bCs/>
          <w:lang w:val="en-GB"/>
        </w:rPr>
      </w:pPr>
    </w:p>
    <w:p w14:paraId="194E6CF3" w14:textId="77777777" w:rsidR="00467834" w:rsidRDefault="00467834" w:rsidP="00953905">
      <w:pPr>
        <w:rPr>
          <w:rFonts w:eastAsia="Times New Roman"/>
          <w:b/>
          <w:bCs/>
          <w:lang w:val="en-GB"/>
        </w:rPr>
      </w:pPr>
    </w:p>
    <w:p w14:paraId="1E30D7B4" w14:textId="77777777" w:rsidR="00467834" w:rsidRDefault="00467834" w:rsidP="00953905">
      <w:pPr>
        <w:rPr>
          <w:rFonts w:eastAsia="Times New Roman"/>
          <w:b/>
          <w:bCs/>
          <w:lang w:val="en-GB"/>
        </w:rPr>
      </w:pPr>
    </w:p>
    <w:p w14:paraId="089ADCAB" w14:textId="77777777" w:rsidR="00467834" w:rsidRDefault="00467834" w:rsidP="00953905">
      <w:pPr>
        <w:rPr>
          <w:rFonts w:eastAsia="Times New Roman"/>
          <w:b/>
          <w:bCs/>
          <w:lang w:val="en-GB"/>
        </w:rPr>
      </w:pPr>
    </w:p>
    <w:p w14:paraId="6B310E55" w14:textId="52CFCA90" w:rsidR="000530C1" w:rsidRPr="00D0458E" w:rsidRDefault="000530C1" w:rsidP="00953905">
      <w:pPr>
        <w:rPr>
          <w:rFonts w:eastAsia="Times New Roman"/>
        </w:rPr>
      </w:pPr>
      <w:r w:rsidRPr="00064757">
        <w:rPr>
          <w:rFonts w:eastAsia="Times New Roman"/>
          <w:b/>
          <w:bCs/>
          <w:lang w:val="en-GB"/>
        </w:rPr>
        <w:t>Fig</w:t>
      </w:r>
      <w:r>
        <w:rPr>
          <w:rFonts w:eastAsia="Times New Roman"/>
          <w:b/>
          <w:bCs/>
          <w:lang w:val="en-GB"/>
        </w:rPr>
        <w:t>. S1</w:t>
      </w:r>
      <w:r w:rsidRPr="00064757">
        <w:rPr>
          <w:rFonts w:eastAsia="Times New Roman"/>
          <w:b/>
          <w:bCs/>
          <w:lang w:val="en-GB"/>
        </w:rPr>
        <w:t xml:space="preserve">. </w:t>
      </w:r>
      <w:r w:rsidR="00D0458E" w:rsidRPr="00D0458E">
        <w:rPr>
          <w:rFonts w:eastAsia="Times New Roman"/>
        </w:rPr>
        <w:t xml:space="preserve">Comprehensive characterization of </w:t>
      </w:r>
      <w:r w:rsidR="00D0458E" w:rsidRPr="00D0458E">
        <w:rPr>
          <w:rFonts w:eastAsia="Times New Roman"/>
          <w:i/>
          <w:iCs/>
        </w:rPr>
        <w:t xml:space="preserve">Trigonella </w:t>
      </w:r>
      <w:proofErr w:type="spellStart"/>
      <w:r w:rsidR="00D0458E" w:rsidRPr="00D0458E">
        <w:rPr>
          <w:rFonts w:eastAsia="Times New Roman"/>
          <w:i/>
          <w:iCs/>
        </w:rPr>
        <w:t>foenum</w:t>
      </w:r>
      <w:proofErr w:type="spellEnd"/>
      <w:r w:rsidR="00D0458E" w:rsidRPr="00D0458E">
        <w:rPr>
          <w:rFonts w:eastAsia="Times New Roman"/>
          <w:i/>
          <w:iCs/>
        </w:rPr>
        <w:t>-graecum</w:t>
      </w:r>
      <w:r w:rsidR="00D0458E" w:rsidRPr="00D0458E">
        <w:rPr>
          <w:rFonts w:eastAsia="Times New Roman"/>
        </w:rPr>
        <w:t xml:space="preserve"> ethanolic extract (FEE).</w:t>
      </w:r>
      <w:r w:rsidR="00D0458E">
        <w:rPr>
          <w:rFonts w:eastAsia="Times New Roman"/>
        </w:rPr>
        <w:t xml:space="preserve"> </w:t>
      </w:r>
      <w:r w:rsidR="00D0458E" w:rsidRPr="00D0458E">
        <w:rPr>
          <w:rFonts w:eastAsia="Times New Roman"/>
        </w:rPr>
        <w:t>(a) UV/visible spectroscopy reveals the absorbance profile of FEE.</w:t>
      </w:r>
      <w:r w:rsidR="00953905">
        <w:rPr>
          <w:rFonts w:eastAsia="Times New Roman"/>
        </w:rPr>
        <w:t xml:space="preserve"> </w:t>
      </w:r>
      <w:r w:rsidR="00D0458E" w:rsidRPr="00D0458E">
        <w:rPr>
          <w:rFonts w:eastAsia="Times New Roman"/>
        </w:rPr>
        <w:t>(b) FTIR spectrum identifies key functional groups present in the extract.</w:t>
      </w:r>
      <w:r w:rsidR="00D0458E">
        <w:rPr>
          <w:rFonts w:eastAsia="Times New Roman"/>
        </w:rPr>
        <w:t xml:space="preserve"> </w:t>
      </w:r>
      <w:r w:rsidR="00D0458E" w:rsidRPr="00D0458E">
        <w:rPr>
          <w:rFonts w:eastAsia="Times New Roman"/>
        </w:rPr>
        <w:t>(c) Photoluminescence (PL) spectrum illustrates the optical properties of FEE.</w:t>
      </w:r>
      <w:r w:rsidR="00D0458E">
        <w:rPr>
          <w:rFonts w:eastAsia="Times New Roman"/>
        </w:rPr>
        <w:t xml:space="preserve"> </w:t>
      </w:r>
      <w:r w:rsidR="00D0458E" w:rsidRPr="00D0458E">
        <w:rPr>
          <w:rFonts w:eastAsia="Times New Roman"/>
        </w:rPr>
        <w:t>(d) FEE under normal light shows a yellow color.</w:t>
      </w:r>
      <w:r w:rsidR="00D0458E">
        <w:rPr>
          <w:rFonts w:eastAsia="Times New Roman"/>
        </w:rPr>
        <w:t xml:space="preserve"> </w:t>
      </w:r>
      <w:r w:rsidR="00D0458E" w:rsidRPr="00D0458E">
        <w:rPr>
          <w:rFonts w:eastAsia="Times New Roman"/>
        </w:rPr>
        <w:t>(e) FEE under UV light (365 nm) exhibits strong green fluorescence.</w:t>
      </w:r>
    </w:p>
    <w:p w14:paraId="6ED3EE0B" w14:textId="77777777" w:rsidR="000235DA" w:rsidRDefault="000235DA">
      <w:pPr>
        <w:spacing w:line="259" w:lineRule="auto"/>
        <w:jc w:val="left"/>
      </w:pPr>
      <w:r>
        <w:br w:type="page"/>
      </w:r>
    </w:p>
    <w:p w14:paraId="644C7F5D" w14:textId="77C10E0D" w:rsidR="000235DA" w:rsidRPr="000235DA" w:rsidRDefault="000235DA" w:rsidP="000235DA">
      <w:pPr>
        <w:spacing w:line="259" w:lineRule="auto"/>
        <w:jc w:val="left"/>
        <w:rPr>
          <w:lang w:val="en-GB"/>
        </w:rPr>
      </w:pPr>
      <w:r w:rsidRPr="000235DA">
        <w:rPr>
          <w:noProof/>
          <w:lang w:val="en-GB"/>
        </w:rPr>
        <w:lastRenderedPageBreak/>
        <w:drawing>
          <wp:anchor distT="0" distB="0" distL="114300" distR="114300" simplePos="0" relativeHeight="251659264" behindDoc="1" locked="0" layoutInCell="1" allowOverlap="1" wp14:anchorId="0A792351" wp14:editId="2FC60E3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159250"/>
            <wp:effectExtent l="0" t="0" r="0" b="0"/>
            <wp:wrapNone/>
            <wp:docPr id="389737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63CC28" w14:textId="77777777" w:rsidR="000235DA" w:rsidRDefault="000235DA">
      <w:pPr>
        <w:spacing w:line="259" w:lineRule="auto"/>
        <w:jc w:val="left"/>
        <w:rPr>
          <w:lang w:val="en-GB"/>
        </w:rPr>
      </w:pPr>
    </w:p>
    <w:p w14:paraId="42370F78" w14:textId="77777777" w:rsidR="000235DA" w:rsidRDefault="000235DA">
      <w:pPr>
        <w:spacing w:line="259" w:lineRule="auto"/>
        <w:jc w:val="left"/>
        <w:rPr>
          <w:lang w:val="en-GB"/>
        </w:rPr>
      </w:pPr>
    </w:p>
    <w:p w14:paraId="5BB2CDB6" w14:textId="77777777" w:rsidR="000235DA" w:rsidRDefault="000235DA">
      <w:pPr>
        <w:spacing w:line="259" w:lineRule="auto"/>
        <w:jc w:val="left"/>
        <w:rPr>
          <w:lang w:val="en-GB"/>
        </w:rPr>
      </w:pPr>
    </w:p>
    <w:p w14:paraId="652871FD" w14:textId="77777777" w:rsidR="000235DA" w:rsidRDefault="000235DA">
      <w:pPr>
        <w:spacing w:line="259" w:lineRule="auto"/>
        <w:jc w:val="left"/>
        <w:rPr>
          <w:lang w:val="en-GB"/>
        </w:rPr>
      </w:pPr>
    </w:p>
    <w:p w14:paraId="1DF09975" w14:textId="77777777" w:rsidR="000235DA" w:rsidRDefault="000235DA">
      <w:pPr>
        <w:spacing w:line="259" w:lineRule="auto"/>
        <w:jc w:val="left"/>
        <w:rPr>
          <w:lang w:val="en-GB"/>
        </w:rPr>
      </w:pPr>
    </w:p>
    <w:p w14:paraId="3E062540" w14:textId="77777777" w:rsidR="000235DA" w:rsidRDefault="000235DA">
      <w:pPr>
        <w:spacing w:line="259" w:lineRule="auto"/>
        <w:jc w:val="left"/>
        <w:rPr>
          <w:lang w:val="en-GB"/>
        </w:rPr>
      </w:pPr>
    </w:p>
    <w:p w14:paraId="1C8370A7" w14:textId="77777777" w:rsidR="000235DA" w:rsidRDefault="000235DA">
      <w:pPr>
        <w:spacing w:line="259" w:lineRule="auto"/>
        <w:jc w:val="left"/>
        <w:rPr>
          <w:lang w:val="en-GB"/>
        </w:rPr>
      </w:pPr>
    </w:p>
    <w:p w14:paraId="10E680DB" w14:textId="77777777" w:rsidR="000235DA" w:rsidRDefault="000235DA">
      <w:pPr>
        <w:spacing w:line="259" w:lineRule="auto"/>
        <w:jc w:val="left"/>
        <w:rPr>
          <w:lang w:val="en-GB"/>
        </w:rPr>
      </w:pPr>
    </w:p>
    <w:p w14:paraId="2CF585C6" w14:textId="77777777" w:rsidR="000235DA" w:rsidRDefault="000235DA">
      <w:pPr>
        <w:spacing w:line="259" w:lineRule="auto"/>
        <w:jc w:val="left"/>
        <w:rPr>
          <w:lang w:val="en-GB"/>
        </w:rPr>
      </w:pPr>
    </w:p>
    <w:p w14:paraId="0F774D1C" w14:textId="77777777" w:rsidR="000235DA" w:rsidRDefault="000235DA">
      <w:pPr>
        <w:spacing w:line="259" w:lineRule="auto"/>
        <w:jc w:val="left"/>
        <w:rPr>
          <w:lang w:val="en-GB"/>
        </w:rPr>
      </w:pPr>
    </w:p>
    <w:p w14:paraId="200FFDDB" w14:textId="77777777" w:rsidR="000235DA" w:rsidRDefault="000235DA">
      <w:pPr>
        <w:spacing w:line="259" w:lineRule="auto"/>
        <w:jc w:val="left"/>
        <w:rPr>
          <w:lang w:val="en-GB"/>
        </w:rPr>
      </w:pPr>
    </w:p>
    <w:p w14:paraId="7B558DCC" w14:textId="77777777" w:rsidR="000235DA" w:rsidRDefault="000235DA">
      <w:pPr>
        <w:spacing w:line="259" w:lineRule="auto"/>
        <w:jc w:val="left"/>
        <w:rPr>
          <w:lang w:val="en-GB"/>
        </w:rPr>
      </w:pPr>
    </w:p>
    <w:p w14:paraId="2461C7DD" w14:textId="77777777" w:rsidR="000235DA" w:rsidRDefault="000235DA">
      <w:pPr>
        <w:spacing w:line="259" w:lineRule="auto"/>
        <w:jc w:val="left"/>
        <w:rPr>
          <w:lang w:val="en-GB"/>
        </w:rPr>
      </w:pPr>
    </w:p>
    <w:p w14:paraId="02D58762" w14:textId="77777777" w:rsidR="000235DA" w:rsidRDefault="000235DA">
      <w:pPr>
        <w:spacing w:line="259" w:lineRule="auto"/>
        <w:jc w:val="left"/>
        <w:rPr>
          <w:lang w:val="en-GB"/>
        </w:rPr>
      </w:pPr>
    </w:p>
    <w:p w14:paraId="6AB90D43" w14:textId="249ECCF2" w:rsidR="000235DA" w:rsidRDefault="000235DA" w:rsidP="000235DA">
      <w:pPr>
        <w:spacing w:line="259" w:lineRule="auto"/>
      </w:pPr>
      <w:r w:rsidRPr="000235DA">
        <w:rPr>
          <w:b/>
          <w:bCs/>
        </w:rPr>
        <w:t>Supplementary Fig. S2.</w:t>
      </w:r>
      <w:r w:rsidRPr="000235DA">
        <w:t xml:space="preserve"> LC-MS chromatogram of FEE in positive (POS) ionization mode. Major compounds detected include trigonelline, diosgenin, </w:t>
      </w:r>
      <w:proofErr w:type="spellStart"/>
      <w:r w:rsidRPr="000235DA">
        <w:t>trillin</w:t>
      </w:r>
      <w:proofErr w:type="spellEnd"/>
      <w:r w:rsidRPr="000235DA">
        <w:t xml:space="preserve">, 4-hydroxyisoleucine, </w:t>
      </w:r>
      <w:r w:rsidR="00214EDA" w:rsidRPr="000235DA">
        <w:t xml:space="preserve">vitexin 2''-O-rhamnoside, </w:t>
      </w:r>
      <w:r w:rsidRPr="000235DA">
        <w:t xml:space="preserve">and p-coumaric acid. </w:t>
      </w:r>
    </w:p>
    <w:p w14:paraId="792E70B1" w14:textId="77777777" w:rsidR="000235DA" w:rsidRDefault="000235DA">
      <w:pPr>
        <w:spacing w:line="259" w:lineRule="auto"/>
        <w:jc w:val="left"/>
      </w:pPr>
      <w:r>
        <w:br w:type="page"/>
      </w:r>
    </w:p>
    <w:p w14:paraId="53A2FDFC" w14:textId="72FDFC52" w:rsidR="000235DA" w:rsidRPr="000235DA" w:rsidRDefault="000235DA" w:rsidP="000235DA">
      <w:pPr>
        <w:spacing w:line="259" w:lineRule="auto"/>
        <w:rPr>
          <w:lang w:val="en-GB"/>
        </w:rPr>
      </w:pPr>
      <w:r w:rsidRPr="000235DA">
        <w:rPr>
          <w:noProof/>
          <w:lang w:val="en-GB"/>
        </w:rPr>
        <w:lastRenderedPageBreak/>
        <w:drawing>
          <wp:anchor distT="0" distB="0" distL="114300" distR="114300" simplePos="0" relativeHeight="251660288" behindDoc="1" locked="0" layoutInCell="1" allowOverlap="1" wp14:anchorId="1ED45A90" wp14:editId="4159DED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177030"/>
            <wp:effectExtent l="0" t="0" r="0" b="0"/>
            <wp:wrapNone/>
            <wp:docPr id="10328580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7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557439" w14:textId="77777777" w:rsidR="000235DA" w:rsidRDefault="000235DA" w:rsidP="000235DA">
      <w:pPr>
        <w:spacing w:line="259" w:lineRule="auto"/>
      </w:pPr>
    </w:p>
    <w:p w14:paraId="78C61CAD" w14:textId="77777777" w:rsidR="000235DA" w:rsidRDefault="000235DA" w:rsidP="000235DA">
      <w:pPr>
        <w:spacing w:line="259" w:lineRule="auto"/>
      </w:pPr>
    </w:p>
    <w:p w14:paraId="383189B6" w14:textId="77777777" w:rsidR="000235DA" w:rsidRDefault="000235DA" w:rsidP="000235DA">
      <w:pPr>
        <w:spacing w:line="259" w:lineRule="auto"/>
      </w:pPr>
    </w:p>
    <w:p w14:paraId="54238B4A" w14:textId="77777777" w:rsidR="000235DA" w:rsidRDefault="000235DA" w:rsidP="000235DA">
      <w:pPr>
        <w:spacing w:line="259" w:lineRule="auto"/>
      </w:pPr>
    </w:p>
    <w:p w14:paraId="03BCB57A" w14:textId="77777777" w:rsidR="000235DA" w:rsidRDefault="000235DA" w:rsidP="000235DA">
      <w:pPr>
        <w:spacing w:line="259" w:lineRule="auto"/>
      </w:pPr>
    </w:p>
    <w:p w14:paraId="5A852F43" w14:textId="77777777" w:rsidR="000235DA" w:rsidRDefault="000235DA" w:rsidP="000235DA">
      <w:pPr>
        <w:spacing w:line="259" w:lineRule="auto"/>
      </w:pPr>
    </w:p>
    <w:p w14:paraId="52BD4C23" w14:textId="77777777" w:rsidR="000235DA" w:rsidRDefault="000235DA" w:rsidP="000235DA">
      <w:pPr>
        <w:spacing w:line="259" w:lineRule="auto"/>
      </w:pPr>
    </w:p>
    <w:p w14:paraId="0C4C39E6" w14:textId="77777777" w:rsidR="000235DA" w:rsidRDefault="000235DA" w:rsidP="000235DA">
      <w:pPr>
        <w:spacing w:line="259" w:lineRule="auto"/>
      </w:pPr>
    </w:p>
    <w:p w14:paraId="719FD7A5" w14:textId="77777777" w:rsidR="000235DA" w:rsidRDefault="000235DA" w:rsidP="000235DA">
      <w:pPr>
        <w:spacing w:line="259" w:lineRule="auto"/>
      </w:pPr>
    </w:p>
    <w:p w14:paraId="2E48301C" w14:textId="77777777" w:rsidR="000235DA" w:rsidRDefault="000235DA" w:rsidP="000235DA">
      <w:pPr>
        <w:spacing w:line="259" w:lineRule="auto"/>
      </w:pPr>
    </w:p>
    <w:p w14:paraId="680AC8F2" w14:textId="77777777" w:rsidR="000235DA" w:rsidRDefault="000235DA" w:rsidP="000235DA">
      <w:pPr>
        <w:spacing w:line="259" w:lineRule="auto"/>
      </w:pPr>
    </w:p>
    <w:p w14:paraId="24DE69BE" w14:textId="77777777" w:rsidR="000235DA" w:rsidRDefault="000235DA" w:rsidP="000235DA">
      <w:pPr>
        <w:spacing w:line="259" w:lineRule="auto"/>
      </w:pPr>
    </w:p>
    <w:p w14:paraId="175A23C8" w14:textId="77777777" w:rsidR="000235DA" w:rsidRDefault="000235DA" w:rsidP="000235DA">
      <w:pPr>
        <w:spacing w:line="259" w:lineRule="auto"/>
      </w:pPr>
    </w:p>
    <w:p w14:paraId="5036743F" w14:textId="77777777" w:rsidR="000235DA" w:rsidRDefault="000235DA" w:rsidP="000235DA">
      <w:pPr>
        <w:spacing w:line="259" w:lineRule="auto"/>
      </w:pPr>
    </w:p>
    <w:p w14:paraId="7F06C02F" w14:textId="77777777" w:rsidR="000235DA" w:rsidRDefault="000235DA" w:rsidP="000235DA">
      <w:pPr>
        <w:spacing w:line="259" w:lineRule="auto"/>
      </w:pPr>
    </w:p>
    <w:p w14:paraId="2C502B93" w14:textId="14A72CEC" w:rsidR="000235DA" w:rsidRPr="000235DA" w:rsidRDefault="000235DA" w:rsidP="000235DA">
      <w:pPr>
        <w:spacing w:line="259" w:lineRule="auto"/>
      </w:pPr>
      <w:r w:rsidRPr="000235DA">
        <w:rPr>
          <w:b/>
          <w:bCs/>
        </w:rPr>
        <w:t>Supplementary Fig. S2.</w:t>
      </w:r>
      <w:r w:rsidRPr="000235DA">
        <w:t xml:space="preserve"> LC-MS chromatogram of fenugreek ethanolic extract (FEE) in negative (NEG) ionization mode. Major compounds detected include orientin, vitexin, </w:t>
      </w:r>
      <w:r w:rsidR="00AB645F" w:rsidRPr="000235DA">
        <w:t>caffeic acid</w:t>
      </w:r>
      <w:r w:rsidR="00AB645F">
        <w:t>,</w:t>
      </w:r>
      <w:r w:rsidR="00AB645F" w:rsidRPr="000235DA">
        <w:t xml:space="preserve"> </w:t>
      </w:r>
      <w:r w:rsidRPr="000235DA">
        <w:t xml:space="preserve">kaempferol-3-O-glucoside, </w:t>
      </w:r>
      <w:r w:rsidR="00AB645F" w:rsidRPr="000235DA">
        <w:t xml:space="preserve">and </w:t>
      </w:r>
      <w:r w:rsidRPr="000235DA">
        <w:t xml:space="preserve">kaempferol 3,7-di-O-glucoside. </w:t>
      </w:r>
      <w:r w:rsidR="000530C1" w:rsidRPr="000235DA">
        <w:br w:type="page"/>
      </w:r>
    </w:p>
    <w:p w14:paraId="7CF64FD1" w14:textId="77777777" w:rsidR="00D34305" w:rsidRDefault="00D34305"/>
    <w:p w14:paraId="14E9DE02" w14:textId="77777777" w:rsidR="008805D7" w:rsidRPr="008805D7" w:rsidRDefault="00D34305" w:rsidP="008805D7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8805D7" w:rsidRPr="008805D7">
        <w:t>Abubakar, M. N., &amp; Majinda, R. R. J. M. (2016). GC-MS analysis and preliminary antimicrobial activity of Albizia adianthifolia (Schumach) and Pterocarpus angolensis (DC).</w:t>
      </w:r>
      <w:r w:rsidR="008805D7" w:rsidRPr="008805D7">
        <w:rPr>
          <w:i/>
        </w:rPr>
        <w:t xml:space="preserve"> 3</w:t>
      </w:r>
      <w:r w:rsidR="008805D7" w:rsidRPr="008805D7">
        <w:t xml:space="preserve">(1), 3. </w:t>
      </w:r>
    </w:p>
    <w:p w14:paraId="6AF16D5C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Alabi, K., Lajide, L., &amp; Owolabi, B. J. J. o. C. S. o. N. (2018). Biological activity of oleic acid and its primary amide: Experimental and Computational studies.</w:t>
      </w:r>
      <w:r w:rsidRPr="008805D7">
        <w:rPr>
          <w:i/>
        </w:rPr>
        <w:t xml:space="preserve"> 43</w:t>
      </w:r>
      <w:r w:rsidRPr="008805D7">
        <w:t xml:space="preserve">(2). </w:t>
      </w:r>
    </w:p>
    <w:p w14:paraId="184AEB77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Benabdesslem, Y., Ghomari, S., Adli, D. E. H., Mébarki, M., &amp; Hachem, K. J. J. o. E. O. B. P. (2022). Chemical composition and antibacterial activity of essential oil derived from the leaves of Argania spinosa (L.) grown in Northwestern Algeria.</w:t>
      </w:r>
      <w:r w:rsidRPr="008805D7">
        <w:rPr>
          <w:i/>
        </w:rPr>
        <w:t xml:space="preserve"> 25</w:t>
      </w:r>
      <w:r w:rsidRPr="008805D7">
        <w:t xml:space="preserve">(1), 103-110. </w:t>
      </w:r>
    </w:p>
    <w:p w14:paraId="5253BDEC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Choi, J. M., Lee, E. O., Lee, H. J., Kim, K. H., Ahn, K. S., Shim, B. S., . . . Kim, S. H. J. P. R. (2007). Identification of campesterol from Chrysanthemum coronarium L. and its antiangiogenic activities.</w:t>
      </w:r>
      <w:r w:rsidRPr="008805D7">
        <w:rPr>
          <w:i/>
        </w:rPr>
        <w:t xml:space="preserve"> 21</w:t>
      </w:r>
      <w:r w:rsidRPr="008805D7">
        <w:t xml:space="preserve">(10), 954-959. </w:t>
      </w:r>
    </w:p>
    <w:p w14:paraId="1B7E2B92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Dhayabaran, V. V., &amp; Thangarathinam, J. J. J. N. P. R. (2016). Gas chromatography-mass spectroscopy analysis of Senna uniflora (Mill.) Irwin and barneby whole plant.</w:t>
      </w:r>
      <w:r w:rsidRPr="008805D7">
        <w:rPr>
          <w:i/>
        </w:rPr>
        <w:t xml:space="preserve"> 2</w:t>
      </w:r>
      <w:r w:rsidRPr="008805D7">
        <w:t xml:space="preserve">(1), 37-39. </w:t>
      </w:r>
    </w:p>
    <w:p w14:paraId="23ADE7D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Ganesh, M., Mohankumar, M. J. J. o. f. s., &amp; technology. (2017). Extraction and identification of bioactive components in Sida cordata (Burm. f.) using gas chromatography–mass spectrometry.</w:t>
      </w:r>
      <w:r w:rsidRPr="008805D7">
        <w:rPr>
          <w:i/>
        </w:rPr>
        <w:t xml:space="preserve"> 54</w:t>
      </w:r>
      <w:r w:rsidRPr="008805D7">
        <w:t xml:space="preserve">, 3082-3091. </w:t>
      </w:r>
    </w:p>
    <w:p w14:paraId="36980B42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Guerrero, R. V., Vargas, R. A., Petricevich, V. L. J. I. J. o. P., &amp; Sciences, P. (2017). Chemical compounds and biological activity of an extract from bougainvillea x buttiana (var. rose) holttum and standl.</w:t>
      </w:r>
      <w:r w:rsidRPr="008805D7">
        <w:rPr>
          <w:i/>
        </w:rPr>
        <w:t xml:space="preserve"> 9</w:t>
      </w:r>
      <w:r w:rsidRPr="008805D7">
        <w:t xml:space="preserve">(3), 42-46. </w:t>
      </w:r>
    </w:p>
    <w:p w14:paraId="22D860F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Hasan, A., Artika, I., &amp; Kuswandi, T. J. G. J. B. A. H. S. (2014). Analysis of active components of Trigona spp. propolis from Pandeglang Indonesia.</w:t>
      </w:r>
      <w:r w:rsidRPr="008805D7">
        <w:rPr>
          <w:i/>
        </w:rPr>
        <w:t xml:space="preserve"> 3</w:t>
      </w:r>
      <w:r w:rsidRPr="008805D7">
        <w:t xml:space="preserve">, 215-219. </w:t>
      </w:r>
    </w:p>
    <w:p w14:paraId="017EE0C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Hussein, H. M. J. R. J. o. P. B., &amp; Sciences, C. (2016). Analysis of trace heavy metals and volatile chemical compounds of Lepidium sativum using atomic absorption spectroscopy, gas chromatography-mass spectrometric and fourier-transform infrared spectroscopy.</w:t>
      </w:r>
      <w:r w:rsidRPr="008805D7">
        <w:rPr>
          <w:i/>
        </w:rPr>
        <w:t xml:space="preserve"> 7</w:t>
      </w:r>
      <w:r w:rsidRPr="008805D7">
        <w:t xml:space="preserve">(4), 2529-2555. </w:t>
      </w:r>
    </w:p>
    <w:p w14:paraId="3A1D5B87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 xml:space="preserve">Ingole, S. N. J. W. S. N. (2016). Phytochemical analysis of leaf extract of Ocimum americanum L.(Lamiaceae) by GCMS method. (37), 76-87. </w:t>
      </w:r>
    </w:p>
    <w:p w14:paraId="75B1110E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Kim, J.-S., Jun, D.-Y., Woo, M.-H., Rhee, I.-K., &amp; Kim, Y.-H. J. J. o. L. S. (2006). Chemical composition and antitumor apoptogenic activity of methylene chloride extracts from the leaves of Zanthoxylum schinifolium.</w:t>
      </w:r>
      <w:r w:rsidRPr="008805D7">
        <w:rPr>
          <w:i/>
        </w:rPr>
        <w:t xml:space="preserve"> 16</w:t>
      </w:r>
      <w:r w:rsidRPr="008805D7">
        <w:t xml:space="preserve">(3), 546-554. </w:t>
      </w:r>
    </w:p>
    <w:p w14:paraId="31E0FF74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Lalthanpuii, P., Laldinpuii, Z., Lalhmangaihzuala, S., Vanlaldinpuia, K., Lalruatfela, B., Lalnunfela, C., . . . Lalchhandama, K. J. J. o. E. B. (2020). Chemical profiling of alkylamides from the" herbal Botox", Acmella oleracea, cultivated in Mizoram and their pharmacological potentials.</w:t>
      </w:r>
      <w:r w:rsidRPr="008805D7">
        <w:rPr>
          <w:i/>
        </w:rPr>
        <w:t xml:space="preserve"> 41</w:t>
      </w:r>
      <w:r w:rsidRPr="008805D7">
        <w:t xml:space="preserve">(4), 845-850. </w:t>
      </w:r>
    </w:p>
    <w:p w14:paraId="793FB053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Mallu, M. R., Vemula, S., Kante, R. K. J. J. o. P. S., &amp; Research. (2019). Molecular docking studies of bioactive compounds from Stevia rebaudiana for its anti-cancer activity.</w:t>
      </w:r>
      <w:r w:rsidRPr="008805D7">
        <w:rPr>
          <w:i/>
        </w:rPr>
        <w:t xml:space="preserve"> 11</w:t>
      </w:r>
      <w:r w:rsidRPr="008805D7">
        <w:t xml:space="preserve">(5), 2016-2018. </w:t>
      </w:r>
    </w:p>
    <w:p w14:paraId="1592C889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Manilal, A., Sujith, S., Kiran, G. S., Selvin, J., &amp; Shakir, C. J. G. J. P. (2009). Cytotoxic potentials of red alga, Laurencia brandenii collected from the Indian coast.</w:t>
      </w:r>
      <w:r w:rsidRPr="008805D7">
        <w:rPr>
          <w:i/>
        </w:rPr>
        <w:t xml:space="preserve"> 3</w:t>
      </w:r>
      <w:r w:rsidRPr="008805D7">
        <w:t xml:space="preserve">(2), 90-94. </w:t>
      </w:r>
    </w:p>
    <w:p w14:paraId="383A914E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Manjang, Y., Dharma, A., Darwis, D., Munaf, E. J. R. J. o. P., Biological, &amp; Sciences, C. (2015). Steroids from n-hexane fraction of the stem bark of shorea singkawang mig and anticancer activity as tested with Murin leukemia P-388 cells.</w:t>
      </w:r>
      <w:r w:rsidRPr="008805D7">
        <w:rPr>
          <w:i/>
        </w:rPr>
        <w:t xml:space="preserve"> 6</w:t>
      </w:r>
      <w:r w:rsidRPr="008805D7">
        <w:t xml:space="preserve">(2), 1315-1320. </w:t>
      </w:r>
    </w:p>
    <w:p w14:paraId="3B882C00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Qais, F. A., Ahmad, I., Husain, F. M., Alomar, S. Y., Ahmad, N., Albalawi, F., . . . Technique. (2021). Interference of quorum sensing regulated bacterial virulence factors and biofilms by Plumbago zeylanica extract.</w:t>
      </w:r>
      <w:r w:rsidRPr="008805D7">
        <w:rPr>
          <w:i/>
        </w:rPr>
        <w:t xml:space="preserve"> 84</w:t>
      </w:r>
      <w:r w:rsidRPr="008805D7">
        <w:t xml:space="preserve">(12), 3150-3160. </w:t>
      </w:r>
    </w:p>
    <w:p w14:paraId="3B7F3BC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lastRenderedPageBreak/>
        <w:t>Ravi, L., &amp; Krishnan, K. J. A. J. C. B. (2017). Research article cytotoxic potential of N-hexadecanoic acid extracted from Kigelia pinnata leaves.</w:t>
      </w:r>
      <w:r w:rsidRPr="008805D7">
        <w:rPr>
          <w:i/>
        </w:rPr>
        <w:t xml:space="preserve"> 12</w:t>
      </w:r>
      <w:r w:rsidRPr="008805D7">
        <w:t xml:space="preserve">, 20-27. </w:t>
      </w:r>
    </w:p>
    <w:p w14:paraId="4908E6BC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 xml:space="preserve">Sahaya Sathish, S., Vijayakanth, P., Palani, R., Thamizharasi, T., &amp; Vimala, A. (2014). UV-VIS AND FTIR SPECTROSCOPIC STUDIES ON THE MEDICINAL FERN VITTARIA ELONGATA SW. </w:t>
      </w:r>
      <w:r w:rsidRPr="008805D7">
        <w:rPr>
          <w:i/>
        </w:rPr>
        <w:t>Conference: National Level Conference on Recent Innovation and Future Trends</w:t>
      </w:r>
      <w:r w:rsidRPr="008805D7">
        <w:t xml:space="preserve">. </w:t>
      </w:r>
    </w:p>
    <w:p w14:paraId="168D730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Sajjadi, S.-E., Jamali, M., Shokoohinia, Y., Abdi, G., Shahbazi, B., &amp; Fattahi, A. J. P. r. (2015). Antiproliferative evaluation of terpenoids and terpenoid coumarins from Ferulago macrocarpa (Fenzl) Boiss. fruits.</w:t>
      </w:r>
      <w:r w:rsidRPr="008805D7">
        <w:rPr>
          <w:i/>
        </w:rPr>
        <w:t xml:space="preserve"> 7</w:t>
      </w:r>
      <w:r w:rsidRPr="008805D7">
        <w:t xml:space="preserve">(4), 322. </w:t>
      </w:r>
    </w:p>
    <w:p w14:paraId="1468617A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Saravanakumar, K., Chelliah, R., Ramakrishnan, S. R., Kathiresan, K., Oh, D.-H., &amp; Wang, M.-H. J. M. p. (2018). Antibacterial, and antioxidant potentials of non-cytotoxic extract of Trichoderma atroviride.</w:t>
      </w:r>
      <w:r w:rsidRPr="008805D7">
        <w:rPr>
          <w:i/>
        </w:rPr>
        <w:t xml:space="preserve"> 115</w:t>
      </w:r>
      <w:r w:rsidRPr="008805D7">
        <w:t xml:space="preserve">, 338-342. </w:t>
      </w:r>
    </w:p>
    <w:p w14:paraId="7627676F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 xml:space="preserve">Siswadi, S., &amp; Saragih, G. S. (2021). </w:t>
      </w:r>
      <w:r w:rsidRPr="008805D7">
        <w:rPr>
          <w:i/>
        </w:rPr>
        <w:t>Phytochemical analysis of bioactive compounds in ethanolic extract of Sterculia quadrifida R. Br.</w:t>
      </w:r>
      <w:r w:rsidRPr="008805D7">
        <w:t xml:space="preserve"> Paper presented at the AIP Conference Proceedings.</w:t>
      </w:r>
    </w:p>
    <w:p w14:paraId="31CFD9A6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Sudha, T., Chidambarampillai, S., &amp; Mohan, V. J. J. o. a. p. s. (2013). GC-MS analysis of bioactive components of aerial parts of Fluggea leucopyrus Willd.(Euphorbiaceae).</w:t>
      </w:r>
      <w:r w:rsidRPr="008805D7">
        <w:rPr>
          <w:i/>
        </w:rPr>
        <w:t xml:space="preserve"> 3</w:t>
      </w:r>
      <w:r w:rsidRPr="008805D7">
        <w:t xml:space="preserve">(5), 126-130. </w:t>
      </w:r>
    </w:p>
    <w:p w14:paraId="6511136B" w14:textId="77777777" w:rsidR="008805D7" w:rsidRPr="008805D7" w:rsidRDefault="008805D7" w:rsidP="008805D7">
      <w:pPr>
        <w:pStyle w:val="EndNoteBibliography"/>
        <w:spacing w:after="0"/>
        <w:ind w:left="720" w:hanging="720"/>
      </w:pPr>
      <w:r w:rsidRPr="008805D7">
        <w:t>Verhoeckx, K. C., Voortman, T., Balvers, M. G., Hendriks, H. F., Wortelboer, H. M., Witkamp, R. F. J. B. e. B. A.-M., &amp; Lipids, C. B. o. (2011). Presence, formation and putative biological activities of N-acyl serotonins, a novel class of fatty-acid derived mediators, in the intestinal tract.</w:t>
      </w:r>
      <w:r w:rsidRPr="008805D7">
        <w:rPr>
          <w:i/>
        </w:rPr>
        <w:t xml:space="preserve"> 1811</w:t>
      </w:r>
      <w:r w:rsidRPr="008805D7">
        <w:t xml:space="preserve">(10), 578-586. </w:t>
      </w:r>
    </w:p>
    <w:p w14:paraId="58D4D53A" w14:textId="77777777" w:rsidR="008805D7" w:rsidRPr="008805D7" w:rsidRDefault="008805D7" w:rsidP="008805D7">
      <w:pPr>
        <w:pStyle w:val="EndNoteBibliography"/>
        <w:ind w:left="720" w:hanging="720"/>
      </w:pPr>
      <w:r w:rsidRPr="008805D7">
        <w:t>Zito, P., Sajeva, M., Bruno, M., Maggio, A., Rosselli, S., Formisano, C., &amp; Senatore, F. J. M. (2010). Essential oil composition of stems and fruits of Caralluma europaea NE Br.(Apocynaceae).</w:t>
      </w:r>
      <w:r w:rsidRPr="008805D7">
        <w:rPr>
          <w:i/>
        </w:rPr>
        <w:t xml:space="preserve"> 15</w:t>
      </w:r>
      <w:r w:rsidRPr="008805D7">
        <w:t xml:space="preserve">(2), 627-638. </w:t>
      </w:r>
    </w:p>
    <w:p w14:paraId="163693F4" w14:textId="616773DD" w:rsidR="008D3615" w:rsidRDefault="00D34305" w:rsidP="008805D7">
      <w:r>
        <w:fldChar w:fldCharType="end"/>
      </w:r>
    </w:p>
    <w:sectPr w:rsidR="008D3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4B88"/>
    <w:multiLevelType w:val="multilevel"/>
    <w:tmpl w:val="F76A5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76A7CB3"/>
    <w:multiLevelType w:val="multilevel"/>
    <w:tmpl w:val="B7165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0464B1"/>
    <w:multiLevelType w:val="multilevel"/>
    <w:tmpl w:val="EDA2025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  <w:i w:val="0"/>
        <w:color w:val="0D0D0D" w:themeColor="text1" w:themeTint="F2"/>
        <w:sz w:val="36"/>
        <w:szCs w:val="36"/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0D0D0D" w:themeColor="text1" w:themeTint="F2"/>
        <w:sz w:val="32"/>
        <w:szCs w:val="32"/>
        <w:u w:val="none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b/>
        <w:i w:val="0"/>
        <w:color w:val="0D0D0D" w:themeColor="text1" w:themeTint="F2"/>
        <w:sz w:val="28"/>
        <w:u w:val="none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  <w:b/>
        <w:i w:val="0"/>
        <w:color w:val="0D0D0D" w:themeColor="text1" w:themeTint="F2"/>
        <w:sz w:val="24"/>
        <w:u w:val="none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  <w:b/>
        <w:i w:val="0"/>
        <w:color w:val="0D0D0D" w:themeColor="text1" w:themeTint="F2"/>
        <w:sz w:val="28"/>
        <w:u w:val="none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  <w:b/>
        <w:i w:val="0"/>
        <w:sz w:val="24"/>
        <w:u w:val="no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049039718">
    <w:abstractNumId w:val="2"/>
  </w:num>
  <w:num w:numId="2" w16cid:durableId="353581505">
    <w:abstractNumId w:val="1"/>
  </w:num>
  <w:num w:numId="3" w16cid:durableId="933052453">
    <w:abstractNumId w:val="2"/>
  </w:num>
  <w:num w:numId="4" w16cid:durableId="916942046">
    <w:abstractNumId w:val="2"/>
  </w:num>
  <w:num w:numId="5" w16cid:durableId="1748989122">
    <w:abstractNumId w:val="2"/>
  </w:num>
  <w:num w:numId="6" w16cid:durableId="239487352">
    <w:abstractNumId w:val="2"/>
  </w:num>
  <w:num w:numId="7" w16cid:durableId="60910878">
    <w:abstractNumId w:val="0"/>
  </w:num>
  <w:num w:numId="8" w16cid:durableId="2094472767">
    <w:abstractNumId w:val="2"/>
  </w:num>
  <w:num w:numId="9" w16cid:durableId="1110514653">
    <w:abstractNumId w:val="2"/>
  </w:num>
  <w:num w:numId="10" w16cid:durableId="189926294">
    <w:abstractNumId w:val="0"/>
  </w:num>
  <w:num w:numId="11" w16cid:durableId="1323924967">
    <w:abstractNumId w:val="2"/>
  </w:num>
  <w:num w:numId="12" w16cid:durableId="1856381977">
    <w:abstractNumId w:val="2"/>
  </w:num>
  <w:num w:numId="13" w16cid:durableId="701439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55zszz2vzx9ge9e9svptd4z59p0f29d5dd&quot;&gt;My EndNote Library&lt;record-ids&gt;&lt;item&gt;491&lt;/item&gt;&lt;item&gt;492&lt;/item&gt;&lt;item&gt;493&lt;/item&gt;&lt;item&gt;494&lt;/item&gt;&lt;item&gt;495&lt;/item&gt;&lt;item&gt;496&lt;/item&gt;&lt;item&gt;497&lt;/item&gt;&lt;item&gt;498&lt;/item&gt;&lt;item&gt;499&lt;/item&gt;&lt;item&gt;500&lt;/item&gt;&lt;item&gt;501&lt;/item&gt;&lt;item&gt;502&lt;/item&gt;&lt;item&gt;503&lt;/item&gt;&lt;item&gt;504&lt;/item&gt;&lt;item&gt;505&lt;/item&gt;&lt;item&gt;506&lt;/item&gt;&lt;item&gt;507&lt;/item&gt;&lt;item&gt;508&lt;/item&gt;&lt;item&gt;509&lt;/item&gt;&lt;item&gt;511&lt;/item&gt;&lt;item&gt;512&lt;/item&gt;&lt;item&gt;513&lt;/item&gt;&lt;item&gt;514&lt;/item&gt;&lt;item&gt;515&lt;/item&gt;&lt;/record-ids&gt;&lt;/item&gt;&lt;/Libraries&gt;"/>
  </w:docVars>
  <w:rsids>
    <w:rsidRoot w:val="002A45C6"/>
    <w:rsid w:val="00011814"/>
    <w:rsid w:val="000235DA"/>
    <w:rsid w:val="0005289D"/>
    <w:rsid w:val="000530C1"/>
    <w:rsid w:val="00082C7A"/>
    <w:rsid w:val="001024AC"/>
    <w:rsid w:val="0010735D"/>
    <w:rsid w:val="00136F93"/>
    <w:rsid w:val="00186637"/>
    <w:rsid w:val="00191B0C"/>
    <w:rsid w:val="00214EDA"/>
    <w:rsid w:val="00257117"/>
    <w:rsid w:val="002A45C6"/>
    <w:rsid w:val="00320814"/>
    <w:rsid w:val="0034442D"/>
    <w:rsid w:val="003B27B6"/>
    <w:rsid w:val="003C0B5A"/>
    <w:rsid w:val="00460780"/>
    <w:rsid w:val="0046646D"/>
    <w:rsid w:val="00467834"/>
    <w:rsid w:val="004E5159"/>
    <w:rsid w:val="00565411"/>
    <w:rsid w:val="005A48E2"/>
    <w:rsid w:val="005F64D3"/>
    <w:rsid w:val="006A098C"/>
    <w:rsid w:val="00716019"/>
    <w:rsid w:val="007C45E1"/>
    <w:rsid w:val="007F651D"/>
    <w:rsid w:val="008805D7"/>
    <w:rsid w:val="008D3615"/>
    <w:rsid w:val="0093458C"/>
    <w:rsid w:val="00953905"/>
    <w:rsid w:val="0097314B"/>
    <w:rsid w:val="009811F4"/>
    <w:rsid w:val="009F0E86"/>
    <w:rsid w:val="009F38FF"/>
    <w:rsid w:val="00AB645F"/>
    <w:rsid w:val="00AD5C2E"/>
    <w:rsid w:val="00BC7C9E"/>
    <w:rsid w:val="00C34C2F"/>
    <w:rsid w:val="00C97EEB"/>
    <w:rsid w:val="00CA7278"/>
    <w:rsid w:val="00CE3C9C"/>
    <w:rsid w:val="00D02422"/>
    <w:rsid w:val="00D0458E"/>
    <w:rsid w:val="00D34305"/>
    <w:rsid w:val="00DF2214"/>
    <w:rsid w:val="00EF47B8"/>
    <w:rsid w:val="00EF7874"/>
    <w:rsid w:val="00F7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D453E"/>
  <w15:chartTrackingRefBased/>
  <w15:docId w15:val="{D930DA43-38FD-428F-8A2C-0649940F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4AC"/>
    <w:pPr>
      <w:spacing w:line="240" w:lineRule="auto"/>
      <w:jc w:val="both"/>
    </w:pPr>
    <w:rPr>
      <w:rFonts w:asciiTheme="majorBidi" w:eastAsiaTheme="minorEastAsia" w:hAnsiTheme="majorBidi" w:cstheme="majorBidi"/>
      <w:color w:val="171717" w:themeColor="background2" w:themeShade="1A"/>
      <w:sz w:val="24"/>
      <w:szCs w:val="24"/>
      <w:lang w:eastAsia="ja-JP" w:bidi="ar-EG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191B0C"/>
    <w:pPr>
      <w:numPr>
        <w:numId w:val="13"/>
      </w:numPr>
      <w:spacing w:line="360" w:lineRule="auto"/>
      <w:jc w:val="center"/>
      <w:outlineLvl w:val="0"/>
    </w:pPr>
    <w:rPr>
      <w:b/>
      <w:bCs/>
      <w:color w:val="0D0D0D" w:themeColor="text1" w:themeTint="F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B0C"/>
    <w:pPr>
      <w:keepNext/>
      <w:keepLines/>
      <w:numPr>
        <w:ilvl w:val="1"/>
        <w:numId w:val="7"/>
      </w:numPr>
      <w:spacing w:before="40" w:after="0" w:line="480" w:lineRule="auto"/>
      <w:ind w:left="720"/>
      <w:jc w:val="lowKashida"/>
      <w:outlineLvl w:val="1"/>
    </w:pPr>
    <w:rPr>
      <w:rFonts w:eastAsia="Yu Gothic Light" w:cs="Arial"/>
      <w:b/>
      <w:bCs/>
      <w:color w:val="2A2C30"/>
      <w:sz w:val="32"/>
      <w:shd w:val="clear" w:color="auto" w:fill="FFFFFF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1B0C"/>
    <w:pPr>
      <w:keepNext/>
      <w:keepLines/>
      <w:numPr>
        <w:ilvl w:val="2"/>
        <w:numId w:val="13"/>
      </w:numPr>
      <w:spacing w:before="40" w:line="360" w:lineRule="auto"/>
      <w:jc w:val="lowKashida"/>
      <w:outlineLvl w:val="2"/>
    </w:pPr>
    <w:rPr>
      <w:rFonts w:eastAsiaTheme="majorEastAsia"/>
      <w:b/>
      <w:bCs/>
      <w:color w:val="0D0D0D" w:themeColor="text1" w:themeTint="F2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1B0C"/>
    <w:pPr>
      <w:keepNext/>
      <w:keepLines/>
      <w:numPr>
        <w:ilvl w:val="3"/>
        <w:numId w:val="13"/>
      </w:numPr>
      <w:spacing w:before="40" w:line="360" w:lineRule="auto"/>
      <w:outlineLvl w:val="3"/>
    </w:pPr>
    <w:rPr>
      <w:rFonts w:eastAsiaTheme="majorEastAsia"/>
      <w:b/>
      <w:bCs/>
      <w:i/>
      <w:iCs/>
      <w:color w:val="0D0D0D" w:themeColor="text1" w:themeTint="F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1B0C"/>
    <w:pPr>
      <w:keepNext/>
      <w:keepLines/>
      <w:numPr>
        <w:ilvl w:val="4"/>
        <w:numId w:val="6"/>
      </w:numPr>
      <w:spacing w:before="40" w:line="360" w:lineRule="auto"/>
      <w:jc w:val="lowKashida"/>
      <w:outlineLvl w:val="4"/>
    </w:pPr>
    <w:rPr>
      <w:rFonts w:eastAsiaTheme="majorEastAsia"/>
      <w:bCs/>
      <w:i/>
      <w:color w:val="0D0D0D" w:themeColor="text1" w:themeTint="F2"/>
      <w:u w:val="single"/>
      <w:shd w:val="clear" w:color="auto" w:fill="FFFFF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1B0C"/>
    <w:pPr>
      <w:keepNext/>
      <w:keepLines/>
      <w:numPr>
        <w:ilvl w:val="5"/>
        <w:numId w:val="13"/>
      </w:numPr>
      <w:spacing w:before="40" w:after="0" w:line="360" w:lineRule="auto"/>
      <w:jc w:val="lowKashida"/>
      <w:outlineLvl w:val="5"/>
    </w:pPr>
    <w:rPr>
      <w:rFonts w:eastAsiaTheme="majorEastAsia"/>
      <w:b/>
      <w:bCs/>
      <w:i/>
      <w:iCs/>
      <w:color w:val="0D0D0D" w:themeColor="text1" w:themeTint="F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B0C"/>
    <w:rPr>
      <w:rFonts w:asciiTheme="majorBidi" w:eastAsiaTheme="minorEastAsia" w:hAnsiTheme="majorBidi" w:cstheme="majorBidi"/>
      <w:b/>
      <w:bCs/>
      <w:color w:val="0D0D0D" w:themeColor="text1" w:themeTint="F2"/>
      <w:sz w:val="36"/>
      <w:szCs w:val="36"/>
      <w:lang w:eastAsia="ja-JP" w:bidi="ar-EG"/>
    </w:rPr>
  </w:style>
  <w:style w:type="paragraph" w:styleId="ListParagraph">
    <w:name w:val="List Paragraph"/>
    <w:basedOn w:val="Normal"/>
    <w:uiPriority w:val="34"/>
    <w:qFormat/>
    <w:rsid w:val="001024A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91B0C"/>
    <w:rPr>
      <w:rFonts w:asciiTheme="majorBidi" w:eastAsia="Yu Gothic Light" w:hAnsiTheme="majorBidi" w:cs="Arial"/>
      <w:b/>
      <w:bCs/>
      <w:color w:val="2A2C30"/>
      <w:sz w:val="32"/>
      <w:szCs w:val="24"/>
      <w:lang w:bidi="ar-EG"/>
    </w:rPr>
  </w:style>
  <w:style w:type="character" w:customStyle="1" w:styleId="Heading3Char">
    <w:name w:val="Heading 3 Char"/>
    <w:basedOn w:val="DefaultParagraphFont"/>
    <w:link w:val="Heading3"/>
    <w:uiPriority w:val="9"/>
    <w:rsid w:val="00191B0C"/>
    <w:rPr>
      <w:rFonts w:asciiTheme="majorBidi" w:eastAsiaTheme="majorEastAsia" w:hAnsiTheme="majorBidi" w:cstheme="majorBidi"/>
      <w:b/>
      <w:bCs/>
      <w:color w:val="0D0D0D" w:themeColor="text1" w:themeTint="F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91B0C"/>
    <w:rPr>
      <w:rFonts w:asciiTheme="majorBidi" w:eastAsiaTheme="majorEastAsia" w:hAnsiTheme="majorBidi" w:cstheme="majorBidi"/>
      <w:b/>
      <w:bCs/>
      <w:i/>
      <w:iCs/>
      <w:color w:val="0D0D0D" w:themeColor="text1" w:themeTint="F2"/>
      <w:sz w:val="24"/>
      <w:szCs w:val="24"/>
      <w:lang w:eastAsia="ja-JP" w:bidi="ar-EG"/>
    </w:rPr>
  </w:style>
  <w:style w:type="character" w:customStyle="1" w:styleId="Heading5Char">
    <w:name w:val="Heading 5 Char"/>
    <w:basedOn w:val="DefaultParagraphFont"/>
    <w:link w:val="Heading5"/>
    <w:uiPriority w:val="9"/>
    <w:rsid w:val="00191B0C"/>
    <w:rPr>
      <w:rFonts w:asciiTheme="majorBidi" w:eastAsiaTheme="majorEastAsia" w:hAnsiTheme="majorBidi" w:cstheme="majorBidi"/>
      <w:bCs/>
      <w:i/>
      <w:color w:val="0D0D0D" w:themeColor="text1" w:themeTint="F2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1024AC"/>
    <w:rPr>
      <w:rFonts w:asciiTheme="majorBidi" w:eastAsiaTheme="majorEastAsia" w:hAnsiTheme="majorBidi" w:cstheme="majorBidi"/>
      <w:b/>
      <w:bCs/>
      <w:i/>
      <w:iCs/>
      <w:color w:val="0D0D0D" w:themeColor="text1" w:themeTint="F2"/>
      <w:sz w:val="24"/>
      <w:szCs w:val="24"/>
      <w:lang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186637"/>
    <w:pPr>
      <w:spacing w:after="200"/>
      <w:jc w:val="left"/>
    </w:pPr>
    <w:rPr>
      <w:rFonts w:asciiTheme="minorHAnsi" w:hAnsiTheme="minorHAnsi" w:cstheme="minorBidi"/>
      <w:i/>
      <w:iCs/>
      <w:color w:val="44546A" w:themeColor="text2"/>
      <w:sz w:val="18"/>
      <w:szCs w:val="18"/>
      <w:lang w:eastAsia="en-US" w:bidi="ar-SA"/>
    </w:rPr>
  </w:style>
  <w:style w:type="table" w:styleId="TableGrid">
    <w:name w:val="Table Grid"/>
    <w:basedOn w:val="TableNormal"/>
    <w:uiPriority w:val="39"/>
    <w:rsid w:val="0018663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45E1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unhideWhenUsed/>
    <w:rsid w:val="00DF221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EndNoteBibliographyTitle">
    <w:name w:val="EndNote Bibliography Title"/>
    <w:basedOn w:val="Normal"/>
    <w:link w:val="EndNoteBibliographyTitleChar"/>
    <w:rsid w:val="00D34305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NormalWebChar">
    <w:name w:val="Normal (Web) Char"/>
    <w:basedOn w:val="DefaultParagraphFont"/>
    <w:link w:val="NormalWeb"/>
    <w:uiPriority w:val="99"/>
    <w:rsid w:val="00D34305"/>
    <w:rPr>
      <w:rFonts w:ascii="Times New Roman" w:eastAsia="Times New Roman" w:hAnsi="Times New Roman" w:cs="Times New Roman"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D34305"/>
    <w:rPr>
      <w:rFonts w:ascii="Times New Roman" w:eastAsiaTheme="minorEastAsia" w:hAnsi="Times New Roman" w:cs="Times New Roman"/>
      <w:noProof/>
      <w:color w:val="171717" w:themeColor="background2" w:themeShade="1A"/>
      <w:sz w:val="24"/>
      <w:szCs w:val="24"/>
      <w:lang w:eastAsia="ja-JP" w:bidi="ar-EG"/>
    </w:rPr>
  </w:style>
  <w:style w:type="paragraph" w:customStyle="1" w:styleId="EndNoteBibliography">
    <w:name w:val="EndNote Bibliography"/>
    <w:basedOn w:val="Normal"/>
    <w:link w:val="EndNoteBibliographyChar"/>
    <w:rsid w:val="00D34305"/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NormalWebChar"/>
    <w:link w:val="EndNoteBibliography"/>
    <w:rsid w:val="00D34305"/>
    <w:rPr>
      <w:rFonts w:ascii="Times New Roman" w:eastAsiaTheme="minorEastAsia" w:hAnsi="Times New Roman" w:cs="Times New Roman"/>
      <w:noProof/>
      <w:color w:val="171717" w:themeColor="background2" w:themeShade="1A"/>
      <w:sz w:val="24"/>
      <w:szCs w:val="24"/>
      <w:lang w:eastAsia="ja-JP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565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5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dr_asultan@alexu.edu.edu.e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3-4726-3281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oda_eltalkhawy@alexu.edu.eg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5035</Words>
  <Characters>28705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Hoda</dc:creator>
  <cp:keywords/>
  <dc:description/>
  <cp:lastModifiedBy>Hoda Eid</cp:lastModifiedBy>
  <cp:revision>11</cp:revision>
  <dcterms:created xsi:type="dcterms:W3CDTF">2025-05-29T03:24:00Z</dcterms:created>
  <dcterms:modified xsi:type="dcterms:W3CDTF">2025-11-10T07:05:00Z</dcterms:modified>
</cp:coreProperties>
</file>