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7A4F1" w14:textId="19E2DEAF" w:rsidR="00D27CC7" w:rsidRPr="00DB470A" w:rsidRDefault="000A782A" w:rsidP="00C3164E">
      <w:pPr>
        <w:spacing w:line="360" w:lineRule="auto"/>
        <w:jc w:val="center"/>
        <w:rPr>
          <w:rFonts w:cstheme="minorHAnsi"/>
          <w:sz w:val="24"/>
          <w:szCs w:val="24"/>
        </w:rPr>
      </w:pPr>
      <w:bookmarkStart w:id="0" w:name="_Hlk152147199"/>
      <w:r w:rsidRPr="00DB470A">
        <w:rPr>
          <w:noProof/>
        </w:rPr>
        <w:drawing>
          <wp:inline distT="0" distB="0" distL="0" distR="0" wp14:anchorId="61BBE1AB" wp14:editId="5DB7A075">
            <wp:extent cx="4771785" cy="4617942"/>
            <wp:effectExtent l="0" t="0" r="0" b="0"/>
            <wp:docPr id="1215022926" name="Picture 4" descr="A close-up of x-ray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022926" name="Picture 4" descr="A close-up of x-ray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847" cy="462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F97B3" w14:textId="47233540" w:rsidR="000C265F" w:rsidRPr="00DB470A" w:rsidRDefault="007F28A0" w:rsidP="00C3164E">
      <w:pPr>
        <w:spacing w:line="360" w:lineRule="auto"/>
        <w:jc w:val="both"/>
        <w:rPr>
          <w:rStyle w:val="A7"/>
          <w:rFonts w:cstheme="minorHAnsi"/>
          <w:i/>
          <w:iCs/>
          <w:color w:val="auto"/>
          <w:sz w:val="24"/>
          <w:szCs w:val="24"/>
        </w:rPr>
      </w:pPr>
      <w:r w:rsidRPr="00DB470A">
        <w:rPr>
          <w:b/>
          <w:bCs/>
          <w:i/>
          <w:iCs/>
          <w:sz w:val="24"/>
          <w:szCs w:val="24"/>
        </w:rPr>
        <w:t>Suppl</w:t>
      </w:r>
      <w:r w:rsidRPr="00DB470A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D27CC7" w:rsidRPr="00DB470A">
        <w:rPr>
          <w:rFonts w:cstheme="minorHAnsi"/>
          <w:b/>
          <w:bCs/>
          <w:i/>
          <w:iCs/>
          <w:sz w:val="24"/>
          <w:szCs w:val="24"/>
        </w:rPr>
        <w:t>Fig</w:t>
      </w:r>
      <w:r w:rsidR="007B122A" w:rsidRPr="00DB470A">
        <w:rPr>
          <w:rFonts w:cstheme="minorHAnsi"/>
          <w:b/>
          <w:bCs/>
          <w:i/>
          <w:iCs/>
          <w:sz w:val="24"/>
          <w:szCs w:val="24"/>
        </w:rPr>
        <w:t>-</w:t>
      </w:r>
      <w:r w:rsidR="00D27CC7" w:rsidRPr="00DB470A">
        <w:rPr>
          <w:rFonts w:cstheme="minorHAnsi"/>
          <w:b/>
          <w:bCs/>
          <w:i/>
          <w:iCs/>
          <w:sz w:val="24"/>
          <w:szCs w:val="24"/>
        </w:rPr>
        <w:t>1</w:t>
      </w:r>
      <w:r w:rsidR="0094489E" w:rsidRPr="00DB470A">
        <w:rPr>
          <w:rFonts w:cstheme="minorHAnsi"/>
          <w:sz w:val="24"/>
          <w:szCs w:val="24"/>
        </w:rPr>
        <w:t xml:space="preserve">. </w:t>
      </w:r>
      <w:r w:rsidR="0094489E" w:rsidRPr="00DB470A">
        <w:rPr>
          <w:sz w:val="24"/>
          <w:szCs w:val="24"/>
        </w:rPr>
        <w:t xml:space="preserve">A 67-year-old woman with low energy trauma. </w:t>
      </w:r>
      <w:r w:rsidR="00230389">
        <w:rPr>
          <w:sz w:val="24"/>
          <w:szCs w:val="24"/>
        </w:rPr>
        <w:t>Lateral r</w:t>
      </w:r>
      <w:r w:rsidR="0094489E" w:rsidRPr="00DB470A">
        <w:rPr>
          <w:sz w:val="24"/>
          <w:szCs w:val="24"/>
        </w:rPr>
        <w:t>adiograph (</w:t>
      </w:r>
      <w:r w:rsidR="0094489E" w:rsidRPr="00DB470A">
        <w:rPr>
          <w:b/>
          <w:bCs/>
          <w:sz w:val="24"/>
          <w:szCs w:val="24"/>
        </w:rPr>
        <w:t>A</w:t>
      </w:r>
      <w:r w:rsidR="0094489E" w:rsidRPr="00DB470A">
        <w:rPr>
          <w:sz w:val="24"/>
          <w:szCs w:val="24"/>
        </w:rPr>
        <w:t xml:space="preserve">) shows T12 deformity, </w:t>
      </w:r>
      <w:r w:rsidR="00230389">
        <w:rPr>
          <w:sz w:val="24"/>
          <w:szCs w:val="24"/>
        </w:rPr>
        <w:t xml:space="preserve">with superior and inferior </w:t>
      </w:r>
      <w:r w:rsidR="0094489E" w:rsidRPr="00DB470A">
        <w:rPr>
          <w:sz w:val="24"/>
          <w:szCs w:val="24"/>
        </w:rPr>
        <w:t xml:space="preserve">endplate depression, as well as anterior cortex bulging (swelling). </w:t>
      </w:r>
      <w:r w:rsidR="00230389">
        <w:rPr>
          <w:sz w:val="24"/>
          <w:szCs w:val="24"/>
        </w:rPr>
        <w:t xml:space="preserve">The </w:t>
      </w:r>
      <w:r w:rsidR="0094489E" w:rsidRPr="00DB470A">
        <w:rPr>
          <w:sz w:val="24"/>
          <w:szCs w:val="24"/>
        </w:rPr>
        <w:t>vertebra shows mixed high signal on fat suppressed T2 weighted MR image (</w:t>
      </w:r>
      <w:r w:rsidR="0094489E" w:rsidRPr="00DB470A">
        <w:rPr>
          <w:b/>
          <w:bCs/>
          <w:sz w:val="24"/>
          <w:szCs w:val="24"/>
        </w:rPr>
        <w:t>B</w:t>
      </w:r>
      <w:r w:rsidR="0094489E" w:rsidRPr="00DB470A">
        <w:rPr>
          <w:sz w:val="24"/>
          <w:szCs w:val="24"/>
        </w:rPr>
        <w:t>) and mixed low signal on T1 weighted MR image (</w:t>
      </w:r>
      <w:r w:rsidR="0094489E" w:rsidRPr="00DB470A">
        <w:rPr>
          <w:b/>
          <w:bCs/>
          <w:sz w:val="24"/>
          <w:szCs w:val="24"/>
        </w:rPr>
        <w:t>C</w:t>
      </w:r>
      <w:r w:rsidR="0094489E" w:rsidRPr="00DB470A">
        <w:rPr>
          <w:sz w:val="24"/>
          <w:szCs w:val="24"/>
        </w:rPr>
        <w:t xml:space="preserve">). </w:t>
      </w:r>
      <w:r w:rsidR="007B122A" w:rsidRPr="00DB470A">
        <w:rPr>
          <w:sz w:val="24"/>
          <w:szCs w:val="24"/>
        </w:rPr>
        <w:t>Acute o</w:t>
      </w:r>
      <w:r w:rsidR="00AF27E1" w:rsidRPr="00DB470A">
        <w:rPr>
          <w:sz w:val="24"/>
          <w:szCs w:val="24"/>
        </w:rPr>
        <w:t>steoporotic vertebral fracture</w:t>
      </w:r>
      <w:r w:rsidR="0094489E" w:rsidRPr="00DB470A">
        <w:rPr>
          <w:sz w:val="24"/>
          <w:szCs w:val="24"/>
        </w:rPr>
        <w:t xml:space="preserve"> associated with trauma </w:t>
      </w:r>
      <w:r w:rsidR="007B122A" w:rsidRPr="00DB470A">
        <w:rPr>
          <w:sz w:val="24"/>
          <w:szCs w:val="24"/>
        </w:rPr>
        <w:t xml:space="preserve">incident </w:t>
      </w:r>
      <w:r w:rsidR="0094489E" w:rsidRPr="00DB470A">
        <w:rPr>
          <w:sz w:val="24"/>
          <w:szCs w:val="24"/>
        </w:rPr>
        <w:t xml:space="preserve">commonly show anterior cortex bulging, </w:t>
      </w:r>
      <w:r w:rsidR="00230389">
        <w:rPr>
          <w:sz w:val="24"/>
          <w:szCs w:val="24"/>
        </w:rPr>
        <w:t>fracture</w:t>
      </w:r>
      <w:r w:rsidR="0094489E" w:rsidRPr="00DB470A">
        <w:rPr>
          <w:sz w:val="24"/>
          <w:szCs w:val="24"/>
        </w:rPr>
        <w:t xml:space="preserve">, or buckling. </w:t>
      </w:r>
      <w:r w:rsidR="000C265F" w:rsidRPr="00DB470A">
        <w:rPr>
          <w:rStyle w:val="A7"/>
          <w:rFonts w:cstheme="minorHAnsi"/>
          <w:i/>
          <w:iCs/>
          <w:color w:val="auto"/>
          <w:sz w:val="24"/>
          <w:szCs w:val="24"/>
        </w:rPr>
        <w:t>Reproduced with permission from</w:t>
      </w:r>
      <w:r w:rsidR="000C265F" w:rsidRPr="00DB470A">
        <w:rPr>
          <w:b/>
          <w:bCs/>
          <w:i/>
          <w:iCs/>
          <w:sz w:val="24"/>
          <w:szCs w:val="24"/>
        </w:rPr>
        <w:t xml:space="preserve"> </w:t>
      </w:r>
      <w:r w:rsidR="000C265F" w:rsidRPr="00DB470A">
        <w:rPr>
          <w:rStyle w:val="A7"/>
          <w:rFonts w:cstheme="minorHAnsi"/>
          <w:i/>
          <w:iCs/>
          <w:color w:val="auto"/>
          <w:sz w:val="24"/>
          <w:szCs w:val="24"/>
        </w:rPr>
        <w:t xml:space="preserve">Wáng. Quant Imaging Med Surg. 2022;12:3495-3514. </w:t>
      </w:r>
    </w:p>
    <w:p w14:paraId="3E497DCA" w14:textId="77777777" w:rsidR="00966B19" w:rsidRPr="00DB470A" w:rsidRDefault="00966B19" w:rsidP="00C3164E">
      <w:pPr>
        <w:spacing w:line="360" w:lineRule="auto"/>
        <w:rPr>
          <w:rFonts w:cstheme="minorHAnsi"/>
          <w:sz w:val="24"/>
          <w:szCs w:val="24"/>
        </w:rPr>
      </w:pPr>
    </w:p>
    <w:p w14:paraId="57FA2540" w14:textId="30C9DDF2" w:rsidR="00D27CC7" w:rsidRPr="00DB470A" w:rsidRDefault="00D27CC7" w:rsidP="00C3164E">
      <w:pPr>
        <w:spacing w:line="360" w:lineRule="auto"/>
        <w:jc w:val="center"/>
      </w:pPr>
    </w:p>
    <w:p w14:paraId="2D5FFEE4" w14:textId="4FED8854" w:rsidR="005B637C" w:rsidRPr="00DB470A" w:rsidRDefault="005B637C" w:rsidP="00C3164E">
      <w:pPr>
        <w:spacing w:afterLines="40" w:after="96" w:line="360" w:lineRule="auto"/>
        <w:jc w:val="both"/>
        <w:rPr>
          <w:sz w:val="24"/>
          <w:szCs w:val="24"/>
        </w:rPr>
      </w:pPr>
      <w:bookmarkStart w:id="1" w:name="_Hlk100580871"/>
    </w:p>
    <w:p w14:paraId="55754094" w14:textId="77777777" w:rsidR="002240DC" w:rsidRPr="00DB470A" w:rsidRDefault="002240DC" w:rsidP="00C3164E">
      <w:pPr>
        <w:spacing w:line="360" w:lineRule="auto"/>
        <w:rPr>
          <w:rFonts w:cstheme="minorHAnsi"/>
          <w:sz w:val="24"/>
          <w:szCs w:val="24"/>
        </w:rPr>
      </w:pPr>
      <w:r w:rsidRPr="00DB470A">
        <w:rPr>
          <w:noProof/>
        </w:rPr>
        <w:lastRenderedPageBreak/>
        <w:drawing>
          <wp:inline distT="0" distB="0" distL="0" distR="0" wp14:anchorId="4CDEA33B" wp14:editId="5B83B417">
            <wp:extent cx="5340403" cy="4379533"/>
            <wp:effectExtent l="0" t="0" r="0" b="2540"/>
            <wp:docPr id="1458227134" name="Picture 1" descr="A close-up of an x-ray of a sp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227134" name="Picture 1" descr="A close-up of an x-ray of a sp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103" cy="438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470A">
        <w:rPr>
          <w:rFonts w:cstheme="minorHAnsi"/>
          <w:sz w:val="24"/>
          <w:szCs w:val="24"/>
        </w:rPr>
        <w:t xml:space="preserve"> </w:t>
      </w:r>
    </w:p>
    <w:p w14:paraId="1C7E404E" w14:textId="77777777" w:rsidR="006F762E" w:rsidRPr="00DB470A" w:rsidRDefault="006F762E" w:rsidP="00C3164E">
      <w:pPr>
        <w:spacing w:afterLines="40" w:after="96" w:line="360" w:lineRule="auto"/>
        <w:jc w:val="both"/>
        <w:rPr>
          <w:rFonts w:cstheme="minorHAnsi"/>
          <w:sz w:val="24"/>
          <w:szCs w:val="24"/>
        </w:rPr>
      </w:pPr>
    </w:p>
    <w:p w14:paraId="202FB6E4" w14:textId="790FED10" w:rsidR="002240DC" w:rsidRPr="00DB470A" w:rsidRDefault="002240DC" w:rsidP="00C3164E">
      <w:pPr>
        <w:spacing w:afterLines="40" w:after="96" w:line="360" w:lineRule="auto"/>
        <w:jc w:val="both"/>
        <w:rPr>
          <w:rFonts w:cstheme="minorHAnsi"/>
          <w:sz w:val="24"/>
          <w:szCs w:val="24"/>
        </w:rPr>
      </w:pPr>
      <w:r w:rsidRPr="00DB470A">
        <w:rPr>
          <w:rFonts w:cstheme="minorHAnsi"/>
          <w:b/>
          <w:bCs/>
          <w:i/>
          <w:iCs/>
          <w:sz w:val="24"/>
          <w:szCs w:val="24"/>
        </w:rPr>
        <w:t>Suppl Fig-</w:t>
      </w:r>
      <w:r w:rsidR="001C02EB" w:rsidRPr="00DB470A">
        <w:rPr>
          <w:rFonts w:cstheme="minorHAnsi"/>
          <w:b/>
          <w:bCs/>
          <w:i/>
          <w:iCs/>
          <w:sz w:val="24"/>
          <w:szCs w:val="24"/>
        </w:rPr>
        <w:t>2</w:t>
      </w:r>
      <w:r w:rsidRPr="00DB470A">
        <w:rPr>
          <w:rFonts w:cstheme="minorHAnsi"/>
          <w:b/>
          <w:bCs/>
          <w:sz w:val="24"/>
          <w:szCs w:val="24"/>
        </w:rPr>
        <w:t>.</w:t>
      </w:r>
      <w:r w:rsidRPr="00DB470A">
        <w:rPr>
          <w:rFonts w:cstheme="minorHAnsi"/>
          <w:sz w:val="24"/>
          <w:szCs w:val="24"/>
        </w:rPr>
        <w:t xml:space="preserve"> </w:t>
      </w:r>
      <w:r w:rsidR="00D17AC6" w:rsidRPr="00DB470A">
        <w:rPr>
          <w:rFonts w:cstheme="minorHAnsi"/>
          <w:sz w:val="24"/>
          <w:szCs w:val="24"/>
        </w:rPr>
        <w:t>Dual-energy X-ray absorptiometry</w:t>
      </w:r>
      <w:r w:rsidRPr="00DB470A">
        <w:rPr>
          <w:rFonts w:cstheme="minorHAnsi"/>
          <w:sz w:val="24"/>
          <w:szCs w:val="24"/>
        </w:rPr>
        <w:t xml:space="preserve"> images (VFA</w:t>
      </w:r>
      <w:r w:rsidR="00D17AC6" w:rsidRPr="00DB470A">
        <w:rPr>
          <w:rFonts w:cstheme="minorHAnsi"/>
          <w:sz w:val="24"/>
          <w:szCs w:val="24"/>
        </w:rPr>
        <w:t>:</w:t>
      </w:r>
      <w:r w:rsidR="00D17AC6" w:rsidRPr="00DB470A">
        <w:rPr>
          <w:rFonts w:cstheme="minorHAnsi"/>
          <w:sz w:val="24"/>
          <w:szCs w:val="24"/>
          <w:shd w:val="clear" w:color="auto" w:fill="FFFFFF"/>
        </w:rPr>
        <w:t xml:space="preserve"> vertebral fracture assessment</w:t>
      </w:r>
      <w:r w:rsidRPr="00DB470A">
        <w:rPr>
          <w:rFonts w:cstheme="minorHAnsi"/>
          <w:sz w:val="24"/>
          <w:szCs w:val="24"/>
        </w:rPr>
        <w:t xml:space="preserve">) show </w:t>
      </w:r>
      <w:r w:rsidR="00AF27E1" w:rsidRPr="00DB470A">
        <w:rPr>
          <w:rFonts w:cstheme="minorHAnsi"/>
          <w:sz w:val="24"/>
          <w:szCs w:val="24"/>
        </w:rPr>
        <w:t>osteoporotic-like vertebral fracture</w:t>
      </w:r>
      <w:r w:rsidR="009A5B90">
        <w:rPr>
          <w:rFonts w:cstheme="minorHAnsi"/>
          <w:sz w:val="24"/>
          <w:szCs w:val="24"/>
        </w:rPr>
        <w:t>s</w:t>
      </w:r>
      <w:r w:rsidR="00AF27E1" w:rsidRPr="00DB470A">
        <w:rPr>
          <w:rFonts w:cstheme="minorHAnsi"/>
          <w:sz w:val="24"/>
          <w:szCs w:val="24"/>
        </w:rPr>
        <w:t xml:space="preserve"> (</w:t>
      </w:r>
      <w:r w:rsidRPr="00DB470A">
        <w:rPr>
          <w:rFonts w:cstheme="minorHAnsi"/>
          <w:sz w:val="24"/>
          <w:szCs w:val="24"/>
        </w:rPr>
        <w:t>OLVF</w:t>
      </w:r>
      <w:r w:rsidR="00AF27E1" w:rsidRPr="00DB470A">
        <w:rPr>
          <w:rFonts w:cstheme="minorHAnsi"/>
          <w:sz w:val="24"/>
          <w:szCs w:val="24"/>
        </w:rPr>
        <w:t xml:space="preserve">, </w:t>
      </w:r>
      <w:r w:rsidRPr="00DB470A">
        <w:rPr>
          <w:rFonts w:cstheme="minorHAnsi"/>
          <w:sz w:val="24"/>
          <w:szCs w:val="24"/>
        </w:rPr>
        <w:t xml:space="preserve"> T12 in </w:t>
      </w:r>
      <w:r w:rsidRPr="00DB470A">
        <w:rPr>
          <w:rFonts w:cstheme="minorHAnsi"/>
          <w:b/>
          <w:bCs/>
          <w:sz w:val="24"/>
          <w:szCs w:val="24"/>
        </w:rPr>
        <w:t>A</w:t>
      </w:r>
      <w:r w:rsidRPr="00DB470A">
        <w:rPr>
          <w:rFonts w:cstheme="minorHAnsi"/>
          <w:sz w:val="24"/>
          <w:szCs w:val="24"/>
        </w:rPr>
        <w:t xml:space="preserve">, T9 in </w:t>
      </w:r>
      <w:r w:rsidRPr="00DB470A">
        <w:rPr>
          <w:rFonts w:cstheme="minorHAnsi"/>
          <w:b/>
          <w:bCs/>
          <w:sz w:val="24"/>
          <w:szCs w:val="24"/>
        </w:rPr>
        <w:t>B</w:t>
      </w:r>
      <w:r w:rsidRPr="00DB470A">
        <w:rPr>
          <w:rFonts w:cstheme="minorHAnsi"/>
          <w:sz w:val="24"/>
          <w:szCs w:val="24"/>
        </w:rPr>
        <w:t xml:space="preserve">, and L3 in </w:t>
      </w:r>
      <w:r w:rsidRPr="00DB470A">
        <w:rPr>
          <w:rFonts w:cstheme="minorHAnsi"/>
          <w:b/>
          <w:bCs/>
          <w:sz w:val="24"/>
          <w:szCs w:val="24"/>
        </w:rPr>
        <w:t>C</w:t>
      </w:r>
      <w:r w:rsidRPr="00DB470A">
        <w:rPr>
          <w:rFonts w:cstheme="minorHAnsi"/>
          <w:sz w:val="24"/>
          <w:szCs w:val="24"/>
        </w:rPr>
        <w:t xml:space="preserve">, arrows). </w:t>
      </w:r>
    </w:p>
    <w:p w14:paraId="7889300D" w14:textId="77777777" w:rsidR="00AF03B6" w:rsidRPr="00DB470A" w:rsidRDefault="00AF03B6" w:rsidP="00C3164E">
      <w:pPr>
        <w:spacing w:afterLines="40" w:after="96" w:line="360" w:lineRule="auto"/>
        <w:jc w:val="center"/>
        <w:rPr>
          <w:rFonts w:cstheme="minorHAnsi"/>
          <w:sz w:val="24"/>
          <w:szCs w:val="24"/>
        </w:rPr>
      </w:pPr>
      <w:r w:rsidRPr="00DB470A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7D58F17E" wp14:editId="583556FF">
            <wp:extent cx="4648200" cy="4220252"/>
            <wp:effectExtent l="0" t="0" r="0" b="8890"/>
            <wp:docPr id="3" name="Picture 3" descr="X-ray of a person's ches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X-ray of a person's ches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178" cy="422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B74B7" w14:textId="77777777" w:rsidR="008D5DF9" w:rsidRPr="00DB470A" w:rsidRDefault="008D5DF9" w:rsidP="00C3164E">
      <w:pPr>
        <w:spacing w:afterLines="40" w:after="96" w:line="360" w:lineRule="auto"/>
        <w:jc w:val="both"/>
        <w:rPr>
          <w:b/>
          <w:bCs/>
          <w:sz w:val="24"/>
          <w:szCs w:val="24"/>
        </w:rPr>
      </w:pPr>
    </w:p>
    <w:p w14:paraId="3BD6C101" w14:textId="0FF43AA7" w:rsidR="00115717" w:rsidRPr="00DB470A" w:rsidRDefault="00AF03B6" w:rsidP="00C3164E">
      <w:pPr>
        <w:spacing w:afterLines="40" w:after="96" w:line="360" w:lineRule="auto"/>
        <w:jc w:val="both"/>
        <w:rPr>
          <w:rFonts w:ascii="Calibri" w:eastAsia="Times New Roman" w:hAnsi="Calibri" w:cs="Calibri"/>
          <w:sz w:val="24"/>
          <w:szCs w:val="24"/>
          <w:lang w:eastAsia="en-US"/>
        </w:rPr>
      </w:pPr>
      <w:r w:rsidRPr="00DB470A">
        <w:rPr>
          <w:b/>
          <w:bCs/>
          <w:i/>
          <w:iCs/>
          <w:sz w:val="24"/>
          <w:szCs w:val="24"/>
        </w:rPr>
        <w:t>Suppl Fig-</w:t>
      </w:r>
      <w:r w:rsidR="001C02EB" w:rsidRPr="00DB470A">
        <w:rPr>
          <w:b/>
          <w:bCs/>
          <w:i/>
          <w:iCs/>
          <w:sz w:val="24"/>
          <w:szCs w:val="24"/>
        </w:rPr>
        <w:t>3</w:t>
      </w:r>
      <w:r w:rsidRPr="00DB470A">
        <w:rPr>
          <w:rFonts w:cstheme="minorHAnsi"/>
          <w:i/>
          <w:iCs/>
          <w:sz w:val="24"/>
          <w:szCs w:val="24"/>
        </w:rPr>
        <w:t>.</w:t>
      </w:r>
      <w:r w:rsidRPr="00DB470A">
        <w:rPr>
          <w:rFonts w:cstheme="minorHAnsi"/>
          <w:sz w:val="24"/>
          <w:szCs w:val="24"/>
        </w:rPr>
        <w:t xml:space="preserve">  Two cases of oncological vertebral deformities which can be easily differentiated from O</w:t>
      </w:r>
      <w:r w:rsidR="00FD3914" w:rsidRPr="00DB470A">
        <w:rPr>
          <w:rFonts w:cstheme="minorHAnsi"/>
          <w:sz w:val="24"/>
          <w:szCs w:val="24"/>
        </w:rPr>
        <w:t>L</w:t>
      </w:r>
      <w:r w:rsidRPr="00DB470A">
        <w:rPr>
          <w:rFonts w:cstheme="minorHAnsi"/>
          <w:sz w:val="24"/>
          <w:szCs w:val="24"/>
        </w:rPr>
        <w:t>VF</w:t>
      </w:r>
      <w:r w:rsidR="00D76267" w:rsidRPr="00DB470A">
        <w:rPr>
          <w:rFonts w:cstheme="minorHAnsi"/>
          <w:sz w:val="24"/>
          <w:szCs w:val="24"/>
        </w:rPr>
        <w:t xml:space="preserve"> (osteoporotic-like vertebral fracture)</w:t>
      </w:r>
      <w:r w:rsidRPr="00DB470A">
        <w:rPr>
          <w:rFonts w:cstheme="minorHAnsi"/>
          <w:sz w:val="24"/>
          <w:szCs w:val="24"/>
        </w:rPr>
        <w:t xml:space="preserve">. </w:t>
      </w:r>
      <w:r w:rsidR="00FE54D0" w:rsidRPr="00DB470A">
        <w:rPr>
          <w:rFonts w:cstheme="minorHAnsi"/>
          <w:b/>
          <w:bCs/>
          <w:sz w:val="24"/>
          <w:szCs w:val="24"/>
        </w:rPr>
        <w:t>(A):</w:t>
      </w:r>
      <w:r w:rsidR="00FE54D0" w:rsidRPr="00DB470A">
        <w:rPr>
          <w:rFonts w:cstheme="minorHAnsi"/>
          <w:sz w:val="24"/>
          <w:szCs w:val="24"/>
        </w:rPr>
        <w:t xml:space="preserve"> </w:t>
      </w:r>
      <w:r w:rsidRPr="00DB470A">
        <w:rPr>
          <w:rFonts w:cstheme="minorHAnsi"/>
          <w:sz w:val="24"/>
          <w:szCs w:val="24"/>
        </w:rPr>
        <w:t xml:space="preserve">Radiograph of a 68-year-old woman shows osteolytic pathological fracture of L3 due to malignant tumor (arrows). The lesion shows loss of </w:t>
      </w:r>
      <w:r w:rsidR="00AE50E5">
        <w:rPr>
          <w:rFonts w:cstheme="minorHAnsi"/>
          <w:sz w:val="24"/>
          <w:szCs w:val="24"/>
        </w:rPr>
        <w:t xml:space="preserve">continuity </w:t>
      </w:r>
      <w:r w:rsidRPr="00DB470A">
        <w:rPr>
          <w:rFonts w:cstheme="minorHAnsi"/>
          <w:sz w:val="24"/>
          <w:szCs w:val="24"/>
        </w:rPr>
        <w:t xml:space="preserve">of </w:t>
      </w:r>
      <w:r w:rsidR="00AE50E5">
        <w:rPr>
          <w:rFonts w:cstheme="minorHAnsi"/>
          <w:sz w:val="24"/>
          <w:szCs w:val="24"/>
        </w:rPr>
        <w:t xml:space="preserve"> the </w:t>
      </w:r>
      <w:r w:rsidRPr="00DB470A">
        <w:rPr>
          <w:rFonts w:cstheme="minorHAnsi"/>
          <w:sz w:val="24"/>
          <w:szCs w:val="24"/>
        </w:rPr>
        <w:t>bone cortex</w:t>
      </w:r>
      <w:r w:rsidR="00AE50E5">
        <w:rPr>
          <w:rFonts w:cstheme="minorHAnsi"/>
          <w:sz w:val="24"/>
          <w:szCs w:val="24"/>
        </w:rPr>
        <w:t xml:space="preserve"> and </w:t>
      </w:r>
      <w:r w:rsidRPr="00DB470A">
        <w:rPr>
          <w:rFonts w:cstheme="minorHAnsi"/>
          <w:sz w:val="24"/>
          <w:szCs w:val="24"/>
        </w:rPr>
        <w:t xml:space="preserve">trabecular network </w:t>
      </w:r>
      <w:r w:rsidR="00AE50E5">
        <w:rPr>
          <w:rFonts w:cstheme="minorHAnsi"/>
          <w:sz w:val="24"/>
          <w:szCs w:val="24"/>
        </w:rPr>
        <w:t>in the anterior aspect of the</w:t>
      </w:r>
      <w:r w:rsidRPr="00DB470A">
        <w:rPr>
          <w:rFonts w:cstheme="minorHAnsi"/>
          <w:sz w:val="24"/>
          <w:szCs w:val="24"/>
        </w:rPr>
        <w:t xml:space="preserve"> vertebral body with destructive and expansive features. The </w:t>
      </w:r>
      <w:r w:rsidR="00AE50E5">
        <w:rPr>
          <w:rFonts w:cstheme="minorHAnsi"/>
          <w:sz w:val="24"/>
          <w:szCs w:val="24"/>
        </w:rPr>
        <w:t>anterosuperior aspect of L4</w:t>
      </w:r>
      <w:r w:rsidRPr="00DB470A">
        <w:rPr>
          <w:rFonts w:cstheme="minorHAnsi"/>
          <w:sz w:val="24"/>
          <w:szCs w:val="24"/>
        </w:rPr>
        <w:t xml:space="preserve"> </w:t>
      </w:r>
      <w:r w:rsidR="00AE50E5">
        <w:rPr>
          <w:rFonts w:cstheme="minorHAnsi"/>
          <w:sz w:val="24"/>
          <w:szCs w:val="24"/>
        </w:rPr>
        <w:t>also shows destructive features</w:t>
      </w:r>
      <w:r w:rsidRPr="00DB470A">
        <w:rPr>
          <w:rFonts w:cstheme="minorHAnsi"/>
          <w:sz w:val="24"/>
          <w:szCs w:val="24"/>
        </w:rPr>
        <w:t xml:space="preserve">. Radiograph </w:t>
      </w:r>
      <w:r w:rsidRPr="00DB470A">
        <w:rPr>
          <w:rFonts w:cstheme="minorHAnsi"/>
          <w:b/>
          <w:bCs/>
          <w:sz w:val="24"/>
          <w:szCs w:val="24"/>
        </w:rPr>
        <w:t xml:space="preserve">(B) </w:t>
      </w:r>
      <w:r w:rsidRPr="00DB470A">
        <w:rPr>
          <w:rFonts w:cstheme="minorHAnsi"/>
          <w:sz w:val="24"/>
          <w:szCs w:val="24"/>
        </w:rPr>
        <w:t xml:space="preserve">and CT </w:t>
      </w:r>
      <w:r w:rsidRPr="00DB470A">
        <w:rPr>
          <w:rFonts w:cstheme="minorHAnsi"/>
          <w:b/>
          <w:bCs/>
          <w:sz w:val="24"/>
          <w:szCs w:val="24"/>
        </w:rPr>
        <w:t>(C):</w:t>
      </w:r>
      <w:r w:rsidRPr="00DB470A">
        <w:rPr>
          <w:rFonts w:cstheme="minorHAnsi"/>
          <w:sz w:val="24"/>
          <w:szCs w:val="24"/>
        </w:rPr>
        <w:t xml:space="preserve"> a case of</w:t>
      </w:r>
      <w:r w:rsidR="00AE50E5">
        <w:rPr>
          <w:rFonts w:cstheme="minorHAnsi"/>
          <w:sz w:val="24"/>
          <w:szCs w:val="24"/>
        </w:rPr>
        <w:t xml:space="preserve"> </w:t>
      </w:r>
      <w:r w:rsidRPr="00DB470A">
        <w:rPr>
          <w:rFonts w:cstheme="minorHAnsi"/>
          <w:sz w:val="24"/>
          <w:szCs w:val="24"/>
        </w:rPr>
        <w:t>vertebral metastasis of lung carcinoma</w:t>
      </w:r>
      <w:r w:rsidR="00AE50E5">
        <w:rPr>
          <w:rFonts w:cstheme="minorHAnsi"/>
          <w:sz w:val="24"/>
          <w:szCs w:val="24"/>
        </w:rPr>
        <w:t xml:space="preserve"> in L2</w:t>
      </w:r>
      <w:r w:rsidRPr="00DB470A">
        <w:rPr>
          <w:rFonts w:cstheme="minorHAnsi"/>
          <w:sz w:val="24"/>
          <w:szCs w:val="24"/>
        </w:rPr>
        <w:t xml:space="preserve">.  L2 shows </w:t>
      </w:r>
      <w:r w:rsidR="00AE50E5">
        <w:rPr>
          <w:rFonts w:cstheme="minorHAnsi"/>
          <w:sz w:val="24"/>
          <w:szCs w:val="24"/>
        </w:rPr>
        <w:t>loss of height</w:t>
      </w:r>
      <w:r w:rsidRPr="00DB470A">
        <w:rPr>
          <w:rFonts w:cstheme="minorHAnsi"/>
          <w:sz w:val="24"/>
          <w:szCs w:val="24"/>
        </w:rPr>
        <w:t xml:space="preserve"> and both </w:t>
      </w:r>
      <w:r w:rsidR="00AE50E5">
        <w:rPr>
          <w:rFonts w:cstheme="minorHAnsi"/>
          <w:sz w:val="24"/>
          <w:szCs w:val="24"/>
        </w:rPr>
        <w:t>superior and inferior</w:t>
      </w:r>
      <w:r w:rsidRPr="00DB470A">
        <w:rPr>
          <w:rFonts w:cstheme="minorHAnsi"/>
          <w:sz w:val="24"/>
          <w:szCs w:val="24"/>
        </w:rPr>
        <w:t xml:space="preserve"> endplate depression. </w:t>
      </w:r>
      <w:r w:rsidR="00AE50E5">
        <w:rPr>
          <w:rFonts w:cstheme="minorHAnsi"/>
          <w:sz w:val="24"/>
          <w:szCs w:val="24"/>
        </w:rPr>
        <w:t>The inferior</w:t>
      </w:r>
      <w:r w:rsidR="00AE50E5" w:rsidRPr="00DB470A">
        <w:rPr>
          <w:rFonts w:cstheme="minorHAnsi"/>
          <w:sz w:val="24"/>
          <w:szCs w:val="24"/>
        </w:rPr>
        <w:t xml:space="preserve"> </w:t>
      </w:r>
      <w:r w:rsidRPr="00DB470A">
        <w:rPr>
          <w:rFonts w:cstheme="minorHAnsi"/>
          <w:sz w:val="24"/>
          <w:szCs w:val="24"/>
        </w:rPr>
        <w:t xml:space="preserve">endplate demonstrates </w:t>
      </w:r>
      <w:r w:rsidR="00AE50E5">
        <w:rPr>
          <w:rFonts w:cstheme="minorHAnsi"/>
          <w:sz w:val="24"/>
          <w:szCs w:val="24"/>
        </w:rPr>
        <w:t xml:space="preserve">an </w:t>
      </w:r>
      <w:r w:rsidRPr="00DB470A">
        <w:rPr>
          <w:rFonts w:cstheme="minorHAnsi"/>
          <w:sz w:val="24"/>
          <w:szCs w:val="24"/>
        </w:rPr>
        <w:t>irregular shape which differ</w:t>
      </w:r>
      <w:r w:rsidR="00AE50E5">
        <w:rPr>
          <w:rFonts w:cstheme="minorHAnsi"/>
          <w:sz w:val="24"/>
          <w:szCs w:val="24"/>
        </w:rPr>
        <w:t>s</w:t>
      </w:r>
      <w:r w:rsidRPr="00DB470A">
        <w:rPr>
          <w:rFonts w:cstheme="minorHAnsi"/>
          <w:sz w:val="24"/>
          <w:szCs w:val="24"/>
        </w:rPr>
        <w:t xml:space="preserve"> from osteoporotic depression. </w:t>
      </w:r>
      <w:r w:rsidR="00AE50E5">
        <w:rPr>
          <w:rFonts w:cstheme="minorHAnsi"/>
          <w:sz w:val="24"/>
          <w:szCs w:val="24"/>
        </w:rPr>
        <w:t>The c</w:t>
      </w:r>
      <w:r w:rsidR="00D931A2" w:rsidRPr="00DB470A">
        <w:rPr>
          <w:rFonts w:cstheme="minorHAnsi"/>
          <w:sz w:val="24"/>
          <w:szCs w:val="24"/>
        </w:rPr>
        <w:t>onvexity of the posterior vertebral wall</w:t>
      </w:r>
      <w:r w:rsidR="00AE50E5">
        <w:rPr>
          <w:rFonts w:cstheme="minorHAnsi"/>
          <w:sz w:val="24"/>
          <w:szCs w:val="24"/>
        </w:rPr>
        <w:t>,</w:t>
      </w:r>
      <w:r w:rsidR="00D931A2" w:rsidRPr="00DB470A">
        <w:rPr>
          <w:rFonts w:cstheme="minorHAnsi"/>
          <w:sz w:val="24"/>
          <w:szCs w:val="24"/>
        </w:rPr>
        <w:t xml:space="preserve"> as shown on CT</w:t>
      </w:r>
      <w:r w:rsidR="00DE1C50">
        <w:rPr>
          <w:rFonts w:cstheme="minorHAnsi"/>
          <w:sz w:val="24"/>
          <w:szCs w:val="24"/>
        </w:rPr>
        <w:t xml:space="preserve">, </w:t>
      </w:r>
      <w:r w:rsidR="00D931A2" w:rsidRPr="00DB470A">
        <w:rPr>
          <w:rFonts w:cstheme="minorHAnsi"/>
          <w:sz w:val="24"/>
          <w:szCs w:val="24"/>
        </w:rPr>
        <w:t>is characteristic of pathologic vertebral fracture</w:t>
      </w:r>
      <w:r w:rsidR="00AE50E5">
        <w:rPr>
          <w:rFonts w:cstheme="minorHAnsi"/>
          <w:sz w:val="24"/>
          <w:szCs w:val="24"/>
        </w:rPr>
        <w:t>s</w:t>
      </w:r>
      <w:r w:rsidR="00D931A2" w:rsidRPr="00DB470A">
        <w:rPr>
          <w:rFonts w:cstheme="minorHAnsi"/>
          <w:sz w:val="24"/>
          <w:szCs w:val="24"/>
        </w:rPr>
        <w:t>.</w:t>
      </w:r>
      <w:r w:rsidR="00115717" w:rsidRPr="00DB470A">
        <w:rPr>
          <w:rFonts w:cstheme="minorHAnsi"/>
          <w:sz w:val="24"/>
          <w:szCs w:val="24"/>
        </w:rPr>
        <w:t xml:space="preserve"> </w:t>
      </w:r>
      <w:r w:rsidR="00115717" w:rsidRPr="00DB470A">
        <w:rPr>
          <w:rStyle w:val="A7"/>
          <w:rFonts w:cstheme="minorHAnsi"/>
          <w:i/>
          <w:iCs/>
          <w:color w:val="auto"/>
          <w:sz w:val="24"/>
          <w:szCs w:val="24"/>
        </w:rPr>
        <w:t>Reproduced with permission from</w:t>
      </w:r>
      <w:r w:rsidR="00115717" w:rsidRPr="00DB470A">
        <w:rPr>
          <w:b/>
          <w:bCs/>
          <w:i/>
          <w:iCs/>
          <w:sz w:val="24"/>
          <w:szCs w:val="24"/>
        </w:rPr>
        <w:t xml:space="preserve"> </w:t>
      </w:r>
      <w:r w:rsidR="00115717" w:rsidRPr="00DB470A">
        <w:rPr>
          <w:rFonts w:ascii="Calibri" w:eastAsia="Times New Roman" w:hAnsi="Calibri" w:cs="Calibri"/>
          <w:i/>
          <w:iCs/>
          <w:sz w:val="24"/>
          <w:szCs w:val="24"/>
          <w:lang w:eastAsia="en-US"/>
        </w:rPr>
        <w:t>Wang et al. Quant Imaging Med Surg. 2017;7:555–591.</w:t>
      </w:r>
    </w:p>
    <w:p w14:paraId="2E4C2FE9" w14:textId="77777777" w:rsidR="00115717" w:rsidRPr="00DB470A" w:rsidRDefault="00115717" w:rsidP="00C3164E">
      <w:pPr>
        <w:spacing w:afterLines="40" w:after="96" w:line="360" w:lineRule="auto"/>
        <w:jc w:val="both"/>
        <w:rPr>
          <w:rFonts w:cstheme="minorHAnsi"/>
          <w:sz w:val="24"/>
          <w:szCs w:val="24"/>
        </w:rPr>
      </w:pPr>
    </w:p>
    <w:p w14:paraId="61A007A3" w14:textId="77777777" w:rsidR="00AF03B6" w:rsidRPr="00DB470A" w:rsidRDefault="00AF03B6" w:rsidP="00FD3914">
      <w:pPr>
        <w:spacing w:afterLines="40" w:after="96" w:line="360" w:lineRule="auto"/>
        <w:jc w:val="center"/>
        <w:rPr>
          <w:rFonts w:cstheme="minorHAnsi"/>
          <w:sz w:val="24"/>
          <w:szCs w:val="24"/>
        </w:rPr>
      </w:pPr>
      <w:r w:rsidRPr="00DB470A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115767F4" wp14:editId="4FE166C7">
            <wp:extent cx="5355771" cy="3526407"/>
            <wp:effectExtent l="0" t="0" r="0" b="0"/>
            <wp:docPr id="2" name="Picture 2" descr="A picture containing text, x-ray fil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x-ray fil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339" cy="352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1F5F2" w14:textId="77777777" w:rsidR="00AF03B6" w:rsidRPr="00DB470A" w:rsidRDefault="00AF03B6" w:rsidP="00C3164E">
      <w:pPr>
        <w:spacing w:afterLines="40" w:after="96" w:line="360" w:lineRule="auto"/>
        <w:rPr>
          <w:rFonts w:cstheme="minorHAnsi"/>
          <w:sz w:val="24"/>
          <w:szCs w:val="24"/>
        </w:rPr>
      </w:pPr>
    </w:p>
    <w:p w14:paraId="0A1F49E9" w14:textId="551397B1" w:rsidR="00115717" w:rsidRPr="00DB470A" w:rsidRDefault="00AF03B6" w:rsidP="00C3164E">
      <w:pPr>
        <w:spacing w:afterLines="40" w:after="96" w:line="360" w:lineRule="auto"/>
        <w:jc w:val="both"/>
        <w:rPr>
          <w:rFonts w:ascii="Calibri" w:eastAsia="Times New Roman" w:hAnsi="Calibri" w:cs="Calibri"/>
          <w:sz w:val="24"/>
          <w:szCs w:val="24"/>
          <w:lang w:eastAsia="en-US"/>
        </w:rPr>
      </w:pPr>
      <w:r w:rsidRPr="00DB470A">
        <w:rPr>
          <w:b/>
          <w:bCs/>
          <w:i/>
          <w:iCs/>
          <w:sz w:val="24"/>
          <w:szCs w:val="24"/>
        </w:rPr>
        <w:t>Suppl Fig-</w:t>
      </w:r>
      <w:r w:rsidR="006477CE" w:rsidRPr="00DB470A">
        <w:rPr>
          <w:b/>
          <w:bCs/>
          <w:i/>
          <w:iCs/>
          <w:sz w:val="24"/>
          <w:szCs w:val="24"/>
        </w:rPr>
        <w:t>4</w:t>
      </w:r>
      <w:r w:rsidRPr="00DB470A">
        <w:rPr>
          <w:rFonts w:cstheme="minorHAnsi"/>
          <w:b/>
          <w:bCs/>
          <w:sz w:val="24"/>
          <w:szCs w:val="24"/>
        </w:rPr>
        <w:t xml:space="preserve">. </w:t>
      </w:r>
      <w:r w:rsidRPr="00DB470A">
        <w:rPr>
          <w:rFonts w:cstheme="minorHAnsi"/>
          <w:sz w:val="24"/>
          <w:szCs w:val="24"/>
        </w:rPr>
        <w:t xml:space="preserve">Radiograph </w:t>
      </w:r>
      <w:r w:rsidRPr="00DB470A">
        <w:rPr>
          <w:rFonts w:cstheme="minorHAnsi"/>
          <w:b/>
          <w:bCs/>
          <w:sz w:val="24"/>
          <w:szCs w:val="24"/>
        </w:rPr>
        <w:t>(A),</w:t>
      </w:r>
      <w:r w:rsidRPr="00DB470A">
        <w:rPr>
          <w:rFonts w:cstheme="minorHAnsi"/>
          <w:sz w:val="24"/>
          <w:szCs w:val="24"/>
        </w:rPr>
        <w:t xml:space="preserve"> CT </w:t>
      </w:r>
      <w:r w:rsidRPr="00DB470A">
        <w:rPr>
          <w:rFonts w:cstheme="minorHAnsi"/>
          <w:b/>
          <w:bCs/>
          <w:sz w:val="24"/>
          <w:szCs w:val="24"/>
        </w:rPr>
        <w:t>(B)</w:t>
      </w:r>
      <w:r w:rsidRPr="00DB470A">
        <w:rPr>
          <w:rFonts w:cstheme="minorHAnsi"/>
          <w:sz w:val="24"/>
          <w:szCs w:val="24"/>
        </w:rPr>
        <w:t xml:space="preserve"> and </w:t>
      </w:r>
      <w:r w:rsidR="00EB0431">
        <w:rPr>
          <w:rFonts w:cstheme="minorHAnsi"/>
          <w:sz w:val="24"/>
          <w:szCs w:val="24"/>
        </w:rPr>
        <w:t>sagittal</w:t>
      </w:r>
      <w:r w:rsidR="00EB0431" w:rsidRPr="00DB470A">
        <w:rPr>
          <w:rFonts w:cstheme="minorHAnsi"/>
          <w:sz w:val="24"/>
          <w:szCs w:val="24"/>
        </w:rPr>
        <w:t xml:space="preserve"> </w:t>
      </w:r>
      <w:r w:rsidRPr="00DB470A">
        <w:rPr>
          <w:rFonts w:cstheme="minorHAnsi"/>
          <w:sz w:val="24"/>
          <w:szCs w:val="24"/>
        </w:rPr>
        <w:t>T1-weighted MR</w:t>
      </w:r>
      <w:r w:rsidR="00EB0431">
        <w:rPr>
          <w:rFonts w:cstheme="minorHAnsi"/>
          <w:sz w:val="24"/>
          <w:szCs w:val="24"/>
        </w:rPr>
        <w:t>I</w:t>
      </w:r>
      <w:r w:rsidRPr="00DB470A">
        <w:rPr>
          <w:rFonts w:cstheme="minorHAnsi"/>
          <w:sz w:val="24"/>
          <w:szCs w:val="24"/>
        </w:rPr>
        <w:t xml:space="preserve"> </w:t>
      </w:r>
      <w:r w:rsidRPr="00DB470A">
        <w:rPr>
          <w:rFonts w:cstheme="minorHAnsi"/>
          <w:b/>
          <w:bCs/>
          <w:sz w:val="24"/>
          <w:szCs w:val="24"/>
        </w:rPr>
        <w:t>(C)</w:t>
      </w:r>
      <w:r w:rsidRPr="00DB470A">
        <w:rPr>
          <w:rFonts w:cstheme="minorHAnsi"/>
          <w:sz w:val="24"/>
          <w:szCs w:val="24"/>
        </w:rPr>
        <w:t xml:space="preserve"> show a case of multiple myeloma. </w:t>
      </w:r>
      <w:r w:rsidR="00FE54D0" w:rsidRPr="00DB470A">
        <w:rPr>
          <w:rFonts w:cstheme="minorHAnsi"/>
          <w:sz w:val="24"/>
          <w:szCs w:val="24"/>
        </w:rPr>
        <w:t xml:space="preserve">Vertebral fractures </w:t>
      </w:r>
      <w:r w:rsidRPr="00DB470A">
        <w:rPr>
          <w:rFonts w:cstheme="minorHAnsi"/>
          <w:sz w:val="24"/>
          <w:szCs w:val="24"/>
        </w:rPr>
        <w:t>of various severities are seen on radiograph</w:t>
      </w:r>
      <w:r w:rsidR="00EB0431">
        <w:rPr>
          <w:rFonts w:cstheme="minorHAnsi"/>
          <w:sz w:val="24"/>
          <w:szCs w:val="24"/>
        </w:rPr>
        <w:t>s</w:t>
      </w:r>
      <w:r w:rsidRPr="00DB470A">
        <w:rPr>
          <w:rFonts w:cstheme="minorHAnsi"/>
          <w:sz w:val="24"/>
          <w:szCs w:val="24"/>
        </w:rPr>
        <w:t xml:space="preserve">. </w:t>
      </w:r>
      <w:r w:rsidR="00FE54D0" w:rsidRPr="00DB470A">
        <w:rPr>
          <w:rFonts w:cstheme="minorHAnsi"/>
          <w:sz w:val="24"/>
          <w:szCs w:val="24"/>
        </w:rPr>
        <w:t>On radiograph</w:t>
      </w:r>
      <w:r w:rsidR="00EB0431">
        <w:rPr>
          <w:rFonts w:cstheme="minorHAnsi"/>
          <w:sz w:val="24"/>
          <w:szCs w:val="24"/>
        </w:rPr>
        <w:t>s</w:t>
      </w:r>
      <w:r w:rsidR="00FE54D0" w:rsidRPr="00DB470A">
        <w:rPr>
          <w:rFonts w:cstheme="minorHAnsi"/>
          <w:sz w:val="24"/>
          <w:szCs w:val="24"/>
        </w:rPr>
        <w:t xml:space="preserve"> n</w:t>
      </w:r>
      <w:r w:rsidRPr="00DB470A">
        <w:rPr>
          <w:rFonts w:cstheme="minorHAnsi"/>
          <w:sz w:val="24"/>
          <w:szCs w:val="24"/>
        </w:rPr>
        <w:t xml:space="preserve">o definite differentiation can be made with osteoporotic fracture. </w:t>
      </w:r>
      <w:r w:rsidR="00115717" w:rsidRPr="00DB470A">
        <w:rPr>
          <w:rStyle w:val="A7"/>
          <w:rFonts w:cstheme="minorHAnsi"/>
          <w:i/>
          <w:iCs/>
          <w:color w:val="auto"/>
          <w:sz w:val="24"/>
          <w:szCs w:val="24"/>
        </w:rPr>
        <w:t>Reproduced with permission from</w:t>
      </w:r>
      <w:r w:rsidR="00115717" w:rsidRPr="00DB470A">
        <w:rPr>
          <w:b/>
          <w:bCs/>
          <w:i/>
          <w:iCs/>
          <w:sz w:val="24"/>
          <w:szCs w:val="24"/>
        </w:rPr>
        <w:t xml:space="preserve"> </w:t>
      </w:r>
      <w:r w:rsidR="00115717" w:rsidRPr="00DB470A">
        <w:rPr>
          <w:rFonts w:ascii="Calibri" w:eastAsia="Times New Roman" w:hAnsi="Calibri" w:cs="Calibri"/>
          <w:i/>
          <w:iCs/>
          <w:sz w:val="24"/>
          <w:szCs w:val="24"/>
          <w:lang w:eastAsia="en-US"/>
        </w:rPr>
        <w:t>Wang et al. Quant Imaging Med Surg. 2017;7:555–591</w:t>
      </w:r>
      <w:r w:rsidR="00115717" w:rsidRPr="00DB470A">
        <w:rPr>
          <w:rFonts w:ascii="Calibri" w:eastAsia="Times New Roman" w:hAnsi="Calibri" w:cs="Calibri"/>
          <w:sz w:val="24"/>
          <w:szCs w:val="24"/>
          <w:lang w:eastAsia="en-US"/>
        </w:rPr>
        <w:t>.</w:t>
      </w:r>
    </w:p>
    <w:p w14:paraId="0A5516D0" w14:textId="6D632A9C" w:rsidR="00AF03B6" w:rsidRPr="00DB470A" w:rsidRDefault="00AF03B6" w:rsidP="00C3164E">
      <w:pPr>
        <w:spacing w:afterLines="40" w:after="96" w:line="360" w:lineRule="auto"/>
        <w:jc w:val="both"/>
        <w:rPr>
          <w:rFonts w:cstheme="minorHAnsi"/>
          <w:sz w:val="24"/>
          <w:szCs w:val="24"/>
        </w:rPr>
      </w:pPr>
    </w:p>
    <w:p w14:paraId="3BD9779F" w14:textId="77777777" w:rsidR="005B637C" w:rsidRPr="00DB470A" w:rsidRDefault="005B637C" w:rsidP="00C3164E">
      <w:pPr>
        <w:spacing w:line="360" w:lineRule="auto"/>
        <w:rPr>
          <w:rFonts w:cstheme="minorHAnsi"/>
          <w:sz w:val="24"/>
          <w:szCs w:val="24"/>
        </w:rPr>
      </w:pPr>
      <w:r w:rsidRPr="00DB470A">
        <w:rPr>
          <w:rFonts w:cstheme="minorHAnsi"/>
          <w:sz w:val="24"/>
          <w:szCs w:val="24"/>
        </w:rPr>
        <w:br w:type="page"/>
      </w:r>
    </w:p>
    <w:p w14:paraId="6F002B6C" w14:textId="77777777" w:rsidR="00AF03B6" w:rsidRPr="00DB470A" w:rsidRDefault="00AF03B6" w:rsidP="00C3164E">
      <w:pPr>
        <w:spacing w:afterLines="40" w:after="96" w:line="360" w:lineRule="auto"/>
        <w:jc w:val="center"/>
        <w:rPr>
          <w:rFonts w:eastAsia="Times New Roman" w:cstheme="minorHAnsi"/>
          <w:sz w:val="24"/>
          <w:szCs w:val="24"/>
        </w:rPr>
      </w:pPr>
      <w:r w:rsidRPr="00DB470A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21BE3C9D" wp14:editId="462D6FFB">
            <wp:extent cx="4874255" cy="4686569"/>
            <wp:effectExtent l="0" t="0" r="3175" b="0"/>
            <wp:docPr id="17" name="Picture 17" descr="A picture containing x-ray fil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x-ray fil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331" cy="470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C7A44" w14:textId="16DE08A2" w:rsidR="00C77960" w:rsidRPr="00DB470A" w:rsidRDefault="00FD3914" w:rsidP="00C3164E">
      <w:pPr>
        <w:spacing w:line="360" w:lineRule="auto"/>
        <w:jc w:val="both"/>
        <w:rPr>
          <w:rFonts w:cstheme="minorHAnsi"/>
          <w:i/>
          <w:iCs/>
          <w:sz w:val="24"/>
          <w:szCs w:val="24"/>
        </w:rPr>
      </w:pPr>
      <w:r w:rsidRPr="00DB470A">
        <w:rPr>
          <w:b/>
          <w:bCs/>
          <w:i/>
          <w:iCs/>
          <w:sz w:val="24"/>
          <w:szCs w:val="24"/>
        </w:rPr>
        <w:t>Suppl Fig-5</w:t>
      </w:r>
      <w:r w:rsidR="00AF03B6" w:rsidRPr="00DB470A">
        <w:rPr>
          <w:rFonts w:cstheme="minorHAnsi"/>
          <w:b/>
          <w:bCs/>
          <w:sz w:val="24"/>
          <w:szCs w:val="24"/>
        </w:rPr>
        <w:t xml:space="preserve">. </w:t>
      </w:r>
      <w:r w:rsidR="00AF03B6" w:rsidRPr="00DB470A">
        <w:rPr>
          <w:rFonts w:eastAsia="Times New Roman" w:cstheme="minorHAnsi"/>
          <w:sz w:val="24"/>
          <w:szCs w:val="24"/>
        </w:rPr>
        <w:t>Endplate depression with maintained</w:t>
      </w:r>
      <w:r w:rsidR="00BA1ACE" w:rsidRPr="00BA1ACE">
        <w:rPr>
          <w:rFonts w:eastAsia="Times New Roman" w:cstheme="minorHAnsi"/>
          <w:sz w:val="24"/>
          <w:szCs w:val="24"/>
        </w:rPr>
        <w:t xml:space="preserve"> </w:t>
      </w:r>
      <w:r w:rsidR="00BA1ACE" w:rsidRPr="00DB470A">
        <w:rPr>
          <w:rFonts w:eastAsia="Times New Roman" w:cstheme="minorHAnsi"/>
          <w:sz w:val="24"/>
          <w:szCs w:val="24"/>
        </w:rPr>
        <w:t>vertebral height</w:t>
      </w:r>
      <w:r w:rsidR="00AF03B6" w:rsidRPr="00DB470A">
        <w:rPr>
          <w:rFonts w:eastAsia="Times New Roman" w:cstheme="minorHAnsi"/>
          <w:sz w:val="24"/>
          <w:szCs w:val="24"/>
        </w:rPr>
        <w:t xml:space="preserve">. </w:t>
      </w:r>
      <w:r w:rsidR="00C33D5A" w:rsidRPr="00DB470A">
        <w:rPr>
          <w:rFonts w:eastAsia="Times New Roman" w:cstheme="minorHAnsi"/>
          <w:b/>
          <w:bCs/>
          <w:sz w:val="24"/>
          <w:szCs w:val="24"/>
        </w:rPr>
        <w:t>(</w:t>
      </w:r>
      <w:r w:rsidR="00AF03B6" w:rsidRPr="00DB470A">
        <w:rPr>
          <w:rFonts w:eastAsia="Times New Roman" w:cstheme="minorHAnsi"/>
          <w:b/>
          <w:bCs/>
          <w:sz w:val="24"/>
          <w:szCs w:val="24"/>
        </w:rPr>
        <w:t>A</w:t>
      </w:r>
      <w:r w:rsidR="00C33D5A" w:rsidRPr="00DB470A">
        <w:rPr>
          <w:rFonts w:eastAsia="Times New Roman" w:cstheme="minorHAnsi"/>
          <w:b/>
          <w:bCs/>
          <w:sz w:val="24"/>
          <w:szCs w:val="24"/>
        </w:rPr>
        <w:t>)</w:t>
      </w:r>
      <w:r w:rsidR="00AF03B6" w:rsidRPr="00DB470A">
        <w:rPr>
          <w:rFonts w:eastAsia="Times New Roman" w:cstheme="minorHAnsi"/>
          <w:b/>
          <w:bCs/>
          <w:sz w:val="24"/>
          <w:szCs w:val="24"/>
        </w:rPr>
        <w:t>:</w:t>
      </w:r>
      <w:r w:rsidR="00AF03B6" w:rsidRPr="00DB470A">
        <w:rPr>
          <w:rFonts w:eastAsia="Times New Roman" w:cstheme="minorHAnsi"/>
          <w:sz w:val="24"/>
          <w:szCs w:val="24"/>
        </w:rPr>
        <w:t xml:space="preserve"> lumbar radiograph of a</w:t>
      </w:r>
      <w:r w:rsidR="00BA1ACE">
        <w:rPr>
          <w:rFonts w:eastAsia="Times New Roman" w:cstheme="minorHAnsi"/>
          <w:sz w:val="24"/>
          <w:szCs w:val="24"/>
        </w:rPr>
        <w:t>n 85-year-old</w:t>
      </w:r>
      <w:r w:rsidR="00AF03B6" w:rsidRPr="00DB470A">
        <w:rPr>
          <w:rFonts w:eastAsia="Times New Roman" w:cstheme="minorHAnsi"/>
          <w:sz w:val="24"/>
          <w:szCs w:val="24"/>
        </w:rPr>
        <w:t xml:space="preserve"> male. T12 </w:t>
      </w:r>
      <w:r w:rsidR="00BA1ACE">
        <w:rPr>
          <w:rFonts w:eastAsia="Times New Roman" w:cstheme="minorHAnsi"/>
          <w:sz w:val="24"/>
          <w:szCs w:val="24"/>
        </w:rPr>
        <w:t xml:space="preserve">is </w:t>
      </w:r>
      <w:r w:rsidR="00AF03B6" w:rsidRPr="00DB470A">
        <w:rPr>
          <w:rFonts w:eastAsia="Times New Roman" w:cstheme="minorHAnsi"/>
          <w:sz w:val="24"/>
          <w:szCs w:val="24"/>
        </w:rPr>
        <w:t xml:space="preserve">collapsed. </w:t>
      </w:r>
      <w:r w:rsidR="00BA1ACE">
        <w:rPr>
          <w:rFonts w:eastAsia="Times New Roman" w:cstheme="minorHAnsi"/>
          <w:sz w:val="24"/>
          <w:szCs w:val="24"/>
        </w:rPr>
        <w:t xml:space="preserve">The superior endplate of </w:t>
      </w:r>
      <w:r w:rsidR="00AF03B6" w:rsidRPr="00DB470A">
        <w:rPr>
          <w:rFonts w:eastAsia="Times New Roman" w:cstheme="minorHAnsi"/>
          <w:sz w:val="24"/>
          <w:szCs w:val="24"/>
        </w:rPr>
        <w:t xml:space="preserve">L3 </w:t>
      </w:r>
      <w:r w:rsidR="00BA1ACE">
        <w:rPr>
          <w:rFonts w:eastAsia="Times New Roman" w:cstheme="minorHAnsi"/>
          <w:sz w:val="24"/>
          <w:szCs w:val="24"/>
        </w:rPr>
        <w:t>demonstrates</w:t>
      </w:r>
      <w:r w:rsidR="00AF03B6" w:rsidRPr="00DB470A">
        <w:rPr>
          <w:rFonts w:eastAsia="Times New Roman" w:cstheme="minorHAnsi"/>
          <w:sz w:val="24"/>
          <w:szCs w:val="24"/>
        </w:rPr>
        <w:t xml:space="preserve"> slight depression with </w:t>
      </w:r>
      <w:r w:rsidR="00BA1ACE">
        <w:rPr>
          <w:rFonts w:eastAsia="Times New Roman" w:cstheme="minorHAnsi"/>
          <w:sz w:val="24"/>
          <w:szCs w:val="24"/>
        </w:rPr>
        <w:t xml:space="preserve">well-maintained </w:t>
      </w:r>
      <w:r w:rsidR="00AF03B6" w:rsidRPr="00DB470A">
        <w:rPr>
          <w:rFonts w:cstheme="minorHAnsi"/>
          <w:sz w:val="24"/>
          <w:szCs w:val="24"/>
        </w:rPr>
        <w:t xml:space="preserve">anterior vertebral height. </w:t>
      </w:r>
      <w:r w:rsidR="00C33D5A" w:rsidRPr="00DB470A">
        <w:rPr>
          <w:rFonts w:cstheme="minorHAnsi"/>
          <w:b/>
          <w:bCs/>
          <w:sz w:val="24"/>
          <w:szCs w:val="24"/>
        </w:rPr>
        <w:t>(</w:t>
      </w:r>
      <w:r w:rsidR="00AF03B6" w:rsidRPr="00DB470A">
        <w:rPr>
          <w:rFonts w:cstheme="minorHAnsi"/>
          <w:b/>
          <w:bCs/>
          <w:sz w:val="24"/>
          <w:szCs w:val="24"/>
        </w:rPr>
        <w:t>B</w:t>
      </w:r>
      <w:r w:rsidR="00C33D5A" w:rsidRPr="00DB470A">
        <w:rPr>
          <w:rFonts w:cstheme="minorHAnsi"/>
          <w:b/>
          <w:bCs/>
          <w:sz w:val="24"/>
          <w:szCs w:val="24"/>
        </w:rPr>
        <w:t>)</w:t>
      </w:r>
      <w:r w:rsidR="00AF03B6" w:rsidRPr="00DB470A">
        <w:rPr>
          <w:rFonts w:cstheme="minorHAnsi"/>
          <w:b/>
          <w:bCs/>
          <w:sz w:val="24"/>
          <w:szCs w:val="24"/>
        </w:rPr>
        <w:t>:</w:t>
      </w:r>
      <w:r w:rsidR="00AF03B6" w:rsidRPr="00DB470A">
        <w:rPr>
          <w:rFonts w:cstheme="minorHAnsi"/>
          <w:sz w:val="24"/>
          <w:szCs w:val="24"/>
        </w:rPr>
        <w:t xml:space="preserve"> </w:t>
      </w:r>
      <w:r w:rsidR="00AF03B6" w:rsidRPr="00DB470A">
        <w:rPr>
          <w:rFonts w:eastAsia="Times New Roman" w:cstheme="minorHAnsi"/>
          <w:sz w:val="24"/>
          <w:szCs w:val="24"/>
        </w:rPr>
        <w:t xml:space="preserve">lumbar radiograph of a </w:t>
      </w:r>
      <w:r w:rsidR="00BA1ACE">
        <w:rPr>
          <w:rFonts w:eastAsia="Times New Roman" w:cstheme="minorHAnsi"/>
          <w:sz w:val="24"/>
          <w:szCs w:val="24"/>
        </w:rPr>
        <w:t xml:space="preserve">74-year-old </w:t>
      </w:r>
      <w:r w:rsidR="00AF03B6" w:rsidRPr="00DB470A">
        <w:rPr>
          <w:rFonts w:eastAsia="Times New Roman" w:cstheme="minorHAnsi"/>
          <w:sz w:val="24"/>
          <w:szCs w:val="24"/>
        </w:rPr>
        <w:t xml:space="preserve">female. </w:t>
      </w:r>
      <w:r w:rsidR="00BA1ACE">
        <w:rPr>
          <w:rFonts w:eastAsia="Times New Roman" w:cstheme="minorHAnsi"/>
          <w:sz w:val="24"/>
          <w:szCs w:val="24"/>
        </w:rPr>
        <w:t>S</w:t>
      </w:r>
      <w:r w:rsidR="00AF03B6" w:rsidRPr="00DB470A">
        <w:rPr>
          <w:rFonts w:eastAsia="Times New Roman" w:cstheme="minorHAnsi"/>
          <w:sz w:val="24"/>
          <w:szCs w:val="24"/>
        </w:rPr>
        <w:t xml:space="preserve">evere </w:t>
      </w:r>
      <w:r w:rsidRPr="00DB470A">
        <w:rPr>
          <w:rFonts w:eastAsia="Times New Roman" w:cstheme="minorHAnsi"/>
          <w:sz w:val="24"/>
          <w:szCs w:val="24"/>
        </w:rPr>
        <w:t xml:space="preserve">grade </w:t>
      </w:r>
      <w:r w:rsidR="00AF03B6" w:rsidRPr="00DB470A">
        <w:rPr>
          <w:rFonts w:eastAsia="Times New Roman" w:cstheme="minorHAnsi"/>
          <w:sz w:val="24"/>
          <w:szCs w:val="24"/>
        </w:rPr>
        <w:t>osteoporotic deformity</w:t>
      </w:r>
      <w:r w:rsidR="00BA1ACE">
        <w:rPr>
          <w:rFonts w:eastAsia="Times New Roman" w:cstheme="minorHAnsi"/>
          <w:sz w:val="24"/>
          <w:szCs w:val="24"/>
        </w:rPr>
        <w:t xml:space="preserve"> of L1</w:t>
      </w:r>
      <w:r w:rsidR="00AF03B6" w:rsidRPr="00DB470A">
        <w:rPr>
          <w:rFonts w:eastAsia="Times New Roman" w:cstheme="minorHAnsi"/>
          <w:sz w:val="24"/>
          <w:szCs w:val="24"/>
        </w:rPr>
        <w:t xml:space="preserve">. </w:t>
      </w:r>
      <w:r w:rsidR="00BA1ACE">
        <w:rPr>
          <w:rFonts w:eastAsia="Times New Roman" w:cstheme="minorHAnsi"/>
          <w:sz w:val="24"/>
          <w:szCs w:val="24"/>
        </w:rPr>
        <w:t xml:space="preserve">The superior endplate of </w:t>
      </w:r>
      <w:r w:rsidR="00AF03B6" w:rsidRPr="00DB470A">
        <w:rPr>
          <w:rFonts w:eastAsia="Times New Roman" w:cstheme="minorHAnsi"/>
          <w:sz w:val="24"/>
          <w:szCs w:val="24"/>
        </w:rPr>
        <w:t xml:space="preserve">L3 </w:t>
      </w:r>
      <w:r w:rsidR="00BA1ACE">
        <w:rPr>
          <w:rFonts w:eastAsia="Times New Roman" w:cstheme="minorHAnsi"/>
          <w:sz w:val="24"/>
          <w:szCs w:val="24"/>
        </w:rPr>
        <w:t xml:space="preserve">demonstrates </w:t>
      </w:r>
      <w:r w:rsidR="00AF03B6" w:rsidRPr="00DB470A">
        <w:rPr>
          <w:rFonts w:eastAsia="Times New Roman" w:cstheme="minorHAnsi"/>
          <w:sz w:val="24"/>
          <w:szCs w:val="24"/>
        </w:rPr>
        <w:t xml:space="preserve">slight depression with </w:t>
      </w:r>
      <w:r w:rsidR="00BA1ACE" w:rsidRPr="00DB470A">
        <w:rPr>
          <w:rFonts w:cstheme="minorHAnsi"/>
          <w:sz w:val="24"/>
          <w:szCs w:val="24"/>
        </w:rPr>
        <w:t>well</w:t>
      </w:r>
      <w:r w:rsidR="00BA1ACE">
        <w:rPr>
          <w:rFonts w:cstheme="minorHAnsi"/>
          <w:sz w:val="24"/>
          <w:szCs w:val="24"/>
        </w:rPr>
        <w:t>-</w:t>
      </w:r>
      <w:r w:rsidR="00BA1ACE" w:rsidRPr="00DB470A">
        <w:rPr>
          <w:rFonts w:cstheme="minorHAnsi"/>
          <w:sz w:val="24"/>
          <w:szCs w:val="24"/>
        </w:rPr>
        <w:t xml:space="preserve">maintained </w:t>
      </w:r>
      <w:r w:rsidR="00AF03B6" w:rsidRPr="00DB470A">
        <w:rPr>
          <w:rFonts w:cstheme="minorHAnsi"/>
          <w:sz w:val="24"/>
          <w:szCs w:val="24"/>
        </w:rPr>
        <w:t xml:space="preserve">anterior vertebral height. </w:t>
      </w:r>
      <w:r w:rsidR="00C77960" w:rsidRPr="00DB470A">
        <w:rPr>
          <w:rStyle w:val="A7"/>
          <w:rFonts w:cstheme="minorHAnsi"/>
          <w:i/>
          <w:iCs/>
          <w:color w:val="auto"/>
          <w:sz w:val="24"/>
          <w:szCs w:val="24"/>
        </w:rPr>
        <w:t>Reproduced with permission from Wáng. Quant Imaging Med Surg. 2023 ;13:1264-1285</w:t>
      </w:r>
    </w:p>
    <w:p w14:paraId="748EB4E2" w14:textId="656B8766" w:rsidR="00AF03B6" w:rsidRPr="00DB470A" w:rsidRDefault="00AF03B6" w:rsidP="00C3164E">
      <w:pPr>
        <w:spacing w:afterLines="40" w:after="96" w:line="360" w:lineRule="auto"/>
        <w:jc w:val="both"/>
        <w:rPr>
          <w:rFonts w:eastAsia="Times New Roman" w:cstheme="minorHAnsi"/>
          <w:sz w:val="24"/>
          <w:szCs w:val="24"/>
        </w:rPr>
      </w:pPr>
    </w:p>
    <w:p w14:paraId="3C35FAFE" w14:textId="77777777" w:rsidR="005B637C" w:rsidRPr="00DB470A" w:rsidRDefault="005B637C" w:rsidP="00C3164E">
      <w:pPr>
        <w:spacing w:afterLines="40" w:after="96" w:line="360" w:lineRule="auto"/>
        <w:rPr>
          <w:rFonts w:cstheme="minorHAnsi"/>
          <w:sz w:val="24"/>
          <w:szCs w:val="24"/>
        </w:rPr>
      </w:pPr>
    </w:p>
    <w:p w14:paraId="7AF5CF30" w14:textId="77777777" w:rsidR="005B637C" w:rsidRPr="00DB470A" w:rsidRDefault="005B637C" w:rsidP="00C3164E">
      <w:pPr>
        <w:spacing w:afterLines="40" w:after="96" w:line="360" w:lineRule="auto"/>
        <w:rPr>
          <w:rFonts w:cstheme="minorHAnsi"/>
          <w:sz w:val="24"/>
          <w:szCs w:val="24"/>
        </w:rPr>
      </w:pPr>
    </w:p>
    <w:p w14:paraId="680B305A" w14:textId="34A78323" w:rsidR="001D0E54" w:rsidRPr="00DB470A" w:rsidRDefault="005B637C" w:rsidP="00C3164E">
      <w:pPr>
        <w:spacing w:line="360" w:lineRule="auto"/>
        <w:rPr>
          <w:rFonts w:cstheme="minorHAnsi"/>
          <w:sz w:val="24"/>
          <w:szCs w:val="24"/>
        </w:rPr>
      </w:pPr>
      <w:r w:rsidRPr="00DB470A">
        <w:rPr>
          <w:rFonts w:cstheme="minorHAnsi"/>
          <w:sz w:val="24"/>
          <w:szCs w:val="24"/>
        </w:rPr>
        <w:br w:type="page"/>
      </w:r>
    </w:p>
    <w:p w14:paraId="04E8FD03" w14:textId="77777777" w:rsidR="00FA4AA0" w:rsidRPr="00DB470A" w:rsidRDefault="00FA4AA0" w:rsidP="00C3164E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93F1735" w14:textId="6B8A48DA" w:rsidR="00FA4AA0" w:rsidRPr="00DB470A" w:rsidRDefault="00D44B25" w:rsidP="00C3164E">
      <w:pPr>
        <w:spacing w:line="360" w:lineRule="auto"/>
        <w:rPr>
          <w:rFonts w:cstheme="minorHAnsi"/>
          <w:sz w:val="24"/>
          <w:szCs w:val="24"/>
        </w:rPr>
      </w:pPr>
      <w:r w:rsidRPr="00DB470A">
        <w:rPr>
          <w:noProof/>
        </w:rPr>
        <w:drawing>
          <wp:inline distT="0" distB="0" distL="0" distR="0" wp14:anchorId="433E917E" wp14:editId="7C5743CC">
            <wp:extent cx="5731510" cy="3308350"/>
            <wp:effectExtent l="0" t="0" r="2540" b="6350"/>
            <wp:docPr id="1263560404" name="Picture 2" descr="A close-up of x-ray images of a person's ch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60404" name="Picture 2" descr="A close-up of x-ray images of a person's ch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1AC42" w14:textId="39EF3200" w:rsidR="001D0E54" w:rsidRPr="00DB470A" w:rsidRDefault="00FA4AA0" w:rsidP="00FD3914">
      <w:pPr>
        <w:spacing w:line="360" w:lineRule="auto"/>
        <w:jc w:val="both"/>
        <w:rPr>
          <w:rFonts w:cstheme="minorHAnsi"/>
          <w:i/>
          <w:iCs/>
          <w:sz w:val="24"/>
          <w:szCs w:val="24"/>
        </w:rPr>
      </w:pPr>
      <w:r w:rsidRPr="00DB470A">
        <w:rPr>
          <w:b/>
          <w:bCs/>
          <w:i/>
          <w:iCs/>
          <w:sz w:val="24"/>
          <w:szCs w:val="24"/>
        </w:rPr>
        <w:t>Suppl Fig-</w:t>
      </w:r>
      <w:r w:rsidR="00750CF5" w:rsidRPr="00DB470A">
        <w:rPr>
          <w:b/>
          <w:bCs/>
          <w:i/>
          <w:iCs/>
          <w:sz w:val="24"/>
          <w:szCs w:val="24"/>
        </w:rPr>
        <w:t>6</w:t>
      </w:r>
      <w:r w:rsidRPr="00DB470A">
        <w:rPr>
          <w:b/>
          <w:bCs/>
          <w:sz w:val="24"/>
          <w:szCs w:val="24"/>
        </w:rPr>
        <w:t xml:space="preserve">. </w:t>
      </w:r>
      <w:r w:rsidRPr="00DB470A">
        <w:rPr>
          <w:rFonts w:cstheme="minorHAnsi"/>
          <w:sz w:val="24"/>
          <w:szCs w:val="24"/>
        </w:rPr>
        <w:t xml:space="preserve">Three cases of congenital short vertebra. </w:t>
      </w:r>
      <w:r w:rsidR="000D253D" w:rsidRPr="00DB470A">
        <w:rPr>
          <w:rFonts w:cstheme="minorHAnsi"/>
          <w:b/>
          <w:bCs/>
          <w:sz w:val="24"/>
          <w:szCs w:val="24"/>
        </w:rPr>
        <w:t>(</w:t>
      </w:r>
      <w:r w:rsidRPr="00DB470A">
        <w:rPr>
          <w:rFonts w:cstheme="minorHAnsi"/>
          <w:b/>
          <w:bCs/>
          <w:sz w:val="24"/>
          <w:szCs w:val="24"/>
        </w:rPr>
        <w:t>A</w:t>
      </w:r>
      <w:r w:rsidR="000D253D" w:rsidRPr="00DB470A">
        <w:rPr>
          <w:rFonts w:cstheme="minorHAnsi"/>
          <w:b/>
          <w:bCs/>
          <w:sz w:val="24"/>
          <w:szCs w:val="24"/>
        </w:rPr>
        <w:t>)</w:t>
      </w:r>
      <w:r w:rsidRPr="00DB470A">
        <w:rPr>
          <w:rFonts w:cstheme="minorHAnsi"/>
          <w:b/>
          <w:bCs/>
          <w:sz w:val="24"/>
          <w:szCs w:val="24"/>
        </w:rPr>
        <w:t>:</w:t>
      </w:r>
      <w:r w:rsidRPr="00DB470A">
        <w:rPr>
          <w:rFonts w:cstheme="minorHAnsi"/>
          <w:sz w:val="24"/>
          <w:szCs w:val="24"/>
        </w:rPr>
        <w:t xml:space="preserve"> </w:t>
      </w:r>
      <w:r w:rsidR="00F9106D">
        <w:rPr>
          <w:rFonts w:cstheme="minorHAnsi"/>
          <w:sz w:val="24"/>
          <w:szCs w:val="24"/>
        </w:rPr>
        <w:t xml:space="preserve">lateral radiograph of </w:t>
      </w:r>
      <w:r w:rsidRPr="00DB470A">
        <w:rPr>
          <w:rFonts w:cstheme="minorHAnsi"/>
          <w:sz w:val="24"/>
          <w:szCs w:val="24"/>
        </w:rPr>
        <w:t>an 18-year-old man</w:t>
      </w:r>
      <w:r w:rsidR="00F9106D">
        <w:rPr>
          <w:rFonts w:cstheme="minorHAnsi"/>
          <w:sz w:val="24"/>
          <w:szCs w:val="24"/>
        </w:rPr>
        <w:t xml:space="preserve">. </w:t>
      </w:r>
      <w:r w:rsidRPr="00DB470A">
        <w:rPr>
          <w:rFonts w:cstheme="minorHAnsi"/>
          <w:sz w:val="24"/>
          <w:szCs w:val="24"/>
        </w:rPr>
        <w:t xml:space="preserve">T8 has a reduced height, and the size of T7 is larger than usual </w:t>
      </w:r>
      <w:bookmarkStart w:id="2" w:name="_Hlk112996402"/>
      <w:r w:rsidRPr="00DB470A">
        <w:rPr>
          <w:rFonts w:cstheme="minorHAnsi"/>
          <w:sz w:val="24"/>
          <w:szCs w:val="24"/>
        </w:rPr>
        <w:t xml:space="preserve">while </w:t>
      </w:r>
      <w:r w:rsidR="00F9106D">
        <w:rPr>
          <w:rFonts w:cstheme="minorHAnsi"/>
          <w:sz w:val="24"/>
          <w:szCs w:val="24"/>
        </w:rPr>
        <w:t xml:space="preserve">the </w:t>
      </w:r>
      <w:r w:rsidRPr="00DB470A">
        <w:rPr>
          <w:rFonts w:cstheme="minorHAnsi"/>
          <w:sz w:val="24"/>
          <w:szCs w:val="24"/>
        </w:rPr>
        <w:t xml:space="preserve">size of T9 is smaller than usual. T10 has a longer than usual anterior length. </w:t>
      </w:r>
      <w:bookmarkEnd w:id="2"/>
      <w:r w:rsidR="00F9106D">
        <w:rPr>
          <w:rFonts w:cstheme="minorHAnsi"/>
          <w:sz w:val="24"/>
          <w:szCs w:val="24"/>
        </w:rPr>
        <w:t xml:space="preserve">The </w:t>
      </w:r>
      <w:r w:rsidR="00F9106D" w:rsidRPr="00DB470A">
        <w:rPr>
          <w:rFonts w:cstheme="minorHAnsi"/>
          <w:sz w:val="24"/>
          <w:szCs w:val="24"/>
        </w:rPr>
        <w:t xml:space="preserve">T6/T7 and T7/T8 </w:t>
      </w:r>
      <w:r w:rsidR="00F9106D">
        <w:rPr>
          <w:rFonts w:cstheme="minorHAnsi"/>
          <w:sz w:val="24"/>
          <w:szCs w:val="24"/>
        </w:rPr>
        <w:t>i</w:t>
      </w:r>
      <w:r w:rsidRPr="00DB470A">
        <w:rPr>
          <w:rFonts w:cstheme="minorHAnsi"/>
          <w:sz w:val="24"/>
          <w:szCs w:val="24"/>
        </w:rPr>
        <w:t xml:space="preserve">ntervertebral disc spaces are narrowed. </w:t>
      </w:r>
      <w:r w:rsidR="000D253D" w:rsidRPr="00DB470A">
        <w:rPr>
          <w:rFonts w:cstheme="minorHAnsi"/>
          <w:b/>
          <w:bCs/>
          <w:sz w:val="24"/>
          <w:szCs w:val="24"/>
        </w:rPr>
        <w:t>(</w:t>
      </w:r>
      <w:r w:rsidRPr="00DB470A">
        <w:rPr>
          <w:rFonts w:cstheme="minorHAnsi"/>
          <w:b/>
          <w:bCs/>
          <w:sz w:val="24"/>
          <w:szCs w:val="24"/>
        </w:rPr>
        <w:t>B</w:t>
      </w:r>
      <w:r w:rsidR="000D253D" w:rsidRPr="00DB470A">
        <w:rPr>
          <w:rFonts w:cstheme="minorHAnsi"/>
          <w:b/>
          <w:bCs/>
          <w:sz w:val="24"/>
          <w:szCs w:val="24"/>
        </w:rPr>
        <w:t>)</w:t>
      </w:r>
      <w:r w:rsidRPr="00DB470A">
        <w:rPr>
          <w:rFonts w:cstheme="minorHAnsi"/>
          <w:b/>
          <w:bCs/>
          <w:sz w:val="24"/>
          <w:szCs w:val="24"/>
        </w:rPr>
        <w:t>:</w:t>
      </w:r>
      <w:r w:rsidRPr="00DB470A">
        <w:rPr>
          <w:rFonts w:cstheme="minorHAnsi"/>
          <w:sz w:val="24"/>
          <w:szCs w:val="24"/>
        </w:rPr>
        <w:t xml:space="preserve"> </w:t>
      </w:r>
      <w:r w:rsidR="00F9106D">
        <w:rPr>
          <w:rFonts w:cstheme="minorHAnsi"/>
          <w:sz w:val="24"/>
          <w:szCs w:val="24"/>
        </w:rPr>
        <w:t xml:space="preserve">lateral radiograph of </w:t>
      </w:r>
      <w:r w:rsidRPr="00DB470A">
        <w:rPr>
          <w:rFonts w:cstheme="minorHAnsi"/>
          <w:sz w:val="24"/>
          <w:szCs w:val="24"/>
        </w:rPr>
        <w:t>an 18-year-old woman</w:t>
      </w:r>
      <w:r w:rsidR="00F9106D">
        <w:rPr>
          <w:rFonts w:cstheme="minorHAnsi"/>
          <w:sz w:val="24"/>
          <w:szCs w:val="24"/>
        </w:rPr>
        <w:t>.</w:t>
      </w:r>
      <w:r w:rsidRPr="00DB470A">
        <w:rPr>
          <w:rFonts w:cstheme="minorHAnsi"/>
          <w:sz w:val="24"/>
          <w:szCs w:val="24"/>
        </w:rPr>
        <w:t xml:space="preserve"> T11 has a reduced height (long arrow). The </w:t>
      </w:r>
      <w:r w:rsidR="00F9106D">
        <w:rPr>
          <w:rFonts w:cstheme="minorHAnsi"/>
          <w:sz w:val="24"/>
          <w:szCs w:val="24"/>
        </w:rPr>
        <w:t>anterosuperior and anteroinferior</w:t>
      </w:r>
      <w:r w:rsidRPr="00DB470A">
        <w:rPr>
          <w:rFonts w:cstheme="minorHAnsi"/>
          <w:sz w:val="24"/>
          <w:szCs w:val="24"/>
        </w:rPr>
        <w:t xml:space="preserve"> corners are smooth. T10  and T12 (short arrows) </w:t>
      </w:r>
      <w:r w:rsidR="00F9106D">
        <w:rPr>
          <w:rFonts w:cstheme="minorHAnsi"/>
          <w:sz w:val="24"/>
          <w:szCs w:val="24"/>
        </w:rPr>
        <w:t>demonstrate</w:t>
      </w:r>
      <w:r w:rsidR="00F9106D" w:rsidRPr="00DB470A">
        <w:rPr>
          <w:rFonts w:cstheme="minorHAnsi"/>
          <w:sz w:val="24"/>
          <w:szCs w:val="24"/>
        </w:rPr>
        <w:t xml:space="preserve"> </w:t>
      </w:r>
      <w:r w:rsidRPr="00DB470A">
        <w:rPr>
          <w:rFonts w:cstheme="minorHAnsi"/>
          <w:sz w:val="24"/>
          <w:szCs w:val="24"/>
        </w:rPr>
        <w:t xml:space="preserve">compensated overgrow. </w:t>
      </w:r>
      <w:r w:rsidR="000D253D" w:rsidRPr="00DB470A">
        <w:rPr>
          <w:rFonts w:cstheme="minorHAnsi"/>
          <w:b/>
          <w:bCs/>
          <w:sz w:val="24"/>
          <w:szCs w:val="24"/>
        </w:rPr>
        <w:t>(</w:t>
      </w:r>
      <w:r w:rsidRPr="00DB470A">
        <w:rPr>
          <w:rFonts w:cstheme="minorHAnsi"/>
          <w:b/>
          <w:bCs/>
          <w:sz w:val="24"/>
          <w:szCs w:val="24"/>
        </w:rPr>
        <w:t>C</w:t>
      </w:r>
      <w:r w:rsidR="000D253D" w:rsidRPr="00DB470A">
        <w:rPr>
          <w:rFonts w:cstheme="minorHAnsi"/>
          <w:b/>
          <w:bCs/>
          <w:sz w:val="24"/>
          <w:szCs w:val="24"/>
        </w:rPr>
        <w:t>)</w:t>
      </w:r>
      <w:r w:rsidRPr="00DB470A">
        <w:rPr>
          <w:rFonts w:cstheme="minorHAnsi"/>
          <w:b/>
          <w:bCs/>
          <w:sz w:val="24"/>
          <w:szCs w:val="24"/>
        </w:rPr>
        <w:t>:</w:t>
      </w:r>
      <w:r w:rsidRPr="00DB470A">
        <w:rPr>
          <w:rFonts w:cstheme="minorHAnsi"/>
          <w:sz w:val="24"/>
          <w:szCs w:val="24"/>
        </w:rPr>
        <w:t xml:space="preserve"> </w:t>
      </w:r>
      <w:r w:rsidR="00F9106D">
        <w:rPr>
          <w:rFonts w:cstheme="minorHAnsi"/>
          <w:sz w:val="24"/>
          <w:szCs w:val="24"/>
        </w:rPr>
        <w:t xml:space="preserve">Lateral radiograph of </w:t>
      </w:r>
      <w:r w:rsidRPr="00DB470A">
        <w:rPr>
          <w:rFonts w:cstheme="minorHAnsi"/>
          <w:sz w:val="24"/>
          <w:szCs w:val="24"/>
        </w:rPr>
        <w:t>a 28-year-old man</w:t>
      </w:r>
      <w:r w:rsidR="00F9106D">
        <w:rPr>
          <w:rFonts w:cstheme="minorHAnsi"/>
          <w:sz w:val="24"/>
          <w:szCs w:val="24"/>
        </w:rPr>
        <w:t xml:space="preserve">. </w:t>
      </w:r>
      <w:r w:rsidRPr="00DB470A">
        <w:rPr>
          <w:rFonts w:cstheme="minorHAnsi"/>
          <w:sz w:val="24"/>
          <w:szCs w:val="24"/>
        </w:rPr>
        <w:t>T8 has a reduced height (arrow)</w:t>
      </w:r>
      <w:r w:rsidR="00661726">
        <w:rPr>
          <w:rFonts w:cstheme="minorHAnsi"/>
          <w:sz w:val="24"/>
          <w:szCs w:val="24"/>
        </w:rPr>
        <w:t>, and t</w:t>
      </w:r>
      <w:r w:rsidR="00F9106D">
        <w:rPr>
          <w:rFonts w:cstheme="minorHAnsi"/>
          <w:sz w:val="24"/>
          <w:szCs w:val="24"/>
        </w:rPr>
        <w:t xml:space="preserve">he </w:t>
      </w:r>
      <w:r w:rsidR="00661726">
        <w:rPr>
          <w:rFonts w:cstheme="minorHAnsi"/>
          <w:sz w:val="24"/>
          <w:szCs w:val="24"/>
        </w:rPr>
        <w:t xml:space="preserve">aspect </w:t>
      </w:r>
      <w:r w:rsidR="00DE1C50">
        <w:rPr>
          <w:rFonts w:cstheme="minorHAnsi"/>
          <w:sz w:val="24"/>
          <w:szCs w:val="24"/>
        </w:rPr>
        <w:t xml:space="preserve">border </w:t>
      </w:r>
      <w:r w:rsidRPr="00DB470A">
        <w:rPr>
          <w:rFonts w:cstheme="minorHAnsi"/>
          <w:sz w:val="24"/>
          <w:szCs w:val="24"/>
        </w:rPr>
        <w:t>appears to be irregular. The</w:t>
      </w:r>
      <w:r w:rsidR="00F9106D">
        <w:rPr>
          <w:rFonts w:cstheme="minorHAnsi"/>
          <w:sz w:val="24"/>
          <w:szCs w:val="24"/>
        </w:rPr>
        <w:t xml:space="preserve"> inferior </w:t>
      </w:r>
      <w:r w:rsidRPr="00DB470A">
        <w:rPr>
          <w:rFonts w:cstheme="minorHAnsi"/>
          <w:sz w:val="24"/>
          <w:szCs w:val="24"/>
        </w:rPr>
        <w:t xml:space="preserve">endplates of T9 and T10 both have a notch </w:t>
      </w:r>
      <w:r w:rsidR="00F9106D" w:rsidRPr="00DB470A">
        <w:rPr>
          <w:rFonts w:cstheme="minorHAnsi"/>
          <w:sz w:val="24"/>
          <w:szCs w:val="24"/>
        </w:rPr>
        <w:t>(</w:t>
      </w:r>
      <w:r w:rsidR="00F9106D">
        <w:rPr>
          <w:rFonts w:cstheme="minorHAnsi"/>
          <w:sz w:val="24"/>
          <w:szCs w:val="24"/>
        </w:rPr>
        <w:t>asterisk</w:t>
      </w:r>
      <w:r w:rsidR="00F9106D" w:rsidRPr="00DB470A">
        <w:rPr>
          <w:rFonts w:cstheme="minorHAnsi"/>
          <w:sz w:val="24"/>
          <w:szCs w:val="24"/>
        </w:rPr>
        <w:t xml:space="preserve">), </w:t>
      </w:r>
      <w:r w:rsidRPr="00DB470A">
        <w:rPr>
          <w:rFonts w:cstheme="minorHAnsi"/>
          <w:sz w:val="24"/>
          <w:szCs w:val="24"/>
        </w:rPr>
        <w:t xml:space="preserve">suggesting </w:t>
      </w:r>
      <w:r w:rsidR="00986E05" w:rsidRPr="00DB470A">
        <w:rPr>
          <w:rStyle w:val="A7"/>
          <w:rFonts w:cstheme="minorHAnsi"/>
          <w:color w:val="auto"/>
          <w:sz w:val="24"/>
          <w:szCs w:val="24"/>
        </w:rPr>
        <w:t>developmental Schmorl’s node</w:t>
      </w:r>
      <w:r w:rsidR="00F9106D">
        <w:rPr>
          <w:rStyle w:val="A7"/>
          <w:rFonts w:cstheme="minorHAnsi"/>
          <w:color w:val="auto"/>
          <w:sz w:val="24"/>
          <w:szCs w:val="24"/>
        </w:rPr>
        <w:t>s</w:t>
      </w:r>
      <w:r w:rsidRPr="00DB470A">
        <w:rPr>
          <w:rFonts w:cstheme="minorHAnsi"/>
          <w:sz w:val="24"/>
          <w:szCs w:val="24"/>
        </w:rPr>
        <w:t xml:space="preserve">. </w:t>
      </w:r>
      <w:r w:rsidR="00B31A17" w:rsidRPr="00DB470A">
        <w:rPr>
          <w:rStyle w:val="A7"/>
          <w:rFonts w:cstheme="minorHAnsi"/>
          <w:i/>
          <w:iCs/>
          <w:color w:val="auto"/>
          <w:sz w:val="24"/>
          <w:szCs w:val="24"/>
        </w:rPr>
        <w:t>Reproduced with permission from Ma and Wáng. J Thorac Dis. 2022;14:4685-4698</w:t>
      </w:r>
      <w:r w:rsidR="00423B39" w:rsidRPr="00DB470A">
        <w:rPr>
          <w:rStyle w:val="A7"/>
          <w:rFonts w:cstheme="minorHAnsi"/>
          <w:i/>
          <w:iCs/>
          <w:color w:val="auto"/>
          <w:sz w:val="24"/>
          <w:szCs w:val="24"/>
        </w:rPr>
        <w:t>, and Wáng. Quant Imaging Med Surg. 2023 ;13:1264-1285</w:t>
      </w:r>
    </w:p>
    <w:p w14:paraId="4335E093" w14:textId="31E84176" w:rsidR="005B637C" w:rsidRPr="00DB470A" w:rsidRDefault="005B637C" w:rsidP="00C3164E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127DF1DA" w14:textId="6D5E6A53" w:rsidR="005B637C" w:rsidRPr="00DB470A" w:rsidRDefault="005B637C" w:rsidP="00C3164E">
      <w:pPr>
        <w:spacing w:line="360" w:lineRule="auto"/>
        <w:rPr>
          <w:rFonts w:cstheme="minorHAnsi"/>
          <w:sz w:val="24"/>
          <w:szCs w:val="24"/>
        </w:rPr>
      </w:pPr>
      <w:r w:rsidRPr="00DB470A">
        <w:rPr>
          <w:rFonts w:cstheme="minorHAnsi"/>
          <w:sz w:val="24"/>
          <w:szCs w:val="24"/>
        </w:rPr>
        <w:br w:type="page"/>
      </w:r>
    </w:p>
    <w:p w14:paraId="665793F3" w14:textId="2D3BC4F3" w:rsidR="002B4BC0" w:rsidRPr="00DB470A" w:rsidRDefault="002B4BC0" w:rsidP="00C3164E">
      <w:pPr>
        <w:autoSpaceDE w:val="0"/>
        <w:autoSpaceDN w:val="0"/>
        <w:adjustRightInd w:val="0"/>
        <w:spacing w:afterLines="40" w:after="96" w:line="360" w:lineRule="auto"/>
        <w:jc w:val="center"/>
        <w:rPr>
          <w:rFonts w:cstheme="minorHAnsi"/>
          <w:sz w:val="24"/>
          <w:szCs w:val="24"/>
        </w:rPr>
      </w:pPr>
      <w:bookmarkStart w:id="3" w:name="_Hlk113004007"/>
      <w:bookmarkStart w:id="4" w:name="_Hlk120624438"/>
      <w:bookmarkStart w:id="5" w:name="_Hlk121756882"/>
      <w:bookmarkEnd w:id="1"/>
    </w:p>
    <w:p w14:paraId="630C1EDA" w14:textId="77777777" w:rsidR="00782C13" w:rsidRPr="00DB470A" w:rsidRDefault="00782C13" w:rsidP="00C3164E">
      <w:pPr>
        <w:autoSpaceDE w:val="0"/>
        <w:autoSpaceDN w:val="0"/>
        <w:adjustRightInd w:val="0"/>
        <w:spacing w:afterLines="40" w:after="96" w:line="360" w:lineRule="auto"/>
        <w:jc w:val="both"/>
        <w:rPr>
          <w:b/>
          <w:bCs/>
          <w:sz w:val="24"/>
          <w:szCs w:val="24"/>
        </w:rPr>
      </w:pPr>
      <w:r w:rsidRPr="00DB470A">
        <w:rPr>
          <w:noProof/>
        </w:rPr>
        <w:drawing>
          <wp:inline distT="0" distB="0" distL="0" distR="0" wp14:anchorId="599FAB14" wp14:editId="13399C2F">
            <wp:extent cx="5731510" cy="2990850"/>
            <wp:effectExtent l="0" t="0" r="2540" b="0"/>
            <wp:docPr id="382590986" name="Picture 1" descr="A close-up of x-ray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590986" name="Picture 1" descr="A close-up of x-ray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ACAF6" w14:textId="51421CE2" w:rsidR="000C265F" w:rsidRPr="00DB470A" w:rsidRDefault="00EF09B1" w:rsidP="00C3164E">
      <w:pPr>
        <w:spacing w:afterLines="40" w:after="96" w:line="360" w:lineRule="auto"/>
        <w:jc w:val="both"/>
        <w:rPr>
          <w:rStyle w:val="A7"/>
          <w:rFonts w:cstheme="minorHAnsi"/>
          <w:color w:val="auto"/>
          <w:sz w:val="24"/>
          <w:szCs w:val="24"/>
        </w:rPr>
      </w:pPr>
      <w:r w:rsidRPr="00DB470A">
        <w:rPr>
          <w:b/>
          <w:bCs/>
          <w:i/>
          <w:iCs/>
          <w:sz w:val="24"/>
          <w:szCs w:val="24"/>
        </w:rPr>
        <w:t>Suppl Fig-7</w:t>
      </w:r>
      <w:r w:rsidR="00882FE1" w:rsidRPr="00DB470A">
        <w:rPr>
          <w:rFonts w:cstheme="minorHAnsi"/>
          <w:b/>
          <w:bCs/>
          <w:sz w:val="24"/>
          <w:szCs w:val="24"/>
        </w:rPr>
        <w:t>.</w:t>
      </w:r>
      <w:r w:rsidR="00782C13" w:rsidRPr="00DB470A">
        <w:rPr>
          <w:kern w:val="0"/>
          <w:sz w:val="24"/>
          <w:szCs w:val="24"/>
          <w14:ligatures w14:val="none"/>
        </w:rPr>
        <w:t xml:space="preserve"> Example of osteoarthritic (OA) wedging, acquired</w:t>
      </w:r>
      <w:r w:rsidR="00782C13" w:rsidRPr="00DB470A">
        <w:rPr>
          <w:sz w:val="24"/>
          <w:szCs w:val="24"/>
        </w:rPr>
        <w:t xml:space="preserve"> short vertebrae (SVa), and OLVF.</w:t>
      </w:r>
      <w:r w:rsidR="00782C13" w:rsidRPr="00DB470A">
        <w:rPr>
          <w:kern w:val="0"/>
          <w:sz w:val="24"/>
          <w:szCs w:val="24"/>
          <w14:ligatures w14:val="none"/>
        </w:rPr>
        <w:t xml:space="preserve"> </w:t>
      </w:r>
      <w:r w:rsidR="00621656" w:rsidRPr="00DB470A">
        <w:rPr>
          <w:b/>
          <w:bCs/>
          <w:kern w:val="0"/>
          <w:sz w:val="24"/>
          <w:szCs w:val="24"/>
          <w14:ligatures w14:val="none"/>
        </w:rPr>
        <w:t>(</w:t>
      </w:r>
      <w:r w:rsidR="00782C13" w:rsidRPr="00DB470A">
        <w:rPr>
          <w:b/>
          <w:bCs/>
          <w:kern w:val="0"/>
          <w:sz w:val="24"/>
          <w:szCs w:val="24"/>
          <w14:ligatures w14:val="none"/>
        </w:rPr>
        <w:t>A</w:t>
      </w:r>
      <w:r w:rsidR="00621656" w:rsidRPr="00DB470A">
        <w:rPr>
          <w:b/>
          <w:bCs/>
          <w:kern w:val="0"/>
          <w:sz w:val="24"/>
          <w:szCs w:val="24"/>
          <w14:ligatures w14:val="none"/>
        </w:rPr>
        <w:t>)</w:t>
      </w:r>
      <w:r w:rsidR="00D467CD" w:rsidRPr="00DB470A">
        <w:rPr>
          <w:b/>
          <w:bCs/>
          <w:kern w:val="0"/>
          <w:sz w:val="24"/>
          <w:szCs w:val="24"/>
          <w14:ligatures w14:val="none"/>
        </w:rPr>
        <w:t xml:space="preserve"> </w:t>
      </w:r>
      <w:r w:rsidR="00782C13" w:rsidRPr="00DB470A">
        <w:rPr>
          <w:kern w:val="0"/>
          <w:sz w:val="24"/>
          <w:szCs w:val="24"/>
          <w14:ligatures w14:val="none"/>
        </w:rPr>
        <w:t>OA wedging</w:t>
      </w:r>
      <w:r w:rsidR="001257B9" w:rsidRPr="00DB470A">
        <w:rPr>
          <w:kern w:val="0"/>
          <w:sz w:val="24"/>
          <w:szCs w:val="24"/>
          <w14:ligatures w14:val="none"/>
        </w:rPr>
        <w:t>. Sagittal CT reconstruction</w:t>
      </w:r>
      <w:r w:rsidR="00782C13" w:rsidRPr="00DB470A">
        <w:rPr>
          <w:kern w:val="0"/>
          <w:sz w:val="24"/>
          <w:szCs w:val="24"/>
          <w14:ligatures w14:val="none"/>
        </w:rPr>
        <w:t xml:space="preserve"> show</w:t>
      </w:r>
      <w:r w:rsidR="001257B9" w:rsidRPr="00DB470A">
        <w:rPr>
          <w:kern w:val="0"/>
          <w:sz w:val="24"/>
          <w:szCs w:val="24"/>
          <w14:ligatures w14:val="none"/>
        </w:rPr>
        <w:t>s</w:t>
      </w:r>
      <w:r w:rsidR="00782C13" w:rsidRPr="00DB470A">
        <w:rPr>
          <w:kern w:val="0"/>
          <w:sz w:val="24"/>
          <w:szCs w:val="24"/>
          <w14:ligatures w14:val="none"/>
        </w:rPr>
        <w:t xml:space="preserve"> vertebrae with osteoarthritic wedging</w:t>
      </w:r>
      <w:r w:rsidR="001257B9" w:rsidRPr="00DB470A">
        <w:rPr>
          <w:kern w:val="0"/>
          <w:sz w:val="24"/>
          <w:szCs w:val="24"/>
          <w14:ligatures w14:val="none"/>
        </w:rPr>
        <w:t xml:space="preserve">, </w:t>
      </w:r>
      <w:r w:rsidR="005001CB">
        <w:rPr>
          <w:kern w:val="0"/>
          <w:sz w:val="24"/>
          <w:szCs w:val="24"/>
          <w14:ligatures w14:val="none"/>
        </w:rPr>
        <w:t>marginal</w:t>
      </w:r>
      <w:r w:rsidR="00694B4E">
        <w:rPr>
          <w:kern w:val="0"/>
          <w:sz w:val="24"/>
          <w:szCs w:val="24"/>
          <w14:ligatures w14:val="none"/>
        </w:rPr>
        <w:t xml:space="preserve"> </w:t>
      </w:r>
      <w:r w:rsidR="00782C13" w:rsidRPr="00DB470A">
        <w:rPr>
          <w:kern w:val="0"/>
          <w:sz w:val="24"/>
          <w:szCs w:val="24"/>
          <w14:ligatures w14:val="none"/>
        </w:rPr>
        <w:t>osteophytes,</w:t>
      </w:r>
      <w:r w:rsidR="00694B4E">
        <w:rPr>
          <w:kern w:val="0"/>
          <w:sz w:val="24"/>
          <w:szCs w:val="24"/>
          <w14:ligatures w14:val="none"/>
        </w:rPr>
        <w:t xml:space="preserve"> and</w:t>
      </w:r>
      <w:r w:rsidR="00782C13" w:rsidRPr="00DB470A">
        <w:rPr>
          <w:kern w:val="0"/>
          <w:sz w:val="24"/>
          <w:szCs w:val="24"/>
          <w14:ligatures w14:val="none"/>
        </w:rPr>
        <w:t xml:space="preserve"> disc space narrowing</w:t>
      </w:r>
      <w:r w:rsidR="001257B9" w:rsidRPr="00DB470A">
        <w:rPr>
          <w:kern w:val="0"/>
          <w:sz w:val="24"/>
          <w:szCs w:val="24"/>
          <w14:ligatures w14:val="none"/>
        </w:rPr>
        <w:t>;</w:t>
      </w:r>
      <w:r w:rsidR="00782C13" w:rsidRPr="00DB470A">
        <w:rPr>
          <w:kern w:val="0"/>
          <w:sz w:val="24"/>
          <w:szCs w:val="24"/>
          <w14:ligatures w14:val="none"/>
        </w:rPr>
        <w:t xml:space="preserve"> two adjacent vertebrae (arrows) have anterior wedging with minimal/mild height loss</w:t>
      </w:r>
      <w:r w:rsidR="00782C13" w:rsidRPr="00DB470A">
        <w:rPr>
          <w:b/>
          <w:bCs/>
          <w:kern w:val="0"/>
          <w:sz w:val="24"/>
          <w:szCs w:val="24"/>
          <w14:ligatures w14:val="none"/>
        </w:rPr>
        <w:t xml:space="preserve">.  </w:t>
      </w:r>
      <w:r w:rsidR="001D0E54" w:rsidRPr="00DB470A">
        <w:rPr>
          <w:rFonts w:cstheme="minorHAnsi"/>
          <w:b/>
          <w:bCs/>
          <w:sz w:val="24"/>
          <w:szCs w:val="24"/>
        </w:rPr>
        <w:t>(B)</w:t>
      </w:r>
      <w:r w:rsidR="001D0E54" w:rsidRPr="00DB470A">
        <w:rPr>
          <w:rFonts w:cstheme="minorHAnsi"/>
          <w:sz w:val="24"/>
          <w:szCs w:val="24"/>
        </w:rPr>
        <w:t xml:space="preserve"> </w:t>
      </w:r>
      <w:r w:rsidR="00694B4E">
        <w:rPr>
          <w:rFonts w:cstheme="minorHAnsi"/>
          <w:sz w:val="24"/>
          <w:szCs w:val="24"/>
        </w:rPr>
        <w:t>Lateral</w:t>
      </w:r>
      <w:r w:rsidR="00694B4E" w:rsidRPr="00DB470A">
        <w:rPr>
          <w:rFonts w:cstheme="minorHAnsi"/>
          <w:sz w:val="24"/>
          <w:szCs w:val="24"/>
        </w:rPr>
        <w:t xml:space="preserve"> </w:t>
      </w:r>
      <w:r w:rsidR="001D0E54" w:rsidRPr="00DB470A">
        <w:rPr>
          <w:rFonts w:cstheme="minorHAnsi"/>
          <w:sz w:val="24"/>
          <w:szCs w:val="24"/>
        </w:rPr>
        <w:t>radiograph of an elderly wom</w:t>
      </w:r>
      <w:r w:rsidR="00694B4E">
        <w:rPr>
          <w:rFonts w:cstheme="minorHAnsi"/>
          <w:sz w:val="24"/>
          <w:szCs w:val="24"/>
        </w:rPr>
        <w:t>a</w:t>
      </w:r>
      <w:r w:rsidR="001D0E54" w:rsidRPr="00DB470A">
        <w:rPr>
          <w:rFonts w:cstheme="minorHAnsi"/>
          <w:sz w:val="24"/>
          <w:szCs w:val="24"/>
        </w:rPr>
        <w:t xml:space="preserve">n. </w:t>
      </w:r>
      <w:r w:rsidR="00694B4E">
        <w:rPr>
          <w:rFonts w:cstheme="minorHAnsi"/>
          <w:sz w:val="24"/>
          <w:szCs w:val="24"/>
        </w:rPr>
        <w:t>In the m</w:t>
      </w:r>
      <w:r w:rsidR="001D0E54" w:rsidRPr="00DB470A">
        <w:rPr>
          <w:rFonts w:cstheme="minorHAnsi"/>
          <w:sz w:val="24"/>
          <w:szCs w:val="24"/>
        </w:rPr>
        <w:t xml:space="preserve">id-thoracic </w:t>
      </w:r>
      <w:r w:rsidR="00661726" w:rsidRPr="00DB470A">
        <w:rPr>
          <w:rFonts w:cstheme="minorHAnsi"/>
          <w:sz w:val="24"/>
          <w:szCs w:val="24"/>
        </w:rPr>
        <w:t>region,</w:t>
      </w:r>
      <w:r w:rsidR="001D0E54" w:rsidRPr="00DB470A">
        <w:rPr>
          <w:rFonts w:cstheme="minorHAnsi"/>
          <w:sz w:val="24"/>
          <w:szCs w:val="24"/>
        </w:rPr>
        <w:t xml:space="preserve"> </w:t>
      </w:r>
      <w:r w:rsidR="00694B4E">
        <w:rPr>
          <w:rFonts w:cstheme="minorHAnsi"/>
          <w:sz w:val="24"/>
          <w:szCs w:val="24"/>
        </w:rPr>
        <w:t>there is</w:t>
      </w:r>
      <w:r w:rsidR="00694B4E" w:rsidRPr="00DB470A">
        <w:rPr>
          <w:rFonts w:cstheme="minorHAnsi"/>
          <w:sz w:val="24"/>
          <w:szCs w:val="24"/>
        </w:rPr>
        <w:t xml:space="preserve"> </w:t>
      </w:r>
      <w:r w:rsidR="001D0E54" w:rsidRPr="00DB470A">
        <w:rPr>
          <w:rFonts w:cstheme="minorHAnsi"/>
          <w:sz w:val="24"/>
          <w:szCs w:val="24"/>
        </w:rPr>
        <w:t>anterior wedging of multiple vertebrae with similar appearance, disc space narrowing</w:t>
      </w:r>
      <w:r w:rsidR="00E96F1A" w:rsidRPr="00DB470A">
        <w:rPr>
          <w:rFonts w:cstheme="minorHAnsi"/>
          <w:sz w:val="24"/>
          <w:szCs w:val="24"/>
        </w:rPr>
        <w:t>,</w:t>
      </w:r>
      <w:r w:rsidR="001D0E54" w:rsidRPr="00DB470A">
        <w:rPr>
          <w:rFonts w:cstheme="minorHAnsi"/>
          <w:sz w:val="24"/>
          <w:szCs w:val="24"/>
        </w:rPr>
        <w:t xml:space="preserve"> and osteophytes</w:t>
      </w:r>
      <w:r w:rsidR="00694B4E">
        <w:rPr>
          <w:rFonts w:cstheme="minorHAnsi"/>
          <w:sz w:val="24"/>
          <w:szCs w:val="24"/>
        </w:rPr>
        <w:t xml:space="preserve">, </w:t>
      </w:r>
      <w:r w:rsidR="001D0E54" w:rsidRPr="00DB470A">
        <w:rPr>
          <w:rFonts w:cstheme="minorHAnsi"/>
          <w:sz w:val="24"/>
          <w:szCs w:val="24"/>
        </w:rPr>
        <w:t>without endplate depression</w:t>
      </w:r>
      <w:r w:rsidR="00694B4E">
        <w:rPr>
          <w:rFonts w:cstheme="minorHAnsi"/>
          <w:sz w:val="24"/>
          <w:szCs w:val="24"/>
        </w:rPr>
        <w:t>s</w:t>
      </w:r>
      <w:r w:rsidR="001D0E54" w:rsidRPr="00DB470A">
        <w:rPr>
          <w:rFonts w:cstheme="minorHAnsi"/>
          <w:sz w:val="24"/>
          <w:szCs w:val="24"/>
        </w:rPr>
        <w:t xml:space="preserve">. There are features of both </w:t>
      </w:r>
      <w:r w:rsidR="001D0E54" w:rsidRPr="00DB470A">
        <w:rPr>
          <w:kern w:val="0"/>
          <w:sz w:val="24"/>
          <w:szCs w:val="24"/>
          <w14:ligatures w14:val="none"/>
        </w:rPr>
        <w:t>OA wedging and SVa</w:t>
      </w:r>
      <w:r w:rsidR="00DE304A" w:rsidRPr="00DB470A">
        <w:rPr>
          <w:kern w:val="0"/>
          <w:sz w:val="24"/>
          <w:szCs w:val="24"/>
          <w14:ligatures w14:val="none"/>
        </w:rPr>
        <w:t xml:space="preserve"> </w:t>
      </w:r>
      <w:r w:rsidR="00694B4E">
        <w:rPr>
          <w:kern w:val="0"/>
          <w:sz w:val="24"/>
          <w:szCs w:val="24"/>
          <w14:ligatures w14:val="none"/>
        </w:rPr>
        <w:t>in</w:t>
      </w:r>
      <w:r w:rsidR="00694B4E" w:rsidRPr="00DB470A">
        <w:rPr>
          <w:kern w:val="0"/>
          <w:sz w:val="24"/>
          <w:szCs w:val="24"/>
          <w14:ligatures w14:val="none"/>
        </w:rPr>
        <w:t xml:space="preserve"> </w:t>
      </w:r>
      <w:r w:rsidR="00DE304A" w:rsidRPr="00DB470A">
        <w:rPr>
          <w:kern w:val="0"/>
          <w:sz w:val="24"/>
          <w:szCs w:val="24"/>
          <w14:ligatures w14:val="none"/>
        </w:rPr>
        <w:t>this case</w:t>
      </w:r>
      <w:r w:rsidR="001D0E54" w:rsidRPr="00DB470A">
        <w:rPr>
          <w:kern w:val="0"/>
          <w:sz w:val="24"/>
          <w:szCs w:val="24"/>
          <w14:ligatures w14:val="none"/>
        </w:rPr>
        <w:t xml:space="preserve">. 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>(</w:t>
      </w:r>
      <w:r w:rsidR="00782C13" w:rsidRPr="00DB470A">
        <w:rPr>
          <w:rStyle w:val="A7"/>
          <w:rFonts w:cstheme="minorHAnsi"/>
          <w:b/>
          <w:bCs/>
          <w:color w:val="auto"/>
          <w:sz w:val="24"/>
          <w:szCs w:val="24"/>
        </w:rPr>
        <w:t>C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 xml:space="preserve">) Spine </w:t>
      </w:r>
      <w:r w:rsidR="00694B4E">
        <w:rPr>
          <w:rStyle w:val="A7"/>
          <w:rFonts w:cstheme="minorHAnsi"/>
          <w:color w:val="auto"/>
          <w:sz w:val="24"/>
          <w:szCs w:val="24"/>
        </w:rPr>
        <w:t>from</w:t>
      </w:r>
      <w:r w:rsidR="00694B4E" w:rsidRPr="00DB470A">
        <w:rPr>
          <w:rStyle w:val="A7"/>
          <w:rFonts w:cstheme="minorHAnsi"/>
          <w:color w:val="auto"/>
          <w:sz w:val="24"/>
          <w:szCs w:val="24"/>
        </w:rPr>
        <w:t xml:space="preserve"> 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>a lateral chest radiograph of an elderly wom</w:t>
      </w:r>
      <w:r w:rsidR="00694B4E">
        <w:rPr>
          <w:rStyle w:val="A7"/>
          <w:rFonts w:cstheme="minorHAnsi"/>
          <w:color w:val="auto"/>
          <w:sz w:val="24"/>
          <w:szCs w:val="24"/>
        </w:rPr>
        <w:t>a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>n</w:t>
      </w:r>
      <w:r w:rsidR="00694B4E">
        <w:rPr>
          <w:rStyle w:val="A7"/>
          <w:rFonts w:cstheme="minorHAnsi"/>
          <w:color w:val="auto"/>
          <w:sz w:val="24"/>
          <w:szCs w:val="24"/>
        </w:rPr>
        <w:t xml:space="preserve">. 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>T8 shows deformity consistent with O</w:t>
      </w:r>
      <w:r w:rsidR="00621656" w:rsidRPr="00DB470A">
        <w:rPr>
          <w:rStyle w:val="A7"/>
          <w:rFonts w:cstheme="minorHAnsi"/>
          <w:color w:val="auto"/>
          <w:sz w:val="24"/>
          <w:szCs w:val="24"/>
        </w:rPr>
        <w:t>L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>VF (arrow). (</w:t>
      </w:r>
      <w:r w:rsidR="00782C13" w:rsidRPr="00DB470A">
        <w:rPr>
          <w:rStyle w:val="A7"/>
          <w:rFonts w:cstheme="minorHAnsi"/>
          <w:b/>
          <w:bCs/>
          <w:color w:val="auto"/>
          <w:sz w:val="24"/>
          <w:szCs w:val="24"/>
        </w:rPr>
        <w:t>D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 xml:space="preserve">) </w:t>
      </w:r>
      <w:r w:rsidR="00694B4E">
        <w:rPr>
          <w:rStyle w:val="A7"/>
          <w:rFonts w:cstheme="minorHAnsi"/>
          <w:color w:val="auto"/>
          <w:sz w:val="24"/>
          <w:szCs w:val="24"/>
        </w:rPr>
        <w:t>Lateral</w:t>
      </w:r>
      <w:r w:rsidR="00694B4E" w:rsidRPr="00DB470A">
        <w:rPr>
          <w:rStyle w:val="A7"/>
          <w:rFonts w:cstheme="minorHAnsi"/>
          <w:color w:val="auto"/>
          <w:sz w:val="24"/>
          <w:szCs w:val="24"/>
        </w:rPr>
        <w:t xml:space="preserve"> 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>radiograph of an elderly wom</w:t>
      </w:r>
      <w:r w:rsidR="00694B4E">
        <w:rPr>
          <w:rStyle w:val="A7"/>
          <w:rFonts w:cstheme="minorHAnsi"/>
          <w:color w:val="auto"/>
          <w:sz w:val="24"/>
          <w:szCs w:val="24"/>
        </w:rPr>
        <w:t>a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>n. L1 shows deformity consistent with O</w:t>
      </w:r>
      <w:r w:rsidR="00621656" w:rsidRPr="00DB470A">
        <w:rPr>
          <w:rStyle w:val="A7"/>
          <w:rFonts w:cstheme="minorHAnsi"/>
          <w:color w:val="auto"/>
          <w:sz w:val="24"/>
          <w:szCs w:val="24"/>
        </w:rPr>
        <w:t>L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 xml:space="preserve">VF (arrow), while L2 shows </w:t>
      </w:r>
      <w:r w:rsidR="00694B4E">
        <w:rPr>
          <w:rStyle w:val="A7"/>
          <w:rFonts w:cstheme="minorHAnsi"/>
          <w:color w:val="auto"/>
          <w:sz w:val="24"/>
          <w:szCs w:val="24"/>
        </w:rPr>
        <w:t>superior</w:t>
      </w:r>
      <w:r w:rsidR="00694B4E" w:rsidRPr="00DB470A">
        <w:rPr>
          <w:rStyle w:val="A7"/>
          <w:rFonts w:cstheme="minorHAnsi"/>
          <w:color w:val="auto"/>
          <w:sz w:val="24"/>
          <w:szCs w:val="24"/>
        </w:rPr>
        <w:t xml:space="preserve"> 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>endplate depression (i.e., endplate fracture) (arrow). O</w:t>
      </w:r>
      <w:r w:rsidR="00621656" w:rsidRPr="00DB470A">
        <w:rPr>
          <w:rStyle w:val="A7"/>
          <w:rFonts w:cstheme="minorHAnsi"/>
          <w:color w:val="auto"/>
          <w:sz w:val="24"/>
          <w:szCs w:val="24"/>
        </w:rPr>
        <w:t>L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>VF, osteoporotic</w:t>
      </w:r>
      <w:r w:rsidR="00621656" w:rsidRPr="00DB470A">
        <w:rPr>
          <w:rStyle w:val="A7"/>
          <w:rFonts w:cstheme="minorHAnsi"/>
          <w:color w:val="auto"/>
          <w:sz w:val="24"/>
          <w:szCs w:val="24"/>
        </w:rPr>
        <w:t xml:space="preserve">-like </w:t>
      </w:r>
      <w:r w:rsidR="00782C13" w:rsidRPr="00DB470A">
        <w:rPr>
          <w:rStyle w:val="A7"/>
          <w:rFonts w:cstheme="minorHAnsi"/>
          <w:color w:val="auto"/>
          <w:sz w:val="24"/>
          <w:szCs w:val="24"/>
        </w:rPr>
        <w:t xml:space="preserve">vertebral fracture. </w:t>
      </w:r>
      <w:r w:rsidR="000C265F" w:rsidRPr="00DB470A">
        <w:rPr>
          <w:rStyle w:val="A7"/>
          <w:rFonts w:cstheme="minorHAnsi"/>
          <w:color w:val="auto"/>
          <w:sz w:val="24"/>
          <w:szCs w:val="24"/>
        </w:rPr>
        <w:t xml:space="preserve"> </w:t>
      </w:r>
      <w:r w:rsidR="007F5A6B" w:rsidRPr="00DB470A">
        <w:rPr>
          <w:rStyle w:val="A7"/>
          <w:rFonts w:cstheme="minorHAnsi"/>
          <w:i/>
          <w:iCs/>
          <w:color w:val="auto"/>
          <w:sz w:val="24"/>
          <w:szCs w:val="24"/>
        </w:rPr>
        <w:t>Reproduced with permission from Wáng et al. Aging Clin Exp Res. 2023;35:2583-2591</w:t>
      </w:r>
      <w:r w:rsidR="000C265F" w:rsidRPr="00DB470A">
        <w:rPr>
          <w:rStyle w:val="A7"/>
          <w:rFonts w:cstheme="minorHAnsi"/>
          <w:i/>
          <w:iCs/>
          <w:color w:val="auto"/>
          <w:sz w:val="24"/>
          <w:szCs w:val="24"/>
        </w:rPr>
        <w:t>, and Wáng. Quant Imaging Med Surg . 2023;13:1264-1285</w:t>
      </w:r>
      <w:r w:rsidR="000C265F" w:rsidRPr="00DB470A">
        <w:rPr>
          <w:rStyle w:val="A7"/>
          <w:rFonts w:cstheme="minorHAnsi"/>
          <w:i/>
          <w:iCs/>
          <w:color w:val="auto"/>
          <w:sz w:val="24"/>
          <w:szCs w:val="24"/>
        </w:rPr>
        <w:tab/>
      </w:r>
      <w:r w:rsidR="000C265F" w:rsidRPr="00DB470A">
        <w:rPr>
          <w:rStyle w:val="A7"/>
          <w:rFonts w:cstheme="minorHAnsi"/>
          <w:color w:val="auto"/>
          <w:sz w:val="24"/>
          <w:szCs w:val="24"/>
        </w:rPr>
        <w:tab/>
      </w:r>
      <w:r w:rsidR="000C265F" w:rsidRPr="00DB470A">
        <w:rPr>
          <w:rStyle w:val="A7"/>
          <w:rFonts w:cstheme="minorHAnsi"/>
          <w:color w:val="auto"/>
          <w:sz w:val="24"/>
          <w:szCs w:val="24"/>
        </w:rPr>
        <w:tab/>
      </w:r>
    </w:p>
    <w:p w14:paraId="22A50668" w14:textId="3F3932C2" w:rsidR="007F5A6B" w:rsidRPr="00DB470A" w:rsidRDefault="007F5A6B" w:rsidP="00C3164E">
      <w:pPr>
        <w:spacing w:afterLines="40" w:after="96" w:line="360" w:lineRule="auto"/>
        <w:jc w:val="both"/>
        <w:rPr>
          <w:rStyle w:val="A7"/>
          <w:rFonts w:cstheme="minorHAnsi"/>
          <w:color w:val="auto"/>
          <w:sz w:val="24"/>
          <w:szCs w:val="24"/>
        </w:rPr>
      </w:pPr>
    </w:p>
    <w:p w14:paraId="4D078983" w14:textId="77777777" w:rsidR="007529E0" w:rsidRPr="00DB470A" w:rsidRDefault="007529E0" w:rsidP="00C3164E">
      <w:pPr>
        <w:spacing w:line="360" w:lineRule="auto"/>
        <w:rPr>
          <w:rFonts w:cstheme="minorHAnsi"/>
          <w:sz w:val="24"/>
          <w:szCs w:val="24"/>
        </w:rPr>
      </w:pPr>
      <w:r w:rsidRPr="00DB470A">
        <w:rPr>
          <w:rFonts w:cstheme="minorHAnsi"/>
          <w:sz w:val="24"/>
          <w:szCs w:val="24"/>
        </w:rPr>
        <w:br w:type="page"/>
      </w:r>
    </w:p>
    <w:p w14:paraId="35333CC2" w14:textId="7580AE37" w:rsidR="007529E0" w:rsidRPr="00DB470A" w:rsidRDefault="005E7B94" w:rsidP="005B7765">
      <w:pPr>
        <w:spacing w:afterLines="40" w:after="96" w:line="360" w:lineRule="auto"/>
        <w:jc w:val="center"/>
        <w:rPr>
          <w:b/>
          <w:bCs/>
          <w:sz w:val="24"/>
          <w:szCs w:val="24"/>
        </w:rPr>
      </w:pPr>
      <w:r w:rsidRPr="00DB470A">
        <w:rPr>
          <w:noProof/>
        </w:rPr>
        <w:lastRenderedPageBreak/>
        <w:drawing>
          <wp:inline distT="0" distB="0" distL="0" distR="0" wp14:anchorId="08CF1A8D" wp14:editId="0CC0EF55">
            <wp:extent cx="4318427" cy="4379668"/>
            <wp:effectExtent l="0" t="0" r="6350" b="1905"/>
            <wp:docPr id="173343134" name="Picture 1" descr="A close-up of x-ray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43134" name="Picture 1" descr="A close-up of x-ray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443" cy="4386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EBDEE" w14:textId="2E4719F4" w:rsidR="0026053B" w:rsidRPr="00DB470A" w:rsidRDefault="007529E0" w:rsidP="00C3164E">
      <w:pPr>
        <w:spacing w:afterLines="40" w:after="96" w:line="360" w:lineRule="auto"/>
        <w:jc w:val="both"/>
        <w:rPr>
          <w:rStyle w:val="A7"/>
          <w:rFonts w:cstheme="minorHAnsi"/>
          <w:i/>
          <w:iCs/>
          <w:color w:val="auto"/>
          <w:sz w:val="24"/>
          <w:szCs w:val="24"/>
        </w:rPr>
      </w:pPr>
      <w:r w:rsidRPr="00DB470A">
        <w:rPr>
          <w:b/>
          <w:bCs/>
          <w:i/>
          <w:iCs/>
          <w:sz w:val="24"/>
          <w:szCs w:val="24"/>
        </w:rPr>
        <w:t>Suppl Fig-</w:t>
      </w:r>
      <w:r w:rsidR="006A7D10" w:rsidRPr="00DB470A">
        <w:rPr>
          <w:b/>
          <w:bCs/>
          <w:i/>
          <w:iCs/>
          <w:sz w:val="24"/>
          <w:szCs w:val="24"/>
        </w:rPr>
        <w:t>8</w:t>
      </w:r>
      <w:r w:rsidRPr="00DB470A">
        <w:rPr>
          <w:rFonts w:cstheme="minorHAnsi"/>
          <w:b/>
          <w:bCs/>
          <w:sz w:val="24"/>
          <w:szCs w:val="24"/>
        </w:rPr>
        <w:t xml:space="preserve">. </w:t>
      </w:r>
      <w:r w:rsidRPr="00DB470A">
        <w:rPr>
          <w:kern w:val="0"/>
          <w:sz w:val="24"/>
          <w:szCs w:val="24"/>
          <w14:ligatures w14:val="none"/>
        </w:rPr>
        <w:t>Example of acquired</w:t>
      </w:r>
      <w:r w:rsidRPr="00DB470A">
        <w:rPr>
          <w:sz w:val="24"/>
          <w:szCs w:val="24"/>
        </w:rPr>
        <w:t xml:space="preserve"> short vertebrae (SVa) and </w:t>
      </w:r>
      <w:r w:rsidRPr="00DB470A">
        <w:rPr>
          <w:kern w:val="0"/>
          <w:sz w:val="24"/>
          <w:szCs w:val="24"/>
          <w14:ligatures w14:val="none"/>
        </w:rPr>
        <w:t xml:space="preserve">osteoarthritic (OA) wedging. </w:t>
      </w:r>
      <w:r w:rsidR="00F13476" w:rsidRPr="00DB470A">
        <w:rPr>
          <w:b/>
          <w:bCs/>
          <w:kern w:val="0"/>
          <w:sz w:val="24"/>
          <w:szCs w:val="24"/>
          <w14:ligatures w14:val="none"/>
        </w:rPr>
        <w:t>(</w:t>
      </w:r>
      <w:r w:rsidRPr="00DB470A">
        <w:rPr>
          <w:rFonts w:cstheme="minorHAnsi"/>
          <w:b/>
          <w:bCs/>
          <w:sz w:val="24"/>
          <w:szCs w:val="24"/>
        </w:rPr>
        <w:t>A</w:t>
      </w:r>
      <w:r w:rsidR="00F13476" w:rsidRPr="00DB470A">
        <w:rPr>
          <w:rFonts w:cstheme="minorHAnsi"/>
          <w:b/>
          <w:bCs/>
          <w:sz w:val="24"/>
          <w:szCs w:val="24"/>
        </w:rPr>
        <w:t>)</w:t>
      </w:r>
      <w:r w:rsidRPr="00DB470A">
        <w:rPr>
          <w:rFonts w:cstheme="minorHAnsi"/>
          <w:b/>
          <w:bCs/>
          <w:sz w:val="24"/>
          <w:szCs w:val="24"/>
        </w:rPr>
        <w:t>:</w:t>
      </w:r>
      <w:r w:rsidRPr="00DB470A">
        <w:rPr>
          <w:rFonts w:cstheme="minorHAnsi"/>
          <w:sz w:val="24"/>
          <w:szCs w:val="24"/>
        </w:rPr>
        <w:t xml:space="preserve"> </w:t>
      </w:r>
      <w:r w:rsidR="005001CB">
        <w:rPr>
          <w:rFonts w:cstheme="minorHAnsi"/>
          <w:sz w:val="24"/>
          <w:szCs w:val="24"/>
        </w:rPr>
        <w:t xml:space="preserve">Lateral </w:t>
      </w:r>
      <w:r w:rsidRPr="00DB470A">
        <w:rPr>
          <w:kern w:val="0"/>
          <w:sz w:val="24"/>
          <w:szCs w:val="24"/>
          <w14:ligatures w14:val="none"/>
        </w:rPr>
        <w:t>thoracic spine radiograph showing SVa</w:t>
      </w:r>
      <w:r w:rsidR="00EF34A9" w:rsidRPr="00DB470A">
        <w:rPr>
          <w:sz w:val="24"/>
          <w:szCs w:val="24"/>
        </w:rPr>
        <w:t xml:space="preserve"> (</w:t>
      </w:r>
      <w:r w:rsidR="00EF34A9" w:rsidRPr="00DB470A">
        <w:rPr>
          <w:kern w:val="0"/>
          <w:sz w:val="24"/>
          <w:szCs w:val="24"/>
          <w14:ligatures w14:val="none"/>
        </w:rPr>
        <w:t xml:space="preserve">arrows show multiple SVa, #: vertebrae assumed of normal shape). </w:t>
      </w:r>
      <w:r w:rsidR="00F13476" w:rsidRPr="00DB470A">
        <w:rPr>
          <w:rStyle w:val="A7"/>
          <w:rFonts w:cstheme="minorHAnsi"/>
          <w:b/>
          <w:bCs/>
          <w:color w:val="auto"/>
          <w:sz w:val="24"/>
          <w:szCs w:val="24"/>
        </w:rPr>
        <w:t>(</w:t>
      </w:r>
      <w:r w:rsidR="005B7765" w:rsidRPr="00DB470A">
        <w:rPr>
          <w:b/>
          <w:bCs/>
          <w:kern w:val="0"/>
          <w:sz w:val="24"/>
          <w:szCs w:val="24"/>
          <w14:ligatures w14:val="none"/>
        </w:rPr>
        <w:t>B</w:t>
      </w:r>
      <w:r w:rsidR="00F13476" w:rsidRPr="00DB470A">
        <w:rPr>
          <w:b/>
          <w:bCs/>
          <w:kern w:val="0"/>
          <w:sz w:val="24"/>
          <w:szCs w:val="24"/>
          <w14:ligatures w14:val="none"/>
        </w:rPr>
        <w:t>)</w:t>
      </w:r>
      <w:r w:rsidRPr="00DB470A">
        <w:rPr>
          <w:b/>
          <w:bCs/>
          <w:kern w:val="0"/>
          <w:sz w:val="24"/>
          <w:szCs w:val="24"/>
          <w14:ligatures w14:val="none"/>
        </w:rPr>
        <w:t>:</w:t>
      </w:r>
      <w:r w:rsidRPr="00DB470A">
        <w:rPr>
          <w:kern w:val="0"/>
          <w:sz w:val="24"/>
          <w:szCs w:val="24"/>
          <w14:ligatures w14:val="none"/>
        </w:rPr>
        <w:t xml:space="preserve"> </w:t>
      </w:r>
      <w:r w:rsidRPr="00DB470A">
        <w:rPr>
          <w:sz w:val="24"/>
          <w:szCs w:val="24"/>
        </w:rPr>
        <w:t>OA wedging</w:t>
      </w:r>
      <w:r w:rsidRPr="00DB470A">
        <w:rPr>
          <w:kern w:val="0"/>
          <w:sz w:val="24"/>
          <w:szCs w:val="24"/>
          <w14:ligatures w14:val="none"/>
        </w:rPr>
        <w:t xml:space="preserve">. </w:t>
      </w:r>
      <w:r w:rsidR="0094346A" w:rsidRPr="00DB470A">
        <w:rPr>
          <w:kern w:val="0"/>
          <w:sz w:val="24"/>
          <w:szCs w:val="24"/>
          <w14:ligatures w14:val="none"/>
        </w:rPr>
        <w:t>Sagittal CT reconstruction</w:t>
      </w:r>
      <w:r w:rsidRPr="00DB470A">
        <w:rPr>
          <w:kern w:val="0"/>
          <w:sz w:val="24"/>
          <w:szCs w:val="24"/>
          <w14:ligatures w14:val="none"/>
        </w:rPr>
        <w:t xml:space="preserve"> show</w:t>
      </w:r>
      <w:r w:rsidR="0094346A" w:rsidRPr="00DB470A">
        <w:rPr>
          <w:kern w:val="0"/>
          <w:sz w:val="24"/>
          <w:szCs w:val="24"/>
          <w14:ligatures w14:val="none"/>
        </w:rPr>
        <w:t>s</w:t>
      </w:r>
      <w:r w:rsidRPr="00DB470A">
        <w:rPr>
          <w:kern w:val="0"/>
          <w:sz w:val="24"/>
          <w:szCs w:val="24"/>
          <w14:ligatures w14:val="none"/>
        </w:rPr>
        <w:t xml:space="preserve"> vertebrae with </w:t>
      </w:r>
      <w:r w:rsidR="004E5C14" w:rsidRPr="00DB470A">
        <w:rPr>
          <w:kern w:val="0"/>
          <w:sz w:val="24"/>
          <w:szCs w:val="24"/>
          <w14:ligatures w14:val="none"/>
        </w:rPr>
        <w:t xml:space="preserve">OA </w:t>
      </w:r>
      <w:r w:rsidRPr="00DB470A">
        <w:rPr>
          <w:kern w:val="0"/>
          <w:sz w:val="24"/>
          <w:szCs w:val="24"/>
          <w14:ligatures w14:val="none"/>
        </w:rPr>
        <w:t>wedging demonstrat</w:t>
      </w:r>
      <w:r w:rsidR="0094346A" w:rsidRPr="00DB470A">
        <w:rPr>
          <w:kern w:val="0"/>
          <w:sz w:val="24"/>
          <w:szCs w:val="24"/>
          <w14:ligatures w14:val="none"/>
        </w:rPr>
        <w:t>ing</w:t>
      </w:r>
      <w:r w:rsidR="005001CB">
        <w:rPr>
          <w:kern w:val="0"/>
          <w:sz w:val="24"/>
          <w:szCs w:val="24"/>
          <w14:ligatures w14:val="none"/>
        </w:rPr>
        <w:t xml:space="preserve"> marginal</w:t>
      </w:r>
      <w:r w:rsidR="005001CB" w:rsidRPr="00DB470A">
        <w:rPr>
          <w:kern w:val="0"/>
          <w:sz w:val="24"/>
          <w:szCs w:val="24"/>
          <w14:ligatures w14:val="none"/>
        </w:rPr>
        <w:t xml:space="preserve"> </w:t>
      </w:r>
      <w:r w:rsidRPr="00DB470A">
        <w:rPr>
          <w:kern w:val="0"/>
          <w:sz w:val="24"/>
          <w:szCs w:val="24"/>
          <w14:ligatures w14:val="none"/>
        </w:rPr>
        <w:t>osteophytes</w:t>
      </w:r>
      <w:r w:rsidR="005001CB">
        <w:rPr>
          <w:kern w:val="0"/>
          <w:sz w:val="24"/>
          <w:szCs w:val="24"/>
          <w14:ligatures w14:val="none"/>
        </w:rPr>
        <w:t xml:space="preserve"> and</w:t>
      </w:r>
      <w:r w:rsidRPr="00DB470A">
        <w:rPr>
          <w:kern w:val="0"/>
          <w:sz w:val="24"/>
          <w:szCs w:val="24"/>
          <w14:ligatures w14:val="none"/>
        </w:rPr>
        <w:t xml:space="preserve"> disc space </w:t>
      </w:r>
      <w:r w:rsidR="00445A61" w:rsidRPr="00DB470A">
        <w:rPr>
          <w:kern w:val="0"/>
          <w:sz w:val="24"/>
          <w:szCs w:val="24"/>
          <w14:ligatures w14:val="none"/>
        </w:rPr>
        <w:t>narrowing</w:t>
      </w:r>
      <w:r w:rsidR="005001CB">
        <w:rPr>
          <w:kern w:val="0"/>
          <w:sz w:val="24"/>
          <w:szCs w:val="24"/>
          <w14:ligatures w14:val="none"/>
        </w:rPr>
        <w:t xml:space="preserve">. The </w:t>
      </w:r>
      <w:r w:rsidR="00445A61">
        <w:rPr>
          <w:kern w:val="0"/>
          <w:sz w:val="24"/>
          <w:szCs w:val="24"/>
          <w14:ligatures w14:val="none"/>
        </w:rPr>
        <w:t xml:space="preserve">involved </w:t>
      </w:r>
      <w:r w:rsidRPr="00DB470A">
        <w:rPr>
          <w:kern w:val="0"/>
          <w:sz w:val="24"/>
          <w:szCs w:val="24"/>
          <w14:ligatures w14:val="none"/>
        </w:rPr>
        <w:t xml:space="preserve">adjacent vertebrae (arrows) </w:t>
      </w:r>
      <w:r w:rsidR="005001CB">
        <w:rPr>
          <w:kern w:val="0"/>
          <w:sz w:val="24"/>
          <w:szCs w:val="24"/>
          <w14:ligatures w14:val="none"/>
        </w:rPr>
        <w:t>demonstrate</w:t>
      </w:r>
      <w:r w:rsidRPr="00DB470A">
        <w:rPr>
          <w:kern w:val="0"/>
          <w:sz w:val="24"/>
          <w:szCs w:val="24"/>
          <w14:ligatures w14:val="none"/>
        </w:rPr>
        <w:t xml:space="preserve"> anterior wedging with minimal/mild height loss. In </w:t>
      </w:r>
      <w:r w:rsidR="00F13476" w:rsidRPr="00DB470A">
        <w:rPr>
          <w:b/>
          <w:bCs/>
          <w:kern w:val="0"/>
          <w:sz w:val="24"/>
          <w:szCs w:val="24"/>
          <w14:ligatures w14:val="none"/>
        </w:rPr>
        <w:t>(</w:t>
      </w:r>
      <w:r w:rsidR="005B7765" w:rsidRPr="00DB470A">
        <w:rPr>
          <w:b/>
          <w:bCs/>
          <w:kern w:val="0"/>
          <w:sz w:val="24"/>
          <w:szCs w:val="24"/>
          <w14:ligatures w14:val="none"/>
        </w:rPr>
        <w:t>B</w:t>
      </w:r>
      <w:r w:rsidR="00F13476" w:rsidRPr="00DB470A">
        <w:rPr>
          <w:b/>
          <w:bCs/>
          <w:kern w:val="0"/>
          <w:sz w:val="24"/>
          <w:szCs w:val="24"/>
          <w14:ligatures w14:val="none"/>
        </w:rPr>
        <w:t>)</w:t>
      </w:r>
      <w:r w:rsidRPr="00DB470A">
        <w:rPr>
          <w:b/>
          <w:bCs/>
          <w:kern w:val="0"/>
          <w:sz w:val="24"/>
          <w:szCs w:val="24"/>
          <w14:ligatures w14:val="none"/>
        </w:rPr>
        <w:t>,</w:t>
      </w:r>
      <w:r w:rsidRPr="00DB470A">
        <w:rPr>
          <w:kern w:val="0"/>
          <w:sz w:val="24"/>
          <w:szCs w:val="24"/>
          <w14:ligatures w14:val="none"/>
        </w:rPr>
        <w:t xml:space="preserve"> the increased density of the involved endplates suggests regenerative inflammatory changes, without apparent endplate fracture</w:t>
      </w:r>
      <w:r w:rsidR="005001CB">
        <w:rPr>
          <w:kern w:val="0"/>
          <w:sz w:val="24"/>
          <w:szCs w:val="24"/>
          <w14:ligatures w14:val="none"/>
        </w:rPr>
        <w:t>s</w:t>
      </w:r>
      <w:r w:rsidRPr="00DB470A">
        <w:rPr>
          <w:kern w:val="0"/>
          <w:sz w:val="24"/>
          <w:szCs w:val="24"/>
          <w14:ligatures w14:val="none"/>
        </w:rPr>
        <w:t xml:space="preserve">. </w:t>
      </w:r>
      <w:r w:rsidR="0026053B" w:rsidRPr="00DB470A">
        <w:rPr>
          <w:rStyle w:val="A7"/>
          <w:rFonts w:cstheme="minorHAnsi"/>
          <w:i/>
          <w:iCs/>
          <w:color w:val="auto"/>
          <w:sz w:val="24"/>
          <w:szCs w:val="24"/>
        </w:rPr>
        <w:t xml:space="preserve">Reproduced with permission from Wáng et al. Aging Clin Exp Res. 2023;35:2583-2591. </w:t>
      </w:r>
    </w:p>
    <w:p w14:paraId="3FCDBC2D" w14:textId="77777777" w:rsidR="00782C13" w:rsidRPr="00DB470A" w:rsidRDefault="00782C13" w:rsidP="00C3164E">
      <w:pPr>
        <w:autoSpaceDE w:val="0"/>
        <w:autoSpaceDN w:val="0"/>
        <w:adjustRightInd w:val="0"/>
        <w:spacing w:afterLines="40" w:after="96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3F92F68B" w14:textId="4AA4F9BD" w:rsidR="002B4BC0" w:rsidRPr="00DB470A" w:rsidRDefault="002B4BC0" w:rsidP="00C3164E">
      <w:pPr>
        <w:spacing w:line="360" w:lineRule="auto"/>
        <w:rPr>
          <w:rFonts w:cstheme="minorHAnsi"/>
          <w:sz w:val="24"/>
          <w:szCs w:val="24"/>
        </w:rPr>
      </w:pPr>
      <w:r w:rsidRPr="00DB470A">
        <w:rPr>
          <w:rFonts w:cstheme="minorHAnsi"/>
          <w:sz w:val="24"/>
          <w:szCs w:val="24"/>
        </w:rPr>
        <w:br w:type="page"/>
      </w:r>
    </w:p>
    <w:p w14:paraId="3F3CB594" w14:textId="4861A30F" w:rsidR="002B4BC0" w:rsidRPr="00DB470A" w:rsidRDefault="00FA4AA0" w:rsidP="00C3164E">
      <w:pPr>
        <w:spacing w:line="360" w:lineRule="auto"/>
        <w:rPr>
          <w:rFonts w:cstheme="minorHAnsi"/>
          <w:sz w:val="24"/>
          <w:szCs w:val="24"/>
        </w:rPr>
      </w:pPr>
      <w:bookmarkStart w:id="6" w:name="_Hlk122175320"/>
      <w:r w:rsidRPr="00DB470A">
        <w:rPr>
          <w:noProof/>
        </w:rPr>
        <w:lastRenderedPageBreak/>
        <w:drawing>
          <wp:inline distT="0" distB="0" distL="0" distR="0" wp14:anchorId="2AE4F17A" wp14:editId="453951CF">
            <wp:extent cx="5731510" cy="2976880"/>
            <wp:effectExtent l="0" t="0" r="2540" b="0"/>
            <wp:docPr id="1604511166" name="Picture 3" descr="A close-up of x-ray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511166" name="Picture 3" descr="A close-up of x-ray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0EE4B" w14:textId="454C23EC" w:rsidR="0098742F" w:rsidRPr="00DB470A" w:rsidRDefault="00FA4AA0" w:rsidP="00C3164E">
      <w:pPr>
        <w:spacing w:line="360" w:lineRule="auto"/>
        <w:jc w:val="both"/>
        <w:rPr>
          <w:rFonts w:cstheme="minorHAnsi"/>
          <w:i/>
          <w:iCs/>
          <w:sz w:val="24"/>
          <w:szCs w:val="24"/>
        </w:rPr>
      </w:pPr>
      <w:r w:rsidRPr="00DB470A">
        <w:rPr>
          <w:b/>
          <w:bCs/>
          <w:i/>
          <w:iCs/>
          <w:sz w:val="24"/>
          <w:szCs w:val="24"/>
        </w:rPr>
        <w:t>Suppl Fig-</w:t>
      </w:r>
      <w:r w:rsidR="006A7D10" w:rsidRPr="00DB470A">
        <w:rPr>
          <w:b/>
          <w:bCs/>
          <w:i/>
          <w:iCs/>
          <w:sz w:val="24"/>
          <w:szCs w:val="24"/>
        </w:rPr>
        <w:t>9</w:t>
      </w:r>
      <w:r w:rsidRPr="00DB470A">
        <w:rPr>
          <w:b/>
          <w:bCs/>
          <w:sz w:val="24"/>
          <w:szCs w:val="24"/>
        </w:rPr>
        <w:t xml:space="preserve">. </w:t>
      </w:r>
      <w:r w:rsidRPr="00DB470A">
        <w:rPr>
          <w:rStyle w:val="A8"/>
          <w:b/>
          <w:bCs/>
          <w:color w:val="auto"/>
        </w:rPr>
        <w:t xml:space="preserve"> </w:t>
      </w:r>
      <w:r w:rsidRPr="00DB470A">
        <w:rPr>
          <w:rStyle w:val="A7"/>
          <w:rFonts w:cstheme="minorHAnsi"/>
          <w:color w:val="auto"/>
          <w:sz w:val="24"/>
          <w:szCs w:val="24"/>
        </w:rPr>
        <w:t xml:space="preserve">Image examples </w:t>
      </w:r>
      <w:r w:rsidR="008D7DA7" w:rsidRPr="00DB470A">
        <w:rPr>
          <w:rStyle w:val="A7"/>
          <w:rFonts w:cstheme="minorHAnsi"/>
          <w:b/>
          <w:bCs/>
          <w:color w:val="auto"/>
          <w:sz w:val="24"/>
          <w:szCs w:val="24"/>
        </w:rPr>
        <w:t xml:space="preserve">(A, B, C) </w:t>
      </w:r>
      <w:r w:rsidRPr="00DB470A">
        <w:rPr>
          <w:rStyle w:val="A7"/>
          <w:rFonts w:cstheme="minorHAnsi"/>
          <w:color w:val="auto"/>
          <w:sz w:val="24"/>
          <w:szCs w:val="24"/>
        </w:rPr>
        <w:t xml:space="preserve">of </w:t>
      </w:r>
      <w:r w:rsidR="00AF27E1" w:rsidRPr="00DB470A">
        <w:rPr>
          <w:rStyle w:val="A7"/>
          <w:rFonts w:cstheme="minorHAnsi"/>
          <w:color w:val="auto"/>
          <w:sz w:val="24"/>
          <w:szCs w:val="24"/>
        </w:rPr>
        <w:t>Schmorl’s node</w:t>
      </w:r>
      <w:r w:rsidR="0049374A">
        <w:rPr>
          <w:rStyle w:val="A7"/>
          <w:rFonts w:cstheme="minorHAnsi"/>
          <w:color w:val="auto"/>
          <w:sz w:val="24"/>
          <w:szCs w:val="24"/>
        </w:rPr>
        <w:t>s</w:t>
      </w:r>
      <w:r w:rsidR="00AF27E1" w:rsidRPr="00DB470A">
        <w:rPr>
          <w:rStyle w:val="A7"/>
          <w:rFonts w:cstheme="minorHAnsi"/>
          <w:color w:val="auto"/>
          <w:sz w:val="24"/>
          <w:szCs w:val="24"/>
        </w:rPr>
        <w:t xml:space="preserve"> of developmental cause (</w:t>
      </w:r>
      <w:r w:rsidRPr="00DB470A">
        <w:rPr>
          <w:rStyle w:val="A7"/>
          <w:rFonts w:cstheme="minorHAnsi"/>
          <w:color w:val="auto"/>
          <w:sz w:val="24"/>
          <w:szCs w:val="24"/>
        </w:rPr>
        <w:t>SNd</w:t>
      </w:r>
      <w:r w:rsidR="00AF27E1" w:rsidRPr="00DB470A">
        <w:rPr>
          <w:rStyle w:val="A7"/>
          <w:rFonts w:cstheme="minorHAnsi"/>
          <w:color w:val="auto"/>
          <w:sz w:val="24"/>
          <w:szCs w:val="24"/>
        </w:rPr>
        <w:t>)</w:t>
      </w:r>
      <w:r w:rsidRPr="00DB470A">
        <w:rPr>
          <w:rStyle w:val="A7"/>
          <w:rFonts w:cstheme="minorHAnsi"/>
          <w:color w:val="auto"/>
          <w:sz w:val="24"/>
          <w:szCs w:val="24"/>
        </w:rPr>
        <w:t>. (</w:t>
      </w:r>
      <w:r w:rsidRPr="00DB470A">
        <w:rPr>
          <w:rStyle w:val="A7"/>
          <w:rFonts w:cstheme="minorHAnsi"/>
          <w:b/>
          <w:bCs/>
          <w:color w:val="auto"/>
          <w:sz w:val="24"/>
          <w:szCs w:val="24"/>
        </w:rPr>
        <w:t>A</w:t>
      </w:r>
      <w:r w:rsidRPr="00DB470A">
        <w:rPr>
          <w:rStyle w:val="A7"/>
          <w:rFonts w:cstheme="minorHAnsi"/>
          <w:color w:val="auto"/>
          <w:sz w:val="24"/>
          <w:szCs w:val="24"/>
        </w:rPr>
        <w:t>) Reconstructed CT image. (</w:t>
      </w:r>
      <w:r w:rsidRPr="00DB470A">
        <w:rPr>
          <w:rStyle w:val="A7"/>
          <w:rFonts w:cstheme="minorHAnsi"/>
          <w:b/>
          <w:bCs/>
          <w:color w:val="auto"/>
          <w:sz w:val="24"/>
          <w:szCs w:val="24"/>
        </w:rPr>
        <w:t>B</w:t>
      </w:r>
      <w:r w:rsidRPr="00DB470A">
        <w:rPr>
          <w:rStyle w:val="A7"/>
          <w:rFonts w:cstheme="minorHAnsi"/>
          <w:color w:val="auto"/>
          <w:sz w:val="24"/>
          <w:szCs w:val="24"/>
        </w:rPr>
        <w:t xml:space="preserve">) </w:t>
      </w:r>
      <w:r w:rsidR="0049374A">
        <w:rPr>
          <w:rStyle w:val="A7"/>
          <w:rFonts w:cstheme="minorHAnsi"/>
          <w:color w:val="auto"/>
          <w:sz w:val="24"/>
          <w:szCs w:val="24"/>
        </w:rPr>
        <w:t>Lateral r</w:t>
      </w:r>
      <w:r w:rsidRPr="00DB470A">
        <w:rPr>
          <w:rStyle w:val="A7"/>
          <w:rFonts w:cstheme="minorHAnsi"/>
          <w:color w:val="auto"/>
          <w:sz w:val="24"/>
          <w:szCs w:val="24"/>
        </w:rPr>
        <w:t>adiograph. Multiple short vertebrae are noted</w:t>
      </w:r>
      <w:r w:rsidR="00AF27E1" w:rsidRPr="00DB470A">
        <w:rPr>
          <w:rStyle w:val="A7"/>
          <w:rFonts w:cstheme="minorHAnsi"/>
          <w:color w:val="auto"/>
          <w:sz w:val="24"/>
          <w:szCs w:val="24"/>
        </w:rPr>
        <w:t xml:space="preserve"> in </w:t>
      </w:r>
      <w:r w:rsidR="00AF27E1" w:rsidRPr="00445A61">
        <w:rPr>
          <w:rStyle w:val="A7"/>
          <w:rFonts w:cstheme="minorHAnsi"/>
          <w:b/>
          <w:bCs/>
          <w:color w:val="auto"/>
          <w:sz w:val="24"/>
          <w:szCs w:val="24"/>
        </w:rPr>
        <w:t>B</w:t>
      </w:r>
      <w:r w:rsidRPr="00DB470A">
        <w:rPr>
          <w:rStyle w:val="A7"/>
          <w:rFonts w:cstheme="minorHAnsi"/>
          <w:color w:val="auto"/>
          <w:sz w:val="24"/>
          <w:szCs w:val="24"/>
        </w:rPr>
        <w:t>. (</w:t>
      </w:r>
      <w:r w:rsidRPr="00DB470A">
        <w:rPr>
          <w:rStyle w:val="A7"/>
          <w:rFonts w:cstheme="minorHAnsi"/>
          <w:b/>
          <w:bCs/>
          <w:color w:val="auto"/>
          <w:sz w:val="24"/>
          <w:szCs w:val="24"/>
        </w:rPr>
        <w:t>C</w:t>
      </w:r>
      <w:r w:rsidRPr="00DB470A">
        <w:rPr>
          <w:rStyle w:val="A7"/>
          <w:rFonts w:cstheme="minorHAnsi"/>
          <w:color w:val="auto"/>
          <w:sz w:val="24"/>
          <w:szCs w:val="24"/>
        </w:rPr>
        <w:t xml:space="preserve">) </w:t>
      </w:r>
      <w:r w:rsidR="0049374A">
        <w:rPr>
          <w:rStyle w:val="A7"/>
          <w:rFonts w:cstheme="minorHAnsi"/>
          <w:color w:val="auto"/>
          <w:sz w:val="24"/>
          <w:szCs w:val="24"/>
        </w:rPr>
        <w:t>Lateral r</w:t>
      </w:r>
      <w:r w:rsidRPr="00DB470A">
        <w:rPr>
          <w:rStyle w:val="A7"/>
          <w:rFonts w:cstheme="minorHAnsi"/>
          <w:color w:val="auto"/>
          <w:sz w:val="24"/>
          <w:szCs w:val="24"/>
        </w:rPr>
        <w:t>adiograph. SNd</w:t>
      </w:r>
      <w:r w:rsidR="00AF27E1" w:rsidRPr="00DB470A">
        <w:rPr>
          <w:rStyle w:val="A7"/>
          <w:rFonts w:cstheme="minorHAnsi"/>
          <w:color w:val="auto"/>
          <w:sz w:val="24"/>
          <w:szCs w:val="24"/>
        </w:rPr>
        <w:t xml:space="preserve"> </w:t>
      </w:r>
      <w:r w:rsidR="0049374A">
        <w:rPr>
          <w:rStyle w:val="A7"/>
          <w:rFonts w:cstheme="minorHAnsi"/>
          <w:color w:val="auto"/>
          <w:sz w:val="24"/>
          <w:szCs w:val="24"/>
        </w:rPr>
        <w:t xml:space="preserve">are marked with asterisks </w:t>
      </w:r>
      <w:r w:rsidR="00AF27E1" w:rsidRPr="00DB470A">
        <w:rPr>
          <w:rStyle w:val="A7"/>
          <w:rFonts w:cstheme="minorHAnsi"/>
          <w:color w:val="auto"/>
          <w:sz w:val="24"/>
          <w:szCs w:val="24"/>
        </w:rPr>
        <w:t xml:space="preserve">and </w:t>
      </w:r>
      <w:r w:rsidRPr="00DB470A">
        <w:rPr>
          <w:rStyle w:val="A7"/>
          <w:rFonts w:cstheme="minorHAnsi"/>
          <w:color w:val="auto"/>
          <w:sz w:val="24"/>
          <w:szCs w:val="24"/>
        </w:rPr>
        <w:t>arrow</w:t>
      </w:r>
      <w:r w:rsidR="0049374A">
        <w:rPr>
          <w:rStyle w:val="A7"/>
          <w:rFonts w:cstheme="minorHAnsi"/>
          <w:color w:val="auto"/>
          <w:sz w:val="24"/>
          <w:szCs w:val="24"/>
        </w:rPr>
        <w:t>s</w:t>
      </w:r>
      <w:r w:rsidRPr="00DB470A">
        <w:rPr>
          <w:rStyle w:val="A7"/>
          <w:rFonts w:cstheme="minorHAnsi"/>
          <w:color w:val="auto"/>
          <w:sz w:val="24"/>
          <w:szCs w:val="24"/>
        </w:rPr>
        <w:t xml:space="preserve"> indicate possible SNd. </w:t>
      </w:r>
      <w:r w:rsidR="0098742F" w:rsidRPr="00DB470A">
        <w:rPr>
          <w:rStyle w:val="A7"/>
          <w:rFonts w:cstheme="minorHAnsi"/>
          <w:i/>
          <w:iCs/>
          <w:color w:val="auto"/>
          <w:sz w:val="24"/>
          <w:szCs w:val="24"/>
        </w:rPr>
        <w:t xml:space="preserve">Reproduced with permission from Wáng. Quant Imaging Med Surg 2023;13:4044-4049. </w:t>
      </w:r>
    </w:p>
    <w:p w14:paraId="7CDAAE95" w14:textId="5132995F" w:rsidR="00FA4AA0" w:rsidRPr="00DB470A" w:rsidRDefault="00FA4AA0" w:rsidP="00C3164E">
      <w:pPr>
        <w:spacing w:line="360" w:lineRule="auto"/>
        <w:rPr>
          <w:rFonts w:cstheme="minorHAnsi"/>
          <w:sz w:val="24"/>
          <w:szCs w:val="24"/>
        </w:rPr>
      </w:pPr>
    </w:p>
    <w:p w14:paraId="170ED532" w14:textId="77777777" w:rsidR="002B4BC0" w:rsidRPr="00DB470A" w:rsidRDefault="002B4BC0" w:rsidP="00C3164E">
      <w:pPr>
        <w:spacing w:afterLines="40" w:after="96" w:line="360" w:lineRule="auto"/>
        <w:jc w:val="both"/>
        <w:rPr>
          <w:rFonts w:cstheme="minorHAnsi"/>
          <w:sz w:val="24"/>
          <w:szCs w:val="24"/>
        </w:rPr>
      </w:pPr>
    </w:p>
    <w:bookmarkEnd w:id="6"/>
    <w:p w14:paraId="1C05E0B2" w14:textId="77777777" w:rsidR="002B4BC0" w:rsidRPr="00DB470A" w:rsidRDefault="002B4BC0" w:rsidP="00C3164E">
      <w:pPr>
        <w:spacing w:line="360" w:lineRule="auto"/>
        <w:rPr>
          <w:rFonts w:cstheme="minorHAnsi"/>
          <w:sz w:val="24"/>
          <w:szCs w:val="24"/>
        </w:rPr>
      </w:pPr>
      <w:r w:rsidRPr="00DB470A">
        <w:rPr>
          <w:rFonts w:cstheme="minorHAnsi"/>
          <w:sz w:val="24"/>
          <w:szCs w:val="24"/>
        </w:rPr>
        <w:br w:type="page"/>
      </w:r>
    </w:p>
    <w:p w14:paraId="4B325E4E" w14:textId="77777777" w:rsidR="00EF0E81" w:rsidRPr="00DB470A" w:rsidRDefault="00EF0E81" w:rsidP="00C3164E">
      <w:pPr>
        <w:spacing w:line="360" w:lineRule="auto"/>
        <w:jc w:val="both"/>
        <w:rPr>
          <w:sz w:val="24"/>
          <w:szCs w:val="24"/>
        </w:rPr>
      </w:pPr>
      <w:r w:rsidRPr="00DB470A">
        <w:rPr>
          <w:noProof/>
        </w:rPr>
        <w:lastRenderedPageBreak/>
        <w:drawing>
          <wp:inline distT="0" distB="0" distL="0" distR="0" wp14:anchorId="76AD1A83" wp14:editId="6C1E356C">
            <wp:extent cx="5556250" cy="4154712"/>
            <wp:effectExtent l="0" t="0" r="6350" b="0"/>
            <wp:docPr id="10" name="Picture 10" descr="A close-up of x-ray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close-up of x-ray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38" cy="4161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06D03" w14:textId="711F6DED" w:rsidR="002B4BC0" w:rsidRPr="00DB470A" w:rsidRDefault="00EF0E81" w:rsidP="00C3164E">
      <w:pPr>
        <w:spacing w:afterLines="40" w:after="96" w:line="360" w:lineRule="auto"/>
        <w:jc w:val="both"/>
        <w:rPr>
          <w:rStyle w:val="A7"/>
          <w:rFonts w:cstheme="minorHAnsi"/>
          <w:i/>
          <w:iCs/>
          <w:color w:val="auto"/>
          <w:sz w:val="24"/>
          <w:szCs w:val="24"/>
        </w:rPr>
      </w:pPr>
      <w:r w:rsidRPr="00DB470A">
        <w:rPr>
          <w:b/>
          <w:bCs/>
          <w:i/>
          <w:iCs/>
          <w:sz w:val="24"/>
          <w:szCs w:val="24"/>
        </w:rPr>
        <w:t>Suppl Fig-</w:t>
      </w:r>
      <w:r w:rsidR="006A7D10" w:rsidRPr="00DB470A">
        <w:rPr>
          <w:b/>
          <w:bCs/>
          <w:i/>
          <w:iCs/>
          <w:sz w:val="24"/>
          <w:szCs w:val="24"/>
        </w:rPr>
        <w:t>10</w:t>
      </w:r>
      <w:r w:rsidRPr="00DB470A">
        <w:rPr>
          <w:b/>
          <w:bCs/>
          <w:sz w:val="24"/>
          <w:szCs w:val="24"/>
        </w:rPr>
        <w:t xml:space="preserve">. </w:t>
      </w:r>
      <w:r w:rsidRPr="00DB470A">
        <w:rPr>
          <w:sz w:val="24"/>
          <w:szCs w:val="24"/>
        </w:rPr>
        <w:t xml:space="preserve">Chest radiographs of </w:t>
      </w:r>
      <w:r w:rsidR="00367E1A">
        <w:rPr>
          <w:sz w:val="24"/>
          <w:szCs w:val="24"/>
        </w:rPr>
        <w:t>an 84-year-old female</w:t>
      </w:r>
      <w:r w:rsidRPr="00DB470A">
        <w:rPr>
          <w:sz w:val="24"/>
          <w:szCs w:val="24"/>
        </w:rPr>
        <w:t xml:space="preserve">. </w:t>
      </w:r>
      <w:r w:rsidR="007C5AFB" w:rsidRPr="00DB470A">
        <w:rPr>
          <w:b/>
          <w:bCs/>
          <w:sz w:val="24"/>
          <w:szCs w:val="24"/>
        </w:rPr>
        <w:t>(A):</w:t>
      </w:r>
      <w:r w:rsidR="007C5AFB" w:rsidRPr="00DB470A">
        <w:rPr>
          <w:sz w:val="24"/>
          <w:szCs w:val="24"/>
        </w:rPr>
        <w:t xml:space="preserve"> </w:t>
      </w:r>
      <w:r w:rsidRPr="00DB470A">
        <w:rPr>
          <w:sz w:val="24"/>
          <w:szCs w:val="24"/>
        </w:rPr>
        <w:t>F</w:t>
      </w:r>
      <w:r w:rsidR="007C5AFB" w:rsidRPr="00DB470A">
        <w:rPr>
          <w:sz w:val="24"/>
          <w:szCs w:val="24"/>
        </w:rPr>
        <w:t xml:space="preserve">rontal view radiograph </w:t>
      </w:r>
      <w:r w:rsidRPr="00DB470A">
        <w:rPr>
          <w:sz w:val="24"/>
          <w:szCs w:val="24"/>
        </w:rPr>
        <w:t xml:space="preserve">shows </w:t>
      </w:r>
      <w:r w:rsidR="007C5AFB" w:rsidRPr="00DB470A">
        <w:rPr>
          <w:sz w:val="24"/>
          <w:szCs w:val="24"/>
        </w:rPr>
        <w:t>OVLF</w:t>
      </w:r>
      <w:r w:rsidR="00367E1A">
        <w:rPr>
          <w:sz w:val="24"/>
          <w:szCs w:val="24"/>
        </w:rPr>
        <w:t xml:space="preserve"> at L1</w:t>
      </w:r>
      <w:r w:rsidRPr="00DB470A">
        <w:rPr>
          <w:sz w:val="24"/>
          <w:szCs w:val="24"/>
        </w:rPr>
        <w:t xml:space="preserve">, which is apparent when comparing </w:t>
      </w:r>
      <w:r w:rsidR="00367E1A">
        <w:rPr>
          <w:sz w:val="24"/>
          <w:szCs w:val="24"/>
        </w:rPr>
        <w:t xml:space="preserve">with </w:t>
      </w:r>
      <w:r w:rsidRPr="00DB470A">
        <w:rPr>
          <w:sz w:val="24"/>
          <w:szCs w:val="24"/>
        </w:rPr>
        <w:t xml:space="preserve">the normal appearing </w:t>
      </w:r>
      <w:r w:rsidR="00367E1A">
        <w:rPr>
          <w:sz w:val="24"/>
          <w:szCs w:val="24"/>
        </w:rPr>
        <w:t xml:space="preserve">morphology of </w:t>
      </w:r>
      <w:r w:rsidRPr="00DB470A">
        <w:rPr>
          <w:sz w:val="24"/>
          <w:szCs w:val="24"/>
        </w:rPr>
        <w:t xml:space="preserve">T12 and L2. </w:t>
      </w:r>
      <w:r w:rsidR="007C5AFB" w:rsidRPr="00DB470A">
        <w:rPr>
          <w:b/>
          <w:bCs/>
          <w:sz w:val="24"/>
          <w:szCs w:val="24"/>
        </w:rPr>
        <w:t>(B):</w:t>
      </w:r>
      <w:r w:rsidR="007C5AFB" w:rsidRPr="00DB470A">
        <w:rPr>
          <w:sz w:val="24"/>
          <w:szCs w:val="24"/>
        </w:rPr>
        <w:t xml:space="preserve"> </w:t>
      </w:r>
      <w:r w:rsidR="00367E1A">
        <w:rPr>
          <w:sz w:val="24"/>
          <w:szCs w:val="24"/>
        </w:rPr>
        <w:t xml:space="preserve">The </w:t>
      </w:r>
      <w:r w:rsidR="007C5AFB" w:rsidRPr="00DB470A">
        <w:rPr>
          <w:sz w:val="24"/>
          <w:szCs w:val="24"/>
        </w:rPr>
        <w:t xml:space="preserve">OVLF </w:t>
      </w:r>
      <w:r w:rsidR="00367E1A">
        <w:rPr>
          <w:sz w:val="24"/>
          <w:szCs w:val="24"/>
        </w:rPr>
        <w:t xml:space="preserve">at L1 </w:t>
      </w:r>
      <w:r w:rsidRPr="00DB470A">
        <w:rPr>
          <w:sz w:val="24"/>
          <w:szCs w:val="24"/>
        </w:rPr>
        <w:t xml:space="preserve">is confirmed on </w:t>
      </w:r>
      <w:r w:rsidR="007C5AFB" w:rsidRPr="00DB470A">
        <w:rPr>
          <w:sz w:val="24"/>
          <w:szCs w:val="24"/>
        </w:rPr>
        <w:t>lateral radiograph</w:t>
      </w:r>
      <w:r w:rsidRPr="00DB470A">
        <w:rPr>
          <w:sz w:val="24"/>
          <w:szCs w:val="24"/>
        </w:rPr>
        <w:t xml:space="preserve">. T7 has a </w:t>
      </w:r>
      <w:r w:rsidR="008B610A" w:rsidRPr="00DB470A">
        <w:rPr>
          <w:sz w:val="24"/>
          <w:szCs w:val="24"/>
        </w:rPr>
        <w:t xml:space="preserve">mild </w:t>
      </w:r>
      <w:r w:rsidRPr="00DB470A">
        <w:rPr>
          <w:sz w:val="24"/>
          <w:szCs w:val="24"/>
        </w:rPr>
        <w:t xml:space="preserve">grade </w:t>
      </w:r>
      <w:r w:rsidR="007C5AFB" w:rsidRPr="00DB470A">
        <w:rPr>
          <w:sz w:val="24"/>
          <w:szCs w:val="24"/>
        </w:rPr>
        <w:t xml:space="preserve">OVLF </w:t>
      </w:r>
      <w:r w:rsidRPr="00DB470A">
        <w:rPr>
          <w:sz w:val="24"/>
          <w:szCs w:val="24"/>
        </w:rPr>
        <w:t xml:space="preserve">which cannot be </w:t>
      </w:r>
      <w:r w:rsidR="003F5AE4" w:rsidRPr="00DB470A">
        <w:rPr>
          <w:sz w:val="24"/>
          <w:szCs w:val="24"/>
        </w:rPr>
        <w:t xml:space="preserve">readily </w:t>
      </w:r>
      <w:r w:rsidR="005F063F" w:rsidRPr="00DB470A">
        <w:rPr>
          <w:sz w:val="24"/>
          <w:szCs w:val="24"/>
        </w:rPr>
        <w:t xml:space="preserve">detected </w:t>
      </w:r>
      <w:r w:rsidRPr="00DB470A">
        <w:rPr>
          <w:sz w:val="24"/>
          <w:szCs w:val="24"/>
        </w:rPr>
        <w:t xml:space="preserve">on </w:t>
      </w:r>
      <w:r w:rsidR="007C5AFB" w:rsidRPr="00DB470A">
        <w:rPr>
          <w:sz w:val="24"/>
          <w:szCs w:val="24"/>
        </w:rPr>
        <w:t>frontal review radiograph</w:t>
      </w:r>
      <w:r w:rsidRPr="00DB470A">
        <w:rPr>
          <w:sz w:val="24"/>
          <w:szCs w:val="24"/>
        </w:rPr>
        <w:t xml:space="preserve">. </w:t>
      </w:r>
      <w:r w:rsidR="009C5885" w:rsidRPr="00DB470A">
        <w:rPr>
          <w:rStyle w:val="A7"/>
          <w:rFonts w:cstheme="minorHAnsi"/>
          <w:color w:val="auto"/>
          <w:sz w:val="24"/>
          <w:szCs w:val="24"/>
        </w:rPr>
        <w:t xml:space="preserve">OLVF, osteoporotic-like vertebral fracture. </w:t>
      </w:r>
      <w:r w:rsidR="0098742F" w:rsidRPr="00DB470A">
        <w:rPr>
          <w:rStyle w:val="A7"/>
          <w:rFonts w:cstheme="minorHAnsi"/>
          <w:i/>
          <w:iCs/>
          <w:color w:val="auto"/>
          <w:sz w:val="24"/>
          <w:szCs w:val="24"/>
        </w:rPr>
        <w:t xml:space="preserve">Reproduced with permission from Wáng et al. Quant Imaging Med Surg. 2021;11:423-442. </w:t>
      </w:r>
    </w:p>
    <w:p w14:paraId="695216D2" w14:textId="77777777" w:rsidR="002B4BC0" w:rsidRPr="00DB470A" w:rsidRDefault="002B4BC0" w:rsidP="00C3164E">
      <w:pPr>
        <w:spacing w:line="360" w:lineRule="auto"/>
        <w:rPr>
          <w:rFonts w:cstheme="minorHAnsi"/>
          <w:sz w:val="24"/>
          <w:szCs w:val="24"/>
        </w:rPr>
      </w:pPr>
      <w:r w:rsidRPr="00DB470A">
        <w:rPr>
          <w:rFonts w:cstheme="minorHAnsi"/>
          <w:sz w:val="24"/>
          <w:szCs w:val="24"/>
        </w:rPr>
        <w:br w:type="page"/>
      </w:r>
    </w:p>
    <w:bookmarkEnd w:id="3"/>
    <w:bookmarkEnd w:id="4"/>
    <w:bookmarkEnd w:id="5"/>
    <w:p w14:paraId="4AD7E1B8" w14:textId="3144A380" w:rsidR="00B56AB6" w:rsidRPr="00DB470A" w:rsidRDefault="00B56AB6" w:rsidP="00C3164E">
      <w:pPr>
        <w:spacing w:afterLines="40" w:after="96" w:line="360" w:lineRule="auto"/>
        <w:jc w:val="center"/>
        <w:rPr>
          <w:b/>
          <w:bCs/>
          <w:sz w:val="24"/>
          <w:szCs w:val="24"/>
        </w:rPr>
      </w:pPr>
      <w:r w:rsidRPr="00DB470A">
        <w:rPr>
          <w:noProof/>
        </w:rPr>
        <w:lastRenderedPageBreak/>
        <w:drawing>
          <wp:inline distT="0" distB="0" distL="0" distR="0" wp14:anchorId="6406813F" wp14:editId="0F18AC2B">
            <wp:extent cx="5120640" cy="3672269"/>
            <wp:effectExtent l="0" t="0" r="3810" b="4445"/>
            <wp:docPr id="238694794" name="Picture 1" descr="A graph with numbers and a number of ye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94794" name="Picture 1" descr="A graph with numbers and a number of ye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024" cy="367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C0FEC" w14:textId="1FBFF4F3" w:rsidR="002B4BC0" w:rsidRPr="00DB470A" w:rsidRDefault="000663C5" w:rsidP="00C3164E">
      <w:pPr>
        <w:spacing w:afterLines="40" w:after="96" w:line="360" w:lineRule="auto"/>
        <w:jc w:val="both"/>
        <w:rPr>
          <w:rFonts w:cstheme="minorHAnsi"/>
          <w:sz w:val="24"/>
          <w:szCs w:val="24"/>
        </w:rPr>
      </w:pPr>
      <w:r w:rsidRPr="00DB470A">
        <w:rPr>
          <w:rFonts w:cstheme="minorHAnsi"/>
          <w:b/>
          <w:bCs/>
          <w:i/>
          <w:iCs/>
          <w:sz w:val="24"/>
          <w:szCs w:val="24"/>
        </w:rPr>
        <w:t>Suppl Fig-</w:t>
      </w:r>
      <w:r w:rsidR="00C12F92" w:rsidRPr="00DB470A">
        <w:rPr>
          <w:rFonts w:cstheme="minorHAnsi"/>
          <w:b/>
          <w:bCs/>
          <w:i/>
          <w:iCs/>
          <w:sz w:val="24"/>
          <w:szCs w:val="24"/>
        </w:rPr>
        <w:t>11</w:t>
      </w:r>
      <w:r w:rsidRPr="00DB470A">
        <w:rPr>
          <w:rFonts w:cstheme="minorHAnsi"/>
          <w:b/>
          <w:bCs/>
          <w:sz w:val="24"/>
          <w:szCs w:val="24"/>
        </w:rPr>
        <w:t>:</w:t>
      </w:r>
      <w:r w:rsidRPr="00DB470A">
        <w:rPr>
          <w:rFonts w:cstheme="minorHAnsi"/>
          <w:sz w:val="24"/>
          <w:szCs w:val="24"/>
          <w:lang w:val="en-GB"/>
        </w:rPr>
        <w:t xml:space="preserve"> </w:t>
      </w:r>
      <w:r w:rsidR="00B56AB6" w:rsidRPr="00DB470A">
        <w:rPr>
          <w:rFonts w:cstheme="minorHAnsi"/>
          <w:sz w:val="24"/>
          <w:szCs w:val="24"/>
        </w:rPr>
        <w:t xml:space="preserve">Incidences of clinical osteoporotic vertebral fracture in older men are mostly less than half of the incidences of clinical osteoporotic vertebral fracture in older women. Data are from </w:t>
      </w:r>
      <w:r w:rsidR="00B56AB6" w:rsidRPr="00DB470A">
        <w:rPr>
          <w:rFonts w:cstheme="minorHAnsi"/>
          <w:sz w:val="24"/>
          <w:szCs w:val="24"/>
          <w:shd w:val="clear" w:color="auto" w:fill="FFFFFF"/>
        </w:rPr>
        <w:t>Wáng et al. Quant Imaging Med Surg. 2022;12:2090-2105 (</w:t>
      </w:r>
      <w:r w:rsidR="00B56AB6" w:rsidRPr="00DB470A">
        <w:rPr>
          <w:rFonts w:cstheme="minorHAnsi"/>
          <w:sz w:val="24"/>
          <w:szCs w:val="24"/>
        </w:rPr>
        <w:t>MrOs(Hong Kong) and MsOS (Hong Kong) studies); Sakuma et al, J Bone Miner Metab 2008;26:373–378 (Japan Sado 2004), Imai et al, J Bone Miner Metab 2019; 37:484–490 (Japan Sado 2015); Sanders et al. Osteoporos Int 1999;10:240-7 (Geelong study); Cooper et al. J Bone Miner Res 1992;7:221-7 (Rochester study).  The mean ages (yrs: years) during the follow-up period for each study are noted. M: men’s data, F: women’</w:t>
      </w:r>
      <w:r w:rsidR="00B02EB8">
        <w:rPr>
          <w:rFonts w:cstheme="minorHAnsi"/>
          <w:sz w:val="24"/>
          <w:szCs w:val="24"/>
        </w:rPr>
        <w:t>s</w:t>
      </w:r>
      <w:r w:rsidR="00B56AB6" w:rsidRPr="00DB470A">
        <w:rPr>
          <w:rFonts w:cstheme="minorHAnsi"/>
          <w:sz w:val="24"/>
          <w:szCs w:val="24"/>
        </w:rPr>
        <w:t xml:space="preserve"> data. </w:t>
      </w:r>
      <w:bookmarkEnd w:id="0"/>
    </w:p>
    <w:sectPr w:rsidR="002B4BC0" w:rsidRPr="00DB47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nson Text LT">
    <w:altName w:val="Janson Text L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9D0"/>
    <w:rsid w:val="00001348"/>
    <w:rsid w:val="00012C6F"/>
    <w:rsid w:val="00016028"/>
    <w:rsid w:val="000663C5"/>
    <w:rsid w:val="00071DF2"/>
    <w:rsid w:val="00083105"/>
    <w:rsid w:val="0009062D"/>
    <w:rsid w:val="000A782A"/>
    <w:rsid w:val="000C265F"/>
    <w:rsid w:val="000D253D"/>
    <w:rsid w:val="000D4020"/>
    <w:rsid w:val="000D49D0"/>
    <w:rsid w:val="00115717"/>
    <w:rsid w:val="001257B9"/>
    <w:rsid w:val="001A4493"/>
    <w:rsid w:val="001C02EB"/>
    <w:rsid w:val="001D0E54"/>
    <w:rsid w:val="001E7D34"/>
    <w:rsid w:val="002010E9"/>
    <w:rsid w:val="00204BBA"/>
    <w:rsid w:val="00216916"/>
    <w:rsid w:val="002240DC"/>
    <w:rsid w:val="00230389"/>
    <w:rsid w:val="0023440A"/>
    <w:rsid w:val="0026053B"/>
    <w:rsid w:val="002B4BC0"/>
    <w:rsid w:val="002B64DA"/>
    <w:rsid w:val="002B7163"/>
    <w:rsid w:val="002C3513"/>
    <w:rsid w:val="00317387"/>
    <w:rsid w:val="00320E9F"/>
    <w:rsid w:val="00342C1D"/>
    <w:rsid w:val="003472E8"/>
    <w:rsid w:val="003522C4"/>
    <w:rsid w:val="00366A4A"/>
    <w:rsid w:val="00367E1A"/>
    <w:rsid w:val="00383282"/>
    <w:rsid w:val="0038725F"/>
    <w:rsid w:val="003A38A8"/>
    <w:rsid w:val="003B7C18"/>
    <w:rsid w:val="003D0FB8"/>
    <w:rsid w:val="003E0D97"/>
    <w:rsid w:val="003F1BCC"/>
    <w:rsid w:val="003F5AE4"/>
    <w:rsid w:val="0040270B"/>
    <w:rsid w:val="00423B39"/>
    <w:rsid w:val="00430C42"/>
    <w:rsid w:val="00445A61"/>
    <w:rsid w:val="00446C20"/>
    <w:rsid w:val="00473971"/>
    <w:rsid w:val="00483950"/>
    <w:rsid w:val="0049374A"/>
    <w:rsid w:val="004B43EC"/>
    <w:rsid w:val="004B6292"/>
    <w:rsid w:val="004E5C14"/>
    <w:rsid w:val="004F4319"/>
    <w:rsid w:val="005001CB"/>
    <w:rsid w:val="005126B3"/>
    <w:rsid w:val="005B637C"/>
    <w:rsid w:val="005B7765"/>
    <w:rsid w:val="005E7B94"/>
    <w:rsid w:val="005F063F"/>
    <w:rsid w:val="005F1B54"/>
    <w:rsid w:val="00613C8D"/>
    <w:rsid w:val="00621656"/>
    <w:rsid w:val="006477CE"/>
    <w:rsid w:val="00653EB3"/>
    <w:rsid w:val="00661726"/>
    <w:rsid w:val="00694B4E"/>
    <w:rsid w:val="006A7D10"/>
    <w:rsid w:val="006F762E"/>
    <w:rsid w:val="00750CF5"/>
    <w:rsid w:val="007529E0"/>
    <w:rsid w:val="00762942"/>
    <w:rsid w:val="00782C13"/>
    <w:rsid w:val="00785EB3"/>
    <w:rsid w:val="007917DE"/>
    <w:rsid w:val="007A64CB"/>
    <w:rsid w:val="007B122A"/>
    <w:rsid w:val="007B3C91"/>
    <w:rsid w:val="007B6436"/>
    <w:rsid w:val="007C5AFB"/>
    <w:rsid w:val="007D5DF0"/>
    <w:rsid w:val="007F28A0"/>
    <w:rsid w:val="007F5A6B"/>
    <w:rsid w:val="00882FE1"/>
    <w:rsid w:val="008A3419"/>
    <w:rsid w:val="008B5F93"/>
    <w:rsid w:val="008B610A"/>
    <w:rsid w:val="008D5DF9"/>
    <w:rsid w:val="008D7DA7"/>
    <w:rsid w:val="009037A5"/>
    <w:rsid w:val="0094346A"/>
    <w:rsid w:val="0094489E"/>
    <w:rsid w:val="00966B19"/>
    <w:rsid w:val="0097166F"/>
    <w:rsid w:val="009808BD"/>
    <w:rsid w:val="00986E05"/>
    <w:rsid w:val="0098742F"/>
    <w:rsid w:val="00994804"/>
    <w:rsid w:val="009978AE"/>
    <w:rsid w:val="009A5B90"/>
    <w:rsid w:val="009C5885"/>
    <w:rsid w:val="00A0427C"/>
    <w:rsid w:val="00A71C46"/>
    <w:rsid w:val="00A812D2"/>
    <w:rsid w:val="00A9221C"/>
    <w:rsid w:val="00AC0396"/>
    <w:rsid w:val="00AC3F79"/>
    <w:rsid w:val="00AE50E5"/>
    <w:rsid w:val="00AF03B6"/>
    <w:rsid w:val="00AF27E1"/>
    <w:rsid w:val="00B00656"/>
    <w:rsid w:val="00B02EB8"/>
    <w:rsid w:val="00B20A16"/>
    <w:rsid w:val="00B31A17"/>
    <w:rsid w:val="00B4248C"/>
    <w:rsid w:val="00B56AB6"/>
    <w:rsid w:val="00BA1ACE"/>
    <w:rsid w:val="00BA2157"/>
    <w:rsid w:val="00C12F92"/>
    <w:rsid w:val="00C22429"/>
    <w:rsid w:val="00C3164E"/>
    <w:rsid w:val="00C33D5A"/>
    <w:rsid w:val="00C3701E"/>
    <w:rsid w:val="00C761F9"/>
    <w:rsid w:val="00C77960"/>
    <w:rsid w:val="00CD2962"/>
    <w:rsid w:val="00CF5538"/>
    <w:rsid w:val="00D17AC6"/>
    <w:rsid w:val="00D27CC7"/>
    <w:rsid w:val="00D44B25"/>
    <w:rsid w:val="00D467CD"/>
    <w:rsid w:val="00D76267"/>
    <w:rsid w:val="00D931A2"/>
    <w:rsid w:val="00DB470A"/>
    <w:rsid w:val="00DB4F48"/>
    <w:rsid w:val="00DE1C50"/>
    <w:rsid w:val="00DE304A"/>
    <w:rsid w:val="00E20DF6"/>
    <w:rsid w:val="00E32B59"/>
    <w:rsid w:val="00E35A14"/>
    <w:rsid w:val="00E442BE"/>
    <w:rsid w:val="00E75276"/>
    <w:rsid w:val="00E77970"/>
    <w:rsid w:val="00E96F1A"/>
    <w:rsid w:val="00EA18EC"/>
    <w:rsid w:val="00EB0431"/>
    <w:rsid w:val="00EE7AB6"/>
    <w:rsid w:val="00EF09B1"/>
    <w:rsid w:val="00EF0E81"/>
    <w:rsid w:val="00EF34A9"/>
    <w:rsid w:val="00F02B40"/>
    <w:rsid w:val="00F13476"/>
    <w:rsid w:val="00F9106D"/>
    <w:rsid w:val="00F958A1"/>
    <w:rsid w:val="00FA4AA0"/>
    <w:rsid w:val="00FD3914"/>
    <w:rsid w:val="00FD52F2"/>
    <w:rsid w:val="00FE54D0"/>
    <w:rsid w:val="00FE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75E80"/>
  <w15:chartTrackingRefBased/>
  <w15:docId w15:val="{F0A5374C-0C07-4679-8D04-E0C18AE4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637C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table" w:styleId="TableGrid">
    <w:name w:val="Table Grid"/>
    <w:basedOn w:val="TableNormal"/>
    <w:uiPriority w:val="39"/>
    <w:rsid w:val="005B637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637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6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637C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637C"/>
    <w:rPr>
      <w:kern w:val="0"/>
      <w:sz w:val="20"/>
      <w:szCs w:val="20"/>
      <w:lang w:val="en-US"/>
      <w14:ligatures w14:val="none"/>
    </w:rPr>
  </w:style>
  <w:style w:type="character" w:customStyle="1" w:styleId="A7">
    <w:name w:val="A7"/>
    <w:uiPriority w:val="99"/>
    <w:rsid w:val="002B4BC0"/>
    <w:rPr>
      <w:rFonts w:cs="Janson Text LT"/>
      <w:color w:val="211D1E"/>
      <w:sz w:val="17"/>
      <w:szCs w:val="17"/>
    </w:rPr>
  </w:style>
  <w:style w:type="character" w:customStyle="1" w:styleId="A8">
    <w:name w:val="A8"/>
    <w:uiPriority w:val="99"/>
    <w:rsid w:val="00FA4AA0"/>
    <w:rPr>
      <w:rFonts w:cs="Janson Text LT"/>
      <w:color w:val="221E1F"/>
      <w:sz w:val="17"/>
      <w:szCs w:val="17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7B9"/>
    <w:rPr>
      <w:b/>
      <w:bCs/>
      <w:kern w:val="2"/>
      <w:lang w:val="en-HK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7B9"/>
    <w:rPr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1257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F0701-BB0F-4C59-9498-0E6A33BDB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1004</Words>
  <Characters>5683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Yixiang Wang (DRI)</dc:creator>
  <cp:keywords/>
  <dc:description/>
  <cp:lastModifiedBy>Yixiang Wang (DRI)</cp:lastModifiedBy>
  <cp:revision>18</cp:revision>
  <dcterms:created xsi:type="dcterms:W3CDTF">2024-04-07T08:56:00Z</dcterms:created>
  <dcterms:modified xsi:type="dcterms:W3CDTF">2024-04-09T07:07:00Z</dcterms:modified>
</cp:coreProperties>
</file>