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770C9" w14:textId="5004F89E" w:rsidR="00CB0105" w:rsidRDefault="00CB0105" w:rsidP="00CB0105">
      <w:pPr>
        <w:pStyle w:val="Heading1"/>
      </w:pPr>
      <w:r>
        <w:t>Supplemental data</w:t>
      </w:r>
    </w:p>
    <w:p w14:paraId="40BF9FF3" w14:textId="59CE77D3" w:rsidR="0071755F" w:rsidRDefault="00AA66A1" w:rsidP="00CB0105">
      <w:r w:rsidRPr="00AA66A1">
        <w:t xml:space="preserve">All dosimetric calculations were </w:t>
      </w:r>
      <w:r>
        <w:t>made</w:t>
      </w:r>
      <w:r w:rsidRPr="00AA66A1">
        <w:t xml:space="preserve"> using the in-house program package </w:t>
      </w:r>
      <w:proofErr w:type="spellStart"/>
      <w:r w:rsidRPr="00AA66A1">
        <w:t>LundADose</w:t>
      </w:r>
      <w:proofErr w:type="spellEnd"/>
      <w:r>
        <w:t>, and p</w:t>
      </w:r>
      <w:r w:rsidR="00AC1935">
        <w:t xml:space="preserve">arts of the </w:t>
      </w:r>
      <w:r w:rsidR="0071755F">
        <w:t xml:space="preserve">protocol for imaging and dosimetry </w:t>
      </w:r>
      <w:r>
        <w:t>are</w:t>
      </w:r>
      <w:r w:rsidR="00AC1935">
        <w:t xml:space="preserve"> </w:t>
      </w:r>
      <w:r w:rsidR="0071755F">
        <w:t xml:space="preserve">described in the MIRD 26 pamphlet, as the </w:t>
      </w:r>
      <w:r w:rsidR="00E3115A">
        <w:t>patient</w:t>
      </w:r>
      <w:r w:rsidR="0071755F">
        <w:t xml:space="preserve"> example entitled “Lund”.</w:t>
      </w:r>
    </w:p>
    <w:p w14:paraId="5A6F3B59" w14:textId="60D7C1E0" w:rsidR="00CB0105" w:rsidRDefault="00AC1935" w:rsidP="00B97AC0">
      <w:pPr>
        <w:pStyle w:val="Heading2"/>
      </w:pPr>
      <w:r>
        <w:t>I</w:t>
      </w:r>
      <w:r w:rsidR="00A36D5B">
        <w:t>maging</w:t>
      </w:r>
      <w:r>
        <w:t xml:space="preserve"> and calibration</w:t>
      </w:r>
    </w:p>
    <w:p w14:paraId="7E8C4AC5" w14:textId="1F6D2622" w:rsidR="00B97AC0" w:rsidRDefault="00E3115A" w:rsidP="00CB0105">
      <w:r>
        <w:t>In all</w:t>
      </w:r>
      <w:r w:rsidR="005335F6">
        <w:t xml:space="preserve"> </w:t>
      </w:r>
      <w:r w:rsidR="0071755F">
        <w:t>acquisitions</w:t>
      </w:r>
      <w:r w:rsidR="005335F6">
        <w:t xml:space="preserve"> medium-energy general purpose collimators were used with an energy window centred </w:t>
      </w:r>
      <w:r w:rsidR="00BD5E01">
        <w:t xml:space="preserve">at </w:t>
      </w:r>
      <w:r w:rsidR="005335F6">
        <w:t xml:space="preserve">208 </w:t>
      </w:r>
      <w:proofErr w:type="spellStart"/>
      <w:r w:rsidR="005335F6">
        <w:t>keV</w:t>
      </w:r>
      <w:proofErr w:type="spellEnd"/>
      <w:r w:rsidR="0071755F">
        <w:t xml:space="preserve"> and with a width of either 15% or 20%, depending on the energy resolution of the camera system used</w:t>
      </w:r>
      <w:r w:rsidR="005335F6">
        <w:t xml:space="preserve">. </w:t>
      </w:r>
      <w:r w:rsidR="00B97AC0">
        <w:t>Further details on the imaging protocol are specified in table</w:t>
      </w:r>
      <w:r w:rsidR="0071755F">
        <w:t xml:space="preserve"> S1.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369"/>
        <w:gridCol w:w="1871"/>
        <w:gridCol w:w="1814"/>
        <w:gridCol w:w="2234"/>
      </w:tblGrid>
      <w:tr w:rsidR="00B97AC0" w14:paraId="68450BF4" w14:textId="77777777" w:rsidTr="00F964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671D61C6" w14:textId="77777777" w:rsidR="00B97AC0" w:rsidRDefault="00B97AC0" w:rsidP="00CB0105">
            <w:r>
              <w:t>Image type</w:t>
            </w:r>
          </w:p>
        </w:tc>
        <w:tc>
          <w:tcPr>
            <w:tcW w:w="1871" w:type="dxa"/>
          </w:tcPr>
          <w:p w14:paraId="6D3CCCA8" w14:textId="40B06BEA" w:rsidR="00B97AC0" w:rsidRDefault="00B53084" w:rsidP="00CB01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Matrix size</w:t>
            </w:r>
            <w:r w:rsidR="0071755F">
              <w:t xml:space="preserve"> (pixels)</w:t>
            </w:r>
          </w:p>
        </w:tc>
        <w:tc>
          <w:tcPr>
            <w:tcW w:w="1814" w:type="dxa"/>
          </w:tcPr>
          <w:p w14:paraId="5084402B" w14:textId="77777777" w:rsidR="00B97AC0" w:rsidRPr="00B97AC0" w:rsidRDefault="00B97AC0" w:rsidP="00CB01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Pixel size (mm)</w:t>
            </w:r>
          </w:p>
        </w:tc>
        <w:tc>
          <w:tcPr>
            <w:tcW w:w="2234" w:type="dxa"/>
          </w:tcPr>
          <w:p w14:paraId="7C9E8443" w14:textId="77777777" w:rsidR="00B97AC0" w:rsidRDefault="00B97AC0" w:rsidP="00CB01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Acquisition time </w:t>
            </w:r>
          </w:p>
        </w:tc>
      </w:tr>
      <w:tr w:rsidR="00B97AC0" w14:paraId="0A6626AF" w14:textId="77777777" w:rsidTr="00F9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3BE8752B" w14:textId="77777777" w:rsidR="00B97AC0" w:rsidRDefault="00B97AC0" w:rsidP="00CB0105">
            <w:r>
              <w:t>Whole-body 1h</w:t>
            </w:r>
          </w:p>
        </w:tc>
        <w:tc>
          <w:tcPr>
            <w:tcW w:w="1871" w:type="dxa"/>
          </w:tcPr>
          <w:p w14:paraId="5FE3D12E" w14:textId="77777777" w:rsidR="00B97AC0" w:rsidRDefault="00B97AC0" w:rsidP="00CB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1024x256</w:t>
            </w:r>
          </w:p>
        </w:tc>
        <w:tc>
          <w:tcPr>
            <w:tcW w:w="1814" w:type="dxa"/>
          </w:tcPr>
          <w:p w14:paraId="41DCB464" w14:textId="77777777" w:rsidR="00B97AC0" w:rsidRDefault="00B97AC0" w:rsidP="00CB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2.2 x 2.2</w:t>
            </w:r>
          </w:p>
        </w:tc>
        <w:tc>
          <w:tcPr>
            <w:tcW w:w="2234" w:type="dxa"/>
          </w:tcPr>
          <w:p w14:paraId="4B0142A2" w14:textId="77777777" w:rsidR="00B97AC0" w:rsidRDefault="00B97AC0" w:rsidP="00CB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 min</w:t>
            </w:r>
          </w:p>
        </w:tc>
      </w:tr>
      <w:tr w:rsidR="00B97AC0" w14:paraId="4EB477E6" w14:textId="77777777" w:rsidTr="00F964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0BE6B549" w14:textId="77777777" w:rsidR="00B97AC0" w:rsidRDefault="00B53084" w:rsidP="00CB0105">
            <w:r>
              <w:t>Whole-body 24, 48/96 and 168</w:t>
            </w:r>
            <w:r w:rsidR="00B97AC0">
              <w:t>h</w:t>
            </w:r>
          </w:p>
        </w:tc>
        <w:tc>
          <w:tcPr>
            <w:tcW w:w="1871" w:type="dxa"/>
          </w:tcPr>
          <w:p w14:paraId="2CC55D5B" w14:textId="77777777" w:rsidR="00B97AC0" w:rsidRDefault="00B97AC0" w:rsidP="00CB0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1024x256</w:t>
            </w:r>
          </w:p>
        </w:tc>
        <w:tc>
          <w:tcPr>
            <w:tcW w:w="1814" w:type="dxa"/>
          </w:tcPr>
          <w:p w14:paraId="2A9B2980" w14:textId="77777777" w:rsidR="00B97AC0" w:rsidRDefault="00B97AC0" w:rsidP="00CB0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2.2 x 2.2</w:t>
            </w:r>
          </w:p>
        </w:tc>
        <w:tc>
          <w:tcPr>
            <w:tcW w:w="2234" w:type="dxa"/>
          </w:tcPr>
          <w:p w14:paraId="1D93EB3E" w14:textId="77777777" w:rsidR="00B97AC0" w:rsidRDefault="00B97AC0" w:rsidP="00CB01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 min</w:t>
            </w:r>
          </w:p>
        </w:tc>
      </w:tr>
      <w:tr w:rsidR="00B97AC0" w14:paraId="6C09E16A" w14:textId="77777777" w:rsidTr="00F96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7C688C3E" w14:textId="0ED525C8" w:rsidR="00B97AC0" w:rsidRDefault="00B97AC0" w:rsidP="00CB0105">
            <w:r>
              <w:t>SPECT</w:t>
            </w:r>
            <w:r w:rsidR="00E3115A">
              <w:t>/CT</w:t>
            </w:r>
            <w:r>
              <w:t xml:space="preserve"> 24 h</w:t>
            </w:r>
          </w:p>
        </w:tc>
        <w:tc>
          <w:tcPr>
            <w:tcW w:w="1871" w:type="dxa"/>
          </w:tcPr>
          <w:p w14:paraId="51D9109F" w14:textId="77777777" w:rsidR="00B97AC0" w:rsidRDefault="00B97AC0" w:rsidP="00CB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128x128</w:t>
            </w:r>
          </w:p>
        </w:tc>
        <w:tc>
          <w:tcPr>
            <w:tcW w:w="1814" w:type="dxa"/>
          </w:tcPr>
          <w:p w14:paraId="0F5F8566" w14:textId="77777777" w:rsidR="00B97AC0" w:rsidRDefault="00B97AC0" w:rsidP="00CB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4.4 x 4.4</w:t>
            </w:r>
          </w:p>
        </w:tc>
        <w:tc>
          <w:tcPr>
            <w:tcW w:w="2234" w:type="dxa"/>
          </w:tcPr>
          <w:p w14:paraId="5E8D412A" w14:textId="4E0AD01A" w:rsidR="00B97AC0" w:rsidRDefault="00B97AC0" w:rsidP="00CB0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 proj</w:t>
            </w:r>
            <w:r w:rsidR="0071755F">
              <w:t>ections</w:t>
            </w:r>
            <w:r>
              <w:t xml:space="preserve"> x 45s</w:t>
            </w:r>
          </w:p>
        </w:tc>
      </w:tr>
    </w:tbl>
    <w:p w14:paraId="521994B2" w14:textId="2053F1EC" w:rsidR="00D57999" w:rsidRPr="00D57999" w:rsidRDefault="00D57999" w:rsidP="00D57999">
      <w:r>
        <w:rPr>
          <w:b/>
        </w:rPr>
        <w:t xml:space="preserve">Table </w:t>
      </w:r>
      <w:r w:rsidR="0071755F">
        <w:rPr>
          <w:b/>
        </w:rPr>
        <w:t>S</w:t>
      </w:r>
      <w:r>
        <w:rPr>
          <w:b/>
        </w:rPr>
        <w:t>1.</w:t>
      </w:r>
      <w:r>
        <w:t xml:space="preserve"> Specifications regarding the image acquisition</w:t>
      </w:r>
      <w:r w:rsidR="0071755F">
        <w:t>s</w:t>
      </w:r>
    </w:p>
    <w:p w14:paraId="1C67AB80" w14:textId="26AF7882" w:rsidR="00E3115A" w:rsidRDefault="00E3115A" w:rsidP="00E3115A">
      <w:r>
        <w:t xml:space="preserve">Since the trial was conducted at two sites using different camera systems, a common calibration method was used to ensure comparable data from both. The calibration factor used for converting count rate to activity, for a given camera system, was identical for planar whole-body images and SPECT. The calibration factor was derived from a planar scan, of a thin layer of </w:t>
      </w:r>
      <w:r w:rsidRPr="002C09F1">
        <w:rPr>
          <w:vertAlign w:val="superscript"/>
        </w:rPr>
        <w:t>177</w:t>
      </w:r>
      <w:r>
        <w:t>Lu in a Petri dish placed in air.</w:t>
      </w:r>
      <w:r w:rsidRPr="00E3115A">
        <w:t xml:space="preserve"> </w:t>
      </w:r>
      <w:r>
        <w:t xml:space="preserve">The dose calibrators were </w:t>
      </w:r>
      <w:r w:rsidR="00AC1935">
        <w:t xml:space="preserve">calibrated using a </w:t>
      </w:r>
      <w:r w:rsidR="00AC1935" w:rsidRPr="000D4C8D">
        <w:rPr>
          <w:vertAlign w:val="superscript"/>
        </w:rPr>
        <w:t>177</w:t>
      </w:r>
      <w:r w:rsidR="00AC1935">
        <w:t>Lu source with activity statement traceable to a standard laboratory. An</w:t>
      </w:r>
      <w:r>
        <w:t xml:space="preserve"> exchange of data between the two sites was also performed</w:t>
      </w:r>
      <w:r w:rsidR="00AC1935">
        <w:t xml:space="preserve">, and the results of these </w:t>
      </w:r>
      <w:r>
        <w:t>comparison studies will be reported in a separate work.</w:t>
      </w:r>
    </w:p>
    <w:p w14:paraId="3A6A4DCD" w14:textId="4F74C133" w:rsidR="00021D62" w:rsidRDefault="00E914C2" w:rsidP="00B97AC0">
      <w:pPr>
        <w:pStyle w:val="Heading2"/>
      </w:pPr>
      <w:r>
        <w:t>Image</w:t>
      </w:r>
      <w:r w:rsidR="006F68DA">
        <w:t xml:space="preserve"> processing </w:t>
      </w:r>
    </w:p>
    <w:p w14:paraId="541206EA" w14:textId="08FCF98B" w:rsidR="00E914C2" w:rsidRDefault="00E914C2" w:rsidP="00E914C2">
      <w:r>
        <w:t xml:space="preserve">For SPECT image reconstruction an iterative OSEM algorithm was used with 8 iterations and 10 subsets, and including corrections for </w:t>
      </w:r>
      <w:r w:rsidR="001F0E06">
        <w:t xml:space="preserve">CT-based </w:t>
      </w:r>
      <w:r>
        <w:t>attenuation, scatter</w:t>
      </w:r>
      <w:r w:rsidR="001F0E06">
        <w:t xml:space="preserve"> (ESSE method)</w:t>
      </w:r>
      <w:r>
        <w:t>, and collimator response</w:t>
      </w:r>
      <w:r w:rsidR="0020575F">
        <w:t>.</w:t>
      </w:r>
      <w:r>
        <w:t xml:space="preserve"> Planar whole-body images were quantified on a pixel-by-pixel basis</w:t>
      </w:r>
      <w:r w:rsidR="006F68DA">
        <w:t xml:space="preserve">, using </w:t>
      </w:r>
      <w:r w:rsidR="00BB0CCF">
        <w:t xml:space="preserve">the </w:t>
      </w:r>
      <w:r w:rsidR="006F68DA">
        <w:t>conjugate-view method</w:t>
      </w:r>
      <w:r>
        <w:t xml:space="preserve">. For this purpose the </w:t>
      </w:r>
      <w:r w:rsidR="00DA6B4E">
        <w:t xml:space="preserve">X-ray </w:t>
      </w:r>
      <w:r>
        <w:t xml:space="preserve">scout image was </w:t>
      </w:r>
      <w:r w:rsidR="006F68DA">
        <w:t xml:space="preserve">first </w:t>
      </w:r>
      <w:r>
        <w:t xml:space="preserve">converted to an attenuation map for 208 </w:t>
      </w:r>
      <w:proofErr w:type="spellStart"/>
      <w:r>
        <w:t>keV</w:t>
      </w:r>
      <w:proofErr w:type="spellEnd"/>
      <w:r>
        <w:t>, while scatter correction was performed using a Wiener filter</w:t>
      </w:r>
      <w:r w:rsidR="001F0E06">
        <w:t xml:space="preserve"> based on depth-dependent Monte Carlo calculated scatter kernels. All whole-body images were registered to the scout image using non-rigid registration methods</w:t>
      </w:r>
      <w:r>
        <w:t xml:space="preserve">. </w:t>
      </w:r>
      <w:r w:rsidR="006F68DA">
        <w:t>The quantified SPECT study was used as input to a voxel-based Monte Carlo calculation</w:t>
      </w:r>
      <w:r w:rsidR="001F0E06">
        <w:t xml:space="preserve"> (EGS4)</w:t>
      </w:r>
      <w:r w:rsidR="006F68DA">
        <w:t xml:space="preserve"> of the absorbed dose-rate at 24 hours. </w:t>
      </w:r>
    </w:p>
    <w:p w14:paraId="4F388F9A" w14:textId="61C2224E" w:rsidR="006F68DA" w:rsidRDefault="00EB47E8" w:rsidP="006F68DA">
      <w:r>
        <w:t xml:space="preserve">Regions </w:t>
      </w:r>
      <w:r w:rsidR="007119EB">
        <w:t xml:space="preserve">and volumes </w:t>
      </w:r>
      <w:r>
        <w:t>of interest (ROIs</w:t>
      </w:r>
      <w:r w:rsidR="007119EB">
        <w:t xml:space="preserve"> and VOIs</w:t>
      </w:r>
      <w:r>
        <w:t xml:space="preserve">) were delineated in the planar </w:t>
      </w:r>
      <w:r w:rsidR="007119EB">
        <w:t>and SPECT</w:t>
      </w:r>
      <w:r w:rsidR="006F68DA">
        <w:t>/CT</w:t>
      </w:r>
      <w:r w:rsidR="007119EB">
        <w:t xml:space="preserve"> </w:t>
      </w:r>
      <w:r>
        <w:t>images</w:t>
      </w:r>
      <w:r w:rsidR="007119EB">
        <w:t xml:space="preserve">, respectively, by </w:t>
      </w:r>
      <w:r w:rsidR="007F4749">
        <w:t>specially trained</w:t>
      </w:r>
      <w:r w:rsidR="007119EB">
        <w:t xml:space="preserve"> technologists. </w:t>
      </w:r>
      <w:r w:rsidR="006F68DA">
        <w:t xml:space="preserve">For planar images, ROIs over both kidneys were delineated, together with a background ROI just below each kidney for background correction. </w:t>
      </w:r>
      <w:r w:rsidR="00AA66A1">
        <w:t xml:space="preserve">As the purpose of the planar-derived values </w:t>
      </w:r>
      <w:r w:rsidR="000D4C8D">
        <w:t>was</w:t>
      </w:r>
      <w:r w:rsidR="00AA66A1">
        <w:t xml:space="preserve"> to capture the kinetics rather than the total kidney activity, the </w:t>
      </w:r>
      <w:r w:rsidR="006F68DA">
        <w:t xml:space="preserve">kidney ROIs were generally drawn well within the kidney border, and were always placed in the cortex-medulla region. VOIs for analysis of the absorbed-dose rate images were delineated mainly </w:t>
      </w:r>
      <w:r w:rsidR="00AA66A1">
        <w:t xml:space="preserve">based </w:t>
      </w:r>
      <w:r w:rsidR="006F68DA">
        <w:t>on the CT, and encompassed the cortex and medulla regions</w:t>
      </w:r>
      <w:r w:rsidR="006F68DA" w:rsidRPr="006F68DA">
        <w:t xml:space="preserve"> </w:t>
      </w:r>
      <w:r w:rsidR="006F68DA">
        <w:t xml:space="preserve">of the left and right kidneys. </w:t>
      </w:r>
    </w:p>
    <w:p w14:paraId="401A2926" w14:textId="77777777" w:rsidR="006F68DA" w:rsidRDefault="006F68DA" w:rsidP="006F68DA">
      <w:pPr>
        <w:pStyle w:val="Heading2"/>
      </w:pPr>
      <w:r>
        <w:lastRenderedPageBreak/>
        <w:t>Dosimetry</w:t>
      </w:r>
    </w:p>
    <w:p w14:paraId="56BB2A50" w14:textId="6362EB23" w:rsidR="00A36D5B" w:rsidRDefault="007119EB">
      <w:pPr>
        <w:rPr>
          <w:lang w:val="en-US"/>
        </w:rPr>
      </w:pPr>
      <w:r>
        <w:t xml:space="preserve">The </w:t>
      </w:r>
      <w:r w:rsidR="006F68DA">
        <w:t xml:space="preserve">time-activity data </w:t>
      </w:r>
      <w:r>
        <w:t xml:space="preserve">from the planar images </w:t>
      </w:r>
      <w:r w:rsidR="006F68DA">
        <w:t xml:space="preserve">were combined with the absorbed-dose rate value </w:t>
      </w:r>
      <w:r w:rsidR="001A1BAC">
        <w:t xml:space="preserve">at 24 h, </w:t>
      </w:r>
      <w:r w:rsidR="006F68DA">
        <w:t>derived from the SPECT/CT image</w:t>
      </w:r>
      <w:r w:rsidR="001A1BAC">
        <w:t>,</w:t>
      </w:r>
      <w:r w:rsidR="006F68DA">
        <w:t xml:space="preserve"> thus generating a set of time dose-rate values. </w:t>
      </w:r>
      <w:r w:rsidR="00AA66A1">
        <w:t xml:space="preserve">A </w:t>
      </w:r>
      <w:r w:rsidR="00FE031D">
        <w:t xml:space="preserve">curve </w:t>
      </w:r>
      <w:r w:rsidR="008051BE">
        <w:t>was</w:t>
      </w:r>
      <w:r w:rsidR="00FE031D">
        <w:t xml:space="preserve"> fitted </w:t>
      </w:r>
      <w:r w:rsidR="00AA66A1">
        <w:t>to this data set</w:t>
      </w:r>
      <w:r w:rsidR="00AE16ED">
        <w:t>,</w:t>
      </w:r>
      <w:r w:rsidR="00AA66A1">
        <w:t xml:space="preserve"> </w:t>
      </w:r>
      <w:r w:rsidR="00AE16ED">
        <w:t>and</w:t>
      </w:r>
      <w:r w:rsidR="008051BE">
        <w:t xml:space="preserve"> </w:t>
      </w:r>
      <w:r w:rsidR="00AE16ED">
        <w:t>b</w:t>
      </w:r>
      <w:r w:rsidR="008051BE">
        <w:t xml:space="preserve">y </w:t>
      </w:r>
      <w:r w:rsidR="006B2E31">
        <w:t xml:space="preserve">analytical </w:t>
      </w:r>
      <w:r w:rsidR="008051BE">
        <w:t xml:space="preserve">integration </w:t>
      </w:r>
      <w:r w:rsidR="006B2E31">
        <w:t>from the curve parameters</w:t>
      </w:r>
      <w:r w:rsidR="008051BE">
        <w:t xml:space="preserve"> the renal AD for each kidney </w:t>
      </w:r>
      <w:r w:rsidR="00D21BD4">
        <w:t>was</w:t>
      </w:r>
      <w:r w:rsidR="008051BE">
        <w:t xml:space="preserve"> determined as the area under the curve. </w:t>
      </w:r>
      <w:r w:rsidR="001C1767">
        <w:t xml:space="preserve">The </w:t>
      </w:r>
      <w:r w:rsidR="00D21BD4">
        <w:t>BED</w:t>
      </w:r>
      <w:r w:rsidR="001C1767">
        <w:t xml:space="preserve"> was </w:t>
      </w:r>
      <w:r w:rsidR="00AA66A1">
        <w:t xml:space="preserve">also </w:t>
      </w:r>
      <w:r w:rsidR="001C1767">
        <w:t>calculate</w:t>
      </w:r>
      <w:r w:rsidR="00D21BD4">
        <w:t xml:space="preserve">d </w:t>
      </w:r>
      <w:r w:rsidR="00AA66A1">
        <w:t xml:space="preserve">by </w:t>
      </w:r>
      <w:r w:rsidR="00AA66A1" w:rsidRPr="00AA66A1">
        <w:t xml:space="preserve">numerical </w:t>
      </w:r>
      <w:r w:rsidR="00AA66A1">
        <w:t xml:space="preserve">convolution between the </w:t>
      </w:r>
      <w:r w:rsidR="00A35A3A">
        <w:t xml:space="preserve">absorbed </w:t>
      </w:r>
      <w:r w:rsidR="00AA66A1">
        <w:t xml:space="preserve">dose-rate curve and a mono-exponential repair function, </w:t>
      </w:r>
      <w:r w:rsidR="001C1767">
        <w:t xml:space="preserve">using </w:t>
      </w:r>
      <w:proofErr w:type="gramStart"/>
      <w:r w:rsidR="001C1767">
        <w:t>an</w:t>
      </w:r>
      <w:proofErr w:type="gramEnd"/>
      <w:r w:rsidR="001C1767">
        <w:t xml:space="preserve"> </w:t>
      </w:r>
      <w:r w:rsidR="001C1767">
        <w:rPr>
          <w:rFonts w:cs="Times New Roman"/>
          <w:lang w:val="en-US"/>
        </w:rPr>
        <w:t>α</w:t>
      </w:r>
      <w:r w:rsidR="001C1767">
        <w:rPr>
          <w:lang w:val="en-US"/>
        </w:rPr>
        <w:t>/</w:t>
      </w:r>
      <w:r w:rsidR="001C1767">
        <w:rPr>
          <w:rFonts w:cs="Times New Roman"/>
          <w:lang w:val="en-US"/>
        </w:rPr>
        <w:t xml:space="preserve">β </w:t>
      </w:r>
      <w:r w:rsidR="001C1767" w:rsidRPr="00194B2E">
        <w:rPr>
          <w:lang w:val="en-US"/>
        </w:rPr>
        <w:t>of 2.6</w:t>
      </w:r>
      <w:r w:rsidR="001C1767">
        <w:rPr>
          <w:lang w:val="en-US"/>
        </w:rPr>
        <w:t xml:space="preserve"> Gy</w:t>
      </w:r>
      <w:r w:rsidR="001C1767" w:rsidRPr="00194B2E">
        <w:rPr>
          <w:lang w:val="en-US"/>
        </w:rPr>
        <w:t xml:space="preserve"> </w:t>
      </w:r>
      <w:r w:rsidR="001C1767">
        <w:rPr>
          <w:lang w:val="en-US"/>
        </w:rPr>
        <w:t xml:space="preserve">and a </w:t>
      </w:r>
      <w:r w:rsidR="001C1767" w:rsidRPr="00194B2E">
        <w:rPr>
          <w:lang w:val="en-US"/>
        </w:rPr>
        <w:t>repair half-time</w:t>
      </w:r>
      <w:r w:rsidR="001C1767">
        <w:rPr>
          <w:lang w:val="en-US"/>
        </w:rPr>
        <w:t xml:space="preserve"> of 2.8</w:t>
      </w:r>
      <w:r w:rsidR="00AA66A1">
        <w:rPr>
          <w:lang w:val="en-US"/>
        </w:rPr>
        <w:t xml:space="preserve"> </w:t>
      </w:r>
      <w:r w:rsidR="001C1767">
        <w:rPr>
          <w:lang w:val="en-US"/>
        </w:rPr>
        <w:t>h</w:t>
      </w:r>
      <w:r w:rsidR="001C1767" w:rsidRPr="00194B2E">
        <w:rPr>
          <w:lang w:val="en-US"/>
        </w:rPr>
        <w:t>.</w:t>
      </w:r>
      <w:r w:rsidR="001C1767">
        <w:rPr>
          <w:lang w:val="en-US"/>
        </w:rPr>
        <w:t xml:space="preserve"> </w:t>
      </w:r>
    </w:p>
    <w:p w14:paraId="34752593" w14:textId="4A2A9BF1" w:rsidR="00CE6447" w:rsidRDefault="00AE16ED">
      <w:pPr>
        <w:rPr>
          <w:lang w:val="en-US"/>
        </w:rPr>
      </w:pPr>
      <w:r w:rsidRPr="00135C66">
        <w:rPr>
          <w:lang w:val="en-US"/>
        </w:rPr>
        <w:t xml:space="preserve">For the curve shape we adopted a mono-exponential curve fitted to data from 24 h and onwards, combined with a straight line determined from the 1 h data point and the value of the exponential curve at 24 h. The reason for applying this trapezoid integration for the early phase </w:t>
      </w:r>
      <w:r w:rsidR="00842460" w:rsidRPr="00135C66">
        <w:rPr>
          <w:lang w:val="en-US"/>
        </w:rPr>
        <w:t>was</w:t>
      </w:r>
      <w:r w:rsidRPr="00135C66">
        <w:rPr>
          <w:lang w:val="en-US"/>
        </w:rPr>
        <w:t xml:space="preserve"> that, with the current patient acquisition protocol, we found that data do not support more elaborate analyses. </w:t>
      </w:r>
      <w:r w:rsidR="002F674D" w:rsidRPr="00135C66">
        <w:rPr>
          <w:lang w:val="en-US"/>
        </w:rPr>
        <w:t xml:space="preserve">The </w:t>
      </w:r>
      <w:r w:rsidRPr="00135C66">
        <w:rPr>
          <w:lang w:val="en-US"/>
        </w:rPr>
        <w:t xml:space="preserve">underlying </w:t>
      </w:r>
      <w:r w:rsidR="002F674D" w:rsidRPr="00135C66">
        <w:rPr>
          <w:lang w:val="en-US"/>
        </w:rPr>
        <w:t xml:space="preserve">renal pharmacokinetics </w:t>
      </w:r>
      <w:r w:rsidRPr="00135C66">
        <w:rPr>
          <w:lang w:val="en-US"/>
        </w:rPr>
        <w:t xml:space="preserve">is </w:t>
      </w:r>
      <w:r w:rsidR="002F674D" w:rsidRPr="00135C66">
        <w:rPr>
          <w:lang w:val="en-US"/>
        </w:rPr>
        <w:t xml:space="preserve">bi-phasic, with an early peak related to an initial fast phase of extravasation and excretion of </w:t>
      </w:r>
      <w:r w:rsidR="002F674D" w:rsidRPr="00135C66">
        <w:rPr>
          <w:vertAlign w:val="superscript"/>
          <w:lang w:val="en-US"/>
        </w:rPr>
        <w:t>177</w:t>
      </w:r>
      <w:r w:rsidR="002F674D" w:rsidRPr="00135C66">
        <w:rPr>
          <w:lang w:val="en-US"/>
        </w:rPr>
        <w:t>Lu-Dotatate, followed by a slower phase of renal uptake and washout</w:t>
      </w:r>
      <w:r w:rsidR="00A865AE" w:rsidRPr="00135C66">
        <w:rPr>
          <w:lang w:val="en-US"/>
        </w:rPr>
        <w:t xml:space="preserve"> </w:t>
      </w:r>
      <w:r w:rsidR="00A865AE" w:rsidRPr="00135C66">
        <w:rPr>
          <w:lang w:val="en-US"/>
        </w:rPr>
        <w:fldChar w:fldCharType="begin">
          <w:fldData xml:space="preserve">PEVuZE5vdGU+PENpdGU+PEF1dGhvcj5EZWxrZXI8L0F1dGhvcj48WWVhcj4yMDE1PC9ZZWFyPjxS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</w:fldData>
        </w:fldChar>
      </w:r>
      <w:r w:rsidR="00331C52" w:rsidRPr="00135C66">
        <w:rPr>
          <w:lang w:val="en-US"/>
        </w:rPr>
        <w:instrText xml:space="preserve"> ADDIN EN.CITE </w:instrText>
      </w:r>
      <w:r w:rsidR="00331C52" w:rsidRPr="00135C66">
        <w:rPr>
          <w:lang w:val="en-US"/>
        </w:rPr>
        <w:fldChar w:fldCharType="begin">
          <w:fldData xml:space="preserve">PEVuZE5vdGU+PENpdGU+PEF1dGhvcj5EZWxrZXI8L0F1dGhvcj48WWVhcj4yMDE1PC9ZZWFyPjxS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</w:fldData>
        </w:fldChar>
      </w:r>
      <w:r w:rsidR="00331C52" w:rsidRPr="00135C66">
        <w:rPr>
          <w:lang w:val="en-US"/>
        </w:rPr>
        <w:instrText xml:space="preserve"> ADDIN EN.CITE.DATA </w:instrText>
      </w:r>
      <w:r w:rsidR="00331C52" w:rsidRPr="00135C66">
        <w:rPr>
          <w:lang w:val="en-US"/>
        </w:rPr>
      </w:r>
      <w:r w:rsidR="00331C52" w:rsidRPr="00135C66">
        <w:rPr>
          <w:lang w:val="en-US"/>
        </w:rPr>
        <w:fldChar w:fldCharType="end"/>
      </w:r>
      <w:r w:rsidR="00A865AE" w:rsidRPr="00135C66">
        <w:rPr>
          <w:lang w:val="en-US"/>
        </w:rPr>
      </w:r>
      <w:r w:rsidR="00A865AE" w:rsidRPr="00135C66">
        <w:rPr>
          <w:lang w:val="en-US"/>
        </w:rPr>
        <w:fldChar w:fldCharType="separate"/>
      </w:r>
      <w:r w:rsidR="00331C52" w:rsidRPr="00135C66">
        <w:rPr>
          <w:noProof/>
          <w:lang w:val="en-US"/>
        </w:rPr>
        <w:t>[1, 2]</w:t>
      </w:r>
      <w:r w:rsidR="00A865AE" w:rsidRPr="00135C66">
        <w:rPr>
          <w:lang w:val="en-US"/>
        </w:rPr>
        <w:fldChar w:fldCharType="end"/>
      </w:r>
      <w:r w:rsidR="002F674D" w:rsidRPr="00135C66">
        <w:rPr>
          <w:lang w:val="en-US"/>
        </w:rPr>
        <w:t xml:space="preserve">. </w:t>
      </w:r>
      <w:r w:rsidRPr="00135C66">
        <w:rPr>
          <w:lang w:val="en-US"/>
        </w:rPr>
        <w:t xml:space="preserve">In view of the findings in our data and by </w:t>
      </w:r>
      <w:r w:rsidR="002F674D" w:rsidRPr="00135C66">
        <w:rPr>
          <w:lang w:val="en-US"/>
        </w:rPr>
        <w:t>others</w:t>
      </w:r>
      <w:r w:rsidRPr="00135C66">
        <w:rPr>
          <w:lang w:val="en-US"/>
        </w:rPr>
        <w:t>,</w:t>
      </w:r>
      <w:r w:rsidR="002F674D" w:rsidRPr="00135C66">
        <w:rPr>
          <w:lang w:val="en-US"/>
        </w:rPr>
        <w:t xml:space="preserve"> that 70%-75% of the absorbed dose delivered during one cycle is due to the area under the curve after approximately 24 h, the curve-fitting contribution to the overall absorbed-dose uncertainty will to a large extent be governed by the estimation of the pharmacokinetics of the slow phase </w:t>
      </w:r>
      <w:r w:rsidR="00331C52" w:rsidRPr="00135C66">
        <w:rPr>
          <w:lang w:val="en-US"/>
        </w:rPr>
        <w:fldChar w:fldCharType="begin">
          <w:fldData xml:space="preserve">PEVuZE5vdGU+PENpdGU+PEF1dGhvcj5HdWVycmllcm88L0F1dGhvcj48WWVhcj4yMDEzPC9ZZWFy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</w:fldData>
        </w:fldChar>
      </w:r>
      <w:r w:rsidR="00CE6447" w:rsidRPr="00135C66">
        <w:rPr>
          <w:lang w:val="en-US"/>
        </w:rPr>
        <w:instrText xml:space="preserve"> ADDIN EN.CITE </w:instrText>
      </w:r>
      <w:r w:rsidR="00CE6447" w:rsidRPr="00135C66">
        <w:rPr>
          <w:lang w:val="en-US"/>
        </w:rPr>
        <w:fldChar w:fldCharType="begin">
          <w:fldData xml:space="preserve">PEVuZE5vdGU+PENpdGU+PEF1dGhvcj5HdWVycmllcm88L0F1dGhvcj48WWVhcj4yMDEzPC9ZZWFy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</w:fldData>
        </w:fldChar>
      </w:r>
      <w:r w:rsidR="00CE6447" w:rsidRPr="00135C66">
        <w:rPr>
          <w:lang w:val="en-US"/>
        </w:rPr>
        <w:instrText xml:space="preserve"> ADDIN EN.CITE.DATA </w:instrText>
      </w:r>
      <w:r w:rsidR="00CE6447" w:rsidRPr="00135C66">
        <w:rPr>
          <w:lang w:val="en-US"/>
        </w:rPr>
      </w:r>
      <w:r w:rsidR="00CE6447" w:rsidRPr="00135C66">
        <w:rPr>
          <w:lang w:val="en-US"/>
        </w:rPr>
        <w:fldChar w:fldCharType="end"/>
      </w:r>
      <w:r w:rsidR="00331C52" w:rsidRPr="00135C66">
        <w:rPr>
          <w:lang w:val="en-US"/>
        </w:rPr>
      </w:r>
      <w:r w:rsidR="00331C52" w:rsidRPr="00135C66">
        <w:rPr>
          <w:lang w:val="en-US"/>
        </w:rPr>
        <w:fldChar w:fldCharType="separate"/>
      </w:r>
      <w:r w:rsidR="00CE6447" w:rsidRPr="00135C66">
        <w:rPr>
          <w:noProof/>
          <w:lang w:val="en-US"/>
        </w:rPr>
        <w:t>[3, 4]</w:t>
      </w:r>
      <w:r w:rsidR="00331C52" w:rsidRPr="00135C66">
        <w:rPr>
          <w:lang w:val="en-US"/>
        </w:rPr>
        <w:fldChar w:fldCharType="end"/>
      </w:r>
      <w:r w:rsidR="002F674D" w:rsidRPr="00135C66">
        <w:rPr>
          <w:lang w:val="en-US"/>
        </w:rPr>
        <w:t xml:space="preserve">. According to </w:t>
      </w:r>
      <w:r w:rsidR="00CE6447" w:rsidRPr="00135C66">
        <w:rPr>
          <w:lang w:val="en-US"/>
        </w:rPr>
        <w:fldChar w:fldCharType="begin">
          <w:fldData xml:space="preserve">PEVuZE5vdGU+PENpdGU+PEF1dGhvcj5HdWVycmllcm88L0F1dGhvcj48WWVhcj4yMDEzPC9ZZWFy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=
</w:fldData>
        </w:fldChar>
      </w:r>
      <w:r w:rsidR="00CE6447" w:rsidRPr="00135C66">
        <w:rPr>
          <w:lang w:val="en-US"/>
        </w:rPr>
        <w:instrText xml:space="preserve"> ADDIN EN.CITE </w:instrText>
      </w:r>
      <w:r w:rsidR="00CE6447" w:rsidRPr="00135C66">
        <w:rPr>
          <w:lang w:val="en-US"/>
        </w:rPr>
        <w:fldChar w:fldCharType="begin">
          <w:fldData xml:space="preserve">PEVuZE5vdGU+PENpdGU+PEF1dGhvcj5HdWVycmllcm88L0F1dGhvcj48WWVhcj4yMDEzPC9ZZWFy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=
</w:fldData>
        </w:fldChar>
      </w:r>
      <w:r w:rsidR="00CE6447" w:rsidRPr="00135C66">
        <w:rPr>
          <w:lang w:val="en-US"/>
        </w:rPr>
        <w:instrText xml:space="preserve"> ADDIN EN.CITE.DATA </w:instrText>
      </w:r>
      <w:r w:rsidR="00CE6447" w:rsidRPr="00135C66">
        <w:rPr>
          <w:lang w:val="en-US"/>
        </w:rPr>
      </w:r>
      <w:r w:rsidR="00CE6447" w:rsidRPr="00135C66">
        <w:rPr>
          <w:lang w:val="en-US"/>
        </w:rPr>
        <w:fldChar w:fldCharType="end"/>
      </w:r>
      <w:r w:rsidR="00CE6447" w:rsidRPr="00135C66">
        <w:rPr>
          <w:lang w:val="en-US"/>
        </w:rPr>
      </w:r>
      <w:r w:rsidR="00CE6447" w:rsidRPr="00135C66">
        <w:rPr>
          <w:lang w:val="en-US"/>
        </w:rPr>
        <w:fldChar w:fldCharType="separate"/>
      </w:r>
      <w:r w:rsidR="00CE6447" w:rsidRPr="00135C66">
        <w:rPr>
          <w:noProof/>
          <w:lang w:val="en-US"/>
        </w:rPr>
        <w:t>[3]</w:t>
      </w:r>
      <w:r w:rsidR="00CE6447" w:rsidRPr="00135C66">
        <w:rPr>
          <w:lang w:val="en-US"/>
        </w:rPr>
        <w:fldChar w:fldCharType="end"/>
      </w:r>
      <w:r w:rsidR="002F674D" w:rsidRPr="00135C66">
        <w:rPr>
          <w:lang w:val="en-US"/>
        </w:rPr>
        <w:t xml:space="preserve"> a data point acquired later than 100 h is advised for </w:t>
      </w:r>
      <w:r w:rsidR="002F674D" w:rsidRPr="00135C66">
        <w:rPr>
          <w:vertAlign w:val="superscript"/>
          <w:lang w:val="en-US"/>
        </w:rPr>
        <w:t>177</w:t>
      </w:r>
      <w:r w:rsidR="002F674D" w:rsidRPr="00135C66">
        <w:rPr>
          <w:lang w:val="en-US"/>
        </w:rPr>
        <w:t xml:space="preserve">Lu-peptides, which </w:t>
      </w:r>
      <w:r w:rsidR="00842460" w:rsidRPr="00135C66">
        <w:rPr>
          <w:lang w:val="en-US"/>
        </w:rPr>
        <w:t>was</w:t>
      </w:r>
      <w:r w:rsidR="002F674D" w:rsidRPr="00135C66">
        <w:rPr>
          <w:lang w:val="en-US"/>
        </w:rPr>
        <w:t xml:space="preserve"> well fulfilled in our protocol where the last data point </w:t>
      </w:r>
      <w:r w:rsidR="00842460" w:rsidRPr="00135C66">
        <w:rPr>
          <w:lang w:val="en-US"/>
        </w:rPr>
        <w:t>was</w:t>
      </w:r>
      <w:r w:rsidR="002F674D" w:rsidRPr="00135C66">
        <w:rPr>
          <w:lang w:val="en-US"/>
        </w:rPr>
        <w:t xml:space="preserve"> at 168 h.</w:t>
      </w:r>
      <w:r w:rsidR="002F674D" w:rsidRPr="002F674D">
        <w:rPr>
          <w:lang w:val="en-US"/>
        </w:rPr>
        <w:t xml:space="preserve"> </w:t>
      </w:r>
    </w:p>
    <w:p w14:paraId="0D2F3792" w14:textId="77777777" w:rsidR="00CE6447" w:rsidRDefault="00CE6447">
      <w:pPr>
        <w:rPr>
          <w:lang w:val="en-US"/>
        </w:rPr>
      </w:pPr>
      <w:bookmarkStart w:id="0" w:name="_GoBack"/>
      <w:bookmarkEnd w:id="0"/>
    </w:p>
    <w:p w14:paraId="6773943C" w14:textId="77777777" w:rsidR="00CE6447" w:rsidRDefault="00CE6447">
      <w:pPr>
        <w:rPr>
          <w:lang w:val="en-US"/>
        </w:rPr>
      </w:pPr>
    </w:p>
    <w:p w14:paraId="580AA47A" w14:textId="77777777" w:rsidR="00CE6447" w:rsidRDefault="00CE6447">
      <w:pPr>
        <w:rPr>
          <w:lang w:val="en-US"/>
        </w:rPr>
      </w:pPr>
    </w:p>
    <w:p w14:paraId="2B54BEA1" w14:textId="77777777" w:rsidR="00CE6447" w:rsidRDefault="00CE6447">
      <w:pPr>
        <w:rPr>
          <w:lang w:val="en-US"/>
        </w:rPr>
      </w:pPr>
    </w:p>
    <w:p w14:paraId="487F95B6" w14:textId="77777777" w:rsidR="00CE6447" w:rsidRPr="00B47E68" w:rsidRDefault="00CE6447">
      <w:pPr>
        <w:rPr>
          <w:lang w:val="en-US"/>
        </w:rPr>
      </w:pPr>
    </w:p>
    <w:p w14:paraId="388E1C01" w14:textId="1EB91BCA" w:rsidR="00A865AE" w:rsidRDefault="00A865AE"/>
    <w:p w14:paraId="0F2B0550" w14:textId="77777777" w:rsidR="00A865AE" w:rsidRDefault="00A865AE"/>
    <w:p w14:paraId="73039211" w14:textId="77777777" w:rsidR="00CE6447" w:rsidRPr="00CE6447" w:rsidRDefault="00A865AE" w:rsidP="00CE6447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CE6447" w:rsidRPr="00CE6447">
        <w:t>1. Delker A, Ilhan H, Zach C, Brosch J, Gildehaus FJ, Lehner S et al. The Influence of Early Measurements Onto the Estimated Kidney Dose in [(177)Lu][DOTA(0),Tyr(3)]Octreotate Peptide Receptor Radiotherapy of Neuroendocrine Tumors. Mol Imaging Biol. 2015;17(5):726-34. doi:10.1007/s11307-015-0839-3.</w:t>
      </w:r>
    </w:p>
    <w:p w14:paraId="0CA18E12" w14:textId="77777777" w:rsidR="00CE6447" w:rsidRPr="00CE6447" w:rsidRDefault="00CE6447" w:rsidP="00CE6447">
      <w:pPr>
        <w:pStyle w:val="EndNoteBibliography"/>
        <w:spacing w:after="0"/>
      </w:pPr>
      <w:r w:rsidRPr="00CE6447">
        <w:t>2. Brolin G, Gustafsson J, Ljungberg M, Gleisner KS. Pharmacokinetic digital phantoms for accuracy assessment of image-based dosimetry in (177)Lu-DOTATATE peptide receptor radionuclide therapy. Physics in medicine and biology. 2015;60(15):6131-49. doi:10.1088/0031-9155/60/15/6131.</w:t>
      </w:r>
    </w:p>
    <w:p w14:paraId="45FBC547" w14:textId="77777777" w:rsidR="00CE6447" w:rsidRPr="00CE6447" w:rsidRDefault="00CE6447" w:rsidP="00CE6447">
      <w:pPr>
        <w:pStyle w:val="EndNoteBibliography"/>
        <w:spacing w:after="0"/>
      </w:pPr>
      <w:r w:rsidRPr="00CE6447">
        <w:t>3. Guerriero F, Ferrari ME, Botta F, Fioroni F, Grassi E, Versari A et al. Kidney dosimetry in (1)(7)(7)Lu and (9)(0)Y peptide receptor radionuclide therapy: influence of image timing, time-activity integration method, and risk factors. Biomed Res Int. 2013;2013:935351. doi:10.1155/2013/935351.</w:t>
      </w:r>
    </w:p>
    <w:p w14:paraId="38424958" w14:textId="77777777" w:rsidR="00CE6447" w:rsidRPr="00CE6447" w:rsidRDefault="00CE6447" w:rsidP="00CE6447">
      <w:pPr>
        <w:pStyle w:val="EndNoteBibliography"/>
      </w:pPr>
      <w:r w:rsidRPr="00CE6447">
        <w:t>4. Gustafsson J, Nilsson P, Gleisner KS. On the biologically effective dose (BED)-using convolution for calculating the effects of repair: II. Numerical considerations. Physics in medicine and biology. 2013;58(5):1529-48. doi:10.1088/0031-9155/58/5/1529.</w:t>
      </w:r>
    </w:p>
    <w:p w14:paraId="41D7D19B" w14:textId="3A598065" w:rsidR="00D57999" w:rsidRDefault="00A865AE">
      <w:r>
        <w:fldChar w:fldCharType="end"/>
      </w:r>
    </w:p>
    <w:sectPr w:rsidR="00D57999" w:rsidSect="007B1EA7">
      <w:footerReference w:type="default" r:id="rId8"/>
      <w:pgSz w:w="11906" w:h="16838"/>
      <w:pgMar w:top="828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C332AE" w14:textId="77777777" w:rsidR="00E54D15" w:rsidRDefault="00E54D15" w:rsidP="00D57999">
      <w:pPr>
        <w:spacing w:after="0" w:line="240" w:lineRule="auto"/>
      </w:pPr>
      <w:r>
        <w:separator/>
      </w:r>
    </w:p>
  </w:endnote>
  <w:endnote w:type="continuationSeparator" w:id="0">
    <w:p w14:paraId="50037C9F" w14:textId="77777777" w:rsidR="00E54D15" w:rsidRDefault="00E54D15" w:rsidP="00D57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435D8" w14:textId="77777777" w:rsidR="00D57999" w:rsidRPr="0076798A" w:rsidRDefault="0076798A">
    <w:pPr>
      <w:pStyle w:val="Footer"/>
    </w:pPr>
    <w:r w:rsidRPr="0076798A">
      <w:t xml:space="preserve">Supplemental data </w:t>
    </w:r>
    <w:proofErr w:type="gramStart"/>
    <w:r w:rsidRPr="0076798A">
      <w:t>for ”</w:t>
    </w:r>
    <w:proofErr w:type="gramEnd"/>
    <w:r w:rsidRPr="0076798A">
      <w:t>Individualised 177Lu-DOTATATE treatment of neuroendocrine tumours based on kidney dosimetry</w:t>
    </w:r>
    <w:r>
      <w:t>” (</w:t>
    </w:r>
    <w:proofErr w:type="spellStart"/>
    <w:r>
      <w:t>Sundlov</w:t>
    </w:r>
    <w:proofErr w:type="spellEnd"/>
    <w:r>
      <w:t xml:space="preserve"> et al)</w:t>
    </w:r>
    <w:r w:rsidRPr="0076798A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84A0A" w14:textId="77777777" w:rsidR="00E54D15" w:rsidRDefault="00E54D15" w:rsidP="00D57999">
      <w:pPr>
        <w:spacing w:after="0" w:line="240" w:lineRule="auto"/>
      </w:pPr>
      <w:r>
        <w:separator/>
      </w:r>
    </w:p>
  </w:footnote>
  <w:footnote w:type="continuationSeparator" w:id="0">
    <w:p w14:paraId="10F60A94" w14:textId="77777777" w:rsidR="00E54D15" w:rsidRDefault="00E54D15" w:rsidP="00D57999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arina">
    <w15:presenceInfo w15:providerId="None" w15:userId="Katar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JNMM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wfvz9a52ewxoeerws5zwvrr0exeapeswpd&quot;&gt;My EndNote Library&lt;record-ids&gt;&lt;item&gt;622&lt;/item&gt;&lt;item&gt;763&lt;/item&gt;&lt;item&gt;764&lt;/item&gt;&lt;item&gt;765&lt;/item&gt;&lt;/record-ids&gt;&lt;/item&gt;&lt;/Libraries&gt;"/>
  </w:docVars>
  <w:rsids>
    <w:rsidRoot w:val="004A0644"/>
    <w:rsid w:val="00021D62"/>
    <w:rsid w:val="000D4C8D"/>
    <w:rsid w:val="00123A1B"/>
    <w:rsid w:val="00131A22"/>
    <w:rsid w:val="00135C66"/>
    <w:rsid w:val="001A1BAC"/>
    <w:rsid w:val="001C1767"/>
    <w:rsid w:val="001D588F"/>
    <w:rsid w:val="001F0E06"/>
    <w:rsid w:val="0020575F"/>
    <w:rsid w:val="00211B55"/>
    <w:rsid w:val="0025436E"/>
    <w:rsid w:val="002D2910"/>
    <w:rsid w:val="002D3C94"/>
    <w:rsid w:val="002F674D"/>
    <w:rsid w:val="00315372"/>
    <w:rsid w:val="00331C52"/>
    <w:rsid w:val="003462FB"/>
    <w:rsid w:val="004257CE"/>
    <w:rsid w:val="00457152"/>
    <w:rsid w:val="004737A1"/>
    <w:rsid w:val="00477786"/>
    <w:rsid w:val="004A0644"/>
    <w:rsid w:val="004D7DBE"/>
    <w:rsid w:val="004E133B"/>
    <w:rsid w:val="004E4E8E"/>
    <w:rsid w:val="004F7B57"/>
    <w:rsid w:val="005335F6"/>
    <w:rsid w:val="0055648D"/>
    <w:rsid w:val="0056392F"/>
    <w:rsid w:val="005C52B3"/>
    <w:rsid w:val="005C5756"/>
    <w:rsid w:val="005F5699"/>
    <w:rsid w:val="006167E3"/>
    <w:rsid w:val="00685BA4"/>
    <w:rsid w:val="006B2E31"/>
    <w:rsid w:val="006B5C8A"/>
    <w:rsid w:val="006E6497"/>
    <w:rsid w:val="006F68DA"/>
    <w:rsid w:val="007119EB"/>
    <w:rsid w:val="0071755F"/>
    <w:rsid w:val="00726108"/>
    <w:rsid w:val="00757224"/>
    <w:rsid w:val="0076798A"/>
    <w:rsid w:val="007B1EA7"/>
    <w:rsid w:val="007D1CF6"/>
    <w:rsid w:val="007F4749"/>
    <w:rsid w:val="00804F4B"/>
    <w:rsid w:val="008051BE"/>
    <w:rsid w:val="008208B0"/>
    <w:rsid w:val="00820F4E"/>
    <w:rsid w:val="00842460"/>
    <w:rsid w:val="00843445"/>
    <w:rsid w:val="008D7960"/>
    <w:rsid w:val="008E0632"/>
    <w:rsid w:val="009D48FF"/>
    <w:rsid w:val="009D72A5"/>
    <w:rsid w:val="00A35A3A"/>
    <w:rsid w:val="00A36D5B"/>
    <w:rsid w:val="00A865AE"/>
    <w:rsid w:val="00A935F1"/>
    <w:rsid w:val="00AA66A1"/>
    <w:rsid w:val="00AC1935"/>
    <w:rsid w:val="00AE16ED"/>
    <w:rsid w:val="00AF0475"/>
    <w:rsid w:val="00B47E68"/>
    <w:rsid w:val="00B53084"/>
    <w:rsid w:val="00B64EEA"/>
    <w:rsid w:val="00B85E64"/>
    <w:rsid w:val="00B97AC0"/>
    <w:rsid w:val="00BB0CCF"/>
    <w:rsid w:val="00BD5E01"/>
    <w:rsid w:val="00C27DF8"/>
    <w:rsid w:val="00CB0105"/>
    <w:rsid w:val="00CC27AD"/>
    <w:rsid w:val="00CD25FB"/>
    <w:rsid w:val="00CE5AC5"/>
    <w:rsid w:val="00CE6447"/>
    <w:rsid w:val="00D21BD4"/>
    <w:rsid w:val="00D57999"/>
    <w:rsid w:val="00DA38D3"/>
    <w:rsid w:val="00DA6B4E"/>
    <w:rsid w:val="00DF4741"/>
    <w:rsid w:val="00E3115A"/>
    <w:rsid w:val="00E54D15"/>
    <w:rsid w:val="00E555E3"/>
    <w:rsid w:val="00E6392F"/>
    <w:rsid w:val="00E914C2"/>
    <w:rsid w:val="00EB47E8"/>
    <w:rsid w:val="00F5553D"/>
    <w:rsid w:val="00F82D01"/>
    <w:rsid w:val="00F964DA"/>
    <w:rsid w:val="00FD708B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11799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1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A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1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D29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91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910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9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97AC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97A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57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999"/>
  </w:style>
  <w:style w:type="paragraph" w:styleId="Footer">
    <w:name w:val="footer"/>
    <w:basedOn w:val="Normal"/>
    <w:link w:val="FooterChar"/>
    <w:uiPriority w:val="99"/>
    <w:unhideWhenUsed/>
    <w:rsid w:val="00D57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9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B57"/>
    <w:pPr>
      <w:spacing w:after="200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B57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4E133B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4E133B"/>
    <w:rPr>
      <w:rFonts w:ascii="Calibri" w:eastAsiaTheme="majorEastAsia" w:hAnsi="Calibri" w:cstheme="majorBidi"/>
      <w:b w:val="0"/>
      <w:bCs w:val="0"/>
      <w:noProof/>
      <w:color w:val="365F91" w:themeColor="accent1" w:themeShade="BF"/>
      <w:sz w:val="28"/>
      <w:szCs w:val="2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E133B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Heading1Char"/>
    <w:link w:val="EndNoteBibliography"/>
    <w:rsid w:val="004E133B"/>
    <w:rPr>
      <w:rFonts w:ascii="Calibri" w:eastAsiaTheme="majorEastAsia" w:hAnsi="Calibri" w:cstheme="majorBidi"/>
      <w:b w:val="0"/>
      <w:bCs w:val="0"/>
      <w:noProof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1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A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1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D29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91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910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9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97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97AC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97A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57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999"/>
  </w:style>
  <w:style w:type="paragraph" w:styleId="Footer">
    <w:name w:val="footer"/>
    <w:basedOn w:val="Normal"/>
    <w:link w:val="FooterChar"/>
    <w:uiPriority w:val="99"/>
    <w:unhideWhenUsed/>
    <w:rsid w:val="00D57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9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B57"/>
    <w:pPr>
      <w:spacing w:after="200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B57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4E133B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4E133B"/>
    <w:rPr>
      <w:rFonts w:ascii="Calibri" w:eastAsiaTheme="majorEastAsia" w:hAnsi="Calibri" w:cstheme="majorBidi"/>
      <w:b w:val="0"/>
      <w:bCs w:val="0"/>
      <w:noProof/>
      <w:color w:val="365F91" w:themeColor="accent1" w:themeShade="BF"/>
      <w:sz w:val="28"/>
      <w:szCs w:val="2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E133B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Heading1Char"/>
    <w:link w:val="EndNoteBibliography"/>
    <w:rsid w:val="004E133B"/>
    <w:rPr>
      <w:rFonts w:ascii="Calibri" w:eastAsiaTheme="majorEastAsia" w:hAnsi="Calibri" w:cstheme="majorBidi"/>
      <w:b w:val="0"/>
      <w:bCs w:val="0"/>
      <w:noProof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7B780-4A24-41E5-8816-8F8263843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Medicinska fakulteten</Company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Sundlöv</dc:creator>
  <cp:lastModifiedBy>Anna Sundlöv</cp:lastModifiedBy>
  <cp:revision>2</cp:revision>
  <cp:lastPrinted>2017-01-12T09:56:00Z</cp:lastPrinted>
  <dcterms:created xsi:type="dcterms:W3CDTF">2017-03-05T16:09:00Z</dcterms:created>
  <dcterms:modified xsi:type="dcterms:W3CDTF">2017-03-05T16:09:00Z</dcterms:modified>
</cp:coreProperties>
</file>