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DE" w:rsidRPr="001F701A" w:rsidRDefault="00B415DE" w:rsidP="00B415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0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Pr="001F70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Pr="001F701A">
        <w:rPr>
          <w:rFonts w:ascii="Times New Roman" w:hAnsi="Times New Roman" w:cs="Times New Roman"/>
          <w:sz w:val="24"/>
          <w:szCs w:val="24"/>
          <w:lang w:val="en-US"/>
        </w:rPr>
        <w:t>: PDRP</w:t>
      </w:r>
      <w:r w:rsidRPr="001F701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NL</w:t>
      </w:r>
      <w:r w:rsidRPr="001F701A">
        <w:rPr>
          <w:rFonts w:ascii="Times New Roman" w:hAnsi="Times New Roman" w:cs="Times New Roman"/>
          <w:sz w:val="24"/>
          <w:szCs w:val="24"/>
          <w:lang w:val="en-US"/>
        </w:rPr>
        <w:t xml:space="preserve"> subject scores (not z-transformed) are plotted for NL1 and NL2 controls. The difference in mean ‘raw’ PDRP</w:t>
      </w:r>
      <w:r w:rsidRPr="001F701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NL</w:t>
      </w:r>
      <w:r w:rsidRPr="001F701A">
        <w:rPr>
          <w:rFonts w:ascii="Times New Roman" w:hAnsi="Times New Roman" w:cs="Times New Roman"/>
          <w:sz w:val="24"/>
          <w:szCs w:val="24"/>
          <w:lang w:val="en-US"/>
        </w:rPr>
        <w:t xml:space="preserve"> score between NL1 and NL2 controls is tested for significance with a student’s T-test. </w:t>
      </w:r>
    </w:p>
    <w:p w:rsidR="00B415DE" w:rsidRPr="001F701A" w:rsidRDefault="00B415DE" w:rsidP="00B415DE">
      <w:pPr>
        <w:pStyle w:val="Normaalweb"/>
        <w:spacing w:before="0" w:beforeAutospacing="0" w:after="0" w:afterAutospacing="0" w:line="360" w:lineRule="auto"/>
        <w:jc w:val="both"/>
        <w:rPr>
          <w:b/>
          <w:lang w:val="en-US"/>
        </w:rPr>
      </w:pPr>
    </w:p>
    <w:p w:rsidR="00B415DE" w:rsidRPr="001F701A" w:rsidRDefault="00B415DE" w:rsidP="00B415DE">
      <w:pPr>
        <w:pStyle w:val="Normaalweb"/>
        <w:spacing w:before="0" w:beforeAutospacing="0" w:after="0" w:afterAutospacing="0" w:line="360" w:lineRule="auto"/>
        <w:jc w:val="both"/>
        <w:rPr>
          <w:b/>
          <w:lang w:val="en-US"/>
        </w:rPr>
      </w:pPr>
      <w:r w:rsidRPr="001F701A">
        <w:rPr>
          <w:b/>
          <w:noProof/>
          <w:lang w:val="en-US"/>
        </w:rPr>
        <w:drawing>
          <wp:inline distT="0" distB="0" distL="0" distR="0" wp14:anchorId="26B8F578" wp14:editId="20ADBE3C">
            <wp:extent cx="3033384" cy="3855720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_fig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135" cy="385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98A" w:rsidRDefault="00CA298A">
      <w:bookmarkStart w:id="0" w:name="_GoBack"/>
      <w:bookmarkEnd w:id="0"/>
    </w:p>
    <w:sectPr w:rsidR="00CA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7C"/>
    <w:rsid w:val="00B415DE"/>
    <w:rsid w:val="00CA298A"/>
    <w:rsid w:val="00D5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5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B415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4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1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15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B415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4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1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Company>Hewlett-Packard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Meles</dc:creator>
  <cp:keywords/>
  <dc:description/>
  <cp:lastModifiedBy>Sanne Meles</cp:lastModifiedBy>
  <cp:revision>2</cp:revision>
  <dcterms:created xsi:type="dcterms:W3CDTF">2019-07-14T18:18:00Z</dcterms:created>
  <dcterms:modified xsi:type="dcterms:W3CDTF">2019-07-14T18:18:00Z</dcterms:modified>
</cp:coreProperties>
</file>