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899107" w14:textId="77777777" w:rsidR="00B22504" w:rsidRPr="00EC0C17" w:rsidRDefault="00B22504" w:rsidP="00B22504">
      <w:pPr>
        <w:spacing w:line="480" w:lineRule="auto"/>
        <w:jc w:val="left"/>
        <w:rPr>
          <w:rFonts w:ascii="Times New Roman" w:hAnsi="Times New Roman" w:cs="Times New Roman"/>
          <w:b/>
          <w:sz w:val="32"/>
          <w:szCs w:val="32"/>
        </w:rPr>
      </w:pPr>
      <w:r w:rsidRPr="00EC0C17">
        <w:rPr>
          <w:rFonts w:ascii="Times New Roman" w:hAnsi="Times New Roman" w:cs="Times New Roman"/>
          <w:b/>
          <w:sz w:val="32"/>
          <w:szCs w:val="32"/>
        </w:rPr>
        <w:t>Supplementary Data</w:t>
      </w:r>
    </w:p>
    <w:p w14:paraId="0F690490" w14:textId="0A4650DF" w:rsidR="00B22504" w:rsidRPr="00EC0C17" w:rsidRDefault="00CB4A2F" w:rsidP="005419BB">
      <w:pPr>
        <w:widowControl/>
        <w:spacing w:line="480" w:lineRule="auto"/>
        <w:jc w:val="left"/>
        <w:rPr>
          <w:rFonts w:ascii="Times New Roman" w:hAnsi="Times New Roman" w:cs="Times New Roman"/>
          <w:b/>
        </w:rPr>
      </w:pPr>
      <w:r>
        <w:rPr>
          <w:rFonts w:ascii="Times New Roman" w:hAnsi="Times New Roman" w:cs="Times New Roman"/>
          <w:b/>
        </w:rPr>
        <w:t xml:space="preserve">Appendix </w:t>
      </w:r>
      <w:r w:rsidR="00501894">
        <w:rPr>
          <w:rFonts w:ascii="Times New Roman" w:hAnsi="Times New Roman" w:cs="Times New Roman" w:hint="eastAsia"/>
          <w:b/>
        </w:rPr>
        <w:t>1</w:t>
      </w:r>
      <w:r w:rsidR="00B22504" w:rsidRPr="00EC0C17">
        <w:rPr>
          <w:rFonts w:ascii="Times New Roman" w:hAnsi="Times New Roman" w:cs="Times New Roman"/>
          <w:b/>
        </w:rPr>
        <w:t xml:space="preserve">: The algorithms for </w:t>
      </w:r>
      <w:proofErr w:type="spellStart"/>
      <w:r w:rsidR="00B22504" w:rsidRPr="00EC0C17">
        <w:rPr>
          <w:rFonts w:ascii="Times New Roman" w:hAnsi="Times New Roman" w:cs="Times New Roman"/>
          <w:b/>
        </w:rPr>
        <w:t>radiomics</w:t>
      </w:r>
      <w:proofErr w:type="spellEnd"/>
      <w:r w:rsidR="00B22504" w:rsidRPr="00EC0C17">
        <w:rPr>
          <w:rFonts w:ascii="Times New Roman" w:hAnsi="Times New Roman" w:cs="Times New Roman"/>
          <w:b/>
        </w:rPr>
        <w:t xml:space="preserve"> feature extraction</w:t>
      </w:r>
    </w:p>
    <w:p w14:paraId="4AE0BF16" w14:textId="77777777" w:rsidR="00B22504" w:rsidRPr="00EC0C17" w:rsidRDefault="00B22504" w:rsidP="00B22504">
      <w:pPr>
        <w:spacing w:line="480" w:lineRule="auto"/>
        <w:jc w:val="left"/>
        <w:rPr>
          <w:rFonts w:ascii="Times New Roman" w:hAnsi="Times New Roman" w:cs="Times New Roman"/>
          <w:b/>
        </w:rPr>
      </w:pPr>
      <w:r w:rsidRPr="00EC0C17">
        <w:rPr>
          <w:rFonts w:ascii="Times New Roman" w:hAnsi="Times New Roman" w:cs="Times New Roman"/>
          <w:b/>
        </w:rPr>
        <w:t>Part I: Histogram parameters</w:t>
      </w:r>
    </w:p>
    <w:p w14:paraId="2B0F805E" w14:textId="77777777" w:rsidR="00B22504" w:rsidRPr="00EC0C17" w:rsidRDefault="00B22504" w:rsidP="00B22504">
      <w:pPr>
        <w:spacing w:line="480" w:lineRule="auto"/>
        <w:jc w:val="left"/>
        <w:rPr>
          <w:rFonts w:ascii="Times New Roman" w:hAnsi="Times New Roman" w:cs="Times New Roman"/>
          <w:b/>
        </w:rPr>
      </w:pPr>
      <w:r w:rsidRPr="00EC0C17">
        <w:rPr>
          <w:rFonts w:ascii="Times New Roman" w:hAnsi="Times New Roman" w:cs="Times New Roman"/>
          <w:b/>
        </w:rPr>
        <w:t xml:space="preserve">1) </w:t>
      </w:r>
      <w:proofErr w:type="spellStart"/>
      <w:r w:rsidRPr="00EC0C17">
        <w:rPr>
          <w:rFonts w:ascii="Times New Roman" w:hAnsi="Times New Roman" w:cs="Times New Roman"/>
          <w:b/>
        </w:rPr>
        <w:t>Quantile</w:t>
      </w:r>
      <w:proofErr w:type="spellEnd"/>
      <w:r w:rsidRPr="00EC0C17">
        <w:rPr>
          <w:rFonts w:ascii="Times New Roman" w:hAnsi="Times New Roman" w:cs="Times New Roman"/>
          <w:b/>
        </w:rPr>
        <w:t xml:space="preserve"> 0.025</w:t>
      </w:r>
    </w:p>
    <w:p w14:paraId="0CBC53AB" w14:textId="7715E6BE" w:rsidR="00B22504" w:rsidRPr="00EC0C17" w:rsidRDefault="00B22504" w:rsidP="00B22504">
      <w:pPr>
        <w:widowControl/>
        <w:autoSpaceDE w:val="0"/>
        <w:autoSpaceDN w:val="0"/>
        <w:adjustRightInd w:val="0"/>
        <w:spacing w:after="240" w:line="480" w:lineRule="auto"/>
        <w:ind w:firstLine="420"/>
        <w:rPr>
          <w:rFonts w:ascii="Times New Roman" w:hAnsi="Times New Roman" w:cs="Times New Roman"/>
          <w:kern w:val="0"/>
        </w:rPr>
      </w:pPr>
      <w:proofErr w:type="spellStart"/>
      <w:r w:rsidRPr="00EC0C17">
        <w:rPr>
          <w:rFonts w:ascii="Times New Roman" w:hAnsi="Times New Roman" w:cs="Times New Roman"/>
          <w:kern w:val="0"/>
        </w:rPr>
        <w:t>Quantile</w:t>
      </w:r>
      <w:proofErr w:type="spellEnd"/>
      <w:r w:rsidRPr="00EC0C17">
        <w:rPr>
          <w:rFonts w:ascii="Times New Roman" w:hAnsi="Times New Roman" w:cs="Times New Roman"/>
          <w:kern w:val="0"/>
        </w:rPr>
        <w:t xml:space="preserve"> normalization is a global adjustment method that assumes the same statistical distribution for each sample. The normalization is achieved by forcing the observed distributions to be the same, while the average distribution is obtained by taking averaging each </w:t>
      </w:r>
      <w:proofErr w:type="spellStart"/>
      <w:r w:rsidRPr="00EC0C17">
        <w:rPr>
          <w:rFonts w:ascii="Times New Roman" w:hAnsi="Times New Roman" w:cs="Times New Roman"/>
          <w:kern w:val="0"/>
        </w:rPr>
        <w:t>quantile</w:t>
      </w:r>
      <w:proofErr w:type="spellEnd"/>
      <w:r w:rsidRPr="00EC0C17">
        <w:rPr>
          <w:rFonts w:ascii="Times New Roman" w:hAnsi="Times New Roman" w:cs="Times New Roman"/>
          <w:kern w:val="0"/>
        </w:rPr>
        <w:t xml:space="preserve"> across the samples. The probability distribution</w:t>
      </w:r>
      <w:r w:rsidR="000C10BB">
        <w:rPr>
          <w:rFonts w:ascii="Times New Roman" w:hAnsi="Times New Roman" w:cs="Times New Roman"/>
          <w:kern w:val="0"/>
        </w:rPr>
        <w:t>s</w:t>
      </w:r>
      <w:r w:rsidRPr="00EC0C17">
        <w:rPr>
          <w:rFonts w:ascii="Times New Roman" w:hAnsi="Times New Roman" w:cs="Times New Roman"/>
          <w:kern w:val="0"/>
        </w:rPr>
        <w:t xml:space="preserve"> of observations are divided into contiguous intervals with equal probabilities. For a finite population of </w:t>
      </w:r>
      <w:r w:rsidRPr="00EC0C17">
        <w:rPr>
          <w:rFonts w:ascii="Times New Roman" w:hAnsi="Times New Roman" w:cs="Times New Roman"/>
          <w:i/>
          <w:iCs/>
          <w:kern w:val="0"/>
        </w:rPr>
        <w:t xml:space="preserve">N </w:t>
      </w:r>
      <w:r w:rsidRPr="00EC0C17">
        <w:rPr>
          <w:rFonts w:ascii="Times New Roman" w:hAnsi="Times New Roman" w:cs="Times New Roman"/>
          <w:kern w:val="0"/>
        </w:rPr>
        <w:t>equally probable values indexed 1</w:t>
      </w:r>
      <w:proofErr w:type="gramStart"/>
      <w:r w:rsidRPr="00EC0C17">
        <w:rPr>
          <w:rFonts w:ascii="Times New Roman" w:hAnsi="Times New Roman" w:cs="Times New Roman"/>
          <w:kern w:val="0"/>
        </w:rPr>
        <w:t>, ...</w:t>
      </w:r>
      <w:proofErr w:type="gramEnd"/>
      <w:r w:rsidRPr="00EC0C17">
        <w:rPr>
          <w:rFonts w:ascii="Times New Roman" w:hAnsi="Times New Roman" w:cs="Times New Roman"/>
          <w:kern w:val="0"/>
        </w:rPr>
        <w:t xml:space="preserve">, </w:t>
      </w:r>
      <w:r w:rsidRPr="00EC0C17">
        <w:rPr>
          <w:rFonts w:ascii="Times New Roman" w:hAnsi="Times New Roman" w:cs="Times New Roman"/>
          <w:i/>
          <w:iCs/>
          <w:kern w:val="0"/>
        </w:rPr>
        <w:t xml:space="preserve">N </w:t>
      </w:r>
      <w:r w:rsidRPr="00EC0C17">
        <w:rPr>
          <w:rFonts w:ascii="Times New Roman" w:hAnsi="Times New Roman" w:cs="Times New Roman"/>
          <w:kern w:val="0"/>
        </w:rPr>
        <w:t xml:space="preserve">from lowest to highest, the </w:t>
      </w:r>
      <w:r w:rsidRPr="00EC0C17">
        <w:rPr>
          <w:rFonts w:ascii="Times New Roman" w:hAnsi="Times New Roman" w:cs="Times New Roman"/>
          <w:i/>
          <w:iCs/>
          <w:kern w:val="0"/>
        </w:rPr>
        <w:t>k</w:t>
      </w:r>
      <w:r w:rsidRPr="00EC0C17">
        <w:rPr>
          <w:rFonts w:ascii="Times New Roman" w:hAnsi="Times New Roman" w:cs="Times New Roman"/>
          <w:kern w:val="0"/>
        </w:rPr>
        <w:t>-</w:t>
      </w:r>
      <w:proofErr w:type="spellStart"/>
      <w:r w:rsidRPr="00EC0C17">
        <w:rPr>
          <w:rFonts w:ascii="Times New Roman" w:hAnsi="Times New Roman" w:cs="Times New Roman"/>
          <w:kern w:val="0"/>
        </w:rPr>
        <w:t>th</w:t>
      </w:r>
      <w:proofErr w:type="spellEnd"/>
      <w:r w:rsidRPr="00EC0C17">
        <w:rPr>
          <w:rFonts w:ascii="Times New Roman" w:hAnsi="Times New Roman" w:cs="Times New Roman"/>
          <w:kern w:val="0"/>
        </w:rPr>
        <w:t xml:space="preserve"> </w:t>
      </w:r>
      <w:r w:rsidRPr="00EC0C17">
        <w:rPr>
          <w:rFonts w:ascii="Times New Roman" w:hAnsi="Times New Roman" w:cs="Times New Roman"/>
          <w:i/>
          <w:iCs/>
          <w:kern w:val="0"/>
        </w:rPr>
        <w:t>q</w:t>
      </w:r>
      <w:r w:rsidRPr="00EC0C17">
        <w:rPr>
          <w:rFonts w:ascii="Times New Roman" w:hAnsi="Times New Roman" w:cs="Times New Roman"/>
          <w:kern w:val="0"/>
        </w:rPr>
        <w:t>-</w:t>
      </w:r>
      <w:proofErr w:type="spellStart"/>
      <w:r w:rsidRPr="00EC0C17">
        <w:rPr>
          <w:rFonts w:ascii="Times New Roman" w:hAnsi="Times New Roman" w:cs="Times New Roman"/>
          <w:kern w:val="0"/>
        </w:rPr>
        <w:t>quantile</w:t>
      </w:r>
      <w:proofErr w:type="spellEnd"/>
      <w:r w:rsidRPr="00EC0C17">
        <w:rPr>
          <w:rFonts w:ascii="Times New Roman" w:hAnsi="Times New Roman" w:cs="Times New Roman"/>
          <w:kern w:val="0"/>
        </w:rPr>
        <w:t xml:space="preserve"> of the population is calculated using </w:t>
      </w:r>
      <w:proofErr w:type="spellStart"/>
      <w:r w:rsidRPr="00EC0C17">
        <w:rPr>
          <w:rFonts w:ascii="Times New Roman" w:hAnsi="Times New Roman" w:cs="Times New Roman"/>
          <w:i/>
        </w:rPr>
        <w:t>Ip</w:t>
      </w:r>
      <w:proofErr w:type="spellEnd"/>
      <w:r w:rsidRPr="00EC0C17">
        <w:rPr>
          <w:rFonts w:ascii="Times New Roman" w:hAnsi="Times New Roman" w:cs="Times New Roman"/>
          <w:i/>
        </w:rPr>
        <w:t xml:space="preserve"> = </w:t>
      </w:r>
      <w:proofErr w:type="spellStart"/>
      <w:r w:rsidRPr="00EC0C17">
        <w:rPr>
          <w:rFonts w:ascii="Times New Roman" w:hAnsi="Times New Roman" w:cs="Times New Roman"/>
          <w:i/>
        </w:rPr>
        <w:t>Nk</w:t>
      </w:r>
      <w:proofErr w:type="spellEnd"/>
      <w:r w:rsidRPr="00EC0C17">
        <w:rPr>
          <w:rFonts w:ascii="Times New Roman" w:hAnsi="Times New Roman" w:cs="Times New Roman"/>
          <w:i/>
        </w:rPr>
        <w:t>/q</w:t>
      </w:r>
      <w:r w:rsidRPr="00EC0C17">
        <w:rPr>
          <w:rFonts w:ascii="Times New Roman" w:hAnsi="Times New Roman" w:cs="Times New Roman"/>
        </w:rPr>
        <w:t xml:space="preserve">. Here, we used five different </w:t>
      </w:r>
      <w:proofErr w:type="spellStart"/>
      <w:r w:rsidRPr="00EC0C17">
        <w:rPr>
          <w:rFonts w:ascii="Times New Roman" w:hAnsi="Times New Roman" w:cs="Times New Roman"/>
          <w:kern w:val="0"/>
        </w:rPr>
        <w:t>quantiles</w:t>
      </w:r>
      <w:proofErr w:type="spellEnd"/>
      <w:r w:rsidRPr="00EC0C17">
        <w:rPr>
          <w:rFonts w:ascii="Times New Roman" w:hAnsi="Times New Roman" w:cs="Times New Roman"/>
          <w:kern w:val="0"/>
        </w:rPr>
        <w:t xml:space="preserve">: </w:t>
      </w:r>
      <w:r w:rsidRPr="00EC0C17">
        <w:rPr>
          <w:rFonts w:ascii="Times New Roman" w:hAnsi="Times New Roman" w:cs="Times New Roman"/>
          <w:iCs/>
          <w:kern w:val="0"/>
        </w:rPr>
        <w:t xml:space="preserve">Quantile0.025, Quantile0.25, Quantile0.5, Quantile0.75, and Quantile0.975. </w:t>
      </w:r>
    </w:p>
    <w:p w14:paraId="2FE27F78" w14:textId="77777777" w:rsidR="00B22504" w:rsidRPr="00EC0C17" w:rsidRDefault="00B22504" w:rsidP="00B22504">
      <w:pPr>
        <w:spacing w:line="480" w:lineRule="auto"/>
        <w:jc w:val="left"/>
        <w:rPr>
          <w:rFonts w:ascii="Times New Roman" w:hAnsi="Times New Roman" w:cs="Times New Roman"/>
          <w:b/>
        </w:rPr>
      </w:pPr>
      <w:r w:rsidRPr="00EC0C17">
        <w:rPr>
          <w:rFonts w:ascii="Times New Roman" w:hAnsi="Times New Roman" w:cs="Times New Roman"/>
          <w:b/>
        </w:rPr>
        <w:t>2) Correlation_angle45_offset7</w:t>
      </w:r>
    </w:p>
    <w:p w14:paraId="1F40E8DA" w14:textId="77777777" w:rsidR="00B22504" w:rsidRPr="00EC0C17" w:rsidRDefault="00B22504" w:rsidP="00B22504">
      <w:pPr>
        <w:widowControl/>
        <w:autoSpaceDE w:val="0"/>
        <w:autoSpaceDN w:val="0"/>
        <w:adjustRightInd w:val="0"/>
        <w:spacing w:line="480" w:lineRule="auto"/>
        <w:ind w:firstLine="420"/>
        <w:rPr>
          <w:rFonts w:ascii="Times New Roman" w:hAnsi="Times New Roman" w:cs="Times New Roman"/>
          <w:kern w:val="0"/>
        </w:rPr>
      </w:pPr>
      <w:r w:rsidRPr="00EC0C17">
        <w:rPr>
          <w:rFonts w:ascii="Times New Roman" w:hAnsi="Times New Roman" w:cs="Times New Roman"/>
          <w:kern w:val="0"/>
        </w:rPr>
        <w:t xml:space="preserve">Correlation measures the linear dependency of </w:t>
      </w:r>
      <w:proofErr w:type="spellStart"/>
      <w:r w:rsidRPr="00EC0C17">
        <w:rPr>
          <w:rFonts w:ascii="Times New Roman" w:hAnsi="Times New Roman" w:cs="Times New Roman"/>
          <w:kern w:val="0"/>
        </w:rPr>
        <w:t>greyscale</w:t>
      </w:r>
      <w:proofErr w:type="spellEnd"/>
      <w:r w:rsidRPr="00EC0C17">
        <w:rPr>
          <w:rFonts w:ascii="Times New Roman" w:hAnsi="Times New Roman" w:cs="Times New Roman"/>
          <w:kern w:val="0"/>
        </w:rPr>
        <w:t xml:space="preserve"> levels of neighboring pixels (i.e., similarity of the grey levels of neighboring pixels) over the entire selected image. A range of [-1,1] was used, where a correlation of 1 or -1 corresponded to a perfectly positively or negatively correlated image, respectively. The correlation angle was 45˚ and the offset was 7.</w:t>
      </w:r>
    </w:p>
    <w:p w14:paraId="1831A6E6"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Formula:</w:t>
      </w:r>
    </w:p>
    <w:p w14:paraId="43DC85C5" w14:textId="77777777" w:rsidR="00B22504" w:rsidRPr="00EC0C17" w:rsidRDefault="00B22504" w:rsidP="00B22504">
      <w:pPr>
        <w:spacing w:line="480" w:lineRule="auto"/>
        <w:jc w:val="left"/>
        <w:rPr>
          <w:rFonts w:ascii="Times New Roman" w:hAnsi="Times New Roman" w:cs="Times New Roman"/>
          <w:b/>
        </w:rPr>
      </w:pPr>
      <m:oMathPara>
        <m:oMath>
          <m:r>
            <m:rPr>
              <m:sty m:val="bi"/>
            </m:rPr>
            <w:rPr>
              <w:rFonts w:ascii="Cambria Math" w:hAnsi="Cambria Math" w:cs="Times New Roman"/>
            </w:rPr>
            <w:lastRenderedPageBreak/>
            <m:t>–</m:t>
          </m:r>
          <m:nary>
            <m:naryPr>
              <m:chr m:val="∑"/>
              <m:limLoc m:val="undOvr"/>
              <m:supHide m:val="1"/>
              <m:ctrlPr>
                <w:rPr>
                  <w:rFonts w:ascii="Cambria Math" w:hAnsi="Cambria Math" w:cs="Times New Roman"/>
                  <w:b/>
                  <w:i/>
                </w:rPr>
              </m:ctrlPr>
            </m:naryPr>
            <m:sub>
              <m:r>
                <m:rPr>
                  <m:sty m:val="bi"/>
                </m:rPr>
                <w:rPr>
                  <w:rFonts w:ascii="Cambria Math" w:hAnsi="Cambria Math" w:cs="Times New Roman"/>
                </w:rPr>
                <m:t>i,j</m:t>
              </m:r>
            </m:sub>
            <m:sup/>
            <m:e>
              <m:f>
                <m:fPr>
                  <m:ctrlPr>
                    <w:rPr>
                      <w:rFonts w:ascii="Cambria Math" w:hAnsi="Cambria Math" w:cs="Times New Roman"/>
                      <w:b/>
                      <w:i/>
                    </w:rPr>
                  </m:ctrlPr>
                </m:fPr>
                <m:num>
                  <m:r>
                    <m:rPr>
                      <m:sty m:val="bi"/>
                    </m:rPr>
                    <w:rPr>
                      <w:rFonts w:ascii="Cambria Math" w:hAnsi="Cambria Math" w:cs="Times New Roman"/>
                    </w:rPr>
                    <m:t>(i-µ)(j-µ)g(i,j)</m:t>
                  </m:r>
                </m:num>
                <m:den>
                  <m:sSup>
                    <m:sSupPr>
                      <m:ctrlPr>
                        <w:rPr>
                          <w:rFonts w:ascii="Cambria Math" w:hAnsi="Cambria Math" w:cs="Times New Roman"/>
                          <w:b/>
                          <w:i/>
                        </w:rPr>
                      </m:ctrlPr>
                    </m:sSupPr>
                    <m:e>
                      <m:r>
                        <m:rPr>
                          <m:sty m:val="p"/>
                        </m:rPr>
                        <w:rPr>
                          <w:rFonts w:ascii="Cambria Math" w:hAnsi="Cambria Math" w:cs="Times New Roman"/>
                          <w:kern w:val="0"/>
                        </w:rPr>
                        <m:t>σ</m:t>
                      </m:r>
                    </m:e>
                    <m:sup>
                      <m:r>
                        <m:rPr>
                          <m:sty m:val="bi"/>
                        </m:rPr>
                        <w:rPr>
                          <w:rFonts w:ascii="Cambria Math" w:hAnsi="Cambria Math" w:cs="Times New Roman"/>
                        </w:rPr>
                        <m:t>2</m:t>
                      </m:r>
                    </m:sup>
                  </m:sSup>
                </m:den>
              </m:f>
            </m:e>
          </m:nary>
        </m:oMath>
      </m:oMathPara>
    </w:p>
    <w:p w14:paraId="7E04A397" w14:textId="77777777" w:rsidR="00B22504" w:rsidRPr="00EC0C17" w:rsidRDefault="00B22504" w:rsidP="00B22504">
      <w:pPr>
        <w:pStyle w:val="ae"/>
        <w:jc w:val="both"/>
      </w:pPr>
      <m:oMath>
        <m:r>
          <m:rPr>
            <m:sty m:val="bi"/>
          </m:rPr>
          <w:rPr>
            <w:rFonts w:ascii="Cambria Math" w:hAnsi="Cambria Math" w:cs="Times New Roman"/>
          </w:rPr>
          <m:t>g</m:t>
        </m:r>
      </m:oMath>
      <w:r w:rsidRPr="00EC0C17">
        <w:t xml:space="preserve"> is the </w:t>
      </w:r>
      <w:proofErr w:type="spellStart"/>
      <w:r w:rsidRPr="00EC0C17">
        <w:rPr>
          <w:rFonts w:ascii="Times New Roman" w:hAnsi="Times New Roman" w:cs="Times New Roman"/>
          <w:kern w:val="0"/>
        </w:rPr>
        <w:t>greyscale</w:t>
      </w:r>
      <w:proofErr w:type="spellEnd"/>
      <w:r w:rsidRPr="00EC0C17">
        <w:rPr>
          <w:rFonts w:ascii="Times New Roman" w:hAnsi="Times New Roman" w:cs="Times New Roman"/>
          <w:kern w:val="0"/>
        </w:rPr>
        <w:t xml:space="preserve"> levels</w:t>
      </w:r>
      <w:r w:rsidRPr="00EC0C17">
        <w:t xml:space="preserve"> matrix</w:t>
      </w:r>
      <w:r w:rsidRPr="00EC0C17">
        <w:rPr>
          <w:rFonts w:hint="eastAsia"/>
        </w:rPr>
        <w:t>；</w:t>
      </w:r>
      <m:oMath>
        <m:r>
          <m:rPr>
            <m:sty m:val="bi"/>
          </m:rPr>
          <w:rPr>
            <w:rFonts w:ascii="Cambria Math" w:hAnsi="Cambria Math" w:cs="Times New Roman"/>
          </w:rPr>
          <m:t xml:space="preserve">µ </m:t>
        </m:r>
        <m:r>
          <m:rPr>
            <m:sty m:val="p"/>
          </m:rPr>
          <w:rPr>
            <w:rFonts w:ascii="Cambria Math" w:hAnsi="Cambria Math"/>
          </w:rPr>
          <m:t>is</m:t>
        </m:r>
        <m:r>
          <m:rPr>
            <m:sty m:val="p"/>
          </m:rPr>
          <w:rPr>
            <w:rFonts w:ascii="Cambria Math"/>
          </w:rPr>
          <m:t xml:space="preserve"> </m:t>
        </m:r>
      </m:oMath>
      <w:r w:rsidRPr="00EC0C17">
        <w:t xml:space="preserve">the mean gray level intensity of </w:t>
      </w:r>
      <m:oMath>
        <m:r>
          <m:rPr>
            <m:sty m:val="bi"/>
          </m:rPr>
          <w:rPr>
            <w:rFonts w:ascii="Cambria Math" w:hAnsi="Cambria Math" w:cs="Times New Roman"/>
          </w:rPr>
          <m:t>g</m:t>
        </m:r>
        <m:r>
          <m:rPr>
            <m:sty m:val="bi"/>
          </m:rPr>
          <w:rPr>
            <w:rFonts w:ascii="Cambria Math" w:hAnsi="Cambria Math" w:cs="Times New Roman" w:hint="eastAsia"/>
          </w:rPr>
          <m:t>；</m:t>
        </m:r>
        <m:r>
          <m:rPr>
            <m:sty m:val="p"/>
          </m:rPr>
          <w:rPr>
            <w:rFonts w:ascii="Cambria Math" w:hAnsi="Cambria Math" w:cs="Times New Roman"/>
            <w:kern w:val="0"/>
          </w:rPr>
          <m:t xml:space="preserve">σ </m:t>
        </m:r>
        <m:r>
          <m:rPr>
            <m:sty m:val="p"/>
          </m:rPr>
          <w:rPr>
            <w:rFonts w:ascii="Cambria Math" w:hAnsi="Cambria Math"/>
          </w:rPr>
          <m:t>is</m:t>
        </m:r>
        <m:r>
          <m:rPr>
            <m:sty m:val="p"/>
          </m:rPr>
          <w:rPr>
            <w:rFonts w:ascii="Cambria Math" w:hAnsi="Cambria Math" w:cs="Times New Roman"/>
            <w:kern w:val="0"/>
          </w:rPr>
          <m:t xml:space="preserve"> the standard deviaon </m:t>
        </m:r>
      </m:oMath>
      <w:r w:rsidRPr="00EC0C17">
        <w:t xml:space="preserve">of </w:t>
      </w:r>
      <m:oMath>
        <m:r>
          <m:rPr>
            <m:sty m:val="bi"/>
          </m:rPr>
          <w:rPr>
            <w:rFonts w:ascii="Cambria Math" w:hAnsi="Cambria Math" w:cs="Times New Roman"/>
          </w:rPr>
          <m:t>g</m:t>
        </m:r>
        <m:r>
          <m:rPr>
            <m:sty m:val="bi"/>
          </m:rPr>
          <w:rPr>
            <w:rFonts w:ascii="Cambria Math" w:hAnsi="Cambria Math" w:cs="Times New Roman" w:hint="eastAsia"/>
          </w:rPr>
          <m:t>；</m:t>
        </m:r>
        <m:r>
          <m:rPr>
            <m:sty m:val="bi"/>
          </m:rPr>
          <w:rPr>
            <w:rFonts w:ascii="Cambria Math" w:hAnsi="Cambria Math" w:cs="Times New Roman"/>
          </w:rPr>
          <m:t>i</m:t>
        </m:r>
      </m:oMath>
      <w:r w:rsidRPr="00EC0C17">
        <w:rPr>
          <w:rFonts w:hint="eastAsia"/>
        </w:rPr>
        <w:t xml:space="preserve">, </w:t>
      </w:r>
      <m:oMath>
        <m:r>
          <m:rPr>
            <m:sty m:val="bi"/>
          </m:rPr>
          <w:rPr>
            <w:rFonts w:ascii="Cambria Math" w:hAnsi="Cambria Math" w:cs="Times New Roman"/>
          </w:rPr>
          <m:t>j</m:t>
        </m:r>
      </m:oMath>
      <w:r w:rsidRPr="00EC0C17">
        <w:t xml:space="preserve"> </w:t>
      </w:r>
      <w:r w:rsidRPr="00EC0C17">
        <w:rPr>
          <w:rFonts w:hint="eastAsia"/>
        </w:rPr>
        <w:t xml:space="preserve">is the </w:t>
      </w:r>
      <w:r w:rsidRPr="00EC0C17">
        <w:t xml:space="preserve">coordinate, </w:t>
      </w:r>
      <m:oMath>
        <m:r>
          <m:rPr>
            <m:sty m:val="bi"/>
          </m:rPr>
          <w:rPr>
            <w:rFonts w:ascii="Cambria Math" w:hAnsi="Cambria Math" w:cs="Times New Roman"/>
          </w:rPr>
          <m:t>g(i,j)</m:t>
        </m:r>
      </m:oMath>
      <w:r w:rsidRPr="00EC0C17">
        <w:t xml:space="preserve"> representing the (</w:t>
      </w:r>
      <m:oMath>
        <m:r>
          <m:rPr>
            <m:sty m:val="bi"/>
          </m:rPr>
          <w:rPr>
            <w:rFonts w:ascii="Cambria Math" w:hAnsi="Cambria Math" w:cs="Times New Roman"/>
          </w:rPr>
          <m:t>i</m:t>
        </m:r>
      </m:oMath>
      <w:r w:rsidRPr="00EC0C17">
        <w:rPr>
          <w:rFonts w:hint="eastAsia"/>
        </w:rPr>
        <w:t xml:space="preserve">, </w:t>
      </w:r>
      <m:oMath>
        <m:r>
          <m:rPr>
            <m:sty m:val="bi"/>
          </m:rPr>
          <w:rPr>
            <w:rFonts w:ascii="Cambria Math" w:hAnsi="Cambria Math" w:cs="Times New Roman"/>
          </w:rPr>
          <m:t>j</m:t>
        </m:r>
      </m:oMath>
      <w:r w:rsidRPr="00EC0C17">
        <w:t xml:space="preserve">) elements of </w:t>
      </w:r>
      <m:oMath>
        <m:r>
          <m:rPr>
            <m:sty m:val="bi"/>
          </m:rPr>
          <w:rPr>
            <w:rFonts w:ascii="Cambria Math" w:hAnsi="Cambria Math" w:cs="Times New Roman"/>
          </w:rPr>
          <m:t>g</m:t>
        </m:r>
      </m:oMath>
    </w:p>
    <w:p w14:paraId="1304CD92" w14:textId="77777777" w:rsidR="00B22504" w:rsidRPr="00EC0C17" w:rsidRDefault="00B22504" w:rsidP="00B22504">
      <w:pPr>
        <w:spacing w:line="480" w:lineRule="auto"/>
        <w:jc w:val="left"/>
        <w:rPr>
          <w:rFonts w:ascii="Times New Roman" w:hAnsi="Times New Roman" w:cs="Times New Roman"/>
          <w:b/>
        </w:rPr>
      </w:pPr>
      <w:r w:rsidRPr="00EC0C17">
        <w:rPr>
          <w:rFonts w:ascii="Times New Roman" w:hAnsi="Times New Roman" w:cs="Times New Roman"/>
          <w:b/>
        </w:rPr>
        <w:t>Part II: Texture Parameters</w:t>
      </w:r>
    </w:p>
    <w:p w14:paraId="3A4F1B4D" w14:textId="77777777" w:rsidR="00B22504" w:rsidRPr="00EC0C17" w:rsidRDefault="00B22504" w:rsidP="00B22504">
      <w:pPr>
        <w:spacing w:line="480" w:lineRule="auto"/>
        <w:jc w:val="left"/>
        <w:rPr>
          <w:rFonts w:ascii="Times New Roman" w:hAnsi="Times New Roman" w:cs="Times New Roman"/>
          <w:b/>
        </w:rPr>
      </w:pPr>
      <w:r w:rsidRPr="00EC0C17">
        <w:rPr>
          <w:rFonts w:ascii="Times New Roman" w:hAnsi="Times New Roman" w:cs="Times New Roman"/>
          <w:b/>
        </w:rPr>
        <w:t>1) ClusterProminence_AllDirection_offset4_SD / ClusterProminence_angle45_</w:t>
      </w:r>
    </w:p>
    <w:p w14:paraId="07D73AD5" w14:textId="77777777" w:rsidR="00B22504" w:rsidRPr="00EC0C17" w:rsidRDefault="00B22504" w:rsidP="00B22504">
      <w:pPr>
        <w:spacing w:line="480" w:lineRule="auto"/>
        <w:jc w:val="left"/>
        <w:rPr>
          <w:rFonts w:ascii="Times New Roman" w:hAnsi="Times New Roman" w:cs="Times New Roman"/>
          <w:b/>
        </w:rPr>
      </w:pPr>
      <w:proofErr w:type="gramStart"/>
      <w:r w:rsidRPr="00EC0C17">
        <w:rPr>
          <w:rFonts w:ascii="Times New Roman" w:hAnsi="Times New Roman" w:cs="Times New Roman"/>
          <w:b/>
        </w:rPr>
        <w:t>offset7</w:t>
      </w:r>
      <w:proofErr w:type="gramEnd"/>
    </w:p>
    <w:p w14:paraId="66F8B965" w14:textId="77777777" w:rsidR="00B22504" w:rsidRPr="00EC0C17" w:rsidRDefault="00B22504" w:rsidP="00B22504">
      <w:pPr>
        <w:widowControl/>
        <w:autoSpaceDE w:val="0"/>
        <w:autoSpaceDN w:val="0"/>
        <w:adjustRightInd w:val="0"/>
        <w:spacing w:line="480" w:lineRule="auto"/>
        <w:ind w:firstLine="420"/>
        <w:rPr>
          <w:rFonts w:ascii="Times New Roman" w:hAnsi="Times New Roman" w:cs="Times New Roman"/>
          <w:kern w:val="0"/>
        </w:rPr>
      </w:pPr>
      <w:r w:rsidRPr="00EC0C17">
        <w:rPr>
          <w:rFonts w:ascii="Times New Roman" w:hAnsi="Times New Roman" w:cs="Times New Roman"/>
          <w:kern w:val="0"/>
        </w:rPr>
        <w:t xml:space="preserve">Cluster prominence is a measure of asymmetry of a given distribution, where high values indicate that the symmetry of the image is low. In medical imaging, low values of cluster prominence represent a smaller peak for the image </w:t>
      </w:r>
      <w:proofErr w:type="spellStart"/>
      <w:r w:rsidRPr="00EC0C17">
        <w:rPr>
          <w:rFonts w:ascii="Times New Roman" w:hAnsi="Times New Roman" w:cs="Times New Roman"/>
          <w:kern w:val="0"/>
        </w:rPr>
        <w:t>greyscale</w:t>
      </w:r>
      <w:proofErr w:type="spellEnd"/>
      <w:r w:rsidRPr="00EC0C17">
        <w:rPr>
          <w:rFonts w:ascii="Times New Roman" w:hAnsi="Times New Roman" w:cs="Times New Roman"/>
          <w:kern w:val="0"/>
        </w:rPr>
        <w:t xml:space="preserve"> level, where the </w:t>
      </w:r>
      <w:proofErr w:type="spellStart"/>
      <w:r w:rsidRPr="00EC0C17">
        <w:rPr>
          <w:rFonts w:ascii="Times New Roman" w:hAnsi="Times New Roman" w:cs="Times New Roman"/>
          <w:kern w:val="0"/>
        </w:rPr>
        <w:t>greyscale</w:t>
      </w:r>
      <w:proofErr w:type="spellEnd"/>
      <w:r w:rsidRPr="00EC0C17">
        <w:rPr>
          <w:rFonts w:ascii="Times New Roman" w:hAnsi="Times New Roman" w:cs="Times New Roman"/>
          <w:kern w:val="0"/>
        </w:rPr>
        <w:t xml:space="preserve"> variance about the mean is lower.</w:t>
      </w:r>
    </w:p>
    <w:p w14:paraId="6EED447C"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Include:</w:t>
      </w:r>
    </w:p>
    <w:p w14:paraId="1F693F5C"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(ClusterProminence_AllDirection_offset1,</w:t>
      </w:r>
    </w:p>
    <w:p w14:paraId="23B07F12"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ClusterProminence_AllDirection_offset1_SD,</w:t>
      </w:r>
    </w:p>
    <w:p w14:paraId="4507966D"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ClusterProminence_angle0_offset1,</w:t>
      </w:r>
    </w:p>
    <w:p w14:paraId="4F22B8FA"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ClusterProminence_angle45_offset1,</w:t>
      </w:r>
    </w:p>
    <w:p w14:paraId="021F1F72"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ClusterProminence_angle90_offset1,</w:t>
      </w:r>
    </w:p>
    <w:p w14:paraId="7F061CF8"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ClusterProminence_angle135_offset1,</w:t>
      </w:r>
    </w:p>
    <w:p w14:paraId="28925E05"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ClusterProminence_AllDirection_offset4,</w:t>
      </w:r>
    </w:p>
    <w:p w14:paraId="122D9D0B"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ClusterProminence_AllDirection_offset4_SD,</w:t>
      </w:r>
    </w:p>
    <w:p w14:paraId="7AEE5D73"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ClusterProminence_angle0_offset4,</w:t>
      </w:r>
    </w:p>
    <w:p w14:paraId="2583F64C"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ClusterProminence_angle45_offset4,</w:t>
      </w:r>
    </w:p>
    <w:p w14:paraId="528C7C47"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ClusterProminence_angle90_offset4,</w:t>
      </w:r>
    </w:p>
    <w:p w14:paraId="7288923F"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ClusterProminence_angle135_offset4,</w:t>
      </w:r>
    </w:p>
    <w:p w14:paraId="7C5F6EA6"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ClusterProminence_AllDirection_offset7, ClusterProminence_AllDirection_offset7_SD,</w:t>
      </w:r>
    </w:p>
    <w:p w14:paraId="7424C891"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ClusterProminence_angle0_offset7,</w:t>
      </w:r>
    </w:p>
    <w:p w14:paraId="422F6307"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ClusterProminence_angle45_offset7,</w:t>
      </w:r>
    </w:p>
    <w:p w14:paraId="2EF6E33A"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ClusterProminence_angle90_offset7,</w:t>
      </w:r>
    </w:p>
    <w:p w14:paraId="5078002F"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ClusterProminence_angle135_offset7)</w:t>
      </w:r>
    </w:p>
    <w:p w14:paraId="26ABFC4B"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Formula:</w:t>
      </w:r>
    </w:p>
    <w:p w14:paraId="2EFA8E55" w14:textId="77777777" w:rsidR="00B22504" w:rsidRPr="00EC0C17" w:rsidRDefault="00054FC0" w:rsidP="00B22504">
      <w:pPr>
        <w:widowControl/>
        <w:autoSpaceDE w:val="0"/>
        <w:autoSpaceDN w:val="0"/>
        <w:adjustRightInd w:val="0"/>
        <w:spacing w:line="480" w:lineRule="auto"/>
        <w:rPr>
          <w:rFonts w:ascii="Times New Roman" w:hAnsi="Times New Roman" w:cs="Times New Roman"/>
          <w:kern w:val="0"/>
        </w:rPr>
      </w:pPr>
      <m:oMathPara>
        <m:oMath>
          <m:nary>
            <m:naryPr>
              <m:chr m:val="∑"/>
              <m:limLoc m:val="undOvr"/>
              <m:supHide m:val="1"/>
              <m:ctrlPr>
                <w:rPr>
                  <w:rFonts w:ascii="Cambria Math" w:hAnsi="Cambria Math" w:cs="Times New Roman"/>
                  <w:i/>
                  <w:kern w:val="0"/>
                </w:rPr>
              </m:ctrlPr>
            </m:naryPr>
            <m:sub>
              <m:r>
                <w:rPr>
                  <w:rFonts w:ascii="Cambria Math" w:hAnsi="Cambria Math" w:cs="Times New Roman"/>
                  <w:kern w:val="0"/>
                </w:rPr>
                <m:t>i,j</m:t>
              </m:r>
            </m:sub>
            <m:sup/>
            <m:e>
              <m:sSup>
                <m:sSupPr>
                  <m:ctrlPr>
                    <w:rPr>
                      <w:rFonts w:ascii="Cambria Math" w:hAnsi="Cambria Math" w:cs="Times New Roman"/>
                      <w:i/>
                      <w:kern w:val="0"/>
                    </w:rPr>
                  </m:ctrlPr>
                </m:sSupPr>
                <m:e>
                  <m:d>
                    <m:dPr>
                      <m:ctrlPr>
                        <w:rPr>
                          <w:rFonts w:ascii="Cambria Math" w:hAnsi="Cambria Math" w:cs="Times New Roman"/>
                          <w:i/>
                          <w:kern w:val="0"/>
                        </w:rPr>
                      </m:ctrlPr>
                    </m:dPr>
                    <m:e>
                      <m:d>
                        <m:dPr>
                          <m:ctrlPr>
                            <w:rPr>
                              <w:rFonts w:ascii="Cambria Math" w:hAnsi="Cambria Math" w:cs="Times New Roman"/>
                              <w:i/>
                              <w:kern w:val="0"/>
                            </w:rPr>
                          </m:ctrlPr>
                        </m:dPr>
                        <m:e>
                          <m:r>
                            <w:rPr>
                              <w:rFonts w:ascii="Cambria Math" w:hAnsi="Cambria Math" w:cs="Times New Roman"/>
                              <w:kern w:val="0"/>
                            </w:rPr>
                            <m:t>i-µ</m:t>
                          </m:r>
                        </m:e>
                      </m:d>
                      <m:r>
                        <w:rPr>
                          <w:rFonts w:ascii="Cambria Math" w:hAnsi="Cambria Math" w:cs="Times New Roman"/>
                          <w:kern w:val="0"/>
                        </w:rPr>
                        <m:t>+</m:t>
                      </m:r>
                      <m:d>
                        <m:dPr>
                          <m:ctrlPr>
                            <w:rPr>
                              <w:rFonts w:ascii="Cambria Math" w:hAnsi="Cambria Math" w:cs="Times New Roman"/>
                              <w:i/>
                              <w:kern w:val="0"/>
                            </w:rPr>
                          </m:ctrlPr>
                        </m:dPr>
                        <m:e>
                          <m:r>
                            <w:rPr>
                              <w:rFonts w:ascii="Cambria Math" w:hAnsi="Cambria Math" w:cs="Times New Roman"/>
                              <w:kern w:val="0"/>
                            </w:rPr>
                            <m:t>j-µ</m:t>
                          </m:r>
                        </m:e>
                      </m:d>
                    </m:e>
                  </m:d>
                </m:e>
                <m:sup>
                  <m:r>
                    <w:rPr>
                      <w:rFonts w:ascii="Cambria Math" w:hAnsi="Cambria Math" w:cs="Times New Roman"/>
                      <w:kern w:val="0"/>
                    </w:rPr>
                    <m:t>4</m:t>
                  </m:r>
                </m:sup>
              </m:sSup>
              <m:r>
                <w:rPr>
                  <w:rFonts w:ascii="Cambria Math" w:hAnsi="Cambria Math" w:cs="Times New Roman"/>
                  <w:kern w:val="0"/>
                </w:rPr>
                <m:t>g(i,j)</m:t>
              </m:r>
            </m:e>
          </m:nary>
        </m:oMath>
      </m:oMathPara>
    </w:p>
    <w:p w14:paraId="5D33187C" w14:textId="77777777" w:rsidR="00B22504" w:rsidRPr="00EC0C17" w:rsidRDefault="00B22504" w:rsidP="00B22504">
      <w:pPr>
        <w:widowControl/>
        <w:autoSpaceDE w:val="0"/>
        <w:autoSpaceDN w:val="0"/>
        <w:adjustRightInd w:val="0"/>
        <w:spacing w:line="480" w:lineRule="auto"/>
        <w:rPr>
          <w:rFonts w:ascii="Times New Roman" w:hAnsi="Times New Roman" w:cs="Times New Roman"/>
          <w:b/>
          <w:kern w:val="0"/>
        </w:rPr>
      </w:pPr>
      <w:r w:rsidRPr="00EC0C17">
        <w:rPr>
          <w:rFonts w:ascii="Times New Roman" w:hAnsi="Times New Roman" w:cs="Times New Roman"/>
          <w:b/>
          <w:kern w:val="0"/>
        </w:rPr>
        <w:t>2) ClusterShade_angle135_offset7</w:t>
      </w:r>
    </w:p>
    <w:p w14:paraId="0C3F4370" w14:textId="77777777" w:rsidR="00B22504" w:rsidRPr="00EC0C17" w:rsidRDefault="00B22504" w:rsidP="00B22504">
      <w:pPr>
        <w:widowControl/>
        <w:autoSpaceDE w:val="0"/>
        <w:autoSpaceDN w:val="0"/>
        <w:adjustRightInd w:val="0"/>
        <w:spacing w:line="480" w:lineRule="auto"/>
        <w:ind w:firstLine="420"/>
        <w:rPr>
          <w:rFonts w:ascii="Times New Roman" w:hAnsi="Times New Roman" w:cs="Times New Roman"/>
          <w:kern w:val="0"/>
        </w:rPr>
      </w:pPr>
      <w:r w:rsidRPr="00EC0C17">
        <w:rPr>
          <w:rFonts w:ascii="Times New Roman" w:hAnsi="Times New Roman" w:cs="Times New Roman"/>
          <w:kern w:val="0"/>
        </w:rPr>
        <w:t>Cluster analysis or clustering is a common technique for statistical data analysis, where a set of objects is grouped so that objects in the same cluster are more similar than those in other clusters. In the Cluster Shade algorithm, we grouped similar view samples according to their position and, optionally, normal into clusters. We used 36 parameters related to cluster analysis, where the following 18 are related to Cluster Shade.</w:t>
      </w:r>
    </w:p>
    <w:p w14:paraId="720AD2DC"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(ClusterShade_AllDirection_offset1,</w:t>
      </w:r>
    </w:p>
    <w:p w14:paraId="24484473"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ClusterShade_AllDirection_offset1_SD,</w:t>
      </w:r>
    </w:p>
    <w:p w14:paraId="0376B371"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ClusterShade_angle0_offset1,</w:t>
      </w:r>
    </w:p>
    <w:p w14:paraId="7BCEAA59"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ClusterShade_angle45_offset1,</w:t>
      </w:r>
    </w:p>
    <w:p w14:paraId="426A104B"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ClusterShade_angle90_offset1,</w:t>
      </w:r>
    </w:p>
    <w:p w14:paraId="79FFDFBD"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ClusterShade_angle135_offset1,</w:t>
      </w:r>
    </w:p>
    <w:p w14:paraId="68375556"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ClusterShade_AllDirection_offset4,</w:t>
      </w:r>
    </w:p>
    <w:p w14:paraId="2DD1B1DD"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ClusterShade_AllDirection_offset4_SD,</w:t>
      </w:r>
    </w:p>
    <w:p w14:paraId="60A13B28"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ClusterShade_angle0_offset4,</w:t>
      </w:r>
    </w:p>
    <w:p w14:paraId="24675F80"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ClusterShade_angle45_offset4,</w:t>
      </w:r>
    </w:p>
    <w:p w14:paraId="2CC76F8B"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ClusterShade_angle90_offset4,</w:t>
      </w:r>
    </w:p>
    <w:p w14:paraId="7A0EEA41"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ClusterShade_angle135_offset4,</w:t>
      </w:r>
    </w:p>
    <w:p w14:paraId="293DB9C0"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ClusterShade_AllDirection_offset7,</w:t>
      </w:r>
    </w:p>
    <w:p w14:paraId="400BB139"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ClusterShade_AllDirection_offset7_SD,</w:t>
      </w:r>
    </w:p>
    <w:p w14:paraId="1B9AB392"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ClusterShade_angle0_offset7,</w:t>
      </w:r>
    </w:p>
    <w:p w14:paraId="18E7B60B"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ClusterShade_angle45_offset7,</w:t>
      </w:r>
    </w:p>
    <w:p w14:paraId="0C3F7AD9"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ClusterShade_angle90_offset7,</w:t>
      </w:r>
    </w:p>
    <w:p w14:paraId="7A5888CE"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ClusterShade_angle135_offset7).</w:t>
      </w:r>
    </w:p>
    <w:p w14:paraId="31854CF5"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Formula:</w:t>
      </w:r>
    </w:p>
    <w:p w14:paraId="61E6323C" w14:textId="77777777" w:rsidR="00B22504" w:rsidRPr="00EC0C17" w:rsidRDefault="00054FC0" w:rsidP="00B22504">
      <w:pPr>
        <w:widowControl/>
        <w:autoSpaceDE w:val="0"/>
        <w:autoSpaceDN w:val="0"/>
        <w:adjustRightInd w:val="0"/>
        <w:spacing w:line="480" w:lineRule="auto"/>
        <w:rPr>
          <w:rFonts w:ascii="Times New Roman" w:hAnsi="Times New Roman" w:cs="Times New Roman"/>
          <w:kern w:val="0"/>
        </w:rPr>
      </w:pPr>
      <m:oMathPara>
        <m:oMath>
          <m:nary>
            <m:naryPr>
              <m:chr m:val="∑"/>
              <m:limLoc m:val="undOvr"/>
              <m:supHide m:val="1"/>
              <m:ctrlPr>
                <w:rPr>
                  <w:rFonts w:ascii="Cambria Math" w:hAnsi="Cambria Math" w:cs="Times New Roman"/>
                  <w:i/>
                  <w:kern w:val="0"/>
                </w:rPr>
              </m:ctrlPr>
            </m:naryPr>
            <m:sub>
              <m:r>
                <w:rPr>
                  <w:rFonts w:ascii="Cambria Math" w:hAnsi="Cambria Math" w:cs="Times New Roman"/>
                  <w:kern w:val="0"/>
                </w:rPr>
                <m:t>i,j</m:t>
              </m:r>
            </m:sub>
            <m:sup/>
            <m:e>
              <m:sSup>
                <m:sSupPr>
                  <m:ctrlPr>
                    <w:rPr>
                      <w:rFonts w:ascii="Cambria Math" w:hAnsi="Cambria Math" w:cs="Times New Roman"/>
                      <w:i/>
                      <w:kern w:val="0"/>
                    </w:rPr>
                  </m:ctrlPr>
                </m:sSupPr>
                <m:e>
                  <m:d>
                    <m:dPr>
                      <m:ctrlPr>
                        <w:rPr>
                          <w:rFonts w:ascii="Cambria Math" w:hAnsi="Cambria Math" w:cs="Times New Roman"/>
                          <w:i/>
                          <w:kern w:val="0"/>
                        </w:rPr>
                      </m:ctrlPr>
                    </m:dPr>
                    <m:e>
                      <m:d>
                        <m:dPr>
                          <m:ctrlPr>
                            <w:rPr>
                              <w:rFonts w:ascii="Cambria Math" w:hAnsi="Cambria Math" w:cs="Times New Roman"/>
                              <w:i/>
                              <w:kern w:val="0"/>
                            </w:rPr>
                          </m:ctrlPr>
                        </m:dPr>
                        <m:e>
                          <m:r>
                            <w:rPr>
                              <w:rFonts w:ascii="Cambria Math" w:hAnsi="Cambria Math" w:cs="Times New Roman"/>
                              <w:kern w:val="0"/>
                            </w:rPr>
                            <m:t>i-µ</m:t>
                          </m:r>
                        </m:e>
                      </m:d>
                      <m:r>
                        <w:rPr>
                          <w:rFonts w:ascii="Cambria Math" w:hAnsi="Cambria Math" w:cs="Times New Roman"/>
                          <w:kern w:val="0"/>
                        </w:rPr>
                        <m:t>+</m:t>
                      </m:r>
                      <m:d>
                        <m:dPr>
                          <m:ctrlPr>
                            <w:rPr>
                              <w:rFonts w:ascii="Cambria Math" w:hAnsi="Cambria Math" w:cs="Times New Roman"/>
                              <w:i/>
                              <w:kern w:val="0"/>
                            </w:rPr>
                          </m:ctrlPr>
                        </m:dPr>
                        <m:e>
                          <m:r>
                            <w:rPr>
                              <w:rFonts w:ascii="Cambria Math" w:hAnsi="Cambria Math" w:cs="Times New Roman"/>
                              <w:kern w:val="0"/>
                            </w:rPr>
                            <m:t>j-µ</m:t>
                          </m:r>
                        </m:e>
                      </m:d>
                    </m:e>
                  </m:d>
                </m:e>
                <m:sup>
                  <m:r>
                    <w:rPr>
                      <w:rFonts w:ascii="Cambria Math" w:hAnsi="Cambria Math" w:cs="Times New Roman"/>
                      <w:kern w:val="0"/>
                    </w:rPr>
                    <m:t>3</m:t>
                  </m:r>
                </m:sup>
              </m:sSup>
              <m:r>
                <w:rPr>
                  <w:rFonts w:ascii="Cambria Math" w:hAnsi="Cambria Math" w:cs="Times New Roman"/>
                  <w:kern w:val="0"/>
                </w:rPr>
                <m:t>g(i,j)</m:t>
              </m:r>
            </m:e>
          </m:nary>
        </m:oMath>
      </m:oMathPara>
    </w:p>
    <w:p w14:paraId="572222D4" w14:textId="77777777" w:rsidR="00B22504" w:rsidRPr="00EC0C17" w:rsidRDefault="00B22504" w:rsidP="00B22504">
      <w:pPr>
        <w:spacing w:line="480" w:lineRule="auto"/>
        <w:jc w:val="left"/>
        <w:rPr>
          <w:rFonts w:ascii="Times New Roman" w:hAnsi="Times New Roman" w:cs="Times New Roman"/>
          <w:b/>
        </w:rPr>
      </w:pPr>
      <w:r w:rsidRPr="00EC0C17">
        <w:rPr>
          <w:rFonts w:ascii="Times New Roman" w:hAnsi="Times New Roman" w:cs="Times New Roman"/>
          <w:b/>
        </w:rPr>
        <w:t xml:space="preserve">Part III: </w:t>
      </w:r>
      <w:r w:rsidRPr="00EC0C17">
        <w:rPr>
          <w:rFonts w:ascii="Times New Roman" w:hAnsi="Times New Roman"/>
        </w:rPr>
        <w:t>Gray-level co-occurrence matrix</w:t>
      </w:r>
      <w:r w:rsidRPr="00EC0C17">
        <w:rPr>
          <w:rFonts w:ascii="Times New Roman" w:hAnsi="Times New Roman" w:cs="Times New Roman"/>
          <w:b/>
        </w:rPr>
        <w:t xml:space="preserve"> (GLCM) Parameters</w:t>
      </w:r>
    </w:p>
    <w:p w14:paraId="539F0298"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b/>
        </w:rPr>
        <w:t xml:space="preserve">1) </w:t>
      </w:r>
      <w:r w:rsidRPr="00EC0C17">
        <w:rPr>
          <w:rFonts w:ascii="Times New Roman" w:hAnsi="Times New Roman" w:cs="Times New Roman"/>
          <w:b/>
          <w:bCs/>
          <w:kern w:val="0"/>
        </w:rPr>
        <w:t xml:space="preserve">InverseDifferenceMoment_AllDirection_offset4_SD/ </w:t>
      </w:r>
    </w:p>
    <w:p w14:paraId="16336A6C"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b/>
          <w:bCs/>
          <w:kern w:val="0"/>
        </w:rPr>
        <w:t xml:space="preserve">InverseDifferenceMoment_AllDirection_offset7_SD/ </w:t>
      </w:r>
    </w:p>
    <w:p w14:paraId="4D86659C"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b/>
          <w:bCs/>
          <w:kern w:val="0"/>
        </w:rPr>
        <w:t>InverseDifferenceMoment_angle135_offset4</w:t>
      </w:r>
    </w:p>
    <w:p w14:paraId="37F4EA3D" w14:textId="77777777" w:rsidR="00B22504" w:rsidRPr="00EC0C17" w:rsidRDefault="00B22504" w:rsidP="00B22504">
      <w:pPr>
        <w:widowControl/>
        <w:autoSpaceDE w:val="0"/>
        <w:autoSpaceDN w:val="0"/>
        <w:adjustRightInd w:val="0"/>
        <w:spacing w:line="480" w:lineRule="auto"/>
        <w:ind w:firstLine="420"/>
        <w:rPr>
          <w:rFonts w:ascii="Times New Roman" w:hAnsi="Times New Roman" w:cs="Times New Roman"/>
          <w:kern w:val="0"/>
        </w:rPr>
      </w:pPr>
      <w:r w:rsidRPr="00EC0C17">
        <w:rPr>
          <w:rFonts w:ascii="Times New Roman" w:hAnsi="Times New Roman" w:cs="Times New Roman"/>
          <w:kern w:val="0"/>
        </w:rPr>
        <w:t xml:space="preserve">The inverse difference moment (IDM) describes the local homogeneity, where a high value indicates that the local </w:t>
      </w:r>
      <w:proofErr w:type="spellStart"/>
      <w:r w:rsidRPr="00EC0C17">
        <w:rPr>
          <w:rFonts w:ascii="Times New Roman" w:hAnsi="Times New Roman" w:cs="Times New Roman"/>
          <w:kern w:val="0"/>
        </w:rPr>
        <w:t>grayscale</w:t>
      </w:r>
      <w:proofErr w:type="spellEnd"/>
      <w:r w:rsidRPr="00EC0C17">
        <w:rPr>
          <w:rFonts w:ascii="Times New Roman" w:hAnsi="Times New Roman" w:cs="Times New Roman"/>
          <w:kern w:val="0"/>
        </w:rPr>
        <w:t xml:space="preserve"> level is uniform and the inverse GLCM is high. The IDM weight value is the inverse of the contrast weight.</w:t>
      </w:r>
    </w:p>
    <w:p w14:paraId="49CAF476"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Formula:</w:t>
      </w:r>
    </w:p>
    <w:p w14:paraId="0A112597" w14:textId="77777777" w:rsidR="00B22504" w:rsidRPr="00EC0C17" w:rsidRDefault="00054FC0" w:rsidP="00B22504">
      <w:pPr>
        <w:spacing w:after="240" w:line="480" w:lineRule="auto"/>
        <w:jc w:val="left"/>
        <w:rPr>
          <w:rFonts w:ascii="Times New Roman" w:hAnsi="Times New Roman" w:cs="Times New Roman"/>
          <w:b/>
        </w:rPr>
      </w:pPr>
      <m:oMathPara>
        <m:oMath>
          <m:nary>
            <m:naryPr>
              <m:chr m:val="∑"/>
              <m:limLoc m:val="undOvr"/>
              <m:subHide m:val="1"/>
              <m:supHide m:val="1"/>
              <m:ctrlPr>
                <w:rPr>
                  <w:rFonts w:ascii="Cambria Math" w:hAnsi="Cambria Math" w:cs="Times New Roman"/>
                  <w:b/>
                  <w:i/>
                </w:rPr>
              </m:ctrlPr>
            </m:naryPr>
            <m:sub/>
            <m:sup/>
            <m:e>
              <m:nary>
                <m:naryPr>
                  <m:chr m:val="∑"/>
                  <m:limLoc m:val="undOvr"/>
                  <m:subHide m:val="1"/>
                  <m:supHide m:val="1"/>
                  <m:ctrlPr>
                    <w:rPr>
                      <w:rFonts w:ascii="Cambria Math" w:hAnsi="Cambria Math" w:cs="Times New Roman"/>
                      <w:b/>
                      <w:i/>
                    </w:rPr>
                  </m:ctrlPr>
                </m:naryPr>
                <m:sub/>
                <m:sup/>
                <m:e>
                  <m:f>
                    <m:fPr>
                      <m:ctrlPr>
                        <w:rPr>
                          <w:rFonts w:ascii="Cambria Math" w:hAnsi="Cambria Math" w:cs="Times New Roman"/>
                          <w:b/>
                          <w:i/>
                        </w:rPr>
                      </m:ctrlPr>
                    </m:fPr>
                    <m:num>
                      <m:r>
                        <m:rPr>
                          <m:sty m:val="bi"/>
                        </m:rPr>
                        <w:rPr>
                          <w:rFonts w:ascii="Cambria Math" w:hAnsi="Cambria Math" w:cs="Times New Roman"/>
                        </w:rPr>
                        <m:t>1</m:t>
                      </m:r>
                    </m:num>
                    <m:den>
                      <m:sSup>
                        <m:sSupPr>
                          <m:ctrlPr>
                            <w:rPr>
                              <w:rFonts w:ascii="Cambria Math" w:hAnsi="Cambria Math" w:cs="Times New Roman"/>
                              <w:b/>
                              <w:i/>
                            </w:rPr>
                          </m:ctrlPr>
                        </m:sSupPr>
                        <m:e>
                          <m:r>
                            <m:rPr>
                              <m:sty m:val="bi"/>
                            </m:rPr>
                            <w:rPr>
                              <w:rFonts w:ascii="Cambria Math" w:hAnsi="Cambria Math" w:cs="Times New Roman"/>
                            </w:rPr>
                            <m:t>1+</m:t>
                          </m:r>
                          <m:d>
                            <m:dPr>
                              <m:ctrlPr>
                                <w:rPr>
                                  <w:rFonts w:ascii="Cambria Math" w:hAnsi="Cambria Math" w:cs="Times New Roman"/>
                                  <w:b/>
                                  <w:i/>
                                </w:rPr>
                              </m:ctrlPr>
                            </m:dPr>
                            <m:e>
                              <m:r>
                                <m:rPr>
                                  <m:sty m:val="bi"/>
                                </m:rPr>
                                <w:rPr>
                                  <w:rFonts w:ascii="Cambria Math" w:hAnsi="Cambria Math" w:cs="Times New Roman"/>
                                </w:rPr>
                                <m:t>i-j</m:t>
                              </m:r>
                            </m:e>
                          </m:d>
                        </m:e>
                        <m:sup>
                          <m:r>
                            <m:rPr>
                              <m:sty m:val="bi"/>
                            </m:rPr>
                            <w:rPr>
                              <w:rFonts w:ascii="Cambria Math" w:hAnsi="Cambria Math" w:cs="Times New Roman"/>
                            </w:rPr>
                            <m:t>2</m:t>
                          </m:r>
                        </m:sup>
                      </m:sSup>
                    </m:den>
                  </m:f>
                </m:e>
              </m:nary>
              <m:r>
                <m:rPr>
                  <m:sty m:val="bi"/>
                </m:rPr>
                <w:rPr>
                  <w:rFonts w:ascii="Cambria Math" w:hAnsi="Cambria Math" w:cs="Times New Roman"/>
                </w:rPr>
                <m:t>g</m:t>
              </m:r>
            </m:e>
          </m:nary>
          <m:r>
            <m:rPr>
              <m:sty m:val="bi"/>
            </m:rPr>
            <w:rPr>
              <w:rFonts w:ascii="Cambria Math" w:hAnsi="Cambria Math" w:cs="Times New Roman"/>
            </w:rPr>
            <m:t>(i,j)</m:t>
          </m:r>
        </m:oMath>
      </m:oMathPara>
    </w:p>
    <w:p w14:paraId="4EDBD9B6" w14:textId="77777777" w:rsidR="00B22504" w:rsidRPr="00EC0C17" w:rsidRDefault="00B22504" w:rsidP="00B22504">
      <w:pPr>
        <w:pStyle w:val="ae"/>
        <w:spacing w:line="480" w:lineRule="auto"/>
      </w:pPr>
      <m:oMath>
        <m:r>
          <m:rPr>
            <m:sty m:val="bi"/>
          </m:rPr>
          <w:rPr>
            <w:rFonts w:ascii="Cambria Math" w:hAnsi="Cambria Math" w:cs="Times New Roman"/>
          </w:rPr>
          <m:t>g</m:t>
        </m:r>
      </m:oMath>
      <w:r w:rsidRPr="00EC0C17">
        <w:t xml:space="preserve"> </w:t>
      </w:r>
      <w:proofErr w:type="gramStart"/>
      <w:r w:rsidRPr="00EC0C17">
        <w:t>is</w:t>
      </w:r>
      <w:proofErr w:type="gramEnd"/>
      <w:r w:rsidRPr="00EC0C17">
        <w:t xml:space="preserve"> the normalized co-occurrence matrix; </w:t>
      </w:r>
      <m:oMath>
        <m:r>
          <m:rPr>
            <m:sty m:val="bi"/>
          </m:rPr>
          <w:rPr>
            <w:rFonts w:ascii="Cambria Math" w:hAnsi="Cambria Math" w:cs="Times New Roman"/>
          </w:rPr>
          <m:t>i</m:t>
        </m:r>
      </m:oMath>
      <w:r w:rsidRPr="00EC0C17">
        <w:rPr>
          <w:rFonts w:hint="eastAsia"/>
        </w:rPr>
        <w:t xml:space="preserve">, </w:t>
      </w:r>
      <m:oMath>
        <m:r>
          <m:rPr>
            <m:sty m:val="bi"/>
          </m:rPr>
          <w:rPr>
            <w:rFonts w:ascii="Cambria Math" w:hAnsi="Cambria Math" w:cs="Times New Roman"/>
          </w:rPr>
          <m:t>j</m:t>
        </m:r>
      </m:oMath>
      <w:r w:rsidRPr="00EC0C17">
        <w:t xml:space="preserve"> </w:t>
      </w:r>
      <w:r w:rsidRPr="00EC0C17">
        <w:rPr>
          <w:rFonts w:hint="eastAsia"/>
        </w:rPr>
        <w:t xml:space="preserve">is the </w:t>
      </w:r>
      <w:r w:rsidRPr="00EC0C17">
        <w:t xml:space="preserve">coordinate determined by offset and angle, </w:t>
      </w:r>
      <m:oMath>
        <m:r>
          <m:rPr>
            <m:sty m:val="bi"/>
          </m:rPr>
          <w:rPr>
            <w:rFonts w:ascii="Cambria Math" w:hAnsi="Cambria Math" w:cs="Times New Roman"/>
          </w:rPr>
          <m:t>g(i,j)</m:t>
        </m:r>
      </m:oMath>
      <w:r w:rsidRPr="00EC0C17">
        <w:t xml:space="preserve"> representing the (</w:t>
      </w:r>
      <m:oMath>
        <m:r>
          <m:rPr>
            <m:sty m:val="bi"/>
          </m:rPr>
          <w:rPr>
            <w:rFonts w:ascii="Cambria Math" w:hAnsi="Cambria Math" w:cs="Times New Roman"/>
          </w:rPr>
          <m:t>i</m:t>
        </m:r>
      </m:oMath>
      <w:r w:rsidRPr="00EC0C17">
        <w:rPr>
          <w:rFonts w:hint="eastAsia"/>
        </w:rPr>
        <w:t xml:space="preserve">, </w:t>
      </w:r>
      <m:oMath>
        <m:r>
          <m:rPr>
            <m:sty m:val="bi"/>
          </m:rPr>
          <w:rPr>
            <w:rFonts w:ascii="Cambria Math" w:hAnsi="Cambria Math" w:cs="Times New Roman"/>
          </w:rPr>
          <m:t>j</m:t>
        </m:r>
      </m:oMath>
      <w:r w:rsidRPr="00EC0C17">
        <w:t xml:space="preserve">) elements of </w:t>
      </w:r>
      <m:oMath>
        <m:r>
          <m:rPr>
            <m:sty m:val="bi"/>
          </m:rPr>
          <w:rPr>
            <w:rFonts w:ascii="Cambria Math" w:hAnsi="Cambria Math" w:cs="Times New Roman"/>
          </w:rPr>
          <m:t>g</m:t>
        </m:r>
      </m:oMath>
    </w:p>
    <w:p w14:paraId="633BFC5F" w14:textId="77777777" w:rsidR="00B22504" w:rsidRPr="00EC0C17" w:rsidRDefault="00B22504" w:rsidP="00B22504">
      <w:pPr>
        <w:widowControl/>
        <w:autoSpaceDE w:val="0"/>
        <w:autoSpaceDN w:val="0"/>
        <w:adjustRightInd w:val="0"/>
        <w:spacing w:after="240" w:line="480" w:lineRule="auto"/>
        <w:jc w:val="left"/>
        <w:rPr>
          <w:rFonts w:ascii="Times New Roman" w:hAnsi="Times New Roman" w:cs="Times New Roman"/>
          <w:b/>
          <w:kern w:val="0"/>
        </w:rPr>
      </w:pPr>
      <w:r w:rsidRPr="00EC0C17">
        <w:rPr>
          <w:rFonts w:ascii="Times New Roman" w:hAnsi="Times New Roman" w:cs="Times New Roman"/>
          <w:b/>
          <w:kern w:val="0"/>
        </w:rPr>
        <w:t>2) HaralickCorrelation_AllDirection_offset7_SD</w:t>
      </w:r>
    </w:p>
    <w:p w14:paraId="0F4DBFE0" w14:textId="77777777" w:rsidR="00B22504" w:rsidRPr="00EC0C17" w:rsidRDefault="00B22504" w:rsidP="00B22504">
      <w:pPr>
        <w:widowControl/>
        <w:autoSpaceDE w:val="0"/>
        <w:autoSpaceDN w:val="0"/>
        <w:adjustRightInd w:val="0"/>
        <w:spacing w:line="480" w:lineRule="auto"/>
        <w:ind w:firstLine="420"/>
        <w:rPr>
          <w:rFonts w:ascii="Times New Roman" w:hAnsi="Times New Roman" w:cs="Times New Roman"/>
          <w:kern w:val="0"/>
        </w:rPr>
      </w:pPr>
      <w:r w:rsidRPr="00EC0C17">
        <w:rPr>
          <w:rFonts w:ascii="Times New Roman" w:hAnsi="Times New Roman" w:cs="Times New Roman"/>
          <w:kern w:val="0"/>
        </w:rPr>
        <w:t xml:space="preserve">This algorithm measures the degree of similarity of the </w:t>
      </w:r>
      <w:proofErr w:type="spellStart"/>
      <w:r w:rsidRPr="00EC0C17">
        <w:rPr>
          <w:rFonts w:ascii="Times New Roman" w:hAnsi="Times New Roman" w:cs="Times New Roman"/>
          <w:kern w:val="0"/>
        </w:rPr>
        <w:t>grayscale</w:t>
      </w:r>
      <w:proofErr w:type="spellEnd"/>
      <w:r w:rsidRPr="00EC0C17">
        <w:rPr>
          <w:rFonts w:ascii="Times New Roman" w:hAnsi="Times New Roman" w:cs="Times New Roman"/>
          <w:kern w:val="0"/>
        </w:rPr>
        <w:t xml:space="preserve"> level of the image in the row or column direction. This value represents the correlation of the local </w:t>
      </w:r>
      <w:proofErr w:type="spellStart"/>
      <w:r w:rsidRPr="00EC0C17">
        <w:rPr>
          <w:rFonts w:ascii="Times New Roman" w:hAnsi="Times New Roman" w:cs="Times New Roman"/>
          <w:kern w:val="0"/>
        </w:rPr>
        <w:t>greyscale</w:t>
      </w:r>
      <w:proofErr w:type="spellEnd"/>
      <w:r w:rsidRPr="00EC0C17">
        <w:rPr>
          <w:rFonts w:ascii="Times New Roman" w:hAnsi="Times New Roman" w:cs="Times New Roman"/>
          <w:kern w:val="0"/>
        </w:rPr>
        <w:t xml:space="preserve"> level, where a higher value represents a better correlation.</w:t>
      </w:r>
    </w:p>
    <w:p w14:paraId="34C6B56A"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(HaralickCorrelation_AllDirection_offset1,</w:t>
      </w:r>
    </w:p>
    <w:p w14:paraId="462A7076"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HaralickCorrelation_AllDirection_offset1_SD,</w:t>
      </w:r>
    </w:p>
    <w:p w14:paraId="6529273F"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HaralickCorrelation_angle0_offset1,</w:t>
      </w:r>
    </w:p>
    <w:p w14:paraId="76D3878E"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HaralickCorrelation_angle45_offset1,</w:t>
      </w:r>
    </w:p>
    <w:p w14:paraId="2C045377"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HaralickCorrelation_angle90_offset1,</w:t>
      </w:r>
    </w:p>
    <w:p w14:paraId="3D02BFE4"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HaralickCorrelation_angle135_offset1,</w:t>
      </w:r>
    </w:p>
    <w:p w14:paraId="2D88687E"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HaralickCorrelation_AllDirection_offset4, HaralickCorrelation_AllDirection_offset4_SD,</w:t>
      </w:r>
    </w:p>
    <w:p w14:paraId="651D7B5E"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HaralickCorrelation_angle0_offset4,</w:t>
      </w:r>
    </w:p>
    <w:p w14:paraId="3712BDEF"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HaralickCorrelation_angle45_offset4,</w:t>
      </w:r>
    </w:p>
    <w:p w14:paraId="650D4C2B"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HaralickCorrelation_angle90_offset4,</w:t>
      </w:r>
    </w:p>
    <w:p w14:paraId="4A2FFF5D"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HaralickCorrelation_angle135_offset4,</w:t>
      </w:r>
    </w:p>
    <w:p w14:paraId="2E646249"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HaralickCorrelation_AllDirection_offset7, HaralickCorrelation_AllDirection_offset7_SD,</w:t>
      </w:r>
    </w:p>
    <w:p w14:paraId="5C1B59A4"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HaralickCorrelation_angle0_offset7,</w:t>
      </w:r>
    </w:p>
    <w:p w14:paraId="204AE197"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HaralickCorrelation_angle45_offset7,</w:t>
      </w:r>
    </w:p>
    <w:p w14:paraId="73BD1EBE"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HaralickCorrelation_angle90_offset7,</w:t>
      </w:r>
    </w:p>
    <w:p w14:paraId="39514467"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kern w:val="0"/>
        </w:rPr>
        <w:t xml:space="preserve">HaralickCorrelation_angle135_offset7) </w:t>
      </w:r>
    </w:p>
    <w:p w14:paraId="7DB9F41D" w14:textId="77777777" w:rsidR="00B22504" w:rsidRPr="00EC0C17" w:rsidRDefault="00B22504" w:rsidP="00B22504">
      <w:pPr>
        <w:spacing w:line="480" w:lineRule="auto"/>
        <w:jc w:val="left"/>
        <w:rPr>
          <w:rFonts w:ascii="Times New Roman" w:hAnsi="Times New Roman" w:cs="Times New Roman"/>
        </w:rPr>
      </w:pPr>
      <w:r w:rsidRPr="00EC0C17">
        <w:rPr>
          <w:rFonts w:ascii="Times New Roman" w:hAnsi="Times New Roman" w:cs="Times New Roman"/>
        </w:rPr>
        <w:t>Formula:</w:t>
      </w:r>
    </w:p>
    <w:p w14:paraId="61D6EE6D" w14:textId="77777777" w:rsidR="00B22504" w:rsidRPr="00EC0C17" w:rsidRDefault="00B22504" w:rsidP="00B22504">
      <w:pPr>
        <w:spacing w:line="480" w:lineRule="auto"/>
        <w:jc w:val="center"/>
        <w:rPr>
          <w:rFonts w:ascii="Times New Roman" w:hAnsi="Times New Roman" w:cs="Times New Roman"/>
          <w:b/>
        </w:rPr>
      </w:pPr>
      <m:oMathPara>
        <m:oMath>
          <m:r>
            <m:rPr>
              <m:sty m:val="bi"/>
            </m:rPr>
            <w:rPr>
              <w:rFonts w:ascii="Cambria Math" w:hAnsi="Cambria Math" w:cs="Times New Roman"/>
            </w:rPr>
            <m:t>–</m:t>
          </m:r>
          <m:nary>
            <m:naryPr>
              <m:chr m:val="∑"/>
              <m:limLoc m:val="undOvr"/>
              <m:supHide m:val="1"/>
              <m:ctrlPr>
                <w:rPr>
                  <w:rFonts w:ascii="Cambria Math" w:hAnsi="Cambria Math" w:cs="Times New Roman"/>
                  <w:b/>
                  <w:i/>
                </w:rPr>
              </m:ctrlPr>
            </m:naryPr>
            <m:sub>
              <m:r>
                <m:rPr>
                  <m:sty m:val="bi"/>
                </m:rPr>
                <w:rPr>
                  <w:rFonts w:ascii="Cambria Math" w:hAnsi="Cambria Math" w:cs="Times New Roman"/>
                </w:rPr>
                <m:t>i,j</m:t>
              </m:r>
            </m:sub>
            <m:sup/>
            <m:e>
              <m:f>
                <m:fPr>
                  <m:ctrlPr>
                    <w:rPr>
                      <w:rFonts w:ascii="Cambria Math" w:hAnsi="Cambria Math" w:cs="Times New Roman"/>
                      <w:b/>
                      <w:i/>
                    </w:rPr>
                  </m:ctrlPr>
                </m:fPr>
                <m:num>
                  <m:sSubSup>
                    <m:sSubSupPr>
                      <m:ctrlPr>
                        <w:rPr>
                          <w:rFonts w:ascii="Cambria Math" w:hAnsi="Cambria Math" w:cs="Times New Roman"/>
                          <w:b/>
                          <w:i/>
                        </w:rPr>
                      </m:ctrlPr>
                    </m:sSubSupPr>
                    <m:e>
                      <m:d>
                        <m:dPr>
                          <m:ctrlPr>
                            <w:rPr>
                              <w:rFonts w:ascii="Cambria Math" w:hAnsi="Cambria Math" w:cs="Times New Roman"/>
                              <w:b/>
                              <w:i/>
                            </w:rPr>
                          </m:ctrlPr>
                        </m:dPr>
                        <m:e>
                          <m:r>
                            <m:rPr>
                              <m:sty m:val="bi"/>
                            </m:rPr>
                            <w:rPr>
                              <w:rFonts w:ascii="Cambria Math" w:hAnsi="Cambria Math" w:cs="Times New Roman"/>
                            </w:rPr>
                            <m:t>i,j</m:t>
                          </m:r>
                        </m:e>
                      </m:d>
                      <m:r>
                        <m:rPr>
                          <m:sty m:val="bi"/>
                        </m:rPr>
                        <w:rPr>
                          <w:rFonts w:ascii="Cambria Math" w:hAnsi="Cambria Math" w:cs="Times New Roman"/>
                        </w:rPr>
                        <m:t>g</m:t>
                      </m:r>
                      <m:d>
                        <m:dPr>
                          <m:ctrlPr>
                            <w:rPr>
                              <w:rFonts w:ascii="Cambria Math" w:hAnsi="Cambria Math" w:cs="Times New Roman"/>
                              <w:b/>
                              <w:i/>
                            </w:rPr>
                          </m:ctrlPr>
                        </m:dPr>
                        <m:e>
                          <m:r>
                            <m:rPr>
                              <m:sty m:val="bi"/>
                            </m:rPr>
                            <w:rPr>
                              <w:rFonts w:ascii="Cambria Math" w:hAnsi="Cambria Math" w:cs="Times New Roman"/>
                            </w:rPr>
                            <m:t>i,j</m:t>
                          </m:r>
                        </m:e>
                      </m:d>
                      <m:r>
                        <m:rPr>
                          <m:sty m:val="bi"/>
                        </m:rPr>
                        <w:rPr>
                          <w:rFonts w:ascii="Cambria Math" w:hAnsi="Cambria Math" w:cs="Times New Roman"/>
                        </w:rPr>
                        <m:t>-µ</m:t>
                      </m:r>
                    </m:e>
                    <m:sub>
                      <m:r>
                        <m:rPr>
                          <m:sty m:val="bi"/>
                        </m:rPr>
                        <w:rPr>
                          <w:rFonts w:ascii="Cambria Math" w:hAnsi="Cambria Math" w:cs="Times New Roman"/>
                        </w:rPr>
                        <m:t>t</m:t>
                      </m:r>
                    </m:sub>
                    <m:sup>
                      <m:r>
                        <m:rPr>
                          <m:sty m:val="bi"/>
                        </m:rPr>
                        <w:rPr>
                          <w:rFonts w:ascii="Cambria Math" w:hAnsi="Cambria Math" w:cs="Times New Roman"/>
                        </w:rPr>
                        <m:t>2</m:t>
                      </m:r>
                    </m:sup>
                  </m:sSubSup>
                </m:num>
                <m:den>
                  <m:sSubSup>
                    <m:sSubSupPr>
                      <m:ctrlPr>
                        <w:rPr>
                          <w:rFonts w:ascii="Cambria Math" w:hAnsi="Cambria Math" w:cs="Times New Roman"/>
                          <w:b/>
                          <w:i/>
                        </w:rPr>
                      </m:ctrlPr>
                    </m:sSubSupPr>
                    <m:e>
                      <m:r>
                        <m:rPr>
                          <m:sty m:val="p"/>
                        </m:rPr>
                        <w:rPr>
                          <w:rFonts w:ascii="Cambria Math" w:hAnsi="Cambria Math" w:cs="Times New Roman"/>
                        </w:rPr>
                        <m:t>σ</m:t>
                      </m:r>
                    </m:e>
                    <m:sub>
                      <m:r>
                        <m:rPr>
                          <m:sty m:val="bi"/>
                        </m:rPr>
                        <w:rPr>
                          <w:rFonts w:ascii="Cambria Math" w:hAnsi="Cambria Math" w:cs="Times New Roman"/>
                        </w:rPr>
                        <m:t>t</m:t>
                      </m:r>
                    </m:sub>
                    <m:sup>
                      <m:r>
                        <m:rPr>
                          <m:sty m:val="bi"/>
                        </m:rPr>
                        <w:rPr>
                          <w:rFonts w:ascii="Cambria Math" w:hAnsi="Cambria Math" w:cs="Times New Roman"/>
                        </w:rPr>
                        <m:t>2</m:t>
                      </m:r>
                    </m:sup>
                  </m:sSubSup>
                </m:den>
              </m:f>
            </m:e>
          </m:nary>
        </m:oMath>
      </m:oMathPara>
    </w:p>
    <w:p w14:paraId="0D85A909" w14:textId="77777777" w:rsidR="00B22504" w:rsidRPr="00EC0C17" w:rsidRDefault="00B22504" w:rsidP="00B22504">
      <w:pPr>
        <w:spacing w:line="480" w:lineRule="auto"/>
        <w:jc w:val="left"/>
        <w:rPr>
          <w:rFonts w:ascii="Times New Roman" w:hAnsi="Times New Roman" w:cs="Times New Roman"/>
          <w:b/>
        </w:rPr>
      </w:pPr>
      <w:r w:rsidRPr="00EC0C17">
        <w:rPr>
          <w:rFonts w:ascii="Times New Roman" w:hAnsi="Times New Roman" w:cs="Times New Roman"/>
          <w:b/>
        </w:rPr>
        <w:t>Part IV: Run-length matrix parameters</w:t>
      </w:r>
    </w:p>
    <w:p w14:paraId="5BB28526" w14:textId="77777777" w:rsidR="00B22504" w:rsidRPr="00EC0C17" w:rsidRDefault="00B22504" w:rsidP="00B22504">
      <w:pPr>
        <w:widowControl/>
        <w:autoSpaceDE w:val="0"/>
        <w:autoSpaceDN w:val="0"/>
        <w:adjustRightInd w:val="0"/>
        <w:spacing w:line="480" w:lineRule="auto"/>
        <w:ind w:firstLine="420"/>
        <w:rPr>
          <w:rFonts w:ascii="Times New Roman" w:eastAsia="SimSun" w:hAnsi="Times New Roman" w:cs="Times New Roman"/>
          <w:kern w:val="0"/>
        </w:rPr>
      </w:pPr>
      <w:r w:rsidRPr="00EC0C17">
        <w:rPr>
          <w:rFonts w:ascii="Times New Roman" w:hAnsi="Times New Roman" w:cs="Times New Roman"/>
          <w:kern w:val="0"/>
        </w:rPr>
        <w:t xml:space="preserve">The </w:t>
      </w:r>
      <w:proofErr w:type="spellStart"/>
      <w:r w:rsidRPr="00EC0C17">
        <w:rPr>
          <w:rFonts w:ascii="Times New Roman" w:hAnsi="Times New Roman" w:cs="Times New Roman"/>
          <w:kern w:val="0"/>
        </w:rPr>
        <w:t>greyscale</w:t>
      </w:r>
      <w:proofErr w:type="spellEnd"/>
      <w:r w:rsidRPr="00EC0C17">
        <w:rPr>
          <w:rFonts w:ascii="Times New Roman" w:hAnsi="Times New Roman" w:cs="Times New Roman"/>
          <w:kern w:val="0"/>
        </w:rPr>
        <w:t xml:space="preserve"> level run-length matrix (RLM) P</w:t>
      </w:r>
      <w:r w:rsidRPr="00EC0C17">
        <w:rPr>
          <w:rFonts w:ascii="Times New Roman" w:hAnsi="Times New Roman" w:cs="Times New Roman"/>
          <w:kern w:val="0"/>
          <w:position w:val="-3"/>
        </w:rPr>
        <w:t>r</w:t>
      </w:r>
      <w:r w:rsidRPr="00EC0C17">
        <w:rPr>
          <w:rFonts w:ascii="Times New Roman" w:hAnsi="Times New Roman" w:cs="Times New Roman"/>
          <w:kern w:val="0"/>
        </w:rPr>
        <w:t>(</w:t>
      </w:r>
      <w:proofErr w:type="spellStart"/>
      <w:r w:rsidRPr="00EC0C17">
        <w:rPr>
          <w:rFonts w:ascii="Times New Roman" w:hAnsi="Times New Roman" w:cs="Times New Roman"/>
          <w:kern w:val="0"/>
        </w:rPr>
        <w:t>i,j</w:t>
      </w:r>
      <w:proofErr w:type="spellEnd"/>
      <w:r w:rsidRPr="00EC0C17">
        <w:rPr>
          <w:rFonts w:ascii="Times New Roman" w:hAnsi="Times New Roman" w:cs="Times New Roman"/>
          <w:kern w:val="0"/>
        </w:rPr>
        <w:t>|</w:t>
      </w:r>
      <w:r w:rsidRPr="00EC0C17">
        <w:rPr>
          <w:rFonts w:ascii="Times New Roman" w:eastAsia="SimSun" w:hAnsi="Times New Roman" w:cs="Times New Roman" w:hint="eastAsia"/>
          <w:kern w:val="0"/>
        </w:rPr>
        <w:t>θ</w:t>
      </w:r>
      <w:r w:rsidRPr="00EC0C17">
        <w:rPr>
          <w:rFonts w:ascii="Times New Roman" w:eastAsia="SimSun" w:hAnsi="Times New Roman" w:cs="Times New Roman"/>
          <w:kern w:val="0"/>
        </w:rPr>
        <w:t xml:space="preserve">) is defined as the number of runs with pixels of </w:t>
      </w:r>
      <w:proofErr w:type="spellStart"/>
      <w:r w:rsidRPr="00EC0C17">
        <w:rPr>
          <w:rFonts w:ascii="Times New Roman" w:eastAsia="SimSun" w:hAnsi="Times New Roman" w:cs="Times New Roman"/>
          <w:kern w:val="0"/>
        </w:rPr>
        <w:t>grayscale</w:t>
      </w:r>
      <w:proofErr w:type="spellEnd"/>
      <w:r w:rsidRPr="00EC0C17">
        <w:rPr>
          <w:rFonts w:ascii="Times New Roman" w:eastAsia="SimSun" w:hAnsi="Times New Roman" w:cs="Times New Roman"/>
          <w:kern w:val="0"/>
        </w:rPr>
        <w:t xml:space="preserve"> level </w:t>
      </w:r>
      <w:proofErr w:type="spellStart"/>
      <w:r w:rsidRPr="00EC0C17">
        <w:rPr>
          <w:rFonts w:ascii="Times New Roman" w:eastAsia="SimSun" w:hAnsi="Times New Roman" w:cs="Times New Roman"/>
          <w:i/>
          <w:iCs/>
          <w:kern w:val="0"/>
        </w:rPr>
        <w:t>i</w:t>
      </w:r>
      <w:proofErr w:type="spellEnd"/>
      <w:r w:rsidRPr="00EC0C17">
        <w:rPr>
          <w:rFonts w:ascii="Times New Roman" w:eastAsia="SimSun" w:hAnsi="Times New Roman" w:cs="Times New Roman"/>
          <w:i/>
          <w:iCs/>
          <w:kern w:val="0"/>
        </w:rPr>
        <w:t xml:space="preserve"> </w:t>
      </w:r>
      <w:r w:rsidRPr="00EC0C17">
        <w:rPr>
          <w:rFonts w:ascii="Times New Roman" w:eastAsia="SimSun" w:hAnsi="Times New Roman" w:cs="Times New Roman"/>
          <w:kern w:val="0"/>
        </w:rPr>
        <w:t xml:space="preserve">and run length </w:t>
      </w:r>
      <w:r w:rsidRPr="00EC0C17">
        <w:rPr>
          <w:rFonts w:ascii="Times New Roman" w:eastAsia="SimSun" w:hAnsi="Times New Roman" w:cs="Times New Roman"/>
          <w:i/>
          <w:iCs/>
          <w:kern w:val="0"/>
        </w:rPr>
        <w:t xml:space="preserve">j </w:t>
      </w:r>
      <w:r w:rsidRPr="00EC0C17">
        <w:rPr>
          <w:rFonts w:ascii="Times New Roman" w:eastAsia="SimSun" w:hAnsi="Times New Roman" w:cs="Times New Roman"/>
          <w:kern w:val="0"/>
        </w:rPr>
        <w:t>for a given direction θ. RLM quantifies the grey level runs and were generated for each sample image segment with directions of 0°, 45°, 90°, and 135°. Then, the following ten statistical features were derived: short run emphasis, long run emphasis, grey level non-uniformity, run length non-uniformity, low grey level run emphasis, high grey level run emphasis, short run low grey level emphasis, short run high grey level emphasis, long run low grey level emphasis, and long run high grey level emphasis.</w:t>
      </w:r>
    </w:p>
    <w:p w14:paraId="6AAAFC90" w14:textId="77777777" w:rsidR="00B22504" w:rsidRPr="00EC0C17" w:rsidRDefault="00B22504" w:rsidP="00B22504">
      <w:pPr>
        <w:widowControl/>
        <w:autoSpaceDE w:val="0"/>
        <w:autoSpaceDN w:val="0"/>
        <w:adjustRightInd w:val="0"/>
        <w:spacing w:line="480" w:lineRule="auto"/>
        <w:rPr>
          <w:rFonts w:ascii="Times New Roman" w:eastAsia="SimSun" w:hAnsi="Times New Roman" w:cs="Times New Roman"/>
          <w:b/>
          <w:kern w:val="0"/>
        </w:rPr>
      </w:pPr>
      <w:r w:rsidRPr="00EC0C17">
        <w:rPr>
          <w:rFonts w:ascii="Times New Roman" w:eastAsia="SimSun" w:hAnsi="Times New Roman" w:cs="Times New Roman"/>
          <w:b/>
          <w:kern w:val="0"/>
        </w:rPr>
        <w:t>1) ShortRunEmphasis_AllDirection_offset4_SD</w:t>
      </w:r>
    </w:p>
    <w:p w14:paraId="3CA80085"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ShortRunEmphasis_AllDirection_offset1, ShortRunEmphasis_AllDirection_offset1_SD,</w:t>
      </w:r>
    </w:p>
    <w:p w14:paraId="1428D0DA"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ShortRunEmphasis_angle0_offset1,</w:t>
      </w:r>
    </w:p>
    <w:p w14:paraId="7CE0E933"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ShortRunEmphasis_angle45_offset1,</w:t>
      </w:r>
    </w:p>
    <w:p w14:paraId="5B5F3798"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ShortRunEmphasis_angle90_offset1,</w:t>
      </w:r>
    </w:p>
    <w:p w14:paraId="6EE4BBFA"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ShortRunEmphasis_angle135_offset1,</w:t>
      </w:r>
    </w:p>
    <w:p w14:paraId="580C4607"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ShortRunEmphasis_AllDirection_offset4, ShortRunEmphasis_AllDirection_offset4_SD,</w:t>
      </w:r>
    </w:p>
    <w:p w14:paraId="69E75D12"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ShortRunEmphasis_angle0_offset4,</w:t>
      </w:r>
    </w:p>
    <w:p w14:paraId="6BEA7645"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ShortRunEmphasis_angle45_offset4,</w:t>
      </w:r>
    </w:p>
    <w:p w14:paraId="1CC82323"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ShortRunEmphasis_angle90_offset4,</w:t>
      </w:r>
    </w:p>
    <w:p w14:paraId="44F8C91C"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ShortRunEmphasis_angle135_offset4,</w:t>
      </w:r>
    </w:p>
    <w:p w14:paraId="17481762"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ShortRunEmphasis_AllDirection_offset7, ShortRunEmphasis_AllDirection_offset7_SD,</w:t>
      </w:r>
    </w:p>
    <w:p w14:paraId="43B5C6C5"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ShortRunEmphasis_angle0_offset7,</w:t>
      </w:r>
    </w:p>
    <w:p w14:paraId="2F9747F0"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ShortRunEmphasis_angle45_offset7,</w:t>
      </w:r>
    </w:p>
    <w:p w14:paraId="59AF89E5"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ShortRunEmphasis_angle90_offset7,</w:t>
      </w:r>
    </w:p>
    <w:p w14:paraId="3E49E983" w14:textId="77777777" w:rsidR="00B22504" w:rsidRPr="00EC0C17" w:rsidRDefault="00B22504" w:rsidP="00B22504">
      <w:pPr>
        <w:widowControl/>
        <w:autoSpaceDE w:val="0"/>
        <w:autoSpaceDN w:val="0"/>
        <w:adjustRightInd w:val="0"/>
        <w:spacing w:line="480" w:lineRule="auto"/>
        <w:rPr>
          <w:rFonts w:ascii="Times New Roman" w:hAnsi="Times New Roman" w:cs="Times New Roman"/>
          <w:kern w:val="0"/>
        </w:rPr>
      </w:pPr>
      <w:r w:rsidRPr="00EC0C17">
        <w:rPr>
          <w:rFonts w:ascii="Times New Roman" w:hAnsi="Times New Roman" w:cs="Times New Roman"/>
          <w:kern w:val="0"/>
        </w:rPr>
        <w:t>ShortRunEmphasis_angle135_offset7</w:t>
      </w:r>
    </w:p>
    <w:p w14:paraId="34901FD5" w14:textId="77777777" w:rsidR="00B22504" w:rsidRPr="00EC0C17" w:rsidRDefault="00B22504" w:rsidP="00B22504">
      <w:pPr>
        <w:widowControl/>
        <w:autoSpaceDE w:val="0"/>
        <w:autoSpaceDN w:val="0"/>
        <w:adjustRightInd w:val="0"/>
        <w:spacing w:after="240" w:line="480" w:lineRule="auto"/>
        <w:jc w:val="left"/>
        <w:rPr>
          <w:rFonts w:ascii="Times New Roman" w:hAnsi="Times New Roman" w:cs="Times New Roman"/>
          <w:kern w:val="0"/>
        </w:rPr>
      </w:pPr>
      <w:r w:rsidRPr="00EC0C17">
        <w:rPr>
          <w:rFonts w:ascii="Times New Roman" w:hAnsi="Times New Roman" w:cs="Times New Roman"/>
          <w:kern w:val="0"/>
        </w:rPr>
        <w:t>Formula:</w:t>
      </w:r>
    </w:p>
    <w:p w14:paraId="1821EEAC" w14:textId="77777777" w:rsidR="00B22504" w:rsidRPr="00EC0C17" w:rsidRDefault="00054FC0" w:rsidP="00B22504">
      <w:pPr>
        <w:spacing w:line="480" w:lineRule="auto"/>
        <w:jc w:val="left"/>
        <w:rPr>
          <w:rFonts w:ascii="Times New Roman" w:hAnsi="Times New Roman" w:cs="Times New Roman"/>
          <w:b/>
        </w:rPr>
      </w:pPr>
      <m:oMathPara>
        <m:oMath>
          <m:f>
            <m:fPr>
              <m:ctrlPr>
                <w:rPr>
                  <w:rFonts w:ascii="Cambria Math" w:hAnsi="Cambria Math" w:cs="Times New Roman"/>
                  <w:b/>
                  <w:i/>
                </w:rPr>
              </m:ctrlPr>
            </m:fPr>
            <m:num>
              <m:r>
                <m:rPr>
                  <m:sty m:val="bi"/>
                </m:rPr>
                <w:rPr>
                  <w:rFonts w:ascii="Cambria Math" w:hAnsi="Cambria Math" w:cs="Times New Roman"/>
                </w:rPr>
                <m:t>1</m:t>
              </m:r>
            </m:num>
            <m:den>
              <m:sSub>
                <m:sSubPr>
                  <m:ctrlPr>
                    <w:rPr>
                      <w:rFonts w:ascii="Cambria Math" w:hAnsi="Cambria Math" w:cs="Times New Roman"/>
                      <w:b/>
                      <w:i/>
                    </w:rPr>
                  </m:ctrlPr>
                </m:sSubPr>
                <m:e>
                  <m:r>
                    <m:rPr>
                      <m:sty m:val="bi"/>
                    </m:rPr>
                    <w:rPr>
                      <w:rFonts w:ascii="Cambria Math" w:hAnsi="Cambria Math" w:cs="Times New Roman"/>
                    </w:rPr>
                    <m:t>n</m:t>
                  </m:r>
                </m:e>
                <m:sub>
                  <m:r>
                    <m:rPr>
                      <m:sty m:val="bi"/>
                    </m:rPr>
                    <w:rPr>
                      <w:rFonts w:ascii="Cambria Math" w:hAnsi="Cambria Math" w:cs="Times New Roman"/>
                    </w:rPr>
                    <m:t>r</m:t>
                  </m:r>
                </m:sub>
              </m:sSub>
            </m:den>
          </m:f>
          <m:nary>
            <m:naryPr>
              <m:chr m:val="∑"/>
              <m:limLoc m:val="undOvr"/>
              <m:ctrlPr>
                <w:rPr>
                  <w:rFonts w:ascii="Cambria Math" w:hAnsi="Cambria Math" w:cs="Times New Roman"/>
                  <w:b/>
                  <w:i/>
                </w:rPr>
              </m:ctrlPr>
            </m:naryPr>
            <m:sub>
              <m:r>
                <m:rPr>
                  <m:sty m:val="bi"/>
                </m:rPr>
                <w:rPr>
                  <w:rFonts w:ascii="Cambria Math" w:hAnsi="Cambria Math" w:cs="Times New Roman"/>
                </w:rPr>
                <m:t>i=1</m:t>
              </m:r>
            </m:sub>
            <m:sup>
              <m:r>
                <m:rPr>
                  <m:sty m:val="bi"/>
                </m:rPr>
                <w:rPr>
                  <w:rFonts w:ascii="Cambria Math" w:hAnsi="Cambria Math" w:cs="Times New Roman"/>
                </w:rPr>
                <m:t>M</m:t>
              </m:r>
            </m:sup>
            <m:e>
              <m:nary>
                <m:naryPr>
                  <m:chr m:val="∑"/>
                  <m:limLoc m:val="undOvr"/>
                  <m:ctrlPr>
                    <w:rPr>
                      <w:rFonts w:ascii="Cambria Math" w:hAnsi="Cambria Math" w:cs="Times New Roman"/>
                      <w:b/>
                      <w:i/>
                    </w:rPr>
                  </m:ctrlPr>
                </m:naryPr>
                <m:sub>
                  <m:r>
                    <m:rPr>
                      <m:sty m:val="bi"/>
                    </m:rPr>
                    <w:rPr>
                      <w:rFonts w:ascii="Cambria Math" w:hAnsi="Cambria Math" w:cs="Times New Roman"/>
                    </w:rPr>
                    <m:t>j=1</m:t>
                  </m:r>
                </m:sub>
                <m:sup>
                  <m:r>
                    <m:rPr>
                      <m:sty m:val="bi"/>
                    </m:rPr>
                    <w:rPr>
                      <w:rFonts w:ascii="Cambria Math" w:hAnsi="Cambria Math" w:cs="Times New Roman"/>
                    </w:rPr>
                    <m:t>N</m:t>
                  </m:r>
                </m:sup>
                <m:e>
                  <m:f>
                    <m:fPr>
                      <m:ctrlPr>
                        <w:rPr>
                          <w:rFonts w:ascii="Cambria Math" w:hAnsi="Cambria Math" w:cs="Times New Roman"/>
                          <w:b/>
                          <w:i/>
                        </w:rPr>
                      </m:ctrlPr>
                    </m:fPr>
                    <m:num>
                      <m:r>
                        <m:rPr>
                          <m:sty m:val="bi"/>
                        </m:rPr>
                        <w:rPr>
                          <w:rFonts w:ascii="Cambria Math" w:hAnsi="Cambria Math" w:cs="Times New Roman"/>
                        </w:rPr>
                        <m:t>p(i,j,</m:t>
                      </m:r>
                      <m:r>
                        <m:rPr>
                          <m:sty m:val="b"/>
                        </m:rPr>
                        <w:rPr>
                          <w:rFonts w:ascii="Cambria Math" w:hAnsi="Cambria Math" w:cs="Times New Roman"/>
                        </w:rPr>
                        <m:t>θ</m:t>
                      </m:r>
                      <m:r>
                        <m:rPr>
                          <m:sty m:val="bi"/>
                        </m:rPr>
                        <w:rPr>
                          <w:rFonts w:ascii="Cambria Math" w:hAnsi="Cambria Math" w:cs="Times New Roman"/>
                        </w:rPr>
                        <m:t>)</m:t>
                      </m:r>
                    </m:num>
                    <m:den>
                      <m:sSup>
                        <m:sSupPr>
                          <m:ctrlPr>
                            <w:rPr>
                              <w:rFonts w:ascii="Cambria Math" w:hAnsi="Cambria Math" w:cs="Times New Roman"/>
                              <w:b/>
                              <w:i/>
                            </w:rPr>
                          </m:ctrlPr>
                        </m:sSupPr>
                        <m:e>
                          <m:r>
                            <m:rPr>
                              <m:sty m:val="bi"/>
                            </m:rPr>
                            <w:rPr>
                              <w:rFonts w:ascii="Cambria Math" w:hAnsi="Cambria Math" w:cs="Times New Roman"/>
                            </w:rPr>
                            <m:t>j</m:t>
                          </m:r>
                        </m:e>
                        <m:sup>
                          <m:r>
                            <m:rPr>
                              <m:sty m:val="bi"/>
                            </m:rPr>
                            <w:rPr>
                              <w:rFonts w:ascii="Cambria Math" w:hAnsi="Cambria Math" w:cs="Times New Roman"/>
                            </w:rPr>
                            <m:t>2</m:t>
                          </m:r>
                        </m:sup>
                      </m:sSup>
                    </m:den>
                  </m:f>
                </m:e>
              </m:nary>
            </m:e>
          </m:nary>
        </m:oMath>
      </m:oMathPara>
    </w:p>
    <w:p w14:paraId="68CDEA1D" w14:textId="77777777" w:rsidR="00B22504" w:rsidRPr="00EC0C17" w:rsidRDefault="00B22504" w:rsidP="00B22504">
      <w:pPr>
        <w:widowControl/>
        <w:autoSpaceDE w:val="0"/>
        <w:autoSpaceDN w:val="0"/>
        <w:adjustRightInd w:val="0"/>
        <w:spacing w:line="480" w:lineRule="auto"/>
        <w:jc w:val="left"/>
        <w:rPr>
          <w:rFonts w:ascii="Times New Roman" w:hAnsi="Times New Roman" w:cs="Times New Roman"/>
          <w:kern w:val="0"/>
        </w:rPr>
      </w:pPr>
      <w:r w:rsidRPr="00EC0C17">
        <w:rPr>
          <w:rFonts w:ascii="Times New Roman" w:hAnsi="Times New Roman" w:cs="Times New Roman"/>
          <w:b/>
        </w:rPr>
        <w:t xml:space="preserve">2) </w:t>
      </w:r>
      <w:r w:rsidRPr="00EC0C17">
        <w:rPr>
          <w:rFonts w:ascii="Times New Roman" w:hAnsi="Times New Roman" w:cs="Times New Roman"/>
          <w:b/>
          <w:bCs/>
          <w:kern w:val="0"/>
        </w:rPr>
        <w:t xml:space="preserve">ShortRunHighGreyLevelEmphasis_AllDirection_offset1_SD / ShortRunHighGreyLevelEmphasis_AllDirection_offset4_SD </w:t>
      </w:r>
    </w:p>
    <w:p w14:paraId="3E9B4C20" w14:textId="77777777" w:rsidR="00B22504" w:rsidRPr="00EC0C17" w:rsidRDefault="00B22504" w:rsidP="00B22504">
      <w:pPr>
        <w:spacing w:line="480" w:lineRule="auto"/>
        <w:jc w:val="left"/>
        <w:rPr>
          <w:rFonts w:ascii="Times New Roman" w:hAnsi="Times New Roman" w:cs="Times New Roman"/>
        </w:rPr>
      </w:pPr>
      <w:r w:rsidRPr="00EC0C17">
        <w:rPr>
          <w:rFonts w:ascii="Times New Roman" w:hAnsi="Times New Roman" w:cs="Times New Roman"/>
        </w:rPr>
        <w:t>Formula:</w:t>
      </w:r>
    </w:p>
    <w:p w14:paraId="66C44F8C" w14:textId="77777777" w:rsidR="00B22504" w:rsidRPr="00EC0C17" w:rsidRDefault="00B22504" w:rsidP="00B22504">
      <w:pPr>
        <w:spacing w:line="480" w:lineRule="auto"/>
        <w:jc w:val="center"/>
        <w:rPr>
          <w:rFonts w:ascii="Times New Roman" w:hAnsi="Times New Roman" w:cs="Times New Roman"/>
          <w:b/>
        </w:rPr>
      </w:pPr>
      <m:oMathPara>
        <m:oMath>
          <m:r>
            <m:rPr>
              <m:sty m:val="bi"/>
            </m:rPr>
            <w:rPr>
              <w:rFonts w:ascii="Cambria Math" w:hAnsi="Cambria Math" w:cs="Times New Roman"/>
            </w:rPr>
            <m:t>SRHGE</m:t>
          </m:r>
          <m:d>
            <m:dPr>
              <m:ctrlPr>
                <w:rPr>
                  <w:rFonts w:ascii="Cambria Math" w:hAnsi="Cambria Math" w:cs="Times New Roman"/>
                  <w:b/>
                  <w:i/>
                </w:rPr>
              </m:ctrlPr>
            </m:dPr>
            <m:e>
              <m:r>
                <m:rPr>
                  <m:sty m:val="bi"/>
                </m:rPr>
                <w:rPr>
                  <w:rFonts w:ascii="Cambria Math" w:hAnsi="Cambria Math" w:cs="Times New Roman"/>
                </w:rPr>
                <m:t>θ</m:t>
              </m:r>
            </m:e>
          </m:d>
          <m:r>
            <m:rPr>
              <m:sty m:val="bi"/>
            </m:rPr>
            <w:rPr>
              <w:rFonts w:ascii="Cambria Math" w:hAnsi="Cambria Math" w:cs="Times New Roman"/>
            </w:rPr>
            <m:t>=</m:t>
          </m:r>
          <m:f>
            <m:fPr>
              <m:ctrlPr>
                <w:rPr>
                  <w:rFonts w:ascii="Cambria Math" w:hAnsi="Cambria Math" w:cs="Times New Roman"/>
                  <w:b/>
                  <w:i/>
                </w:rPr>
              </m:ctrlPr>
            </m:fPr>
            <m:num>
              <m:r>
                <m:rPr>
                  <m:sty m:val="bi"/>
                </m:rPr>
                <w:rPr>
                  <w:rFonts w:ascii="Cambria Math" w:hAnsi="Cambria Math" w:cs="Times New Roman"/>
                </w:rPr>
                <m:t>1</m:t>
              </m:r>
            </m:num>
            <m:den>
              <m:sSub>
                <m:sSubPr>
                  <m:ctrlPr>
                    <w:rPr>
                      <w:rFonts w:ascii="Cambria Math" w:hAnsi="Cambria Math" w:cs="Times New Roman"/>
                      <w:b/>
                      <w:i/>
                    </w:rPr>
                  </m:ctrlPr>
                </m:sSubPr>
                <m:e>
                  <m:r>
                    <m:rPr>
                      <m:sty m:val="bi"/>
                    </m:rPr>
                    <w:rPr>
                      <w:rFonts w:ascii="Cambria Math" w:hAnsi="Cambria Math" w:cs="Times New Roman"/>
                    </w:rPr>
                    <m:t>n</m:t>
                  </m:r>
                </m:e>
                <m:sub>
                  <m:r>
                    <m:rPr>
                      <m:sty m:val="bi"/>
                    </m:rPr>
                    <w:rPr>
                      <w:rFonts w:ascii="Cambria Math" w:hAnsi="Cambria Math" w:cs="Times New Roman"/>
                    </w:rPr>
                    <m:t>r</m:t>
                  </m:r>
                </m:sub>
              </m:sSub>
            </m:den>
          </m:f>
          <m:nary>
            <m:naryPr>
              <m:chr m:val="∑"/>
              <m:limLoc m:val="undOvr"/>
              <m:ctrlPr>
                <w:rPr>
                  <w:rFonts w:ascii="Cambria Math" w:hAnsi="Cambria Math" w:cs="Times New Roman"/>
                  <w:b/>
                  <w:i/>
                </w:rPr>
              </m:ctrlPr>
            </m:naryPr>
            <m:sub>
              <m:r>
                <m:rPr>
                  <m:sty m:val="bi"/>
                </m:rPr>
                <w:rPr>
                  <w:rFonts w:ascii="Cambria Math" w:hAnsi="Cambria Math" w:cs="Times New Roman"/>
                </w:rPr>
                <m:t>j=1</m:t>
              </m:r>
            </m:sub>
            <m:sup>
              <m:r>
                <m:rPr>
                  <m:sty m:val="bi"/>
                </m:rPr>
                <w:rPr>
                  <w:rFonts w:ascii="Cambria Math" w:hAnsi="Cambria Math" w:cs="Times New Roman"/>
                </w:rPr>
                <m:t>N</m:t>
              </m:r>
            </m:sup>
            <m:e>
              <m:nary>
                <m:naryPr>
                  <m:chr m:val="∑"/>
                  <m:limLoc m:val="undOvr"/>
                  <m:ctrlPr>
                    <w:rPr>
                      <w:rFonts w:ascii="Cambria Math" w:hAnsi="Cambria Math" w:cs="Times New Roman"/>
                      <w:b/>
                      <w:i/>
                    </w:rPr>
                  </m:ctrlPr>
                </m:naryPr>
                <m:sub>
                  <m:r>
                    <m:rPr>
                      <m:sty m:val="bi"/>
                    </m:rPr>
                    <w:rPr>
                      <w:rFonts w:ascii="Cambria Math" w:hAnsi="Cambria Math" w:cs="Times New Roman"/>
                    </w:rPr>
                    <m:t>i=1</m:t>
                  </m:r>
                </m:sub>
                <m:sup>
                  <m:r>
                    <m:rPr>
                      <m:sty m:val="bi"/>
                    </m:rPr>
                    <w:rPr>
                      <w:rFonts w:ascii="Cambria Math" w:hAnsi="Cambria Math" w:cs="Times New Roman"/>
                    </w:rPr>
                    <m:t>M</m:t>
                  </m:r>
                </m:sup>
                <m:e>
                  <m:f>
                    <m:fPr>
                      <m:ctrlPr>
                        <w:rPr>
                          <w:rFonts w:ascii="Cambria Math" w:hAnsi="Cambria Math" w:cs="Times New Roman"/>
                          <w:b/>
                          <w:i/>
                        </w:rPr>
                      </m:ctrlPr>
                    </m:fPr>
                    <m:num>
                      <m:sSup>
                        <m:sSupPr>
                          <m:ctrlPr>
                            <w:rPr>
                              <w:rFonts w:ascii="Cambria Math" w:hAnsi="Cambria Math" w:cs="Times New Roman"/>
                              <w:b/>
                              <w:i/>
                            </w:rPr>
                          </m:ctrlPr>
                        </m:sSupPr>
                        <m:e>
                          <m:r>
                            <m:rPr>
                              <m:sty m:val="bi"/>
                            </m:rPr>
                            <w:rPr>
                              <w:rFonts w:ascii="Cambria Math" w:hAnsi="Cambria Math" w:cs="Times New Roman"/>
                            </w:rPr>
                            <m:t>p(i,j,θ)i</m:t>
                          </m:r>
                        </m:e>
                        <m:sup>
                          <m:r>
                            <m:rPr>
                              <m:sty m:val="bi"/>
                            </m:rPr>
                            <w:rPr>
                              <w:rFonts w:ascii="Cambria Math" w:hAnsi="Cambria Math" w:cs="Times New Roman"/>
                            </w:rPr>
                            <m:t>2</m:t>
                          </m:r>
                        </m:sup>
                      </m:sSup>
                    </m:num>
                    <m:den>
                      <m:sSup>
                        <m:sSupPr>
                          <m:ctrlPr>
                            <w:rPr>
                              <w:rFonts w:ascii="Cambria Math" w:hAnsi="Cambria Math" w:cs="Times New Roman"/>
                              <w:b/>
                              <w:i/>
                            </w:rPr>
                          </m:ctrlPr>
                        </m:sSupPr>
                        <m:e>
                          <m:r>
                            <m:rPr>
                              <m:sty m:val="bi"/>
                            </m:rPr>
                            <w:rPr>
                              <w:rFonts w:ascii="Cambria Math" w:hAnsi="Cambria Math" w:cs="Times New Roman"/>
                            </w:rPr>
                            <m:t>j</m:t>
                          </m:r>
                        </m:e>
                        <m:sup>
                          <m:r>
                            <m:rPr>
                              <m:sty m:val="bi"/>
                            </m:rPr>
                            <w:rPr>
                              <w:rFonts w:ascii="Cambria Math" w:hAnsi="Cambria Math" w:cs="Times New Roman"/>
                            </w:rPr>
                            <m:t>2</m:t>
                          </m:r>
                        </m:sup>
                      </m:sSup>
                    </m:den>
                  </m:f>
                </m:e>
              </m:nary>
            </m:e>
          </m:nary>
        </m:oMath>
      </m:oMathPara>
    </w:p>
    <w:p w14:paraId="142CAB98" w14:textId="77777777" w:rsidR="00B22504" w:rsidRPr="00EC0C17" w:rsidRDefault="00B22504" w:rsidP="00B22504">
      <w:pPr>
        <w:widowControl/>
        <w:spacing w:line="480" w:lineRule="auto"/>
        <w:jc w:val="left"/>
        <w:rPr>
          <w:rFonts w:ascii="Times New Roman" w:hAnsi="Times New Roman" w:cs="Times New Roman"/>
          <w:b/>
        </w:rPr>
      </w:pPr>
    </w:p>
    <w:p w14:paraId="0AFF2A4D" w14:textId="4C9B9F57" w:rsidR="00B22504" w:rsidRPr="005D13B9" w:rsidRDefault="00B22504" w:rsidP="005D13B9">
      <w:pPr>
        <w:widowControl/>
        <w:spacing w:line="480" w:lineRule="auto"/>
        <w:jc w:val="left"/>
        <w:rPr>
          <w:rFonts w:ascii="Times New Roman" w:hAnsi="Times New Roman" w:cs="Times New Roman"/>
          <w:kern w:val="0"/>
        </w:rPr>
        <w:sectPr w:rsidR="00B22504" w:rsidRPr="005D13B9" w:rsidSect="00DC0A0C">
          <w:pgSz w:w="11900" w:h="16840"/>
          <w:pgMar w:top="1440" w:right="1800" w:bottom="1440" w:left="1800" w:header="851" w:footer="992" w:gutter="0"/>
          <w:cols w:space="425"/>
          <w:docGrid w:type="lines" w:linePitch="326"/>
        </w:sectPr>
      </w:pPr>
      <w:r w:rsidRPr="00EC0C17">
        <w:rPr>
          <w:rFonts w:ascii="Times New Roman" w:hAnsi="Times New Roman" w:cs="Times New Roman"/>
          <w:b/>
        </w:rPr>
        <w:br w:type="page"/>
      </w:r>
    </w:p>
    <w:p w14:paraId="167CA452" w14:textId="77777777" w:rsidR="00B22504" w:rsidRPr="00EC0C17" w:rsidRDefault="00B22504" w:rsidP="00B22504">
      <w:pPr>
        <w:widowControl/>
        <w:spacing w:line="480" w:lineRule="auto"/>
        <w:jc w:val="center"/>
        <w:rPr>
          <w:rFonts w:ascii="Times New Roman" w:hAnsi="Times New Roman" w:cs="Times New Roman"/>
          <w:b/>
        </w:rPr>
      </w:pPr>
      <w:r w:rsidRPr="00EC0C17">
        <w:rPr>
          <w:rFonts w:ascii="Times New Roman" w:hAnsi="Times New Roman" w:cs="Times New Roman"/>
          <w:b/>
          <w:noProof/>
        </w:rPr>
        <w:drawing>
          <wp:inline distT="0" distB="0" distL="0" distR="0" wp14:anchorId="171DE9F1" wp14:editId="71A471AE">
            <wp:extent cx="4572000" cy="5040509"/>
            <wp:effectExtent l="0" t="0" r="0" b="0"/>
            <wp:docPr id="8" name="图片 8" descr="Macintosh HD:Users:wangkai:Documents:文章:12:Figure:figure:Appendix Fig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wangkai:Documents:文章:12:Figure:figure:Appendix Fig 1.t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5040509"/>
                    </a:xfrm>
                    <a:prstGeom prst="rect">
                      <a:avLst/>
                    </a:prstGeom>
                    <a:noFill/>
                    <a:ln>
                      <a:noFill/>
                    </a:ln>
                  </pic:spPr>
                </pic:pic>
              </a:graphicData>
            </a:graphic>
          </wp:inline>
        </w:drawing>
      </w:r>
      <w:bookmarkStart w:id="0" w:name="_GoBack"/>
      <w:bookmarkEnd w:id="0"/>
    </w:p>
    <w:p w14:paraId="46B8A007" w14:textId="483DCF63" w:rsidR="00B22504" w:rsidRPr="00EC0C17" w:rsidRDefault="0023606B" w:rsidP="00B22504">
      <w:pPr>
        <w:widowControl/>
        <w:spacing w:line="480" w:lineRule="auto"/>
        <w:rPr>
          <w:rFonts w:ascii="Times New Roman" w:hAnsi="Times New Roman" w:cs="Times New Roman"/>
        </w:rPr>
      </w:pPr>
      <w:proofErr w:type="gramStart"/>
      <w:r>
        <w:rPr>
          <w:rFonts w:ascii="Times New Roman" w:hAnsi="Times New Roman" w:cs="Times New Roman"/>
          <w:b/>
        </w:rPr>
        <w:t>Supplemental</w:t>
      </w:r>
      <w:r w:rsidR="00B22504" w:rsidRPr="00EC0C17">
        <w:rPr>
          <w:rFonts w:ascii="Times New Roman" w:hAnsi="Times New Roman" w:cs="Times New Roman"/>
          <w:b/>
        </w:rPr>
        <w:t xml:space="preserve"> Figure 1.</w:t>
      </w:r>
      <w:proofErr w:type="gramEnd"/>
      <w:r w:rsidR="00B22504" w:rsidRPr="00EC0C17">
        <w:rPr>
          <w:rFonts w:ascii="Times New Roman" w:hAnsi="Times New Roman" w:cs="Times New Roman"/>
          <w:b/>
        </w:rPr>
        <w:t xml:space="preserve"> </w:t>
      </w:r>
      <w:proofErr w:type="gramStart"/>
      <w:r w:rsidR="00B22504" w:rsidRPr="00EC0C17">
        <w:rPr>
          <w:rFonts w:ascii="Times New Roman" w:hAnsi="Times New Roman" w:cs="Times New Roman"/>
        </w:rPr>
        <w:t>(A) Texture feature selection and (B) clinical and texture feature selection using the LASSO binary logistic regression model.</w:t>
      </w:r>
      <w:proofErr w:type="gramEnd"/>
      <w:r w:rsidR="00B22504" w:rsidRPr="00EC0C17">
        <w:rPr>
          <w:rFonts w:ascii="Times New Roman" w:hAnsi="Times New Roman" w:cs="Times New Roman"/>
        </w:rPr>
        <w:t xml:space="preserve"> We used cross-validation via minimum criteria to select the tuning parameter (λ). The binomial deviance is plotted versus log (λ). The dotted vertical lines indicate the optimal values using the minimum criteria and the one-standard-error of the minimum criteria. The cross-validation method gave λ values of 0.050 and 0.042 for (A) and</w:t>
      </w:r>
      <w:r w:rsidR="0038210D">
        <w:rPr>
          <w:rFonts w:ascii="Times New Roman" w:hAnsi="Times New Roman" w:cs="Times New Roman"/>
        </w:rPr>
        <w:t xml:space="preserve"> (B), respectively</w:t>
      </w:r>
      <w:r w:rsidR="00B22504" w:rsidRPr="00EC0C17">
        <w:rPr>
          <w:rFonts w:ascii="Times New Roman" w:hAnsi="Times New Roman" w:cs="Times New Roman"/>
        </w:rPr>
        <w:t>.</w:t>
      </w:r>
    </w:p>
    <w:p w14:paraId="33DFF5E6" w14:textId="77777777" w:rsidR="00B22504" w:rsidRPr="00EC0C17" w:rsidRDefault="00B22504" w:rsidP="00B22504">
      <w:pPr>
        <w:widowControl/>
        <w:spacing w:line="480" w:lineRule="auto"/>
        <w:rPr>
          <w:rFonts w:ascii="Times New Roman" w:hAnsi="Times New Roman" w:cs="Times New Roman"/>
        </w:rPr>
      </w:pPr>
      <w:r w:rsidRPr="00EC0C17">
        <w:rPr>
          <w:rFonts w:ascii="Times New Roman" w:hAnsi="Times New Roman" w:cs="Times New Roman"/>
        </w:rPr>
        <w:br w:type="page"/>
      </w:r>
    </w:p>
    <w:p w14:paraId="41FC3A4F" w14:textId="1AF1945E" w:rsidR="008D3336" w:rsidRDefault="00BA5A5C" w:rsidP="00FE329F">
      <w:pPr>
        <w:spacing w:line="480" w:lineRule="auto"/>
        <w:rPr>
          <w:rFonts w:ascii="Times New Roman" w:hAnsi="Times New Roman" w:cs="Times New Roman"/>
        </w:rPr>
      </w:pPr>
      <w:proofErr w:type="gramStart"/>
      <w:r>
        <w:rPr>
          <w:rFonts w:ascii="Times New Roman" w:hAnsi="Times New Roman" w:cs="Times New Roman"/>
          <w:b/>
        </w:rPr>
        <w:t>Supplemental Table 1</w:t>
      </w:r>
      <w:r w:rsidR="008D3336" w:rsidRPr="000F0E2C">
        <w:rPr>
          <w:rFonts w:ascii="Times New Roman" w:hAnsi="Times New Roman" w:cs="Times New Roman"/>
          <w:b/>
        </w:rPr>
        <w:t>.</w:t>
      </w:r>
      <w:proofErr w:type="gramEnd"/>
      <w:r w:rsidR="008D3336" w:rsidRPr="000F0E2C">
        <w:rPr>
          <w:rFonts w:ascii="Times New Roman" w:hAnsi="Times New Roman" w:cs="Times New Roman"/>
          <w:b/>
        </w:rPr>
        <w:t xml:space="preserve"> </w:t>
      </w:r>
      <w:proofErr w:type="gramStart"/>
      <w:r w:rsidR="008D3336" w:rsidRPr="00EC0C17">
        <w:rPr>
          <w:rFonts w:ascii="Times New Roman" w:hAnsi="Times New Roman" w:cs="Times New Roman"/>
        </w:rPr>
        <w:t xml:space="preserve">Comparison of patient features of the </w:t>
      </w:r>
      <w:r w:rsidR="0084507C">
        <w:rPr>
          <w:rFonts w:ascii="Times New Roman" w:hAnsi="Times New Roman" w:cs="Times New Roman"/>
        </w:rPr>
        <w:t>primary</w:t>
      </w:r>
      <w:r w:rsidR="008D3336" w:rsidRPr="00EC0C17">
        <w:rPr>
          <w:rFonts w:ascii="Times New Roman" w:hAnsi="Times New Roman" w:cs="Times New Roman"/>
        </w:rPr>
        <w:t xml:space="preserve"> and validation cohorts (n = 160)</w:t>
      </w:r>
      <w:r w:rsidR="008D3336">
        <w:rPr>
          <w:rFonts w:ascii="Times New Roman" w:hAnsi="Times New Roman" w:cs="Times New Roman"/>
        </w:rPr>
        <w:t>.</w:t>
      </w:r>
      <w:proofErr w:type="gramEnd"/>
    </w:p>
    <w:tbl>
      <w:tblPr>
        <w:tblStyle w:val="a7"/>
        <w:tblW w:w="10632" w:type="dxa"/>
        <w:tblInd w:w="-1026" w:type="dxa"/>
        <w:tblLayout w:type="fixed"/>
        <w:tblLook w:val="04A0" w:firstRow="1" w:lastRow="0" w:firstColumn="1" w:lastColumn="0" w:noHBand="0" w:noVBand="1"/>
      </w:tblPr>
      <w:tblGrid>
        <w:gridCol w:w="3686"/>
        <w:gridCol w:w="2977"/>
        <w:gridCol w:w="2693"/>
        <w:gridCol w:w="142"/>
        <w:gridCol w:w="1134"/>
      </w:tblGrid>
      <w:tr w:rsidR="008D3336" w:rsidRPr="00EC0C17" w14:paraId="1E47F7CA" w14:textId="77777777" w:rsidTr="008D3336">
        <w:tc>
          <w:tcPr>
            <w:tcW w:w="3686" w:type="dxa"/>
            <w:tcBorders>
              <w:left w:val="nil"/>
              <w:bottom w:val="nil"/>
              <w:right w:val="nil"/>
            </w:tcBorders>
            <w:vAlign w:val="center"/>
          </w:tcPr>
          <w:p w14:paraId="0455AF8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Characteristics</w:t>
            </w:r>
          </w:p>
        </w:tc>
        <w:tc>
          <w:tcPr>
            <w:tcW w:w="2977" w:type="dxa"/>
            <w:tcBorders>
              <w:left w:val="nil"/>
              <w:right w:val="nil"/>
            </w:tcBorders>
            <w:vAlign w:val="center"/>
          </w:tcPr>
          <w:p w14:paraId="663ADAA7" w14:textId="58CDF791" w:rsidR="008D3336" w:rsidRPr="00EC0C17" w:rsidRDefault="002E3BBC" w:rsidP="008D3336">
            <w:pPr>
              <w:spacing w:line="480" w:lineRule="auto"/>
              <w:jc w:val="center"/>
              <w:rPr>
                <w:rFonts w:ascii="Times New Roman" w:eastAsiaTheme="majorEastAsia" w:hAnsi="Times New Roman" w:cs="Times New Roman"/>
                <w:sz w:val="21"/>
                <w:szCs w:val="21"/>
              </w:rPr>
            </w:pPr>
            <w:r>
              <w:rPr>
                <w:rFonts w:ascii="Times New Roman" w:hAnsi="Times New Roman" w:cs="Times New Roman"/>
                <w:sz w:val="21"/>
                <w:szCs w:val="21"/>
              </w:rPr>
              <w:t>Primary cohort</w:t>
            </w:r>
            <w:r w:rsidR="008D3336" w:rsidRPr="00EC0C17">
              <w:rPr>
                <w:rFonts w:ascii="Times New Roman" w:hAnsi="Times New Roman" w:cs="Times New Roman"/>
                <w:sz w:val="21"/>
                <w:szCs w:val="21"/>
              </w:rPr>
              <w:t xml:space="preserve"> (n = 112)</w:t>
            </w:r>
          </w:p>
        </w:tc>
        <w:tc>
          <w:tcPr>
            <w:tcW w:w="2835" w:type="dxa"/>
            <w:gridSpan w:val="2"/>
            <w:tcBorders>
              <w:left w:val="nil"/>
              <w:right w:val="nil"/>
            </w:tcBorders>
            <w:vAlign w:val="center"/>
          </w:tcPr>
          <w:p w14:paraId="7AE31CFE"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Validation cohort (n = 48)</w:t>
            </w:r>
          </w:p>
        </w:tc>
        <w:tc>
          <w:tcPr>
            <w:tcW w:w="1134" w:type="dxa"/>
            <w:tcBorders>
              <w:left w:val="nil"/>
              <w:bottom w:val="nil"/>
              <w:right w:val="nil"/>
            </w:tcBorders>
            <w:vAlign w:val="center"/>
          </w:tcPr>
          <w:p w14:paraId="75DC44CA" w14:textId="77777777" w:rsidR="008D3336" w:rsidRPr="00EC0C17" w:rsidRDefault="008D3336" w:rsidP="008D3336">
            <w:pPr>
              <w:spacing w:line="480" w:lineRule="auto"/>
              <w:jc w:val="center"/>
              <w:rPr>
                <w:rFonts w:ascii="Times New Roman" w:hAnsi="Times New Roman" w:cs="Times New Roman"/>
                <w:sz w:val="21"/>
                <w:szCs w:val="21"/>
              </w:rPr>
            </w:pPr>
            <w:proofErr w:type="gramStart"/>
            <w:r w:rsidRPr="00EC0C17">
              <w:rPr>
                <w:rFonts w:ascii="Times New Roman" w:hAnsi="Times New Roman" w:cs="Times New Roman"/>
                <w:i/>
                <w:sz w:val="21"/>
                <w:szCs w:val="21"/>
              </w:rPr>
              <w:t>p</w:t>
            </w:r>
            <w:proofErr w:type="gramEnd"/>
            <w:r w:rsidRPr="00EC0C17">
              <w:rPr>
                <w:rFonts w:ascii="Times New Roman" w:hAnsi="Times New Roman" w:cs="Times New Roman"/>
                <w:i/>
                <w:sz w:val="21"/>
                <w:szCs w:val="21"/>
              </w:rPr>
              <w:t>*</w:t>
            </w:r>
          </w:p>
        </w:tc>
      </w:tr>
      <w:tr w:rsidR="008D3336" w:rsidRPr="00EC0C17" w14:paraId="3846BE7D" w14:textId="77777777" w:rsidTr="008D3336">
        <w:tc>
          <w:tcPr>
            <w:tcW w:w="3686" w:type="dxa"/>
            <w:tcBorders>
              <w:left w:val="nil"/>
              <w:bottom w:val="nil"/>
              <w:right w:val="nil"/>
            </w:tcBorders>
            <w:vAlign w:val="center"/>
          </w:tcPr>
          <w:p w14:paraId="49F9C458"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Age, mean ± SD (y)</w:t>
            </w:r>
          </w:p>
        </w:tc>
        <w:tc>
          <w:tcPr>
            <w:tcW w:w="2977" w:type="dxa"/>
            <w:tcBorders>
              <w:left w:val="nil"/>
              <w:bottom w:val="nil"/>
              <w:right w:val="nil"/>
            </w:tcBorders>
            <w:vAlign w:val="center"/>
          </w:tcPr>
          <w:p w14:paraId="0DEE3425"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44.54 ± 10.38</w:t>
            </w:r>
          </w:p>
        </w:tc>
        <w:tc>
          <w:tcPr>
            <w:tcW w:w="2693" w:type="dxa"/>
            <w:tcBorders>
              <w:left w:val="nil"/>
              <w:bottom w:val="nil"/>
              <w:right w:val="nil"/>
            </w:tcBorders>
            <w:vAlign w:val="center"/>
          </w:tcPr>
          <w:p w14:paraId="0653308F"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44.58 ± 11.79</w:t>
            </w:r>
          </w:p>
        </w:tc>
        <w:tc>
          <w:tcPr>
            <w:tcW w:w="1276" w:type="dxa"/>
            <w:gridSpan w:val="2"/>
            <w:tcBorders>
              <w:left w:val="nil"/>
              <w:bottom w:val="nil"/>
              <w:right w:val="nil"/>
            </w:tcBorders>
            <w:vAlign w:val="center"/>
          </w:tcPr>
          <w:p w14:paraId="407A8B82"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0.980</w:t>
            </w:r>
          </w:p>
        </w:tc>
      </w:tr>
      <w:tr w:rsidR="008D3336" w:rsidRPr="00EC0C17" w14:paraId="7C2D7FAF" w14:textId="77777777" w:rsidTr="008D3336">
        <w:tc>
          <w:tcPr>
            <w:tcW w:w="3686" w:type="dxa"/>
            <w:tcBorders>
              <w:top w:val="nil"/>
              <w:left w:val="nil"/>
              <w:bottom w:val="nil"/>
              <w:right w:val="nil"/>
            </w:tcBorders>
            <w:vAlign w:val="center"/>
          </w:tcPr>
          <w:p w14:paraId="0D068719"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Gender, No. (%)</w:t>
            </w:r>
          </w:p>
        </w:tc>
        <w:tc>
          <w:tcPr>
            <w:tcW w:w="2977" w:type="dxa"/>
            <w:tcBorders>
              <w:top w:val="nil"/>
              <w:left w:val="nil"/>
              <w:bottom w:val="nil"/>
              <w:right w:val="nil"/>
            </w:tcBorders>
            <w:vAlign w:val="center"/>
          </w:tcPr>
          <w:p w14:paraId="4E797AB6"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25656D8A"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3F27FD4E"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0.944</w:t>
            </w:r>
          </w:p>
        </w:tc>
      </w:tr>
      <w:tr w:rsidR="008D3336" w:rsidRPr="00EC0C17" w14:paraId="15E30123" w14:textId="77777777" w:rsidTr="008D3336">
        <w:tc>
          <w:tcPr>
            <w:tcW w:w="3686" w:type="dxa"/>
            <w:tcBorders>
              <w:top w:val="nil"/>
              <w:left w:val="nil"/>
              <w:bottom w:val="nil"/>
              <w:right w:val="nil"/>
            </w:tcBorders>
            <w:vAlign w:val="center"/>
          </w:tcPr>
          <w:p w14:paraId="7888616B"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Male</w:t>
            </w:r>
          </w:p>
        </w:tc>
        <w:tc>
          <w:tcPr>
            <w:tcW w:w="2977" w:type="dxa"/>
            <w:tcBorders>
              <w:top w:val="nil"/>
              <w:left w:val="nil"/>
              <w:bottom w:val="nil"/>
              <w:right w:val="nil"/>
            </w:tcBorders>
            <w:vAlign w:val="center"/>
          </w:tcPr>
          <w:p w14:paraId="230E480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67 (59.8)</w:t>
            </w:r>
          </w:p>
        </w:tc>
        <w:tc>
          <w:tcPr>
            <w:tcW w:w="2693" w:type="dxa"/>
            <w:tcBorders>
              <w:top w:val="nil"/>
              <w:left w:val="nil"/>
              <w:bottom w:val="nil"/>
              <w:right w:val="nil"/>
            </w:tcBorders>
            <w:vAlign w:val="center"/>
          </w:tcPr>
          <w:p w14:paraId="75EDD549"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29 (60.4)</w:t>
            </w:r>
          </w:p>
        </w:tc>
        <w:tc>
          <w:tcPr>
            <w:tcW w:w="1276" w:type="dxa"/>
            <w:gridSpan w:val="2"/>
            <w:tcBorders>
              <w:top w:val="nil"/>
              <w:left w:val="nil"/>
              <w:bottom w:val="nil"/>
              <w:right w:val="nil"/>
            </w:tcBorders>
            <w:vAlign w:val="center"/>
          </w:tcPr>
          <w:p w14:paraId="401C39D2"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733EE20A" w14:textId="77777777" w:rsidTr="008D3336">
        <w:tc>
          <w:tcPr>
            <w:tcW w:w="3686" w:type="dxa"/>
            <w:tcBorders>
              <w:top w:val="nil"/>
              <w:left w:val="nil"/>
              <w:bottom w:val="nil"/>
              <w:right w:val="nil"/>
            </w:tcBorders>
            <w:vAlign w:val="center"/>
          </w:tcPr>
          <w:p w14:paraId="40AF5902"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Female</w:t>
            </w:r>
          </w:p>
        </w:tc>
        <w:tc>
          <w:tcPr>
            <w:tcW w:w="2977" w:type="dxa"/>
            <w:tcBorders>
              <w:top w:val="nil"/>
              <w:left w:val="nil"/>
              <w:bottom w:val="nil"/>
              <w:right w:val="nil"/>
            </w:tcBorders>
            <w:vAlign w:val="center"/>
          </w:tcPr>
          <w:p w14:paraId="21F66B8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45 (40.2)</w:t>
            </w:r>
          </w:p>
        </w:tc>
        <w:tc>
          <w:tcPr>
            <w:tcW w:w="2693" w:type="dxa"/>
            <w:tcBorders>
              <w:top w:val="nil"/>
              <w:left w:val="nil"/>
              <w:bottom w:val="nil"/>
              <w:right w:val="nil"/>
            </w:tcBorders>
            <w:vAlign w:val="center"/>
          </w:tcPr>
          <w:p w14:paraId="05881707"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19 (39.6)</w:t>
            </w:r>
          </w:p>
        </w:tc>
        <w:tc>
          <w:tcPr>
            <w:tcW w:w="1276" w:type="dxa"/>
            <w:gridSpan w:val="2"/>
            <w:tcBorders>
              <w:top w:val="nil"/>
              <w:left w:val="nil"/>
              <w:bottom w:val="nil"/>
              <w:right w:val="nil"/>
            </w:tcBorders>
            <w:vAlign w:val="center"/>
          </w:tcPr>
          <w:p w14:paraId="50E81A1E"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6C5E0A15" w14:textId="77777777" w:rsidTr="008D3336">
        <w:tc>
          <w:tcPr>
            <w:tcW w:w="3686" w:type="dxa"/>
            <w:tcBorders>
              <w:top w:val="nil"/>
              <w:left w:val="nil"/>
              <w:bottom w:val="nil"/>
              <w:right w:val="nil"/>
            </w:tcBorders>
            <w:vAlign w:val="center"/>
          </w:tcPr>
          <w:p w14:paraId="4E727E1C" w14:textId="77777777" w:rsidR="008D3336" w:rsidRPr="00EC0C17" w:rsidRDefault="008D3336" w:rsidP="008D3336">
            <w:pPr>
              <w:spacing w:line="480" w:lineRule="auto"/>
              <w:jc w:val="left"/>
              <w:rPr>
                <w:rFonts w:ascii="Times New Roman" w:hAnsi="Times New Roman" w:cs="Times New Roman"/>
                <w:sz w:val="21"/>
                <w:szCs w:val="21"/>
              </w:rPr>
            </w:pPr>
            <w:r w:rsidRPr="00EC0C17">
              <w:rPr>
                <w:rFonts w:ascii="Times New Roman" w:hAnsi="Times New Roman" w:cs="Times New Roman"/>
                <w:sz w:val="21"/>
                <w:szCs w:val="21"/>
              </w:rPr>
              <w:t>MRI contrast enhancement, No. (%)</w:t>
            </w:r>
          </w:p>
        </w:tc>
        <w:tc>
          <w:tcPr>
            <w:tcW w:w="2977" w:type="dxa"/>
            <w:tcBorders>
              <w:top w:val="nil"/>
              <w:left w:val="nil"/>
              <w:bottom w:val="nil"/>
              <w:right w:val="nil"/>
            </w:tcBorders>
            <w:vAlign w:val="center"/>
          </w:tcPr>
          <w:p w14:paraId="195CE858"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1C4A283A"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63F5EBA5"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0.873</w:t>
            </w:r>
          </w:p>
        </w:tc>
      </w:tr>
      <w:tr w:rsidR="008D3336" w:rsidRPr="00EC0C17" w14:paraId="605E9A28" w14:textId="77777777" w:rsidTr="008D3336">
        <w:tc>
          <w:tcPr>
            <w:tcW w:w="3686" w:type="dxa"/>
            <w:tcBorders>
              <w:top w:val="nil"/>
              <w:left w:val="nil"/>
              <w:bottom w:val="nil"/>
              <w:right w:val="nil"/>
            </w:tcBorders>
            <w:vAlign w:val="center"/>
          </w:tcPr>
          <w:p w14:paraId="6EB5AC1B"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Yes</w:t>
            </w:r>
          </w:p>
        </w:tc>
        <w:tc>
          <w:tcPr>
            <w:tcW w:w="2977" w:type="dxa"/>
            <w:tcBorders>
              <w:top w:val="nil"/>
              <w:left w:val="nil"/>
              <w:bottom w:val="nil"/>
              <w:right w:val="nil"/>
            </w:tcBorders>
            <w:vAlign w:val="center"/>
          </w:tcPr>
          <w:p w14:paraId="4A9877FA"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99 (88.4)</w:t>
            </w:r>
          </w:p>
        </w:tc>
        <w:tc>
          <w:tcPr>
            <w:tcW w:w="2693" w:type="dxa"/>
            <w:tcBorders>
              <w:top w:val="nil"/>
              <w:left w:val="nil"/>
              <w:bottom w:val="nil"/>
              <w:right w:val="nil"/>
            </w:tcBorders>
            <w:vAlign w:val="center"/>
          </w:tcPr>
          <w:p w14:paraId="563F888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42 (87.5)</w:t>
            </w:r>
          </w:p>
        </w:tc>
        <w:tc>
          <w:tcPr>
            <w:tcW w:w="1276" w:type="dxa"/>
            <w:gridSpan w:val="2"/>
            <w:tcBorders>
              <w:top w:val="nil"/>
              <w:left w:val="nil"/>
              <w:bottom w:val="nil"/>
              <w:right w:val="nil"/>
            </w:tcBorders>
            <w:vAlign w:val="center"/>
          </w:tcPr>
          <w:p w14:paraId="5E64E97F"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1E2D6A80" w14:textId="77777777" w:rsidTr="008D3336">
        <w:tc>
          <w:tcPr>
            <w:tcW w:w="3686" w:type="dxa"/>
            <w:tcBorders>
              <w:top w:val="nil"/>
              <w:left w:val="nil"/>
              <w:bottom w:val="nil"/>
              <w:right w:val="nil"/>
            </w:tcBorders>
            <w:vAlign w:val="center"/>
          </w:tcPr>
          <w:p w14:paraId="284CD563"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No</w:t>
            </w:r>
          </w:p>
        </w:tc>
        <w:tc>
          <w:tcPr>
            <w:tcW w:w="2977" w:type="dxa"/>
            <w:tcBorders>
              <w:top w:val="nil"/>
              <w:left w:val="nil"/>
              <w:bottom w:val="nil"/>
              <w:right w:val="nil"/>
            </w:tcBorders>
            <w:vAlign w:val="center"/>
          </w:tcPr>
          <w:p w14:paraId="26A2FD2D"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13 (11.6)</w:t>
            </w:r>
          </w:p>
        </w:tc>
        <w:tc>
          <w:tcPr>
            <w:tcW w:w="2693" w:type="dxa"/>
            <w:tcBorders>
              <w:top w:val="nil"/>
              <w:left w:val="nil"/>
              <w:bottom w:val="nil"/>
              <w:right w:val="nil"/>
            </w:tcBorders>
            <w:vAlign w:val="center"/>
          </w:tcPr>
          <w:p w14:paraId="55D7626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6 (12.5)</w:t>
            </w:r>
          </w:p>
        </w:tc>
        <w:tc>
          <w:tcPr>
            <w:tcW w:w="1276" w:type="dxa"/>
            <w:gridSpan w:val="2"/>
            <w:tcBorders>
              <w:top w:val="nil"/>
              <w:left w:val="nil"/>
              <w:bottom w:val="nil"/>
              <w:right w:val="nil"/>
            </w:tcBorders>
            <w:vAlign w:val="center"/>
          </w:tcPr>
          <w:p w14:paraId="42E67543"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2B50F6F3" w14:textId="77777777" w:rsidTr="008D3336">
        <w:tc>
          <w:tcPr>
            <w:tcW w:w="3686" w:type="dxa"/>
            <w:tcBorders>
              <w:top w:val="nil"/>
              <w:left w:val="nil"/>
              <w:bottom w:val="nil"/>
              <w:right w:val="nil"/>
            </w:tcBorders>
            <w:vAlign w:val="center"/>
          </w:tcPr>
          <w:p w14:paraId="4F5B7E33"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vertAlign w:val="superscript"/>
              </w:rPr>
              <w:t>18</w:t>
            </w:r>
            <w:r w:rsidRPr="00EC0C17">
              <w:rPr>
                <w:rFonts w:ascii="Times New Roman" w:hAnsi="Times New Roman" w:cs="Times New Roman"/>
                <w:sz w:val="21"/>
                <w:szCs w:val="21"/>
              </w:rPr>
              <w:t>F-FDG uptake</w:t>
            </w:r>
          </w:p>
        </w:tc>
        <w:tc>
          <w:tcPr>
            <w:tcW w:w="2977" w:type="dxa"/>
            <w:tcBorders>
              <w:top w:val="nil"/>
              <w:left w:val="nil"/>
              <w:bottom w:val="nil"/>
              <w:right w:val="nil"/>
            </w:tcBorders>
            <w:vAlign w:val="center"/>
          </w:tcPr>
          <w:p w14:paraId="0405523B"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5B3063E5"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6A752673"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28DA2424" w14:textId="77777777" w:rsidTr="008D3336">
        <w:tc>
          <w:tcPr>
            <w:tcW w:w="3686" w:type="dxa"/>
            <w:tcBorders>
              <w:top w:val="nil"/>
              <w:left w:val="nil"/>
              <w:bottom w:val="nil"/>
              <w:right w:val="nil"/>
            </w:tcBorders>
            <w:vAlign w:val="center"/>
          </w:tcPr>
          <w:p w14:paraId="5C1E94B4"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max</w:t>
            </w:r>
            <w:proofErr w:type="spellEnd"/>
          </w:p>
        </w:tc>
        <w:tc>
          <w:tcPr>
            <w:tcW w:w="2977" w:type="dxa"/>
            <w:tcBorders>
              <w:top w:val="nil"/>
              <w:left w:val="nil"/>
              <w:bottom w:val="nil"/>
              <w:right w:val="nil"/>
            </w:tcBorders>
            <w:vAlign w:val="center"/>
          </w:tcPr>
          <w:p w14:paraId="1C3BA1B9"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3.67 ± 2.51</w:t>
            </w:r>
          </w:p>
        </w:tc>
        <w:tc>
          <w:tcPr>
            <w:tcW w:w="2693" w:type="dxa"/>
            <w:tcBorders>
              <w:top w:val="nil"/>
              <w:left w:val="nil"/>
              <w:bottom w:val="nil"/>
              <w:right w:val="nil"/>
            </w:tcBorders>
            <w:vAlign w:val="center"/>
          </w:tcPr>
          <w:p w14:paraId="36B7F20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3.93 ± 2.77</w:t>
            </w:r>
          </w:p>
        </w:tc>
        <w:tc>
          <w:tcPr>
            <w:tcW w:w="1276" w:type="dxa"/>
            <w:gridSpan w:val="2"/>
            <w:tcBorders>
              <w:top w:val="nil"/>
              <w:left w:val="nil"/>
              <w:bottom w:val="nil"/>
              <w:right w:val="nil"/>
            </w:tcBorders>
            <w:vAlign w:val="center"/>
          </w:tcPr>
          <w:p w14:paraId="49CBC1E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0.550</w:t>
            </w:r>
          </w:p>
        </w:tc>
      </w:tr>
      <w:tr w:rsidR="008D3336" w:rsidRPr="00EC0C17" w14:paraId="026F543B" w14:textId="77777777" w:rsidTr="008D3336">
        <w:tc>
          <w:tcPr>
            <w:tcW w:w="3686" w:type="dxa"/>
            <w:tcBorders>
              <w:top w:val="nil"/>
              <w:left w:val="nil"/>
              <w:bottom w:val="nil"/>
              <w:right w:val="nil"/>
            </w:tcBorders>
            <w:vAlign w:val="center"/>
          </w:tcPr>
          <w:p w14:paraId="53A94A86"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mean</w:t>
            </w:r>
            <w:proofErr w:type="spellEnd"/>
          </w:p>
        </w:tc>
        <w:tc>
          <w:tcPr>
            <w:tcW w:w="2977" w:type="dxa"/>
            <w:tcBorders>
              <w:top w:val="nil"/>
              <w:left w:val="nil"/>
              <w:bottom w:val="nil"/>
              <w:right w:val="nil"/>
            </w:tcBorders>
            <w:vAlign w:val="center"/>
          </w:tcPr>
          <w:p w14:paraId="209CE18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2.50 ± 1.45</w:t>
            </w:r>
          </w:p>
        </w:tc>
        <w:tc>
          <w:tcPr>
            <w:tcW w:w="2693" w:type="dxa"/>
            <w:tcBorders>
              <w:top w:val="nil"/>
              <w:left w:val="nil"/>
              <w:bottom w:val="nil"/>
              <w:right w:val="nil"/>
            </w:tcBorders>
            <w:vAlign w:val="center"/>
          </w:tcPr>
          <w:p w14:paraId="3D84D2A2"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2.66 ± 1.66</w:t>
            </w:r>
          </w:p>
        </w:tc>
        <w:tc>
          <w:tcPr>
            <w:tcW w:w="1276" w:type="dxa"/>
            <w:gridSpan w:val="2"/>
            <w:tcBorders>
              <w:top w:val="nil"/>
              <w:left w:val="nil"/>
              <w:bottom w:val="nil"/>
              <w:right w:val="nil"/>
            </w:tcBorders>
            <w:vAlign w:val="center"/>
          </w:tcPr>
          <w:p w14:paraId="2B915B7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0.541</w:t>
            </w:r>
          </w:p>
        </w:tc>
      </w:tr>
      <w:tr w:rsidR="008D3336" w:rsidRPr="00EC0C17" w14:paraId="24DDFF6C" w14:textId="77777777" w:rsidTr="008D3336">
        <w:tc>
          <w:tcPr>
            <w:tcW w:w="3686" w:type="dxa"/>
            <w:tcBorders>
              <w:top w:val="nil"/>
              <w:left w:val="nil"/>
              <w:bottom w:val="nil"/>
              <w:right w:val="nil"/>
            </w:tcBorders>
            <w:vAlign w:val="center"/>
          </w:tcPr>
          <w:p w14:paraId="03FF070C"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vertAlign w:val="superscript"/>
              </w:rPr>
              <w:t>11</w:t>
            </w:r>
            <w:r w:rsidRPr="00EC0C17">
              <w:rPr>
                <w:rFonts w:ascii="Times New Roman" w:hAnsi="Times New Roman" w:cs="Times New Roman"/>
                <w:sz w:val="21"/>
                <w:szCs w:val="21"/>
              </w:rPr>
              <w:t>C-methionine uptake</w:t>
            </w:r>
          </w:p>
        </w:tc>
        <w:tc>
          <w:tcPr>
            <w:tcW w:w="2977" w:type="dxa"/>
            <w:tcBorders>
              <w:top w:val="nil"/>
              <w:left w:val="nil"/>
              <w:bottom w:val="nil"/>
              <w:right w:val="nil"/>
            </w:tcBorders>
            <w:vAlign w:val="center"/>
          </w:tcPr>
          <w:p w14:paraId="69BDFFE5"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390EEF4A"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0CFEC526"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1BA82224" w14:textId="77777777" w:rsidTr="008D3336">
        <w:tc>
          <w:tcPr>
            <w:tcW w:w="3686" w:type="dxa"/>
            <w:tcBorders>
              <w:top w:val="nil"/>
              <w:left w:val="nil"/>
              <w:bottom w:val="nil"/>
              <w:right w:val="nil"/>
            </w:tcBorders>
            <w:vAlign w:val="center"/>
          </w:tcPr>
          <w:p w14:paraId="739CAA0C"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max</w:t>
            </w:r>
            <w:proofErr w:type="spellEnd"/>
          </w:p>
        </w:tc>
        <w:tc>
          <w:tcPr>
            <w:tcW w:w="2977" w:type="dxa"/>
            <w:tcBorders>
              <w:top w:val="nil"/>
              <w:left w:val="nil"/>
              <w:bottom w:val="nil"/>
              <w:right w:val="nil"/>
            </w:tcBorders>
            <w:vAlign w:val="center"/>
          </w:tcPr>
          <w:p w14:paraId="5C348A1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3.54 ± 2.55</w:t>
            </w:r>
          </w:p>
        </w:tc>
        <w:tc>
          <w:tcPr>
            <w:tcW w:w="2693" w:type="dxa"/>
            <w:tcBorders>
              <w:top w:val="nil"/>
              <w:left w:val="nil"/>
              <w:bottom w:val="nil"/>
              <w:right w:val="nil"/>
            </w:tcBorders>
            <w:vAlign w:val="center"/>
          </w:tcPr>
          <w:p w14:paraId="66A183D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3.58 ± 1.94</w:t>
            </w:r>
          </w:p>
        </w:tc>
        <w:tc>
          <w:tcPr>
            <w:tcW w:w="1276" w:type="dxa"/>
            <w:gridSpan w:val="2"/>
            <w:tcBorders>
              <w:top w:val="nil"/>
              <w:left w:val="nil"/>
              <w:bottom w:val="nil"/>
              <w:right w:val="nil"/>
            </w:tcBorders>
            <w:vAlign w:val="center"/>
          </w:tcPr>
          <w:p w14:paraId="5D4ADA5E" w14:textId="77777777" w:rsidR="008D3336" w:rsidRPr="00EC0C17" w:rsidRDefault="008D3336" w:rsidP="008D3336">
            <w:pPr>
              <w:spacing w:line="480" w:lineRule="auto"/>
              <w:jc w:val="center"/>
              <w:rPr>
                <w:rFonts w:ascii="Times New Roman" w:hAnsi="Times New Roman" w:cs="Times New Roman"/>
                <w:sz w:val="21"/>
                <w:szCs w:val="21"/>
              </w:rPr>
            </w:pPr>
            <w:r w:rsidRPr="00EC0C17">
              <w:rPr>
                <w:rFonts w:ascii="Times New Roman" w:hAnsi="Times New Roman" w:cs="Times New Roman"/>
                <w:sz w:val="21"/>
                <w:szCs w:val="21"/>
              </w:rPr>
              <w:t>0.927</w:t>
            </w:r>
          </w:p>
        </w:tc>
      </w:tr>
      <w:tr w:rsidR="008D3336" w:rsidRPr="00EC0C17" w14:paraId="58BBBE0A" w14:textId="77777777" w:rsidTr="008D3336">
        <w:tc>
          <w:tcPr>
            <w:tcW w:w="3686" w:type="dxa"/>
            <w:tcBorders>
              <w:top w:val="nil"/>
              <w:left w:val="nil"/>
              <w:bottom w:val="nil"/>
              <w:right w:val="nil"/>
            </w:tcBorders>
            <w:vAlign w:val="center"/>
          </w:tcPr>
          <w:p w14:paraId="1C327853"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mean</w:t>
            </w:r>
            <w:proofErr w:type="spellEnd"/>
          </w:p>
        </w:tc>
        <w:tc>
          <w:tcPr>
            <w:tcW w:w="2977" w:type="dxa"/>
            <w:tcBorders>
              <w:top w:val="nil"/>
              <w:left w:val="nil"/>
              <w:bottom w:val="nil"/>
              <w:right w:val="nil"/>
            </w:tcBorders>
            <w:vAlign w:val="center"/>
          </w:tcPr>
          <w:p w14:paraId="573ED94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2.40 ± 1.97</w:t>
            </w:r>
          </w:p>
        </w:tc>
        <w:tc>
          <w:tcPr>
            <w:tcW w:w="2693" w:type="dxa"/>
            <w:tcBorders>
              <w:top w:val="nil"/>
              <w:left w:val="nil"/>
              <w:bottom w:val="nil"/>
              <w:right w:val="nil"/>
            </w:tcBorders>
            <w:vAlign w:val="center"/>
          </w:tcPr>
          <w:p w14:paraId="21232DF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2.30 ± 1.21</w:t>
            </w:r>
          </w:p>
        </w:tc>
        <w:tc>
          <w:tcPr>
            <w:tcW w:w="1276" w:type="dxa"/>
            <w:gridSpan w:val="2"/>
            <w:tcBorders>
              <w:top w:val="nil"/>
              <w:left w:val="nil"/>
              <w:bottom w:val="nil"/>
              <w:right w:val="nil"/>
            </w:tcBorders>
            <w:vAlign w:val="center"/>
          </w:tcPr>
          <w:p w14:paraId="5DA687F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0.731</w:t>
            </w:r>
          </w:p>
        </w:tc>
      </w:tr>
      <w:tr w:rsidR="008D3336" w:rsidRPr="00EC0C17" w14:paraId="247B149F" w14:textId="77777777" w:rsidTr="008D3336">
        <w:tc>
          <w:tcPr>
            <w:tcW w:w="3686" w:type="dxa"/>
            <w:tcBorders>
              <w:top w:val="nil"/>
              <w:left w:val="nil"/>
              <w:bottom w:val="nil"/>
              <w:right w:val="nil"/>
            </w:tcBorders>
            <w:vAlign w:val="center"/>
          </w:tcPr>
          <w:p w14:paraId="35766A43"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WHO Grade, No. (%)</w:t>
            </w:r>
          </w:p>
        </w:tc>
        <w:tc>
          <w:tcPr>
            <w:tcW w:w="2977" w:type="dxa"/>
            <w:tcBorders>
              <w:top w:val="nil"/>
              <w:left w:val="nil"/>
              <w:bottom w:val="nil"/>
              <w:right w:val="nil"/>
            </w:tcBorders>
            <w:vAlign w:val="center"/>
          </w:tcPr>
          <w:p w14:paraId="1AD76402"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54246822"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13BBBE2A"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0.114</w:t>
            </w:r>
          </w:p>
        </w:tc>
      </w:tr>
      <w:tr w:rsidR="008D3336" w:rsidRPr="00EC0C17" w14:paraId="6330CF37" w14:textId="77777777" w:rsidTr="008D3336">
        <w:tc>
          <w:tcPr>
            <w:tcW w:w="3686" w:type="dxa"/>
            <w:tcBorders>
              <w:top w:val="nil"/>
              <w:left w:val="nil"/>
              <w:bottom w:val="nil"/>
              <w:right w:val="nil"/>
            </w:tcBorders>
            <w:vAlign w:val="center"/>
          </w:tcPr>
          <w:p w14:paraId="20D2D68E"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II</w:t>
            </w:r>
          </w:p>
        </w:tc>
        <w:tc>
          <w:tcPr>
            <w:tcW w:w="2977" w:type="dxa"/>
            <w:tcBorders>
              <w:top w:val="nil"/>
              <w:left w:val="nil"/>
              <w:bottom w:val="nil"/>
              <w:right w:val="nil"/>
            </w:tcBorders>
            <w:vAlign w:val="center"/>
          </w:tcPr>
          <w:p w14:paraId="537DC14E"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56 (50.0)</w:t>
            </w:r>
          </w:p>
        </w:tc>
        <w:tc>
          <w:tcPr>
            <w:tcW w:w="2693" w:type="dxa"/>
            <w:tcBorders>
              <w:top w:val="nil"/>
              <w:left w:val="nil"/>
              <w:bottom w:val="nil"/>
              <w:right w:val="nil"/>
            </w:tcBorders>
            <w:vAlign w:val="center"/>
          </w:tcPr>
          <w:p w14:paraId="1A6D9E4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16 (33.3)</w:t>
            </w:r>
          </w:p>
        </w:tc>
        <w:tc>
          <w:tcPr>
            <w:tcW w:w="1276" w:type="dxa"/>
            <w:gridSpan w:val="2"/>
            <w:tcBorders>
              <w:top w:val="nil"/>
              <w:left w:val="nil"/>
              <w:bottom w:val="nil"/>
              <w:right w:val="nil"/>
            </w:tcBorders>
            <w:vAlign w:val="center"/>
          </w:tcPr>
          <w:p w14:paraId="7A5D2A68"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5000F3DB" w14:textId="77777777" w:rsidTr="008D3336">
        <w:tc>
          <w:tcPr>
            <w:tcW w:w="3686" w:type="dxa"/>
            <w:tcBorders>
              <w:top w:val="nil"/>
              <w:left w:val="nil"/>
              <w:bottom w:val="nil"/>
              <w:right w:val="nil"/>
            </w:tcBorders>
            <w:vAlign w:val="center"/>
          </w:tcPr>
          <w:p w14:paraId="628A5F7F"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III</w:t>
            </w:r>
          </w:p>
        </w:tc>
        <w:tc>
          <w:tcPr>
            <w:tcW w:w="2977" w:type="dxa"/>
            <w:tcBorders>
              <w:top w:val="nil"/>
              <w:left w:val="nil"/>
              <w:bottom w:val="nil"/>
              <w:right w:val="nil"/>
            </w:tcBorders>
            <w:vAlign w:val="center"/>
          </w:tcPr>
          <w:p w14:paraId="717E884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27 (24.1)</w:t>
            </w:r>
          </w:p>
        </w:tc>
        <w:tc>
          <w:tcPr>
            <w:tcW w:w="2693" w:type="dxa"/>
            <w:tcBorders>
              <w:top w:val="nil"/>
              <w:left w:val="nil"/>
              <w:bottom w:val="nil"/>
              <w:right w:val="nil"/>
            </w:tcBorders>
            <w:vAlign w:val="center"/>
          </w:tcPr>
          <w:p w14:paraId="1E3E7F95"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18 (37.5)</w:t>
            </w:r>
          </w:p>
        </w:tc>
        <w:tc>
          <w:tcPr>
            <w:tcW w:w="1276" w:type="dxa"/>
            <w:gridSpan w:val="2"/>
            <w:tcBorders>
              <w:top w:val="nil"/>
              <w:left w:val="nil"/>
              <w:bottom w:val="nil"/>
              <w:right w:val="nil"/>
            </w:tcBorders>
            <w:vAlign w:val="center"/>
          </w:tcPr>
          <w:p w14:paraId="5EB139BD"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22A4C096" w14:textId="77777777" w:rsidTr="008D3336">
        <w:tc>
          <w:tcPr>
            <w:tcW w:w="3686" w:type="dxa"/>
            <w:tcBorders>
              <w:top w:val="nil"/>
              <w:left w:val="nil"/>
              <w:bottom w:val="nil"/>
              <w:right w:val="nil"/>
            </w:tcBorders>
            <w:vAlign w:val="center"/>
          </w:tcPr>
          <w:p w14:paraId="4F97FD7D"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IV</w:t>
            </w:r>
          </w:p>
        </w:tc>
        <w:tc>
          <w:tcPr>
            <w:tcW w:w="2977" w:type="dxa"/>
            <w:tcBorders>
              <w:top w:val="nil"/>
              <w:left w:val="nil"/>
              <w:bottom w:val="nil"/>
              <w:right w:val="nil"/>
            </w:tcBorders>
            <w:vAlign w:val="center"/>
          </w:tcPr>
          <w:p w14:paraId="14E47197"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29 (25.9)</w:t>
            </w:r>
          </w:p>
        </w:tc>
        <w:tc>
          <w:tcPr>
            <w:tcW w:w="2693" w:type="dxa"/>
            <w:tcBorders>
              <w:top w:val="nil"/>
              <w:left w:val="nil"/>
              <w:bottom w:val="nil"/>
              <w:right w:val="nil"/>
            </w:tcBorders>
            <w:vAlign w:val="center"/>
          </w:tcPr>
          <w:p w14:paraId="1AE664C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14 (29.2)</w:t>
            </w:r>
          </w:p>
        </w:tc>
        <w:tc>
          <w:tcPr>
            <w:tcW w:w="1276" w:type="dxa"/>
            <w:gridSpan w:val="2"/>
            <w:tcBorders>
              <w:top w:val="nil"/>
              <w:left w:val="nil"/>
              <w:bottom w:val="nil"/>
              <w:right w:val="nil"/>
            </w:tcBorders>
            <w:vAlign w:val="center"/>
          </w:tcPr>
          <w:p w14:paraId="13B5059B"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6B3076D7" w14:textId="77777777" w:rsidTr="008D3336">
        <w:tc>
          <w:tcPr>
            <w:tcW w:w="3686" w:type="dxa"/>
            <w:tcBorders>
              <w:top w:val="nil"/>
              <w:left w:val="nil"/>
              <w:bottom w:val="nil"/>
              <w:right w:val="nil"/>
            </w:tcBorders>
            <w:vAlign w:val="center"/>
          </w:tcPr>
          <w:p w14:paraId="257CF397" w14:textId="77777777" w:rsidR="008D3336" w:rsidRPr="00EC0C17" w:rsidRDefault="008D3336" w:rsidP="008D3336">
            <w:pPr>
              <w:spacing w:line="480" w:lineRule="auto"/>
              <w:jc w:val="left"/>
              <w:rPr>
                <w:rFonts w:ascii="Times New Roman" w:eastAsiaTheme="majorEastAsia" w:hAnsi="Times New Roman" w:cs="Times New Roman"/>
                <w:sz w:val="21"/>
                <w:szCs w:val="21"/>
              </w:rPr>
            </w:pPr>
            <w:proofErr w:type="spellStart"/>
            <w:r w:rsidRPr="00EC0C17">
              <w:rPr>
                <w:rFonts w:ascii="Times New Roman" w:hAnsi="Times New Roman" w:cs="Times New Roman"/>
                <w:sz w:val="21"/>
                <w:szCs w:val="21"/>
              </w:rPr>
              <w:t>Radiomics</w:t>
            </w:r>
            <w:proofErr w:type="spellEnd"/>
            <w:r w:rsidRPr="00EC0C17">
              <w:rPr>
                <w:rFonts w:ascii="Times New Roman" w:hAnsi="Times New Roman" w:cs="Times New Roman"/>
                <w:sz w:val="21"/>
                <w:szCs w:val="21"/>
              </w:rPr>
              <w:t xml:space="preserve"> score, mean ± SD</w:t>
            </w:r>
          </w:p>
        </w:tc>
        <w:tc>
          <w:tcPr>
            <w:tcW w:w="2977" w:type="dxa"/>
            <w:tcBorders>
              <w:top w:val="nil"/>
              <w:left w:val="nil"/>
              <w:bottom w:val="nil"/>
              <w:right w:val="nil"/>
            </w:tcBorders>
            <w:vAlign w:val="center"/>
          </w:tcPr>
          <w:p w14:paraId="4599AB1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1.15 ± 0.82</w:t>
            </w:r>
          </w:p>
        </w:tc>
        <w:tc>
          <w:tcPr>
            <w:tcW w:w="2693" w:type="dxa"/>
            <w:tcBorders>
              <w:top w:val="nil"/>
              <w:left w:val="nil"/>
              <w:bottom w:val="nil"/>
              <w:right w:val="nil"/>
            </w:tcBorders>
            <w:vAlign w:val="center"/>
          </w:tcPr>
          <w:p w14:paraId="33448265"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1.18 ± 0.74</w:t>
            </w:r>
          </w:p>
        </w:tc>
        <w:tc>
          <w:tcPr>
            <w:tcW w:w="1276" w:type="dxa"/>
            <w:gridSpan w:val="2"/>
            <w:tcBorders>
              <w:top w:val="nil"/>
              <w:left w:val="nil"/>
              <w:bottom w:val="nil"/>
              <w:right w:val="nil"/>
            </w:tcBorders>
            <w:vAlign w:val="center"/>
          </w:tcPr>
          <w:p w14:paraId="664B20A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0.840</w:t>
            </w:r>
          </w:p>
        </w:tc>
      </w:tr>
      <w:tr w:rsidR="008D3336" w:rsidRPr="00EC0C17" w14:paraId="19C2FEA1" w14:textId="77777777" w:rsidTr="008D3336">
        <w:tc>
          <w:tcPr>
            <w:tcW w:w="3686" w:type="dxa"/>
            <w:tcBorders>
              <w:top w:val="nil"/>
              <w:left w:val="nil"/>
              <w:bottom w:val="single" w:sz="4" w:space="0" w:color="auto"/>
              <w:right w:val="nil"/>
            </w:tcBorders>
            <w:vAlign w:val="center"/>
          </w:tcPr>
          <w:p w14:paraId="3D4BFD95"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Integrated score, mean ± SD</w:t>
            </w:r>
          </w:p>
        </w:tc>
        <w:tc>
          <w:tcPr>
            <w:tcW w:w="2977" w:type="dxa"/>
            <w:tcBorders>
              <w:top w:val="nil"/>
              <w:left w:val="nil"/>
              <w:bottom w:val="single" w:sz="4" w:space="0" w:color="auto"/>
              <w:right w:val="nil"/>
            </w:tcBorders>
            <w:vAlign w:val="center"/>
          </w:tcPr>
          <w:p w14:paraId="274C112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1.54 ± 1.86</w:t>
            </w:r>
          </w:p>
        </w:tc>
        <w:tc>
          <w:tcPr>
            <w:tcW w:w="2693" w:type="dxa"/>
            <w:tcBorders>
              <w:top w:val="nil"/>
              <w:left w:val="nil"/>
              <w:bottom w:val="single" w:sz="4" w:space="0" w:color="auto"/>
              <w:right w:val="nil"/>
            </w:tcBorders>
            <w:vAlign w:val="center"/>
          </w:tcPr>
          <w:p w14:paraId="2C39C3D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1.58 ± 1.69</w:t>
            </w:r>
          </w:p>
        </w:tc>
        <w:tc>
          <w:tcPr>
            <w:tcW w:w="1276" w:type="dxa"/>
            <w:gridSpan w:val="2"/>
            <w:tcBorders>
              <w:top w:val="nil"/>
              <w:left w:val="nil"/>
              <w:bottom w:val="single" w:sz="4" w:space="0" w:color="auto"/>
              <w:right w:val="nil"/>
            </w:tcBorders>
            <w:vAlign w:val="center"/>
          </w:tcPr>
          <w:p w14:paraId="3F1B6A1F"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0.914</w:t>
            </w:r>
          </w:p>
        </w:tc>
      </w:tr>
    </w:tbl>
    <w:p w14:paraId="68AF3862" w14:textId="03518718" w:rsidR="008D3336" w:rsidRPr="00EC0C17" w:rsidRDefault="008D3336" w:rsidP="008D3336">
      <w:pPr>
        <w:spacing w:line="480" w:lineRule="auto"/>
        <w:ind w:left="-1134"/>
        <w:rPr>
          <w:rFonts w:ascii="Times New Roman" w:hAnsi="Times New Roman" w:cs="Times New Roman"/>
          <w:sz w:val="21"/>
          <w:szCs w:val="21"/>
        </w:rPr>
      </w:pPr>
      <w:r w:rsidRPr="00EC0C17">
        <w:rPr>
          <w:rFonts w:ascii="Times New Roman" w:hAnsi="Times New Roman" w:cs="Times New Roman"/>
          <w:sz w:val="21"/>
          <w:szCs w:val="21"/>
        </w:rPr>
        <w:t xml:space="preserve">* </w:t>
      </w:r>
      <w:proofErr w:type="gramStart"/>
      <w:r w:rsidRPr="00EC0C17">
        <w:rPr>
          <w:rFonts w:ascii="Times New Roman" w:hAnsi="Times New Roman" w:cs="Times New Roman"/>
          <w:i/>
          <w:sz w:val="21"/>
          <w:szCs w:val="21"/>
        </w:rPr>
        <w:t>p</w:t>
      </w:r>
      <w:proofErr w:type="gramEnd"/>
      <w:r w:rsidRPr="00EC0C17">
        <w:rPr>
          <w:rFonts w:ascii="Times New Roman" w:hAnsi="Times New Roman" w:cs="Times New Roman"/>
          <w:sz w:val="21"/>
          <w:szCs w:val="21"/>
        </w:rPr>
        <w:t xml:space="preserve"> values derived from </w:t>
      </w:r>
      <w:proofErr w:type="spellStart"/>
      <w:r w:rsidRPr="00EC0C17">
        <w:rPr>
          <w:rFonts w:ascii="Times New Roman" w:hAnsi="Times New Roman" w:cs="Times New Roman"/>
          <w:sz w:val="21"/>
          <w:szCs w:val="21"/>
        </w:rPr>
        <w:t>univariable</w:t>
      </w:r>
      <w:proofErr w:type="spellEnd"/>
      <w:r w:rsidRPr="00EC0C17">
        <w:rPr>
          <w:rFonts w:ascii="Times New Roman" w:hAnsi="Times New Roman" w:cs="Times New Roman"/>
          <w:sz w:val="21"/>
          <w:szCs w:val="21"/>
        </w:rPr>
        <w:t xml:space="preserve"> association analysis between clinical </w:t>
      </w:r>
      <w:r w:rsidR="0084507C">
        <w:rPr>
          <w:rFonts w:ascii="Times New Roman" w:hAnsi="Times New Roman" w:cs="Times New Roman"/>
          <w:sz w:val="21"/>
          <w:szCs w:val="21"/>
        </w:rPr>
        <w:t>primary</w:t>
      </w:r>
      <w:r w:rsidRPr="00EC0C17">
        <w:rPr>
          <w:rFonts w:ascii="Times New Roman" w:hAnsi="Times New Roman" w:cs="Times New Roman"/>
          <w:sz w:val="21"/>
          <w:szCs w:val="21"/>
        </w:rPr>
        <w:t xml:space="preserve"> and validation cohorts. SD: standard deviation; MRI: magnetic resonance imaging; FDG: </w:t>
      </w:r>
      <w:proofErr w:type="spellStart"/>
      <w:r w:rsidRPr="00EC0C17">
        <w:rPr>
          <w:rFonts w:ascii="Times New Roman" w:hAnsi="Times New Roman" w:cs="Times New Roman"/>
          <w:sz w:val="21"/>
          <w:szCs w:val="21"/>
        </w:rPr>
        <w:t>fluorodeoxyglucose</w:t>
      </w:r>
      <w:proofErr w:type="spellEnd"/>
      <w:r w:rsidRPr="00EC0C17">
        <w:rPr>
          <w:rFonts w:ascii="Times New Roman" w:hAnsi="Times New Roman" w:cs="Times New Roman"/>
          <w:sz w:val="21"/>
          <w:szCs w:val="21"/>
        </w:rPr>
        <w:t>; TBR: tumor-to-background ratio</w:t>
      </w:r>
    </w:p>
    <w:p w14:paraId="2512F5E6" w14:textId="77777777" w:rsidR="008D3336" w:rsidRDefault="008D3336" w:rsidP="008D3336">
      <w:pPr>
        <w:widowControl/>
        <w:jc w:val="left"/>
        <w:rPr>
          <w:rFonts w:ascii="Times New Roman" w:hAnsi="Times New Roman" w:cs="Times New Roman"/>
          <w:b/>
        </w:rPr>
      </w:pPr>
      <w:r>
        <w:rPr>
          <w:rFonts w:ascii="Times New Roman" w:hAnsi="Times New Roman" w:cs="Times New Roman"/>
          <w:b/>
        </w:rPr>
        <w:br w:type="page"/>
      </w:r>
    </w:p>
    <w:p w14:paraId="63703A6A" w14:textId="60466737" w:rsidR="008D3336" w:rsidRDefault="000306A6" w:rsidP="008D3336">
      <w:pPr>
        <w:widowControl/>
        <w:spacing w:line="480" w:lineRule="auto"/>
        <w:rPr>
          <w:rFonts w:ascii="Times New Roman" w:hAnsi="Times New Roman" w:cs="Times New Roman"/>
        </w:rPr>
      </w:pPr>
      <w:proofErr w:type="gramStart"/>
      <w:r>
        <w:rPr>
          <w:rFonts w:ascii="Times New Roman" w:hAnsi="Times New Roman" w:cs="Times New Roman"/>
          <w:b/>
        </w:rPr>
        <w:t>Supplemental T</w:t>
      </w:r>
      <w:r w:rsidR="00DB4185">
        <w:rPr>
          <w:rFonts w:ascii="Times New Roman" w:hAnsi="Times New Roman" w:cs="Times New Roman"/>
          <w:b/>
        </w:rPr>
        <w:t>able</w:t>
      </w:r>
      <w:r w:rsidR="008828C6">
        <w:rPr>
          <w:rFonts w:ascii="Times New Roman" w:hAnsi="Times New Roman" w:cs="Times New Roman"/>
          <w:b/>
        </w:rPr>
        <w:t xml:space="preserve"> 2</w:t>
      </w:r>
      <w:r w:rsidR="008D3336">
        <w:rPr>
          <w:rFonts w:ascii="Times New Roman" w:hAnsi="Times New Roman" w:cs="Times New Roman"/>
          <w:b/>
        </w:rPr>
        <w:t>.</w:t>
      </w:r>
      <w:proofErr w:type="gramEnd"/>
      <w:r w:rsidR="008D3336">
        <w:rPr>
          <w:rFonts w:ascii="Times New Roman" w:hAnsi="Times New Roman" w:cs="Times New Roman"/>
          <w:b/>
        </w:rPr>
        <w:t xml:space="preserve"> </w:t>
      </w:r>
      <w:r w:rsidR="008D3336" w:rsidRPr="00EC0C17">
        <w:rPr>
          <w:rFonts w:ascii="Times New Roman" w:hAnsi="Times New Roman" w:cs="Times New Roman"/>
        </w:rPr>
        <w:t>Comparison of patient features</w:t>
      </w:r>
      <w:r w:rsidR="008D3336" w:rsidRPr="00EC0C17">
        <w:rPr>
          <w:rFonts w:ascii="Times New Roman" w:hAnsi="Times New Roman" w:cs="Times New Roman"/>
          <w:b/>
        </w:rPr>
        <w:t xml:space="preserve"> </w:t>
      </w:r>
      <w:r w:rsidR="008D3336" w:rsidRPr="00EC0C17">
        <w:rPr>
          <w:rFonts w:ascii="Times New Roman" w:hAnsi="Times New Roman" w:cs="Times New Roman"/>
        </w:rPr>
        <w:t xml:space="preserve">between the </w:t>
      </w:r>
      <w:r w:rsidR="0084507C">
        <w:rPr>
          <w:rFonts w:ascii="Times New Roman" w:hAnsi="Times New Roman" w:cs="Times New Roman"/>
        </w:rPr>
        <w:t>primary</w:t>
      </w:r>
      <w:r w:rsidR="008D3336" w:rsidRPr="00EC0C17">
        <w:rPr>
          <w:rFonts w:ascii="Times New Roman" w:hAnsi="Times New Roman" w:cs="Times New Roman"/>
        </w:rPr>
        <w:t xml:space="preserve"> and validation cohorts for the tumor recurrence cohort (n = 118)</w:t>
      </w:r>
      <w:r w:rsidR="008D3336">
        <w:rPr>
          <w:rFonts w:ascii="Times New Roman" w:hAnsi="Times New Roman" w:cs="Times New Roman"/>
        </w:rPr>
        <w:t>.</w:t>
      </w:r>
    </w:p>
    <w:tbl>
      <w:tblPr>
        <w:tblStyle w:val="a7"/>
        <w:tblW w:w="10632" w:type="dxa"/>
        <w:tblInd w:w="-1026" w:type="dxa"/>
        <w:tblLayout w:type="fixed"/>
        <w:tblLook w:val="04A0" w:firstRow="1" w:lastRow="0" w:firstColumn="1" w:lastColumn="0" w:noHBand="0" w:noVBand="1"/>
      </w:tblPr>
      <w:tblGrid>
        <w:gridCol w:w="3686"/>
        <w:gridCol w:w="2977"/>
        <w:gridCol w:w="2693"/>
        <w:gridCol w:w="142"/>
        <w:gridCol w:w="1134"/>
      </w:tblGrid>
      <w:tr w:rsidR="008D3336" w:rsidRPr="00EC0C17" w14:paraId="0EACC673" w14:textId="77777777" w:rsidTr="008D3336">
        <w:tc>
          <w:tcPr>
            <w:tcW w:w="3686" w:type="dxa"/>
            <w:tcBorders>
              <w:top w:val="single" w:sz="4" w:space="0" w:color="auto"/>
              <w:left w:val="nil"/>
              <w:bottom w:val="single" w:sz="4" w:space="0" w:color="auto"/>
              <w:right w:val="nil"/>
            </w:tcBorders>
            <w:vAlign w:val="center"/>
          </w:tcPr>
          <w:p w14:paraId="637DE7BF"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Characteristics</w:t>
            </w:r>
          </w:p>
        </w:tc>
        <w:tc>
          <w:tcPr>
            <w:tcW w:w="2977" w:type="dxa"/>
            <w:tcBorders>
              <w:left w:val="nil"/>
              <w:right w:val="nil"/>
            </w:tcBorders>
            <w:vAlign w:val="center"/>
          </w:tcPr>
          <w:p w14:paraId="70307229" w14:textId="2DDF286A" w:rsidR="008D3336" w:rsidRPr="00EC0C17" w:rsidRDefault="002E3BBC" w:rsidP="008D3336">
            <w:pPr>
              <w:spacing w:line="480" w:lineRule="auto"/>
              <w:jc w:val="center"/>
              <w:rPr>
                <w:rFonts w:ascii="Times New Roman" w:eastAsiaTheme="majorEastAsia" w:hAnsi="Times New Roman" w:cs="Times New Roman"/>
                <w:sz w:val="21"/>
                <w:szCs w:val="21"/>
              </w:rPr>
            </w:pPr>
            <w:r>
              <w:rPr>
                <w:rFonts w:ascii="Times New Roman" w:hAnsi="Times New Roman" w:cs="Times New Roman"/>
                <w:sz w:val="21"/>
                <w:szCs w:val="21"/>
              </w:rPr>
              <w:t>Primary cohort</w:t>
            </w:r>
            <w:r w:rsidR="008D3336" w:rsidRPr="00EC0C17">
              <w:rPr>
                <w:rFonts w:ascii="Times New Roman" w:hAnsi="Times New Roman" w:cs="Times New Roman"/>
                <w:sz w:val="21"/>
                <w:szCs w:val="21"/>
              </w:rPr>
              <w:t xml:space="preserve"> (n = 83)</w:t>
            </w:r>
          </w:p>
        </w:tc>
        <w:tc>
          <w:tcPr>
            <w:tcW w:w="2835" w:type="dxa"/>
            <w:gridSpan w:val="2"/>
            <w:tcBorders>
              <w:left w:val="nil"/>
              <w:right w:val="nil"/>
            </w:tcBorders>
            <w:vAlign w:val="center"/>
          </w:tcPr>
          <w:p w14:paraId="0D987EB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Validation cohort (n = 35)</w:t>
            </w:r>
          </w:p>
        </w:tc>
        <w:tc>
          <w:tcPr>
            <w:tcW w:w="1134" w:type="dxa"/>
            <w:tcBorders>
              <w:top w:val="single" w:sz="4" w:space="0" w:color="auto"/>
              <w:left w:val="nil"/>
              <w:bottom w:val="nil"/>
              <w:right w:val="nil"/>
            </w:tcBorders>
            <w:vAlign w:val="center"/>
          </w:tcPr>
          <w:p w14:paraId="2E410014" w14:textId="77777777" w:rsidR="008D3336" w:rsidRPr="00EC0C17" w:rsidRDefault="008D3336" w:rsidP="008D3336">
            <w:pPr>
              <w:spacing w:line="480" w:lineRule="auto"/>
              <w:jc w:val="center"/>
              <w:rPr>
                <w:rFonts w:ascii="Times New Roman" w:hAnsi="Times New Roman" w:cs="Times New Roman"/>
                <w:sz w:val="21"/>
                <w:szCs w:val="21"/>
              </w:rPr>
            </w:pPr>
            <w:proofErr w:type="gramStart"/>
            <w:r w:rsidRPr="00EC0C17">
              <w:rPr>
                <w:rFonts w:ascii="Times New Roman" w:hAnsi="Times New Roman" w:cs="Times New Roman"/>
                <w:i/>
                <w:sz w:val="21"/>
                <w:szCs w:val="21"/>
              </w:rPr>
              <w:t>p</w:t>
            </w:r>
            <w:proofErr w:type="gramEnd"/>
            <w:r w:rsidRPr="00EC0C17">
              <w:rPr>
                <w:rFonts w:ascii="Times New Roman" w:hAnsi="Times New Roman" w:cs="Times New Roman"/>
                <w:i/>
                <w:sz w:val="21"/>
                <w:szCs w:val="21"/>
              </w:rPr>
              <w:t>*</w:t>
            </w:r>
          </w:p>
        </w:tc>
      </w:tr>
      <w:tr w:rsidR="008D3336" w:rsidRPr="00EC0C17" w14:paraId="62B3B34C" w14:textId="77777777" w:rsidTr="008D3336">
        <w:tc>
          <w:tcPr>
            <w:tcW w:w="3686" w:type="dxa"/>
            <w:tcBorders>
              <w:top w:val="single" w:sz="4" w:space="0" w:color="auto"/>
              <w:left w:val="nil"/>
              <w:bottom w:val="nil"/>
              <w:right w:val="nil"/>
            </w:tcBorders>
            <w:vAlign w:val="center"/>
          </w:tcPr>
          <w:p w14:paraId="1545F2AF"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Age, mean ± SD (years)</w:t>
            </w:r>
          </w:p>
        </w:tc>
        <w:tc>
          <w:tcPr>
            <w:tcW w:w="2977" w:type="dxa"/>
            <w:tcBorders>
              <w:left w:val="nil"/>
              <w:bottom w:val="nil"/>
              <w:right w:val="nil"/>
            </w:tcBorders>
            <w:vAlign w:val="center"/>
          </w:tcPr>
          <w:p w14:paraId="377BF34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43.87 ± 9.90</w:t>
            </w:r>
          </w:p>
        </w:tc>
        <w:tc>
          <w:tcPr>
            <w:tcW w:w="2693" w:type="dxa"/>
            <w:tcBorders>
              <w:left w:val="nil"/>
              <w:bottom w:val="nil"/>
              <w:right w:val="nil"/>
            </w:tcBorders>
            <w:vAlign w:val="center"/>
          </w:tcPr>
          <w:p w14:paraId="29318EA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45.94 ± 11.26</w:t>
            </w:r>
          </w:p>
        </w:tc>
        <w:tc>
          <w:tcPr>
            <w:tcW w:w="1276" w:type="dxa"/>
            <w:gridSpan w:val="2"/>
            <w:tcBorders>
              <w:left w:val="nil"/>
              <w:bottom w:val="nil"/>
              <w:right w:val="nil"/>
            </w:tcBorders>
            <w:vAlign w:val="center"/>
          </w:tcPr>
          <w:p w14:paraId="6D39EFD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0.320</w:t>
            </w:r>
          </w:p>
        </w:tc>
      </w:tr>
      <w:tr w:rsidR="008D3336" w:rsidRPr="00EC0C17" w14:paraId="0E543CE7" w14:textId="77777777" w:rsidTr="008D3336">
        <w:tc>
          <w:tcPr>
            <w:tcW w:w="3686" w:type="dxa"/>
            <w:tcBorders>
              <w:top w:val="nil"/>
              <w:left w:val="nil"/>
              <w:bottom w:val="nil"/>
              <w:right w:val="nil"/>
            </w:tcBorders>
            <w:vAlign w:val="center"/>
          </w:tcPr>
          <w:p w14:paraId="22F24580"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Gender, No. (%)</w:t>
            </w:r>
          </w:p>
        </w:tc>
        <w:tc>
          <w:tcPr>
            <w:tcW w:w="2977" w:type="dxa"/>
            <w:tcBorders>
              <w:top w:val="nil"/>
              <w:left w:val="nil"/>
              <w:bottom w:val="nil"/>
              <w:right w:val="nil"/>
            </w:tcBorders>
            <w:vAlign w:val="center"/>
          </w:tcPr>
          <w:p w14:paraId="4360FFA4"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7B3BFCA2"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4757CCAF"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0.790</w:t>
            </w:r>
          </w:p>
        </w:tc>
      </w:tr>
      <w:tr w:rsidR="008D3336" w:rsidRPr="00EC0C17" w14:paraId="0010BD4D" w14:textId="77777777" w:rsidTr="008D3336">
        <w:tc>
          <w:tcPr>
            <w:tcW w:w="3686" w:type="dxa"/>
            <w:tcBorders>
              <w:top w:val="nil"/>
              <w:left w:val="nil"/>
              <w:bottom w:val="nil"/>
              <w:right w:val="nil"/>
            </w:tcBorders>
            <w:vAlign w:val="center"/>
          </w:tcPr>
          <w:p w14:paraId="50B12FE6"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Male</w:t>
            </w:r>
          </w:p>
        </w:tc>
        <w:tc>
          <w:tcPr>
            <w:tcW w:w="2977" w:type="dxa"/>
            <w:tcBorders>
              <w:top w:val="nil"/>
              <w:left w:val="nil"/>
              <w:bottom w:val="nil"/>
              <w:right w:val="nil"/>
            </w:tcBorders>
            <w:vAlign w:val="center"/>
          </w:tcPr>
          <w:p w14:paraId="38877D6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50 (60.2)</w:t>
            </w:r>
          </w:p>
        </w:tc>
        <w:tc>
          <w:tcPr>
            <w:tcW w:w="2693" w:type="dxa"/>
            <w:tcBorders>
              <w:top w:val="nil"/>
              <w:left w:val="nil"/>
              <w:bottom w:val="nil"/>
              <w:right w:val="nil"/>
            </w:tcBorders>
            <w:vAlign w:val="center"/>
          </w:tcPr>
          <w:p w14:paraId="40E35D2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22 (62.9)</w:t>
            </w:r>
          </w:p>
        </w:tc>
        <w:tc>
          <w:tcPr>
            <w:tcW w:w="1276" w:type="dxa"/>
            <w:gridSpan w:val="2"/>
            <w:tcBorders>
              <w:top w:val="nil"/>
              <w:left w:val="nil"/>
              <w:bottom w:val="nil"/>
              <w:right w:val="nil"/>
            </w:tcBorders>
            <w:vAlign w:val="center"/>
          </w:tcPr>
          <w:p w14:paraId="6D7A18A7"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168AC721" w14:textId="77777777" w:rsidTr="008D3336">
        <w:tc>
          <w:tcPr>
            <w:tcW w:w="3686" w:type="dxa"/>
            <w:tcBorders>
              <w:top w:val="nil"/>
              <w:left w:val="nil"/>
              <w:bottom w:val="nil"/>
              <w:right w:val="nil"/>
            </w:tcBorders>
            <w:vAlign w:val="center"/>
          </w:tcPr>
          <w:p w14:paraId="1D3AE58D"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Female</w:t>
            </w:r>
          </w:p>
        </w:tc>
        <w:tc>
          <w:tcPr>
            <w:tcW w:w="2977" w:type="dxa"/>
            <w:tcBorders>
              <w:top w:val="nil"/>
              <w:left w:val="nil"/>
              <w:bottom w:val="nil"/>
              <w:right w:val="nil"/>
            </w:tcBorders>
            <w:vAlign w:val="center"/>
          </w:tcPr>
          <w:p w14:paraId="77851D0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33 (39.8)</w:t>
            </w:r>
          </w:p>
        </w:tc>
        <w:tc>
          <w:tcPr>
            <w:tcW w:w="2693" w:type="dxa"/>
            <w:tcBorders>
              <w:top w:val="nil"/>
              <w:left w:val="nil"/>
              <w:bottom w:val="nil"/>
              <w:right w:val="nil"/>
            </w:tcBorders>
            <w:vAlign w:val="center"/>
          </w:tcPr>
          <w:p w14:paraId="48B67B1E"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13 (37.1)</w:t>
            </w:r>
          </w:p>
        </w:tc>
        <w:tc>
          <w:tcPr>
            <w:tcW w:w="1276" w:type="dxa"/>
            <w:gridSpan w:val="2"/>
            <w:tcBorders>
              <w:top w:val="nil"/>
              <w:left w:val="nil"/>
              <w:bottom w:val="nil"/>
              <w:right w:val="nil"/>
            </w:tcBorders>
            <w:vAlign w:val="center"/>
          </w:tcPr>
          <w:p w14:paraId="1B9DF9F4"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6ED23D48" w14:textId="77777777" w:rsidTr="008D3336">
        <w:tc>
          <w:tcPr>
            <w:tcW w:w="3686" w:type="dxa"/>
            <w:tcBorders>
              <w:top w:val="nil"/>
              <w:left w:val="nil"/>
              <w:bottom w:val="nil"/>
              <w:right w:val="nil"/>
            </w:tcBorders>
            <w:vAlign w:val="center"/>
          </w:tcPr>
          <w:p w14:paraId="65060D62"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MRI contrast enhancement, No. (%)</w:t>
            </w:r>
          </w:p>
        </w:tc>
        <w:tc>
          <w:tcPr>
            <w:tcW w:w="2977" w:type="dxa"/>
            <w:tcBorders>
              <w:top w:val="nil"/>
              <w:left w:val="nil"/>
              <w:bottom w:val="nil"/>
              <w:right w:val="nil"/>
            </w:tcBorders>
            <w:vAlign w:val="center"/>
          </w:tcPr>
          <w:p w14:paraId="343C64FC"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0BFADF1B"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324DD43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&gt;0.999</w:t>
            </w:r>
          </w:p>
        </w:tc>
      </w:tr>
      <w:tr w:rsidR="008D3336" w:rsidRPr="00EC0C17" w14:paraId="4792B65D" w14:textId="77777777" w:rsidTr="008D3336">
        <w:tc>
          <w:tcPr>
            <w:tcW w:w="3686" w:type="dxa"/>
            <w:tcBorders>
              <w:top w:val="nil"/>
              <w:left w:val="nil"/>
              <w:bottom w:val="nil"/>
              <w:right w:val="nil"/>
            </w:tcBorders>
            <w:vAlign w:val="center"/>
          </w:tcPr>
          <w:p w14:paraId="1285D910"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Yes</w:t>
            </w:r>
          </w:p>
        </w:tc>
        <w:tc>
          <w:tcPr>
            <w:tcW w:w="2977" w:type="dxa"/>
            <w:tcBorders>
              <w:top w:val="nil"/>
              <w:left w:val="nil"/>
              <w:bottom w:val="nil"/>
              <w:right w:val="nil"/>
            </w:tcBorders>
            <w:vAlign w:val="center"/>
          </w:tcPr>
          <w:p w14:paraId="33E4EF7D"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76 (91.6)</w:t>
            </w:r>
          </w:p>
        </w:tc>
        <w:tc>
          <w:tcPr>
            <w:tcW w:w="2693" w:type="dxa"/>
            <w:tcBorders>
              <w:top w:val="nil"/>
              <w:left w:val="nil"/>
              <w:bottom w:val="nil"/>
              <w:right w:val="nil"/>
            </w:tcBorders>
            <w:vAlign w:val="center"/>
          </w:tcPr>
          <w:p w14:paraId="70C45C7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32 (91.4)</w:t>
            </w:r>
          </w:p>
        </w:tc>
        <w:tc>
          <w:tcPr>
            <w:tcW w:w="1276" w:type="dxa"/>
            <w:gridSpan w:val="2"/>
            <w:tcBorders>
              <w:top w:val="nil"/>
              <w:left w:val="nil"/>
              <w:bottom w:val="nil"/>
              <w:right w:val="nil"/>
            </w:tcBorders>
            <w:vAlign w:val="center"/>
          </w:tcPr>
          <w:p w14:paraId="381CE53A"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5601B0A2" w14:textId="77777777" w:rsidTr="008D3336">
        <w:tc>
          <w:tcPr>
            <w:tcW w:w="3686" w:type="dxa"/>
            <w:tcBorders>
              <w:top w:val="nil"/>
              <w:left w:val="nil"/>
              <w:bottom w:val="nil"/>
              <w:right w:val="nil"/>
            </w:tcBorders>
            <w:vAlign w:val="center"/>
          </w:tcPr>
          <w:p w14:paraId="626AF4E2"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No</w:t>
            </w:r>
          </w:p>
        </w:tc>
        <w:tc>
          <w:tcPr>
            <w:tcW w:w="2977" w:type="dxa"/>
            <w:tcBorders>
              <w:top w:val="nil"/>
              <w:left w:val="nil"/>
              <w:bottom w:val="nil"/>
              <w:right w:val="nil"/>
            </w:tcBorders>
            <w:vAlign w:val="center"/>
          </w:tcPr>
          <w:p w14:paraId="3C417FE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7 (8.4)</w:t>
            </w:r>
          </w:p>
        </w:tc>
        <w:tc>
          <w:tcPr>
            <w:tcW w:w="2693" w:type="dxa"/>
            <w:tcBorders>
              <w:top w:val="nil"/>
              <w:left w:val="nil"/>
              <w:bottom w:val="nil"/>
              <w:right w:val="nil"/>
            </w:tcBorders>
            <w:vAlign w:val="center"/>
          </w:tcPr>
          <w:p w14:paraId="37D4C02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 (8.6)</w:t>
            </w:r>
          </w:p>
        </w:tc>
        <w:tc>
          <w:tcPr>
            <w:tcW w:w="1276" w:type="dxa"/>
            <w:gridSpan w:val="2"/>
            <w:tcBorders>
              <w:top w:val="nil"/>
              <w:left w:val="nil"/>
              <w:bottom w:val="nil"/>
              <w:right w:val="nil"/>
            </w:tcBorders>
            <w:vAlign w:val="center"/>
          </w:tcPr>
          <w:p w14:paraId="77DC359D"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4CB0CDF3" w14:textId="77777777" w:rsidTr="008D3336">
        <w:tc>
          <w:tcPr>
            <w:tcW w:w="3686" w:type="dxa"/>
            <w:tcBorders>
              <w:top w:val="nil"/>
              <w:left w:val="nil"/>
              <w:bottom w:val="nil"/>
              <w:right w:val="nil"/>
            </w:tcBorders>
            <w:vAlign w:val="center"/>
          </w:tcPr>
          <w:p w14:paraId="19E22693"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vertAlign w:val="superscript"/>
              </w:rPr>
              <w:t>18</w:t>
            </w:r>
            <w:r w:rsidRPr="00EC0C17">
              <w:rPr>
                <w:rFonts w:ascii="Times New Roman" w:hAnsi="Times New Roman" w:cs="Times New Roman"/>
                <w:sz w:val="21"/>
                <w:szCs w:val="21"/>
              </w:rPr>
              <w:t>F-FDG uptake</w:t>
            </w:r>
          </w:p>
        </w:tc>
        <w:tc>
          <w:tcPr>
            <w:tcW w:w="2977" w:type="dxa"/>
            <w:tcBorders>
              <w:top w:val="nil"/>
              <w:left w:val="nil"/>
              <w:bottom w:val="nil"/>
              <w:right w:val="nil"/>
            </w:tcBorders>
            <w:vAlign w:val="center"/>
          </w:tcPr>
          <w:p w14:paraId="13EE8236"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40061CEC"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45905244"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1779CDED" w14:textId="77777777" w:rsidTr="008D3336">
        <w:tc>
          <w:tcPr>
            <w:tcW w:w="3686" w:type="dxa"/>
            <w:tcBorders>
              <w:top w:val="nil"/>
              <w:left w:val="nil"/>
              <w:bottom w:val="nil"/>
              <w:right w:val="nil"/>
            </w:tcBorders>
            <w:vAlign w:val="center"/>
          </w:tcPr>
          <w:p w14:paraId="35D9B58D"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max</w:t>
            </w:r>
            <w:proofErr w:type="spellEnd"/>
          </w:p>
        </w:tc>
        <w:tc>
          <w:tcPr>
            <w:tcW w:w="2977" w:type="dxa"/>
            <w:tcBorders>
              <w:top w:val="nil"/>
              <w:left w:val="nil"/>
              <w:bottom w:val="nil"/>
              <w:right w:val="nil"/>
            </w:tcBorders>
            <w:vAlign w:val="center"/>
          </w:tcPr>
          <w:p w14:paraId="7C16A6A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4.15 ± 2.41</w:t>
            </w:r>
          </w:p>
        </w:tc>
        <w:tc>
          <w:tcPr>
            <w:tcW w:w="2693" w:type="dxa"/>
            <w:tcBorders>
              <w:top w:val="nil"/>
              <w:left w:val="nil"/>
              <w:bottom w:val="nil"/>
              <w:right w:val="nil"/>
            </w:tcBorders>
            <w:vAlign w:val="center"/>
          </w:tcPr>
          <w:p w14:paraId="0C03687A"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4.53 ± 2.96</w:t>
            </w:r>
          </w:p>
        </w:tc>
        <w:tc>
          <w:tcPr>
            <w:tcW w:w="1276" w:type="dxa"/>
            <w:gridSpan w:val="2"/>
            <w:tcBorders>
              <w:top w:val="nil"/>
              <w:left w:val="nil"/>
              <w:bottom w:val="nil"/>
              <w:right w:val="nil"/>
            </w:tcBorders>
            <w:vAlign w:val="center"/>
          </w:tcPr>
          <w:p w14:paraId="79CBB8B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0.465</w:t>
            </w:r>
          </w:p>
        </w:tc>
      </w:tr>
      <w:tr w:rsidR="008D3336" w:rsidRPr="00EC0C17" w14:paraId="4E105EEA" w14:textId="77777777" w:rsidTr="008D3336">
        <w:tc>
          <w:tcPr>
            <w:tcW w:w="3686" w:type="dxa"/>
            <w:tcBorders>
              <w:top w:val="nil"/>
              <w:left w:val="nil"/>
              <w:bottom w:val="nil"/>
              <w:right w:val="nil"/>
            </w:tcBorders>
            <w:vAlign w:val="center"/>
          </w:tcPr>
          <w:p w14:paraId="36DDAC61"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mean</w:t>
            </w:r>
            <w:proofErr w:type="spellEnd"/>
          </w:p>
        </w:tc>
        <w:tc>
          <w:tcPr>
            <w:tcW w:w="2977" w:type="dxa"/>
            <w:tcBorders>
              <w:top w:val="nil"/>
              <w:left w:val="nil"/>
              <w:bottom w:val="nil"/>
              <w:right w:val="nil"/>
            </w:tcBorders>
            <w:vAlign w:val="center"/>
          </w:tcPr>
          <w:p w14:paraId="712AD05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2.83 ± 1.38</w:t>
            </w:r>
          </w:p>
        </w:tc>
        <w:tc>
          <w:tcPr>
            <w:tcW w:w="2693" w:type="dxa"/>
            <w:tcBorders>
              <w:top w:val="nil"/>
              <w:left w:val="nil"/>
              <w:bottom w:val="nil"/>
              <w:right w:val="nil"/>
            </w:tcBorders>
            <w:vAlign w:val="center"/>
          </w:tcPr>
          <w:p w14:paraId="12868D6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3.04 ± 1.75</w:t>
            </w:r>
          </w:p>
        </w:tc>
        <w:tc>
          <w:tcPr>
            <w:tcW w:w="1276" w:type="dxa"/>
            <w:gridSpan w:val="2"/>
            <w:tcBorders>
              <w:top w:val="nil"/>
              <w:left w:val="nil"/>
              <w:bottom w:val="nil"/>
              <w:right w:val="nil"/>
            </w:tcBorders>
            <w:vAlign w:val="center"/>
          </w:tcPr>
          <w:p w14:paraId="4EEBFB3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0.498</w:t>
            </w:r>
          </w:p>
        </w:tc>
      </w:tr>
      <w:tr w:rsidR="008D3336" w:rsidRPr="00EC0C17" w14:paraId="7BC5D9FB" w14:textId="77777777" w:rsidTr="008D3336">
        <w:tc>
          <w:tcPr>
            <w:tcW w:w="3686" w:type="dxa"/>
            <w:tcBorders>
              <w:top w:val="nil"/>
              <w:left w:val="nil"/>
              <w:bottom w:val="nil"/>
              <w:right w:val="nil"/>
            </w:tcBorders>
            <w:vAlign w:val="center"/>
          </w:tcPr>
          <w:p w14:paraId="65162839"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vertAlign w:val="superscript"/>
              </w:rPr>
              <w:t>11</w:t>
            </w:r>
            <w:r w:rsidRPr="00EC0C17">
              <w:rPr>
                <w:rFonts w:ascii="Times New Roman" w:hAnsi="Times New Roman" w:cs="Times New Roman"/>
                <w:sz w:val="21"/>
                <w:szCs w:val="21"/>
              </w:rPr>
              <w:t>C-methionine uptake</w:t>
            </w:r>
          </w:p>
        </w:tc>
        <w:tc>
          <w:tcPr>
            <w:tcW w:w="2977" w:type="dxa"/>
            <w:tcBorders>
              <w:top w:val="nil"/>
              <w:left w:val="nil"/>
              <w:bottom w:val="nil"/>
              <w:right w:val="nil"/>
            </w:tcBorders>
            <w:vAlign w:val="center"/>
          </w:tcPr>
          <w:p w14:paraId="1E11FE28"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33500A24"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20A1D71B"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79B8A541" w14:textId="77777777" w:rsidTr="008D3336">
        <w:tc>
          <w:tcPr>
            <w:tcW w:w="3686" w:type="dxa"/>
            <w:tcBorders>
              <w:top w:val="nil"/>
              <w:left w:val="nil"/>
              <w:bottom w:val="nil"/>
              <w:right w:val="nil"/>
            </w:tcBorders>
            <w:vAlign w:val="center"/>
          </w:tcPr>
          <w:p w14:paraId="704874B5"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max</w:t>
            </w:r>
            <w:proofErr w:type="spellEnd"/>
          </w:p>
        </w:tc>
        <w:tc>
          <w:tcPr>
            <w:tcW w:w="2977" w:type="dxa"/>
            <w:tcBorders>
              <w:top w:val="nil"/>
              <w:left w:val="nil"/>
              <w:bottom w:val="nil"/>
              <w:right w:val="nil"/>
            </w:tcBorders>
            <w:vAlign w:val="center"/>
          </w:tcPr>
          <w:p w14:paraId="26B22DC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4.17 ± 2.62</w:t>
            </w:r>
          </w:p>
        </w:tc>
        <w:tc>
          <w:tcPr>
            <w:tcW w:w="2693" w:type="dxa"/>
            <w:tcBorders>
              <w:top w:val="nil"/>
              <w:left w:val="nil"/>
              <w:bottom w:val="nil"/>
              <w:right w:val="nil"/>
            </w:tcBorders>
            <w:vAlign w:val="center"/>
          </w:tcPr>
          <w:p w14:paraId="1C930609"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4.15 ± 1.53</w:t>
            </w:r>
          </w:p>
        </w:tc>
        <w:tc>
          <w:tcPr>
            <w:tcW w:w="1276" w:type="dxa"/>
            <w:gridSpan w:val="2"/>
            <w:tcBorders>
              <w:top w:val="nil"/>
              <w:left w:val="nil"/>
              <w:bottom w:val="nil"/>
              <w:right w:val="nil"/>
            </w:tcBorders>
            <w:vAlign w:val="center"/>
          </w:tcPr>
          <w:p w14:paraId="4F5B3979"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0.965</w:t>
            </w:r>
          </w:p>
        </w:tc>
      </w:tr>
      <w:tr w:rsidR="008D3336" w:rsidRPr="00EC0C17" w14:paraId="18513246" w14:textId="77777777" w:rsidTr="008D3336">
        <w:tc>
          <w:tcPr>
            <w:tcW w:w="3686" w:type="dxa"/>
            <w:tcBorders>
              <w:top w:val="nil"/>
              <w:left w:val="nil"/>
              <w:bottom w:val="nil"/>
              <w:right w:val="nil"/>
            </w:tcBorders>
            <w:vAlign w:val="center"/>
          </w:tcPr>
          <w:p w14:paraId="3BA8A7B3"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mean</w:t>
            </w:r>
            <w:proofErr w:type="spellEnd"/>
          </w:p>
        </w:tc>
        <w:tc>
          <w:tcPr>
            <w:tcW w:w="2977" w:type="dxa"/>
            <w:tcBorders>
              <w:top w:val="nil"/>
              <w:left w:val="nil"/>
              <w:bottom w:val="nil"/>
              <w:right w:val="nil"/>
            </w:tcBorders>
            <w:vAlign w:val="center"/>
          </w:tcPr>
          <w:p w14:paraId="503645E2"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2.81 ± 2.12</w:t>
            </w:r>
          </w:p>
        </w:tc>
        <w:tc>
          <w:tcPr>
            <w:tcW w:w="2693" w:type="dxa"/>
            <w:tcBorders>
              <w:top w:val="nil"/>
              <w:left w:val="nil"/>
              <w:bottom w:val="nil"/>
              <w:right w:val="nil"/>
            </w:tcBorders>
            <w:vAlign w:val="center"/>
          </w:tcPr>
          <w:p w14:paraId="4D23D05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2.65 ± 1.07</w:t>
            </w:r>
          </w:p>
        </w:tc>
        <w:tc>
          <w:tcPr>
            <w:tcW w:w="1276" w:type="dxa"/>
            <w:gridSpan w:val="2"/>
            <w:tcBorders>
              <w:top w:val="nil"/>
              <w:left w:val="nil"/>
              <w:bottom w:val="nil"/>
              <w:right w:val="nil"/>
            </w:tcBorders>
            <w:vAlign w:val="center"/>
          </w:tcPr>
          <w:p w14:paraId="71FD2A6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0.680</w:t>
            </w:r>
          </w:p>
        </w:tc>
      </w:tr>
      <w:tr w:rsidR="008D3336" w:rsidRPr="00EC0C17" w14:paraId="2DFEBB58" w14:textId="77777777" w:rsidTr="008D3336">
        <w:tc>
          <w:tcPr>
            <w:tcW w:w="3686" w:type="dxa"/>
            <w:tcBorders>
              <w:top w:val="nil"/>
              <w:left w:val="nil"/>
              <w:bottom w:val="nil"/>
              <w:right w:val="nil"/>
            </w:tcBorders>
            <w:vAlign w:val="center"/>
          </w:tcPr>
          <w:p w14:paraId="7E027461"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WHO Grade, No. (%)</w:t>
            </w:r>
          </w:p>
        </w:tc>
        <w:tc>
          <w:tcPr>
            <w:tcW w:w="2977" w:type="dxa"/>
            <w:tcBorders>
              <w:top w:val="nil"/>
              <w:left w:val="nil"/>
              <w:bottom w:val="nil"/>
              <w:right w:val="nil"/>
            </w:tcBorders>
            <w:vAlign w:val="center"/>
          </w:tcPr>
          <w:p w14:paraId="3F379BFC"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5367D801"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51D686D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0.221</w:t>
            </w:r>
          </w:p>
        </w:tc>
      </w:tr>
      <w:tr w:rsidR="008D3336" w:rsidRPr="00EC0C17" w14:paraId="0F417A73" w14:textId="77777777" w:rsidTr="008D3336">
        <w:tc>
          <w:tcPr>
            <w:tcW w:w="3686" w:type="dxa"/>
            <w:tcBorders>
              <w:top w:val="nil"/>
              <w:left w:val="nil"/>
              <w:bottom w:val="nil"/>
              <w:right w:val="nil"/>
            </w:tcBorders>
            <w:vAlign w:val="center"/>
          </w:tcPr>
          <w:p w14:paraId="2065FA62"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II</w:t>
            </w:r>
          </w:p>
        </w:tc>
        <w:tc>
          <w:tcPr>
            <w:tcW w:w="2977" w:type="dxa"/>
            <w:tcBorders>
              <w:top w:val="nil"/>
              <w:left w:val="nil"/>
              <w:bottom w:val="nil"/>
              <w:right w:val="nil"/>
            </w:tcBorders>
            <w:vAlign w:val="center"/>
          </w:tcPr>
          <w:p w14:paraId="03434C29"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38 (45.8)</w:t>
            </w:r>
          </w:p>
        </w:tc>
        <w:tc>
          <w:tcPr>
            <w:tcW w:w="2693" w:type="dxa"/>
            <w:tcBorders>
              <w:top w:val="nil"/>
              <w:left w:val="nil"/>
              <w:bottom w:val="nil"/>
              <w:right w:val="nil"/>
            </w:tcBorders>
            <w:vAlign w:val="center"/>
          </w:tcPr>
          <w:p w14:paraId="47CD6A1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11 (31.4)</w:t>
            </w:r>
          </w:p>
        </w:tc>
        <w:tc>
          <w:tcPr>
            <w:tcW w:w="1276" w:type="dxa"/>
            <w:gridSpan w:val="2"/>
            <w:tcBorders>
              <w:top w:val="nil"/>
              <w:left w:val="nil"/>
              <w:bottom w:val="nil"/>
              <w:right w:val="nil"/>
            </w:tcBorders>
            <w:vAlign w:val="center"/>
          </w:tcPr>
          <w:p w14:paraId="2E6C63E8"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3272BC03" w14:textId="77777777" w:rsidTr="008D3336">
        <w:tc>
          <w:tcPr>
            <w:tcW w:w="3686" w:type="dxa"/>
            <w:tcBorders>
              <w:top w:val="nil"/>
              <w:left w:val="nil"/>
              <w:bottom w:val="nil"/>
              <w:right w:val="nil"/>
            </w:tcBorders>
            <w:vAlign w:val="center"/>
          </w:tcPr>
          <w:p w14:paraId="5E0345F9"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III</w:t>
            </w:r>
          </w:p>
        </w:tc>
        <w:tc>
          <w:tcPr>
            <w:tcW w:w="2977" w:type="dxa"/>
            <w:tcBorders>
              <w:top w:val="nil"/>
              <w:left w:val="nil"/>
              <w:bottom w:val="nil"/>
              <w:right w:val="nil"/>
            </w:tcBorders>
            <w:vAlign w:val="center"/>
          </w:tcPr>
          <w:p w14:paraId="3EA0442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21 (25.3)</w:t>
            </w:r>
          </w:p>
        </w:tc>
        <w:tc>
          <w:tcPr>
            <w:tcW w:w="2693" w:type="dxa"/>
            <w:tcBorders>
              <w:top w:val="nil"/>
              <w:left w:val="nil"/>
              <w:bottom w:val="nil"/>
              <w:right w:val="nil"/>
            </w:tcBorders>
            <w:vAlign w:val="center"/>
          </w:tcPr>
          <w:p w14:paraId="2562D50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14 (40.0)</w:t>
            </w:r>
          </w:p>
        </w:tc>
        <w:tc>
          <w:tcPr>
            <w:tcW w:w="1276" w:type="dxa"/>
            <w:gridSpan w:val="2"/>
            <w:tcBorders>
              <w:top w:val="nil"/>
              <w:left w:val="nil"/>
              <w:bottom w:val="nil"/>
              <w:right w:val="nil"/>
            </w:tcBorders>
            <w:vAlign w:val="center"/>
          </w:tcPr>
          <w:p w14:paraId="5B9306A5"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0F18FB3D" w14:textId="77777777" w:rsidTr="008D3336">
        <w:tc>
          <w:tcPr>
            <w:tcW w:w="3686" w:type="dxa"/>
            <w:tcBorders>
              <w:top w:val="nil"/>
              <w:left w:val="nil"/>
              <w:bottom w:val="nil"/>
              <w:right w:val="nil"/>
            </w:tcBorders>
            <w:vAlign w:val="center"/>
          </w:tcPr>
          <w:p w14:paraId="76A39148"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IV</w:t>
            </w:r>
          </w:p>
        </w:tc>
        <w:tc>
          <w:tcPr>
            <w:tcW w:w="2977" w:type="dxa"/>
            <w:tcBorders>
              <w:top w:val="nil"/>
              <w:left w:val="nil"/>
              <w:bottom w:val="nil"/>
              <w:right w:val="nil"/>
            </w:tcBorders>
            <w:vAlign w:val="center"/>
          </w:tcPr>
          <w:p w14:paraId="7C098152"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24 (28.9)</w:t>
            </w:r>
          </w:p>
        </w:tc>
        <w:tc>
          <w:tcPr>
            <w:tcW w:w="2693" w:type="dxa"/>
            <w:tcBorders>
              <w:top w:val="nil"/>
              <w:left w:val="nil"/>
              <w:bottom w:val="nil"/>
              <w:right w:val="nil"/>
            </w:tcBorders>
            <w:vAlign w:val="center"/>
          </w:tcPr>
          <w:p w14:paraId="13B324E5"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10 (28.6)</w:t>
            </w:r>
          </w:p>
        </w:tc>
        <w:tc>
          <w:tcPr>
            <w:tcW w:w="1276" w:type="dxa"/>
            <w:gridSpan w:val="2"/>
            <w:tcBorders>
              <w:top w:val="nil"/>
              <w:left w:val="nil"/>
              <w:bottom w:val="nil"/>
              <w:right w:val="nil"/>
            </w:tcBorders>
            <w:vAlign w:val="center"/>
          </w:tcPr>
          <w:p w14:paraId="5A9B33A4"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3308988D" w14:textId="77777777" w:rsidTr="008D3336">
        <w:tc>
          <w:tcPr>
            <w:tcW w:w="3686" w:type="dxa"/>
            <w:tcBorders>
              <w:top w:val="nil"/>
              <w:left w:val="nil"/>
              <w:bottom w:val="nil"/>
              <w:right w:val="nil"/>
            </w:tcBorders>
            <w:vAlign w:val="center"/>
          </w:tcPr>
          <w:p w14:paraId="4C6B12C6" w14:textId="77777777" w:rsidR="008D3336" w:rsidRPr="00EC0C17" w:rsidRDefault="008D3336" w:rsidP="008D3336">
            <w:pPr>
              <w:spacing w:line="480" w:lineRule="auto"/>
              <w:jc w:val="left"/>
              <w:rPr>
                <w:rFonts w:ascii="Times New Roman" w:eastAsiaTheme="majorEastAsia" w:hAnsi="Times New Roman" w:cs="Times New Roman"/>
                <w:sz w:val="21"/>
                <w:szCs w:val="21"/>
              </w:rPr>
            </w:pPr>
            <w:proofErr w:type="spellStart"/>
            <w:r w:rsidRPr="00EC0C17">
              <w:rPr>
                <w:rFonts w:ascii="Times New Roman" w:hAnsi="Times New Roman" w:cs="Times New Roman"/>
                <w:sz w:val="21"/>
                <w:szCs w:val="21"/>
              </w:rPr>
              <w:t>Radiomics</w:t>
            </w:r>
            <w:proofErr w:type="spellEnd"/>
            <w:r w:rsidRPr="00EC0C17">
              <w:rPr>
                <w:rFonts w:ascii="Times New Roman" w:hAnsi="Times New Roman" w:cs="Times New Roman"/>
                <w:sz w:val="21"/>
                <w:szCs w:val="21"/>
              </w:rPr>
              <w:t xml:space="preserve"> score, mean ± SD</w:t>
            </w:r>
          </w:p>
        </w:tc>
        <w:tc>
          <w:tcPr>
            <w:tcW w:w="2977" w:type="dxa"/>
            <w:tcBorders>
              <w:top w:val="nil"/>
              <w:left w:val="nil"/>
              <w:bottom w:val="nil"/>
              <w:right w:val="nil"/>
            </w:tcBorders>
            <w:vAlign w:val="center"/>
          </w:tcPr>
          <w:p w14:paraId="42BC17F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1.49 ± 0.52</w:t>
            </w:r>
          </w:p>
        </w:tc>
        <w:tc>
          <w:tcPr>
            <w:tcW w:w="2693" w:type="dxa"/>
            <w:tcBorders>
              <w:top w:val="nil"/>
              <w:left w:val="nil"/>
              <w:bottom w:val="nil"/>
              <w:right w:val="nil"/>
            </w:tcBorders>
            <w:vAlign w:val="center"/>
          </w:tcPr>
          <w:p w14:paraId="44EF1C2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1.46 ± 0.55</w:t>
            </w:r>
          </w:p>
        </w:tc>
        <w:tc>
          <w:tcPr>
            <w:tcW w:w="1276" w:type="dxa"/>
            <w:gridSpan w:val="2"/>
            <w:tcBorders>
              <w:top w:val="nil"/>
              <w:left w:val="nil"/>
              <w:bottom w:val="nil"/>
              <w:right w:val="nil"/>
            </w:tcBorders>
            <w:vAlign w:val="center"/>
          </w:tcPr>
          <w:p w14:paraId="241775A2"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0.790</w:t>
            </w:r>
          </w:p>
        </w:tc>
      </w:tr>
      <w:tr w:rsidR="008D3336" w:rsidRPr="00EC0C17" w14:paraId="37F0292C" w14:textId="77777777" w:rsidTr="008D3336">
        <w:tc>
          <w:tcPr>
            <w:tcW w:w="3686" w:type="dxa"/>
            <w:tcBorders>
              <w:top w:val="nil"/>
              <w:left w:val="nil"/>
              <w:bottom w:val="single" w:sz="4" w:space="0" w:color="auto"/>
              <w:right w:val="nil"/>
            </w:tcBorders>
            <w:vAlign w:val="center"/>
          </w:tcPr>
          <w:p w14:paraId="6BD124BF"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Integrated score, mean ± SD</w:t>
            </w:r>
          </w:p>
        </w:tc>
        <w:tc>
          <w:tcPr>
            <w:tcW w:w="2977" w:type="dxa"/>
            <w:tcBorders>
              <w:top w:val="nil"/>
              <w:left w:val="nil"/>
              <w:bottom w:val="single" w:sz="4" w:space="0" w:color="auto"/>
              <w:right w:val="nil"/>
            </w:tcBorders>
            <w:vAlign w:val="center"/>
          </w:tcPr>
          <w:p w14:paraId="517BB72F"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2.27 ± 1.53</w:t>
            </w:r>
          </w:p>
        </w:tc>
        <w:tc>
          <w:tcPr>
            <w:tcW w:w="2693" w:type="dxa"/>
            <w:tcBorders>
              <w:top w:val="nil"/>
              <w:left w:val="nil"/>
              <w:bottom w:val="single" w:sz="4" w:space="0" w:color="auto"/>
              <w:right w:val="nil"/>
            </w:tcBorders>
            <w:vAlign w:val="center"/>
          </w:tcPr>
          <w:p w14:paraId="122F736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2.20 ± 1.18</w:t>
            </w:r>
          </w:p>
        </w:tc>
        <w:tc>
          <w:tcPr>
            <w:tcW w:w="1276" w:type="dxa"/>
            <w:gridSpan w:val="2"/>
            <w:tcBorders>
              <w:top w:val="nil"/>
              <w:left w:val="nil"/>
              <w:bottom w:val="single" w:sz="4" w:space="0" w:color="auto"/>
              <w:right w:val="nil"/>
            </w:tcBorders>
            <w:vAlign w:val="center"/>
          </w:tcPr>
          <w:p w14:paraId="416AC40E"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0.816</w:t>
            </w:r>
          </w:p>
        </w:tc>
      </w:tr>
    </w:tbl>
    <w:p w14:paraId="13685FE5" w14:textId="00E73D8E" w:rsidR="008D3336" w:rsidRPr="00EC0C17" w:rsidRDefault="008D3336" w:rsidP="008D3336">
      <w:pPr>
        <w:spacing w:line="480" w:lineRule="auto"/>
        <w:ind w:left="-1134"/>
        <w:rPr>
          <w:rFonts w:ascii="Times New Roman" w:hAnsi="Times New Roman" w:cs="Times New Roman"/>
          <w:sz w:val="21"/>
          <w:szCs w:val="21"/>
        </w:rPr>
      </w:pPr>
      <w:r w:rsidRPr="00EC0C17">
        <w:rPr>
          <w:rFonts w:ascii="Times New Roman" w:hAnsi="Times New Roman" w:cs="Times New Roman"/>
          <w:sz w:val="21"/>
          <w:szCs w:val="21"/>
        </w:rPr>
        <w:t xml:space="preserve">* </w:t>
      </w:r>
      <w:proofErr w:type="gramStart"/>
      <w:r w:rsidRPr="00EC0C17">
        <w:rPr>
          <w:rFonts w:ascii="Times New Roman" w:hAnsi="Times New Roman" w:cs="Times New Roman"/>
          <w:i/>
          <w:sz w:val="21"/>
          <w:szCs w:val="21"/>
        </w:rPr>
        <w:t>p</w:t>
      </w:r>
      <w:proofErr w:type="gramEnd"/>
      <w:r w:rsidRPr="00EC0C17">
        <w:rPr>
          <w:rFonts w:ascii="Times New Roman" w:hAnsi="Times New Roman" w:cs="Times New Roman"/>
          <w:sz w:val="21"/>
          <w:szCs w:val="21"/>
        </w:rPr>
        <w:t xml:space="preserve"> values derived from </w:t>
      </w:r>
      <w:proofErr w:type="spellStart"/>
      <w:r w:rsidRPr="00EC0C17">
        <w:rPr>
          <w:rFonts w:ascii="Times New Roman" w:hAnsi="Times New Roman" w:cs="Times New Roman"/>
          <w:sz w:val="21"/>
          <w:szCs w:val="21"/>
        </w:rPr>
        <w:t>univariable</w:t>
      </w:r>
      <w:proofErr w:type="spellEnd"/>
      <w:r w:rsidRPr="00EC0C17">
        <w:rPr>
          <w:rFonts w:ascii="Times New Roman" w:hAnsi="Times New Roman" w:cs="Times New Roman"/>
          <w:sz w:val="21"/>
          <w:szCs w:val="21"/>
        </w:rPr>
        <w:t xml:space="preserve"> association analysis between clinical </w:t>
      </w:r>
      <w:r w:rsidR="0084507C">
        <w:rPr>
          <w:rFonts w:ascii="Times New Roman" w:hAnsi="Times New Roman" w:cs="Times New Roman"/>
          <w:sz w:val="21"/>
          <w:szCs w:val="21"/>
        </w:rPr>
        <w:t>primary</w:t>
      </w:r>
      <w:r w:rsidRPr="00EC0C17">
        <w:rPr>
          <w:rFonts w:ascii="Times New Roman" w:hAnsi="Times New Roman" w:cs="Times New Roman"/>
          <w:sz w:val="21"/>
          <w:szCs w:val="21"/>
        </w:rPr>
        <w:t xml:space="preserve"> and validation cohorts. SD: standard deviation; MRI: magnetic resonance imaging; FDG: </w:t>
      </w:r>
      <w:proofErr w:type="spellStart"/>
      <w:r w:rsidRPr="00EC0C17">
        <w:rPr>
          <w:rFonts w:ascii="Times New Roman" w:hAnsi="Times New Roman" w:cs="Times New Roman"/>
          <w:sz w:val="21"/>
          <w:szCs w:val="21"/>
        </w:rPr>
        <w:t>fluorodeoxyglucose</w:t>
      </w:r>
      <w:proofErr w:type="spellEnd"/>
      <w:r w:rsidRPr="00EC0C17">
        <w:rPr>
          <w:rFonts w:ascii="Times New Roman" w:hAnsi="Times New Roman" w:cs="Times New Roman"/>
          <w:sz w:val="21"/>
          <w:szCs w:val="21"/>
        </w:rPr>
        <w:t>; TBR: tumor-to-background ratio</w:t>
      </w:r>
    </w:p>
    <w:p w14:paraId="26337EAD" w14:textId="77777777" w:rsidR="008D3336" w:rsidRDefault="008D3336" w:rsidP="008D3336">
      <w:pPr>
        <w:widowControl/>
        <w:jc w:val="left"/>
        <w:rPr>
          <w:rFonts w:ascii="Times New Roman" w:hAnsi="Times New Roman" w:cs="Times New Roman"/>
          <w:b/>
        </w:rPr>
      </w:pPr>
      <w:r>
        <w:rPr>
          <w:rFonts w:ascii="Times New Roman" w:hAnsi="Times New Roman" w:cs="Times New Roman"/>
          <w:b/>
        </w:rPr>
        <w:br w:type="page"/>
      </w:r>
    </w:p>
    <w:p w14:paraId="208F8C50" w14:textId="72BCE5EC" w:rsidR="008D3336" w:rsidRDefault="009C3530" w:rsidP="008D3336">
      <w:pPr>
        <w:widowControl/>
        <w:spacing w:line="480" w:lineRule="auto"/>
        <w:rPr>
          <w:rFonts w:ascii="Times New Roman" w:hAnsi="Times New Roman" w:cs="Times New Roman"/>
        </w:rPr>
      </w:pPr>
      <w:proofErr w:type="gramStart"/>
      <w:r>
        <w:rPr>
          <w:rFonts w:ascii="Times New Roman" w:hAnsi="Times New Roman" w:cs="Times New Roman"/>
          <w:b/>
        </w:rPr>
        <w:t>Supplemental Table 3</w:t>
      </w:r>
      <w:r w:rsidR="008D3336" w:rsidRPr="00664242">
        <w:rPr>
          <w:rFonts w:ascii="Times New Roman" w:hAnsi="Times New Roman" w:cs="Times New Roman"/>
          <w:b/>
        </w:rPr>
        <w:t>.</w:t>
      </w:r>
      <w:proofErr w:type="gramEnd"/>
      <w:r w:rsidR="008D3336">
        <w:rPr>
          <w:rFonts w:ascii="Times New Roman" w:hAnsi="Times New Roman" w:cs="Times New Roman"/>
        </w:rPr>
        <w:t xml:space="preserve"> </w:t>
      </w:r>
      <w:r w:rsidR="008D3336" w:rsidRPr="00EC0C17">
        <w:rPr>
          <w:rFonts w:ascii="Times New Roman" w:hAnsi="Times New Roman" w:cs="Times New Roman"/>
        </w:rPr>
        <w:t>Comparison of patient features</w:t>
      </w:r>
      <w:r w:rsidR="008D3336" w:rsidRPr="00EC0C17">
        <w:rPr>
          <w:rFonts w:ascii="Times New Roman" w:hAnsi="Times New Roman" w:cs="Times New Roman"/>
          <w:b/>
        </w:rPr>
        <w:t xml:space="preserve"> </w:t>
      </w:r>
      <w:r w:rsidR="008D3336" w:rsidRPr="00EC0C17">
        <w:rPr>
          <w:rFonts w:ascii="Times New Roman" w:hAnsi="Times New Roman" w:cs="Times New Roman"/>
        </w:rPr>
        <w:t xml:space="preserve">between the </w:t>
      </w:r>
      <w:r w:rsidR="0084507C">
        <w:rPr>
          <w:rFonts w:ascii="Times New Roman" w:hAnsi="Times New Roman" w:cs="Times New Roman"/>
        </w:rPr>
        <w:t>primary</w:t>
      </w:r>
      <w:r w:rsidR="008D3336" w:rsidRPr="00EC0C17">
        <w:rPr>
          <w:rFonts w:ascii="Times New Roman" w:hAnsi="Times New Roman" w:cs="Times New Roman"/>
        </w:rPr>
        <w:t xml:space="preserve"> and validation cohorts for the radiation necrosis cohort (n = 42)</w:t>
      </w:r>
      <w:r w:rsidR="008D3336">
        <w:rPr>
          <w:rFonts w:ascii="Times New Roman" w:hAnsi="Times New Roman" w:cs="Times New Roman"/>
        </w:rPr>
        <w:t>.</w:t>
      </w:r>
    </w:p>
    <w:tbl>
      <w:tblPr>
        <w:tblStyle w:val="a7"/>
        <w:tblW w:w="10632" w:type="dxa"/>
        <w:tblInd w:w="-1026" w:type="dxa"/>
        <w:tblLayout w:type="fixed"/>
        <w:tblLook w:val="04A0" w:firstRow="1" w:lastRow="0" w:firstColumn="1" w:lastColumn="0" w:noHBand="0" w:noVBand="1"/>
      </w:tblPr>
      <w:tblGrid>
        <w:gridCol w:w="3686"/>
        <w:gridCol w:w="2977"/>
        <w:gridCol w:w="2693"/>
        <w:gridCol w:w="142"/>
        <w:gridCol w:w="1134"/>
      </w:tblGrid>
      <w:tr w:rsidR="008D3336" w:rsidRPr="00EC0C17" w14:paraId="53332569" w14:textId="77777777" w:rsidTr="008D3336">
        <w:tc>
          <w:tcPr>
            <w:tcW w:w="3686" w:type="dxa"/>
            <w:tcBorders>
              <w:top w:val="single" w:sz="4" w:space="0" w:color="auto"/>
              <w:left w:val="nil"/>
              <w:bottom w:val="nil"/>
              <w:right w:val="nil"/>
            </w:tcBorders>
            <w:vAlign w:val="center"/>
          </w:tcPr>
          <w:p w14:paraId="3E06AE42"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Characteristics</w:t>
            </w:r>
          </w:p>
        </w:tc>
        <w:tc>
          <w:tcPr>
            <w:tcW w:w="2977" w:type="dxa"/>
            <w:tcBorders>
              <w:top w:val="single" w:sz="4" w:space="0" w:color="auto"/>
              <w:left w:val="nil"/>
              <w:right w:val="nil"/>
            </w:tcBorders>
            <w:vAlign w:val="center"/>
          </w:tcPr>
          <w:p w14:paraId="2157E19C" w14:textId="54B261B1" w:rsidR="008D3336" w:rsidRPr="00EC0C17" w:rsidRDefault="002E3BBC" w:rsidP="008D3336">
            <w:pPr>
              <w:spacing w:line="480" w:lineRule="auto"/>
              <w:jc w:val="center"/>
              <w:rPr>
                <w:rFonts w:ascii="Times New Roman" w:eastAsiaTheme="majorEastAsia" w:hAnsi="Times New Roman" w:cs="Times New Roman"/>
                <w:sz w:val="21"/>
                <w:szCs w:val="21"/>
              </w:rPr>
            </w:pPr>
            <w:r>
              <w:rPr>
                <w:rFonts w:ascii="Times New Roman" w:hAnsi="Times New Roman" w:cs="Times New Roman"/>
                <w:sz w:val="21"/>
                <w:szCs w:val="21"/>
              </w:rPr>
              <w:t>Primary cohort</w:t>
            </w:r>
            <w:r w:rsidR="008D3336" w:rsidRPr="00EC0C17">
              <w:rPr>
                <w:rFonts w:ascii="Times New Roman" w:hAnsi="Times New Roman" w:cs="Times New Roman"/>
                <w:sz w:val="21"/>
                <w:szCs w:val="21"/>
              </w:rPr>
              <w:t xml:space="preserve"> (n = 29)</w:t>
            </w:r>
          </w:p>
        </w:tc>
        <w:tc>
          <w:tcPr>
            <w:tcW w:w="2835" w:type="dxa"/>
            <w:gridSpan w:val="2"/>
            <w:tcBorders>
              <w:top w:val="single" w:sz="4" w:space="0" w:color="auto"/>
              <w:left w:val="nil"/>
              <w:right w:val="nil"/>
            </w:tcBorders>
            <w:vAlign w:val="center"/>
          </w:tcPr>
          <w:p w14:paraId="4376EA0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Validation cohort (n = 13)</w:t>
            </w:r>
          </w:p>
        </w:tc>
        <w:tc>
          <w:tcPr>
            <w:tcW w:w="1134" w:type="dxa"/>
            <w:tcBorders>
              <w:top w:val="single" w:sz="4" w:space="0" w:color="auto"/>
              <w:left w:val="nil"/>
              <w:bottom w:val="nil"/>
              <w:right w:val="nil"/>
            </w:tcBorders>
            <w:vAlign w:val="center"/>
          </w:tcPr>
          <w:p w14:paraId="43FCC58A" w14:textId="77777777" w:rsidR="008D3336" w:rsidRPr="00EC0C17" w:rsidRDefault="008D3336" w:rsidP="008D3336">
            <w:pPr>
              <w:spacing w:line="480" w:lineRule="auto"/>
              <w:jc w:val="center"/>
              <w:rPr>
                <w:rFonts w:ascii="Times New Roman" w:hAnsi="Times New Roman" w:cs="Times New Roman"/>
                <w:sz w:val="21"/>
                <w:szCs w:val="21"/>
              </w:rPr>
            </w:pPr>
            <w:proofErr w:type="gramStart"/>
            <w:r w:rsidRPr="00EC0C17">
              <w:rPr>
                <w:rFonts w:ascii="Times New Roman" w:hAnsi="Times New Roman" w:cs="Times New Roman"/>
                <w:i/>
                <w:sz w:val="21"/>
                <w:szCs w:val="21"/>
              </w:rPr>
              <w:t>p</w:t>
            </w:r>
            <w:proofErr w:type="gramEnd"/>
            <w:r w:rsidRPr="00EC0C17">
              <w:rPr>
                <w:rFonts w:ascii="Times New Roman" w:hAnsi="Times New Roman" w:cs="Times New Roman"/>
                <w:i/>
                <w:sz w:val="21"/>
                <w:szCs w:val="21"/>
              </w:rPr>
              <w:t>*</w:t>
            </w:r>
          </w:p>
        </w:tc>
      </w:tr>
      <w:tr w:rsidR="008D3336" w:rsidRPr="00EC0C17" w14:paraId="7CD4BBE1" w14:textId="77777777" w:rsidTr="008D3336">
        <w:tc>
          <w:tcPr>
            <w:tcW w:w="3686" w:type="dxa"/>
            <w:tcBorders>
              <w:left w:val="nil"/>
              <w:bottom w:val="nil"/>
              <w:right w:val="nil"/>
            </w:tcBorders>
            <w:vAlign w:val="center"/>
          </w:tcPr>
          <w:p w14:paraId="6C2F04A9"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Age, mean ± SD (years)</w:t>
            </w:r>
          </w:p>
        </w:tc>
        <w:tc>
          <w:tcPr>
            <w:tcW w:w="2977" w:type="dxa"/>
            <w:tcBorders>
              <w:left w:val="nil"/>
              <w:bottom w:val="nil"/>
              <w:right w:val="nil"/>
            </w:tcBorders>
            <w:vAlign w:val="center"/>
          </w:tcPr>
          <w:p w14:paraId="62D2A73A"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46.45 ± 11.61</w:t>
            </w:r>
          </w:p>
        </w:tc>
        <w:tc>
          <w:tcPr>
            <w:tcW w:w="2693" w:type="dxa"/>
            <w:tcBorders>
              <w:left w:val="nil"/>
              <w:bottom w:val="nil"/>
              <w:right w:val="nil"/>
            </w:tcBorders>
            <w:vAlign w:val="center"/>
          </w:tcPr>
          <w:p w14:paraId="4666423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40.92 ± 12.84</w:t>
            </w:r>
          </w:p>
        </w:tc>
        <w:tc>
          <w:tcPr>
            <w:tcW w:w="1276" w:type="dxa"/>
            <w:gridSpan w:val="2"/>
            <w:tcBorders>
              <w:left w:val="nil"/>
              <w:bottom w:val="nil"/>
              <w:right w:val="nil"/>
            </w:tcBorders>
            <w:vAlign w:val="center"/>
          </w:tcPr>
          <w:p w14:paraId="5C06681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0.175</w:t>
            </w:r>
          </w:p>
        </w:tc>
      </w:tr>
      <w:tr w:rsidR="008D3336" w:rsidRPr="00EC0C17" w14:paraId="06805EEA" w14:textId="77777777" w:rsidTr="008D3336">
        <w:tc>
          <w:tcPr>
            <w:tcW w:w="3686" w:type="dxa"/>
            <w:tcBorders>
              <w:top w:val="nil"/>
              <w:left w:val="nil"/>
              <w:bottom w:val="nil"/>
              <w:right w:val="nil"/>
            </w:tcBorders>
            <w:vAlign w:val="center"/>
          </w:tcPr>
          <w:p w14:paraId="0838B269"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Gender, No. (%)</w:t>
            </w:r>
          </w:p>
        </w:tc>
        <w:tc>
          <w:tcPr>
            <w:tcW w:w="2977" w:type="dxa"/>
            <w:tcBorders>
              <w:top w:val="nil"/>
              <w:left w:val="nil"/>
              <w:bottom w:val="nil"/>
              <w:right w:val="nil"/>
            </w:tcBorders>
            <w:vAlign w:val="center"/>
          </w:tcPr>
          <w:p w14:paraId="02210971"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4873D65E"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1EF3B55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0.773</w:t>
            </w:r>
          </w:p>
        </w:tc>
      </w:tr>
      <w:tr w:rsidR="008D3336" w:rsidRPr="00EC0C17" w14:paraId="2001615E" w14:textId="77777777" w:rsidTr="008D3336">
        <w:tc>
          <w:tcPr>
            <w:tcW w:w="3686" w:type="dxa"/>
            <w:tcBorders>
              <w:top w:val="nil"/>
              <w:left w:val="nil"/>
              <w:bottom w:val="nil"/>
              <w:right w:val="nil"/>
            </w:tcBorders>
            <w:vAlign w:val="center"/>
          </w:tcPr>
          <w:p w14:paraId="05C5F31B" w14:textId="77777777" w:rsidR="008D3336" w:rsidRPr="00EC0C17" w:rsidRDefault="008D3336" w:rsidP="008D3336">
            <w:pPr>
              <w:spacing w:line="480" w:lineRule="auto"/>
              <w:jc w:val="left"/>
              <w:rPr>
                <w:rFonts w:ascii="Times New Roman" w:hAnsi="Times New Roman" w:cs="Times New Roman"/>
                <w:sz w:val="21"/>
                <w:szCs w:val="21"/>
              </w:rPr>
            </w:pPr>
            <w:r w:rsidRPr="00EC0C17">
              <w:rPr>
                <w:rFonts w:ascii="Times New Roman" w:hAnsi="Times New Roman" w:cs="Times New Roman"/>
                <w:sz w:val="21"/>
                <w:szCs w:val="21"/>
              </w:rPr>
              <w:t xml:space="preserve">  Male</w:t>
            </w:r>
          </w:p>
        </w:tc>
        <w:tc>
          <w:tcPr>
            <w:tcW w:w="2977" w:type="dxa"/>
            <w:tcBorders>
              <w:top w:val="nil"/>
              <w:left w:val="nil"/>
              <w:bottom w:val="nil"/>
              <w:right w:val="nil"/>
            </w:tcBorders>
            <w:vAlign w:val="center"/>
          </w:tcPr>
          <w:p w14:paraId="160BF9D9"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17 (58.6)</w:t>
            </w:r>
          </w:p>
        </w:tc>
        <w:tc>
          <w:tcPr>
            <w:tcW w:w="2693" w:type="dxa"/>
            <w:tcBorders>
              <w:top w:val="nil"/>
              <w:left w:val="nil"/>
              <w:bottom w:val="nil"/>
              <w:right w:val="nil"/>
            </w:tcBorders>
            <w:vAlign w:val="center"/>
          </w:tcPr>
          <w:p w14:paraId="647CC5A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7 (53.8)</w:t>
            </w:r>
          </w:p>
        </w:tc>
        <w:tc>
          <w:tcPr>
            <w:tcW w:w="1276" w:type="dxa"/>
            <w:gridSpan w:val="2"/>
            <w:tcBorders>
              <w:top w:val="nil"/>
              <w:left w:val="nil"/>
              <w:bottom w:val="nil"/>
              <w:right w:val="nil"/>
            </w:tcBorders>
            <w:vAlign w:val="center"/>
          </w:tcPr>
          <w:p w14:paraId="21B7B758"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2B0F2DC4" w14:textId="77777777" w:rsidTr="008D3336">
        <w:tc>
          <w:tcPr>
            <w:tcW w:w="3686" w:type="dxa"/>
            <w:tcBorders>
              <w:top w:val="nil"/>
              <w:left w:val="nil"/>
              <w:bottom w:val="nil"/>
              <w:right w:val="nil"/>
            </w:tcBorders>
            <w:vAlign w:val="center"/>
          </w:tcPr>
          <w:p w14:paraId="7001280A"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Female</w:t>
            </w:r>
          </w:p>
        </w:tc>
        <w:tc>
          <w:tcPr>
            <w:tcW w:w="2977" w:type="dxa"/>
            <w:tcBorders>
              <w:top w:val="nil"/>
              <w:left w:val="nil"/>
              <w:bottom w:val="nil"/>
              <w:right w:val="nil"/>
            </w:tcBorders>
            <w:vAlign w:val="center"/>
          </w:tcPr>
          <w:p w14:paraId="776A001D" w14:textId="77777777" w:rsidR="008D3336" w:rsidRPr="00EC0C17" w:rsidRDefault="008D3336" w:rsidP="008D3336">
            <w:pPr>
              <w:spacing w:line="480" w:lineRule="auto"/>
              <w:jc w:val="center"/>
              <w:rPr>
                <w:rFonts w:ascii="Times New Roman" w:hAnsi="Times New Roman" w:cs="Times New Roman"/>
                <w:sz w:val="21"/>
                <w:szCs w:val="21"/>
              </w:rPr>
            </w:pPr>
            <w:r w:rsidRPr="00EC0C17">
              <w:rPr>
                <w:rFonts w:ascii="Times New Roman" w:hAnsi="Times New Roman" w:cs="Times New Roman"/>
                <w:sz w:val="21"/>
                <w:szCs w:val="21"/>
              </w:rPr>
              <w:t>12 (41.4)</w:t>
            </w:r>
          </w:p>
        </w:tc>
        <w:tc>
          <w:tcPr>
            <w:tcW w:w="2693" w:type="dxa"/>
            <w:tcBorders>
              <w:top w:val="nil"/>
              <w:left w:val="nil"/>
              <w:bottom w:val="nil"/>
              <w:right w:val="nil"/>
            </w:tcBorders>
            <w:vAlign w:val="center"/>
          </w:tcPr>
          <w:p w14:paraId="38935BB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6 (46.2)</w:t>
            </w:r>
          </w:p>
        </w:tc>
        <w:tc>
          <w:tcPr>
            <w:tcW w:w="1276" w:type="dxa"/>
            <w:gridSpan w:val="2"/>
            <w:tcBorders>
              <w:top w:val="nil"/>
              <w:left w:val="nil"/>
              <w:bottom w:val="nil"/>
              <w:right w:val="nil"/>
            </w:tcBorders>
            <w:vAlign w:val="center"/>
          </w:tcPr>
          <w:p w14:paraId="0833173D"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51987428" w14:textId="77777777" w:rsidTr="008D3336">
        <w:tc>
          <w:tcPr>
            <w:tcW w:w="3686" w:type="dxa"/>
            <w:tcBorders>
              <w:top w:val="nil"/>
              <w:left w:val="nil"/>
              <w:bottom w:val="nil"/>
              <w:right w:val="nil"/>
            </w:tcBorders>
            <w:vAlign w:val="center"/>
          </w:tcPr>
          <w:p w14:paraId="005B914C"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MRI contrast enhancement, No. (%)</w:t>
            </w:r>
          </w:p>
        </w:tc>
        <w:tc>
          <w:tcPr>
            <w:tcW w:w="2977" w:type="dxa"/>
            <w:tcBorders>
              <w:top w:val="nil"/>
              <w:left w:val="nil"/>
              <w:bottom w:val="nil"/>
              <w:right w:val="nil"/>
            </w:tcBorders>
            <w:vAlign w:val="center"/>
          </w:tcPr>
          <w:p w14:paraId="53E1C2F6"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1701339C"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24259A2D"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&gt;0.999</w:t>
            </w:r>
          </w:p>
        </w:tc>
      </w:tr>
      <w:tr w:rsidR="008D3336" w:rsidRPr="00EC0C17" w14:paraId="643E4D06" w14:textId="77777777" w:rsidTr="008D3336">
        <w:tc>
          <w:tcPr>
            <w:tcW w:w="3686" w:type="dxa"/>
            <w:tcBorders>
              <w:top w:val="nil"/>
              <w:left w:val="nil"/>
              <w:bottom w:val="nil"/>
              <w:right w:val="nil"/>
            </w:tcBorders>
            <w:vAlign w:val="center"/>
          </w:tcPr>
          <w:p w14:paraId="60AD0B21"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Yes</w:t>
            </w:r>
          </w:p>
        </w:tc>
        <w:tc>
          <w:tcPr>
            <w:tcW w:w="2977" w:type="dxa"/>
            <w:tcBorders>
              <w:top w:val="nil"/>
              <w:left w:val="nil"/>
              <w:bottom w:val="nil"/>
              <w:right w:val="nil"/>
            </w:tcBorders>
            <w:vAlign w:val="center"/>
          </w:tcPr>
          <w:p w14:paraId="6990E0B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23 (79.3)</w:t>
            </w:r>
          </w:p>
        </w:tc>
        <w:tc>
          <w:tcPr>
            <w:tcW w:w="2693" w:type="dxa"/>
            <w:tcBorders>
              <w:top w:val="nil"/>
              <w:left w:val="nil"/>
              <w:bottom w:val="nil"/>
              <w:right w:val="nil"/>
            </w:tcBorders>
            <w:vAlign w:val="center"/>
          </w:tcPr>
          <w:p w14:paraId="760952E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10 (76.9)</w:t>
            </w:r>
          </w:p>
        </w:tc>
        <w:tc>
          <w:tcPr>
            <w:tcW w:w="1276" w:type="dxa"/>
            <w:gridSpan w:val="2"/>
            <w:tcBorders>
              <w:top w:val="nil"/>
              <w:left w:val="nil"/>
              <w:bottom w:val="nil"/>
              <w:right w:val="nil"/>
            </w:tcBorders>
            <w:vAlign w:val="center"/>
          </w:tcPr>
          <w:p w14:paraId="5EBF1966"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3F4D93A0" w14:textId="77777777" w:rsidTr="008D3336">
        <w:tc>
          <w:tcPr>
            <w:tcW w:w="3686" w:type="dxa"/>
            <w:tcBorders>
              <w:top w:val="nil"/>
              <w:left w:val="nil"/>
              <w:bottom w:val="nil"/>
              <w:right w:val="nil"/>
            </w:tcBorders>
            <w:vAlign w:val="center"/>
          </w:tcPr>
          <w:p w14:paraId="451DB965"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No</w:t>
            </w:r>
          </w:p>
        </w:tc>
        <w:tc>
          <w:tcPr>
            <w:tcW w:w="2977" w:type="dxa"/>
            <w:tcBorders>
              <w:top w:val="nil"/>
              <w:left w:val="nil"/>
              <w:bottom w:val="nil"/>
              <w:right w:val="nil"/>
            </w:tcBorders>
            <w:vAlign w:val="center"/>
          </w:tcPr>
          <w:p w14:paraId="205E25D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6 (20.7)</w:t>
            </w:r>
          </w:p>
        </w:tc>
        <w:tc>
          <w:tcPr>
            <w:tcW w:w="2693" w:type="dxa"/>
            <w:tcBorders>
              <w:top w:val="nil"/>
              <w:left w:val="nil"/>
              <w:bottom w:val="nil"/>
              <w:right w:val="nil"/>
            </w:tcBorders>
            <w:vAlign w:val="center"/>
          </w:tcPr>
          <w:p w14:paraId="56DE944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3 (23.1)</w:t>
            </w:r>
          </w:p>
        </w:tc>
        <w:tc>
          <w:tcPr>
            <w:tcW w:w="1276" w:type="dxa"/>
            <w:gridSpan w:val="2"/>
            <w:tcBorders>
              <w:top w:val="nil"/>
              <w:left w:val="nil"/>
              <w:bottom w:val="nil"/>
              <w:right w:val="nil"/>
            </w:tcBorders>
            <w:vAlign w:val="center"/>
          </w:tcPr>
          <w:p w14:paraId="33EA51B6"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1ABEA27F" w14:textId="77777777" w:rsidTr="008D3336">
        <w:tc>
          <w:tcPr>
            <w:tcW w:w="3686" w:type="dxa"/>
            <w:tcBorders>
              <w:top w:val="nil"/>
              <w:left w:val="nil"/>
              <w:bottom w:val="nil"/>
              <w:right w:val="nil"/>
            </w:tcBorders>
            <w:vAlign w:val="center"/>
          </w:tcPr>
          <w:p w14:paraId="1E25392B"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vertAlign w:val="superscript"/>
              </w:rPr>
              <w:t>18</w:t>
            </w:r>
            <w:r w:rsidRPr="00EC0C17">
              <w:rPr>
                <w:rFonts w:ascii="Times New Roman" w:hAnsi="Times New Roman" w:cs="Times New Roman"/>
                <w:sz w:val="21"/>
                <w:szCs w:val="21"/>
              </w:rPr>
              <w:t>F-FDG uptake</w:t>
            </w:r>
          </w:p>
        </w:tc>
        <w:tc>
          <w:tcPr>
            <w:tcW w:w="2977" w:type="dxa"/>
            <w:tcBorders>
              <w:top w:val="nil"/>
              <w:left w:val="nil"/>
              <w:bottom w:val="nil"/>
              <w:right w:val="nil"/>
            </w:tcBorders>
            <w:vAlign w:val="center"/>
          </w:tcPr>
          <w:p w14:paraId="150EEA82"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7847466E"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6165D58E"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65909BDF" w14:textId="77777777" w:rsidTr="008D3336">
        <w:tc>
          <w:tcPr>
            <w:tcW w:w="3686" w:type="dxa"/>
            <w:tcBorders>
              <w:top w:val="nil"/>
              <w:left w:val="nil"/>
              <w:bottom w:val="nil"/>
              <w:right w:val="nil"/>
            </w:tcBorders>
            <w:vAlign w:val="center"/>
          </w:tcPr>
          <w:p w14:paraId="1E6CA9EC"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max</w:t>
            </w:r>
            <w:proofErr w:type="spellEnd"/>
          </w:p>
        </w:tc>
        <w:tc>
          <w:tcPr>
            <w:tcW w:w="2977" w:type="dxa"/>
            <w:tcBorders>
              <w:top w:val="nil"/>
              <w:left w:val="nil"/>
              <w:bottom w:val="nil"/>
              <w:right w:val="nil"/>
            </w:tcBorders>
            <w:vAlign w:val="center"/>
          </w:tcPr>
          <w:p w14:paraId="49BF76A9"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2.28 ± 2.29</w:t>
            </w:r>
          </w:p>
        </w:tc>
        <w:tc>
          <w:tcPr>
            <w:tcW w:w="2693" w:type="dxa"/>
            <w:tcBorders>
              <w:top w:val="nil"/>
              <w:left w:val="nil"/>
              <w:bottom w:val="nil"/>
              <w:right w:val="nil"/>
            </w:tcBorders>
            <w:vAlign w:val="center"/>
          </w:tcPr>
          <w:p w14:paraId="5138068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2.32 ± 1.16</w:t>
            </w:r>
          </w:p>
        </w:tc>
        <w:tc>
          <w:tcPr>
            <w:tcW w:w="1276" w:type="dxa"/>
            <w:gridSpan w:val="2"/>
            <w:tcBorders>
              <w:top w:val="nil"/>
              <w:left w:val="nil"/>
              <w:bottom w:val="nil"/>
              <w:right w:val="nil"/>
            </w:tcBorders>
            <w:vAlign w:val="center"/>
          </w:tcPr>
          <w:p w14:paraId="6D5EB69D"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0.952</w:t>
            </w:r>
          </w:p>
        </w:tc>
      </w:tr>
      <w:tr w:rsidR="008D3336" w:rsidRPr="00EC0C17" w14:paraId="79F6718F" w14:textId="77777777" w:rsidTr="008D3336">
        <w:tc>
          <w:tcPr>
            <w:tcW w:w="3686" w:type="dxa"/>
            <w:tcBorders>
              <w:top w:val="nil"/>
              <w:left w:val="nil"/>
              <w:bottom w:val="nil"/>
              <w:right w:val="nil"/>
            </w:tcBorders>
            <w:vAlign w:val="center"/>
          </w:tcPr>
          <w:p w14:paraId="77B89725"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mean</w:t>
            </w:r>
            <w:proofErr w:type="spellEnd"/>
          </w:p>
        </w:tc>
        <w:tc>
          <w:tcPr>
            <w:tcW w:w="2977" w:type="dxa"/>
            <w:tcBorders>
              <w:top w:val="nil"/>
              <w:left w:val="nil"/>
              <w:bottom w:val="nil"/>
              <w:right w:val="nil"/>
            </w:tcBorders>
            <w:vAlign w:val="center"/>
          </w:tcPr>
          <w:p w14:paraId="7F8B5E2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1.54 ± 1.21</w:t>
            </w:r>
          </w:p>
        </w:tc>
        <w:tc>
          <w:tcPr>
            <w:tcW w:w="2693" w:type="dxa"/>
            <w:tcBorders>
              <w:top w:val="nil"/>
              <w:left w:val="nil"/>
              <w:bottom w:val="nil"/>
              <w:right w:val="nil"/>
            </w:tcBorders>
            <w:vAlign w:val="center"/>
          </w:tcPr>
          <w:p w14:paraId="20A8C861"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1.63 ± 0.73</w:t>
            </w:r>
          </w:p>
        </w:tc>
        <w:tc>
          <w:tcPr>
            <w:tcW w:w="1276" w:type="dxa"/>
            <w:gridSpan w:val="2"/>
            <w:tcBorders>
              <w:top w:val="nil"/>
              <w:left w:val="nil"/>
              <w:bottom w:val="nil"/>
              <w:right w:val="nil"/>
            </w:tcBorders>
            <w:vAlign w:val="center"/>
          </w:tcPr>
          <w:p w14:paraId="061BF79A"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0.794</w:t>
            </w:r>
          </w:p>
        </w:tc>
      </w:tr>
      <w:tr w:rsidR="008D3336" w:rsidRPr="00EC0C17" w14:paraId="2F73EF22" w14:textId="77777777" w:rsidTr="008D3336">
        <w:tc>
          <w:tcPr>
            <w:tcW w:w="3686" w:type="dxa"/>
            <w:tcBorders>
              <w:top w:val="nil"/>
              <w:left w:val="nil"/>
              <w:bottom w:val="nil"/>
              <w:right w:val="nil"/>
            </w:tcBorders>
            <w:vAlign w:val="center"/>
          </w:tcPr>
          <w:p w14:paraId="7E6F7800"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vertAlign w:val="superscript"/>
              </w:rPr>
              <w:t>11</w:t>
            </w:r>
            <w:r w:rsidRPr="00EC0C17">
              <w:rPr>
                <w:rFonts w:ascii="Times New Roman" w:hAnsi="Times New Roman" w:cs="Times New Roman"/>
                <w:sz w:val="21"/>
                <w:szCs w:val="21"/>
              </w:rPr>
              <w:t>C-MET uptake</w:t>
            </w:r>
          </w:p>
        </w:tc>
        <w:tc>
          <w:tcPr>
            <w:tcW w:w="2977" w:type="dxa"/>
            <w:tcBorders>
              <w:top w:val="nil"/>
              <w:left w:val="nil"/>
              <w:bottom w:val="nil"/>
              <w:right w:val="nil"/>
            </w:tcBorders>
            <w:vAlign w:val="center"/>
          </w:tcPr>
          <w:p w14:paraId="155B9E59"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76D68A08"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1F7A3C9C"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73F6A578" w14:textId="77777777" w:rsidTr="008D3336">
        <w:tc>
          <w:tcPr>
            <w:tcW w:w="3686" w:type="dxa"/>
            <w:tcBorders>
              <w:top w:val="nil"/>
              <w:left w:val="nil"/>
              <w:bottom w:val="nil"/>
              <w:right w:val="nil"/>
            </w:tcBorders>
            <w:vAlign w:val="center"/>
          </w:tcPr>
          <w:p w14:paraId="0DA9C99D"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max</w:t>
            </w:r>
            <w:proofErr w:type="spellEnd"/>
          </w:p>
        </w:tc>
        <w:tc>
          <w:tcPr>
            <w:tcW w:w="2977" w:type="dxa"/>
            <w:tcBorders>
              <w:top w:val="nil"/>
              <w:left w:val="nil"/>
              <w:bottom w:val="nil"/>
              <w:right w:val="nil"/>
            </w:tcBorders>
            <w:vAlign w:val="center"/>
          </w:tcPr>
          <w:p w14:paraId="45A852D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1.74 ± 1.05</w:t>
            </w:r>
          </w:p>
        </w:tc>
        <w:tc>
          <w:tcPr>
            <w:tcW w:w="2693" w:type="dxa"/>
            <w:tcBorders>
              <w:top w:val="nil"/>
              <w:left w:val="nil"/>
              <w:bottom w:val="nil"/>
              <w:right w:val="nil"/>
            </w:tcBorders>
            <w:vAlign w:val="center"/>
          </w:tcPr>
          <w:p w14:paraId="657EF4E5"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2.05 ± 2.14</w:t>
            </w:r>
          </w:p>
        </w:tc>
        <w:tc>
          <w:tcPr>
            <w:tcW w:w="1276" w:type="dxa"/>
            <w:gridSpan w:val="2"/>
            <w:tcBorders>
              <w:top w:val="nil"/>
              <w:left w:val="nil"/>
              <w:bottom w:val="nil"/>
              <w:right w:val="nil"/>
            </w:tcBorders>
            <w:vAlign w:val="center"/>
          </w:tcPr>
          <w:p w14:paraId="5285D985"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0.540</w:t>
            </w:r>
          </w:p>
        </w:tc>
      </w:tr>
      <w:tr w:rsidR="008D3336" w:rsidRPr="00EC0C17" w14:paraId="34E825DB" w14:textId="77777777" w:rsidTr="008D3336">
        <w:tc>
          <w:tcPr>
            <w:tcW w:w="3686" w:type="dxa"/>
            <w:tcBorders>
              <w:top w:val="nil"/>
              <w:left w:val="nil"/>
              <w:bottom w:val="nil"/>
              <w:right w:val="nil"/>
            </w:tcBorders>
            <w:vAlign w:val="center"/>
          </w:tcPr>
          <w:p w14:paraId="5836EAD9"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w:t>
            </w:r>
            <w:proofErr w:type="spellStart"/>
            <w:r w:rsidRPr="00EC0C17">
              <w:rPr>
                <w:rFonts w:ascii="Times New Roman" w:hAnsi="Times New Roman" w:cs="Times New Roman"/>
                <w:sz w:val="21"/>
                <w:szCs w:val="21"/>
              </w:rPr>
              <w:t>TBR</w:t>
            </w:r>
            <w:r w:rsidRPr="00EC0C17">
              <w:rPr>
                <w:rFonts w:ascii="Times New Roman" w:hAnsi="Times New Roman" w:cs="Times New Roman"/>
                <w:sz w:val="21"/>
                <w:szCs w:val="21"/>
                <w:vertAlign w:val="subscript"/>
              </w:rPr>
              <w:t>mean</w:t>
            </w:r>
            <w:proofErr w:type="spellEnd"/>
          </w:p>
        </w:tc>
        <w:tc>
          <w:tcPr>
            <w:tcW w:w="2977" w:type="dxa"/>
            <w:tcBorders>
              <w:top w:val="nil"/>
              <w:left w:val="nil"/>
              <w:bottom w:val="nil"/>
              <w:right w:val="nil"/>
            </w:tcBorders>
            <w:vAlign w:val="center"/>
          </w:tcPr>
          <w:p w14:paraId="4DDC633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1.23 ± 0.62</w:t>
            </w:r>
          </w:p>
        </w:tc>
        <w:tc>
          <w:tcPr>
            <w:tcW w:w="2693" w:type="dxa"/>
            <w:tcBorders>
              <w:top w:val="nil"/>
              <w:left w:val="nil"/>
              <w:bottom w:val="nil"/>
              <w:right w:val="nil"/>
            </w:tcBorders>
            <w:vAlign w:val="center"/>
          </w:tcPr>
          <w:p w14:paraId="1AD733C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1.33 ± 1.06</w:t>
            </w:r>
          </w:p>
        </w:tc>
        <w:tc>
          <w:tcPr>
            <w:tcW w:w="1276" w:type="dxa"/>
            <w:gridSpan w:val="2"/>
            <w:tcBorders>
              <w:top w:val="nil"/>
              <w:left w:val="nil"/>
              <w:bottom w:val="nil"/>
              <w:right w:val="nil"/>
            </w:tcBorders>
            <w:vAlign w:val="center"/>
          </w:tcPr>
          <w:p w14:paraId="4CE98034"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0.703</w:t>
            </w:r>
          </w:p>
        </w:tc>
      </w:tr>
      <w:tr w:rsidR="008D3336" w:rsidRPr="00EC0C17" w14:paraId="035735E0" w14:textId="77777777" w:rsidTr="008D3336">
        <w:tc>
          <w:tcPr>
            <w:tcW w:w="3686" w:type="dxa"/>
            <w:tcBorders>
              <w:top w:val="nil"/>
              <w:left w:val="nil"/>
              <w:bottom w:val="nil"/>
              <w:right w:val="nil"/>
            </w:tcBorders>
            <w:vAlign w:val="center"/>
          </w:tcPr>
          <w:p w14:paraId="490109AA"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WHO Grade, No. (%)</w:t>
            </w:r>
          </w:p>
        </w:tc>
        <w:tc>
          <w:tcPr>
            <w:tcW w:w="2977" w:type="dxa"/>
            <w:tcBorders>
              <w:top w:val="nil"/>
              <w:left w:val="nil"/>
              <w:bottom w:val="nil"/>
              <w:right w:val="nil"/>
            </w:tcBorders>
            <w:vAlign w:val="center"/>
          </w:tcPr>
          <w:p w14:paraId="47DCA70F"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2693" w:type="dxa"/>
            <w:tcBorders>
              <w:top w:val="nil"/>
              <w:left w:val="nil"/>
              <w:bottom w:val="nil"/>
              <w:right w:val="nil"/>
            </w:tcBorders>
            <w:vAlign w:val="center"/>
          </w:tcPr>
          <w:p w14:paraId="7701BE4A"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c>
          <w:tcPr>
            <w:tcW w:w="1276" w:type="dxa"/>
            <w:gridSpan w:val="2"/>
            <w:tcBorders>
              <w:top w:val="nil"/>
              <w:left w:val="nil"/>
              <w:bottom w:val="nil"/>
              <w:right w:val="nil"/>
            </w:tcBorders>
            <w:vAlign w:val="center"/>
          </w:tcPr>
          <w:p w14:paraId="18EE26E7"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0.357</w:t>
            </w:r>
          </w:p>
        </w:tc>
      </w:tr>
      <w:tr w:rsidR="008D3336" w:rsidRPr="00EC0C17" w14:paraId="438E9984" w14:textId="77777777" w:rsidTr="008D3336">
        <w:tc>
          <w:tcPr>
            <w:tcW w:w="3686" w:type="dxa"/>
            <w:tcBorders>
              <w:top w:val="nil"/>
              <w:left w:val="nil"/>
              <w:bottom w:val="nil"/>
              <w:right w:val="nil"/>
            </w:tcBorders>
            <w:vAlign w:val="center"/>
          </w:tcPr>
          <w:p w14:paraId="43BA9091"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II</w:t>
            </w:r>
          </w:p>
        </w:tc>
        <w:tc>
          <w:tcPr>
            <w:tcW w:w="2977" w:type="dxa"/>
            <w:tcBorders>
              <w:top w:val="nil"/>
              <w:left w:val="nil"/>
              <w:bottom w:val="nil"/>
              <w:right w:val="nil"/>
            </w:tcBorders>
            <w:vAlign w:val="center"/>
          </w:tcPr>
          <w:p w14:paraId="6748DB5F"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18 (62.1)</w:t>
            </w:r>
          </w:p>
        </w:tc>
        <w:tc>
          <w:tcPr>
            <w:tcW w:w="2693" w:type="dxa"/>
            <w:tcBorders>
              <w:top w:val="nil"/>
              <w:left w:val="nil"/>
              <w:bottom w:val="nil"/>
              <w:right w:val="nil"/>
            </w:tcBorders>
            <w:vAlign w:val="center"/>
          </w:tcPr>
          <w:p w14:paraId="7114BD66"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5 (38.4)</w:t>
            </w:r>
          </w:p>
        </w:tc>
        <w:tc>
          <w:tcPr>
            <w:tcW w:w="1276" w:type="dxa"/>
            <w:gridSpan w:val="2"/>
            <w:tcBorders>
              <w:top w:val="nil"/>
              <w:left w:val="nil"/>
              <w:bottom w:val="nil"/>
              <w:right w:val="nil"/>
            </w:tcBorders>
            <w:vAlign w:val="center"/>
          </w:tcPr>
          <w:p w14:paraId="43B2F5DB"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7DB69B02" w14:textId="77777777" w:rsidTr="008D3336">
        <w:tc>
          <w:tcPr>
            <w:tcW w:w="3686" w:type="dxa"/>
            <w:tcBorders>
              <w:top w:val="nil"/>
              <w:left w:val="nil"/>
              <w:bottom w:val="nil"/>
              <w:right w:val="nil"/>
            </w:tcBorders>
            <w:vAlign w:val="center"/>
          </w:tcPr>
          <w:p w14:paraId="50A43751"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III</w:t>
            </w:r>
          </w:p>
        </w:tc>
        <w:tc>
          <w:tcPr>
            <w:tcW w:w="2977" w:type="dxa"/>
            <w:tcBorders>
              <w:top w:val="nil"/>
              <w:left w:val="nil"/>
              <w:bottom w:val="nil"/>
              <w:right w:val="nil"/>
            </w:tcBorders>
            <w:vAlign w:val="center"/>
          </w:tcPr>
          <w:p w14:paraId="46EAFA8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6 (20.7)</w:t>
            </w:r>
          </w:p>
        </w:tc>
        <w:tc>
          <w:tcPr>
            <w:tcW w:w="2693" w:type="dxa"/>
            <w:tcBorders>
              <w:top w:val="nil"/>
              <w:left w:val="nil"/>
              <w:bottom w:val="nil"/>
              <w:right w:val="nil"/>
            </w:tcBorders>
            <w:vAlign w:val="center"/>
          </w:tcPr>
          <w:p w14:paraId="3F99567F"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 (30.8)</w:t>
            </w:r>
          </w:p>
        </w:tc>
        <w:tc>
          <w:tcPr>
            <w:tcW w:w="1276" w:type="dxa"/>
            <w:gridSpan w:val="2"/>
            <w:tcBorders>
              <w:top w:val="nil"/>
              <w:left w:val="nil"/>
              <w:bottom w:val="nil"/>
              <w:right w:val="nil"/>
            </w:tcBorders>
            <w:vAlign w:val="center"/>
          </w:tcPr>
          <w:p w14:paraId="789816FB"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405F3424" w14:textId="77777777" w:rsidTr="008D3336">
        <w:tc>
          <w:tcPr>
            <w:tcW w:w="3686" w:type="dxa"/>
            <w:tcBorders>
              <w:top w:val="nil"/>
              <w:left w:val="nil"/>
              <w:bottom w:val="nil"/>
              <w:right w:val="nil"/>
            </w:tcBorders>
            <w:vAlign w:val="center"/>
          </w:tcPr>
          <w:p w14:paraId="6165976E"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 xml:space="preserve">  IV</w:t>
            </w:r>
          </w:p>
        </w:tc>
        <w:tc>
          <w:tcPr>
            <w:tcW w:w="2977" w:type="dxa"/>
            <w:tcBorders>
              <w:top w:val="nil"/>
              <w:left w:val="nil"/>
              <w:bottom w:val="nil"/>
              <w:right w:val="nil"/>
            </w:tcBorders>
            <w:vAlign w:val="center"/>
          </w:tcPr>
          <w:p w14:paraId="116F52F8"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5 (17.2)</w:t>
            </w:r>
          </w:p>
        </w:tc>
        <w:tc>
          <w:tcPr>
            <w:tcW w:w="2693" w:type="dxa"/>
            <w:tcBorders>
              <w:top w:val="nil"/>
              <w:left w:val="nil"/>
              <w:bottom w:val="nil"/>
              <w:right w:val="nil"/>
            </w:tcBorders>
            <w:vAlign w:val="center"/>
          </w:tcPr>
          <w:p w14:paraId="76CEBF2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4(30.8)</w:t>
            </w:r>
          </w:p>
        </w:tc>
        <w:tc>
          <w:tcPr>
            <w:tcW w:w="1276" w:type="dxa"/>
            <w:gridSpan w:val="2"/>
            <w:tcBorders>
              <w:top w:val="nil"/>
              <w:left w:val="nil"/>
              <w:bottom w:val="nil"/>
              <w:right w:val="nil"/>
            </w:tcBorders>
            <w:vAlign w:val="center"/>
          </w:tcPr>
          <w:p w14:paraId="7488D4F8" w14:textId="77777777" w:rsidR="008D3336" w:rsidRPr="00EC0C17" w:rsidRDefault="008D3336" w:rsidP="008D3336">
            <w:pPr>
              <w:spacing w:line="480" w:lineRule="auto"/>
              <w:jc w:val="center"/>
              <w:rPr>
                <w:rFonts w:ascii="Times New Roman" w:eastAsia="Heiti SC Light" w:hAnsi="Times New Roman" w:cs="Times New Roman"/>
                <w:sz w:val="21"/>
                <w:szCs w:val="21"/>
              </w:rPr>
            </w:pPr>
          </w:p>
        </w:tc>
      </w:tr>
      <w:tr w:rsidR="008D3336" w:rsidRPr="00EC0C17" w14:paraId="34EADB70" w14:textId="77777777" w:rsidTr="008D3336">
        <w:tc>
          <w:tcPr>
            <w:tcW w:w="3686" w:type="dxa"/>
            <w:tcBorders>
              <w:top w:val="nil"/>
              <w:left w:val="nil"/>
              <w:bottom w:val="nil"/>
              <w:right w:val="nil"/>
            </w:tcBorders>
            <w:vAlign w:val="center"/>
          </w:tcPr>
          <w:p w14:paraId="1F602145" w14:textId="77777777" w:rsidR="008D3336" w:rsidRPr="00EC0C17" w:rsidRDefault="008D3336" w:rsidP="008D3336">
            <w:pPr>
              <w:spacing w:line="480" w:lineRule="auto"/>
              <w:jc w:val="left"/>
              <w:rPr>
                <w:rFonts w:ascii="Times New Roman" w:eastAsiaTheme="majorEastAsia" w:hAnsi="Times New Roman" w:cs="Times New Roman"/>
                <w:sz w:val="21"/>
                <w:szCs w:val="21"/>
              </w:rPr>
            </w:pPr>
            <w:proofErr w:type="spellStart"/>
            <w:r w:rsidRPr="00EC0C17">
              <w:rPr>
                <w:rFonts w:ascii="Times New Roman" w:hAnsi="Times New Roman" w:cs="Times New Roman"/>
                <w:sz w:val="21"/>
                <w:szCs w:val="21"/>
              </w:rPr>
              <w:t>Radiomics</w:t>
            </w:r>
            <w:proofErr w:type="spellEnd"/>
            <w:r w:rsidRPr="00EC0C17">
              <w:rPr>
                <w:rFonts w:ascii="Times New Roman" w:hAnsi="Times New Roman" w:cs="Times New Roman"/>
                <w:sz w:val="21"/>
                <w:szCs w:val="21"/>
              </w:rPr>
              <w:t xml:space="preserve"> score, mean ± SD</w:t>
            </w:r>
          </w:p>
        </w:tc>
        <w:tc>
          <w:tcPr>
            <w:tcW w:w="2977" w:type="dxa"/>
            <w:tcBorders>
              <w:top w:val="nil"/>
              <w:left w:val="nil"/>
              <w:bottom w:val="nil"/>
              <w:right w:val="nil"/>
            </w:tcBorders>
            <w:vAlign w:val="center"/>
          </w:tcPr>
          <w:p w14:paraId="45E925E3"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0.19 ± 0.78</w:t>
            </w:r>
          </w:p>
        </w:tc>
        <w:tc>
          <w:tcPr>
            <w:tcW w:w="2693" w:type="dxa"/>
            <w:tcBorders>
              <w:top w:val="nil"/>
              <w:left w:val="nil"/>
              <w:bottom w:val="nil"/>
              <w:right w:val="nil"/>
            </w:tcBorders>
            <w:vAlign w:val="center"/>
          </w:tcPr>
          <w:p w14:paraId="1C5F5CC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0.43 ± 0.68</w:t>
            </w:r>
          </w:p>
        </w:tc>
        <w:tc>
          <w:tcPr>
            <w:tcW w:w="1276" w:type="dxa"/>
            <w:gridSpan w:val="2"/>
            <w:tcBorders>
              <w:top w:val="nil"/>
              <w:left w:val="nil"/>
              <w:bottom w:val="nil"/>
              <w:right w:val="nil"/>
            </w:tcBorders>
            <w:vAlign w:val="center"/>
          </w:tcPr>
          <w:p w14:paraId="11779DBB"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0.350</w:t>
            </w:r>
          </w:p>
        </w:tc>
      </w:tr>
      <w:tr w:rsidR="008D3336" w:rsidRPr="00EC0C17" w14:paraId="034056F8" w14:textId="77777777" w:rsidTr="008D3336">
        <w:tc>
          <w:tcPr>
            <w:tcW w:w="3686" w:type="dxa"/>
            <w:tcBorders>
              <w:top w:val="nil"/>
              <w:left w:val="nil"/>
              <w:bottom w:val="single" w:sz="4" w:space="0" w:color="auto"/>
              <w:right w:val="nil"/>
            </w:tcBorders>
            <w:vAlign w:val="center"/>
          </w:tcPr>
          <w:p w14:paraId="30F11C9F" w14:textId="77777777" w:rsidR="008D3336" w:rsidRPr="00EC0C17" w:rsidRDefault="008D3336" w:rsidP="008D3336">
            <w:pPr>
              <w:spacing w:line="480" w:lineRule="auto"/>
              <w:jc w:val="left"/>
              <w:rPr>
                <w:rFonts w:ascii="Times New Roman" w:eastAsiaTheme="majorEastAsia" w:hAnsi="Times New Roman" w:cs="Times New Roman"/>
                <w:sz w:val="21"/>
                <w:szCs w:val="21"/>
              </w:rPr>
            </w:pPr>
            <w:r w:rsidRPr="00EC0C17">
              <w:rPr>
                <w:rFonts w:ascii="Times New Roman" w:hAnsi="Times New Roman" w:cs="Times New Roman"/>
                <w:sz w:val="21"/>
                <w:szCs w:val="21"/>
              </w:rPr>
              <w:t>Integrated score, mean ± SD</w:t>
            </w:r>
          </w:p>
        </w:tc>
        <w:tc>
          <w:tcPr>
            <w:tcW w:w="2977" w:type="dxa"/>
            <w:tcBorders>
              <w:top w:val="nil"/>
              <w:left w:val="nil"/>
              <w:bottom w:val="single" w:sz="4" w:space="0" w:color="auto"/>
              <w:right w:val="nil"/>
            </w:tcBorders>
            <w:vAlign w:val="center"/>
          </w:tcPr>
          <w:p w14:paraId="2CE3DDCC"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-0.52 ± 0.95</w:t>
            </w:r>
          </w:p>
        </w:tc>
        <w:tc>
          <w:tcPr>
            <w:tcW w:w="2693" w:type="dxa"/>
            <w:tcBorders>
              <w:top w:val="nil"/>
              <w:left w:val="nil"/>
              <w:bottom w:val="single" w:sz="4" w:space="0" w:color="auto"/>
              <w:right w:val="nil"/>
            </w:tcBorders>
            <w:vAlign w:val="center"/>
          </w:tcPr>
          <w:p w14:paraId="3CC0B360"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-0.09 ± 1.76</w:t>
            </w:r>
          </w:p>
        </w:tc>
        <w:tc>
          <w:tcPr>
            <w:tcW w:w="1276" w:type="dxa"/>
            <w:gridSpan w:val="2"/>
            <w:tcBorders>
              <w:top w:val="nil"/>
              <w:left w:val="nil"/>
              <w:bottom w:val="single" w:sz="4" w:space="0" w:color="auto"/>
              <w:right w:val="nil"/>
            </w:tcBorders>
            <w:vAlign w:val="center"/>
          </w:tcPr>
          <w:p w14:paraId="47AE42AA" w14:textId="77777777" w:rsidR="008D3336" w:rsidRPr="00EC0C17" w:rsidRDefault="008D3336" w:rsidP="008D3336">
            <w:pPr>
              <w:spacing w:line="480" w:lineRule="auto"/>
              <w:jc w:val="center"/>
              <w:rPr>
                <w:rFonts w:ascii="Times New Roman" w:eastAsiaTheme="majorEastAsia" w:hAnsi="Times New Roman" w:cs="Times New Roman"/>
                <w:sz w:val="21"/>
                <w:szCs w:val="21"/>
              </w:rPr>
            </w:pPr>
            <w:r w:rsidRPr="00EC0C17">
              <w:rPr>
                <w:rFonts w:ascii="Times New Roman" w:hAnsi="Times New Roman" w:cs="Times New Roman"/>
                <w:sz w:val="21"/>
                <w:szCs w:val="21"/>
              </w:rPr>
              <w:t>0.308</w:t>
            </w:r>
          </w:p>
        </w:tc>
      </w:tr>
    </w:tbl>
    <w:p w14:paraId="09EC92BF" w14:textId="4EE37740" w:rsidR="00132E75" w:rsidRDefault="008D3336" w:rsidP="00701D47">
      <w:pPr>
        <w:spacing w:line="480" w:lineRule="auto"/>
        <w:rPr>
          <w:rFonts w:ascii="Times New Roman" w:hAnsi="Times New Roman" w:cs="Times New Roman"/>
          <w:b/>
        </w:rPr>
      </w:pPr>
      <w:r w:rsidRPr="00EC0C17">
        <w:rPr>
          <w:rFonts w:ascii="Times New Roman" w:hAnsi="Times New Roman" w:cs="Times New Roman"/>
          <w:sz w:val="21"/>
          <w:szCs w:val="21"/>
        </w:rPr>
        <w:t xml:space="preserve">* </w:t>
      </w:r>
      <w:proofErr w:type="gramStart"/>
      <w:r w:rsidRPr="00EC0C17">
        <w:rPr>
          <w:rFonts w:ascii="Times New Roman" w:hAnsi="Times New Roman" w:cs="Times New Roman"/>
          <w:i/>
          <w:sz w:val="21"/>
          <w:szCs w:val="21"/>
        </w:rPr>
        <w:t>p</w:t>
      </w:r>
      <w:proofErr w:type="gramEnd"/>
      <w:r w:rsidRPr="00EC0C17">
        <w:rPr>
          <w:rFonts w:ascii="Times New Roman" w:hAnsi="Times New Roman" w:cs="Times New Roman"/>
          <w:sz w:val="21"/>
          <w:szCs w:val="21"/>
        </w:rPr>
        <w:t xml:space="preserve"> values derived from </w:t>
      </w:r>
      <w:proofErr w:type="spellStart"/>
      <w:r w:rsidRPr="00EC0C17">
        <w:rPr>
          <w:rFonts w:ascii="Times New Roman" w:hAnsi="Times New Roman" w:cs="Times New Roman"/>
          <w:sz w:val="21"/>
          <w:szCs w:val="21"/>
        </w:rPr>
        <w:t>univariable</w:t>
      </w:r>
      <w:proofErr w:type="spellEnd"/>
      <w:r w:rsidRPr="00EC0C17">
        <w:rPr>
          <w:rFonts w:ascii="Times New Roman" w:hAnsi="Times New Roman" w:cs="Times New Roman"/>
          <w:sz w:val="21"/>
          <w:szCs w:val="21"/>
        </w:rPr>
        <w:t xml:space="preserve"> association analysis between clinical </w:t>
      </w:r>
      <w:r w:rsidR="0084507C">
        <w:rPr>
          <w:rFonts w:ascii="Times New Roman" w:hAnsi="Times New Roman" w:cs="Times New Roman"/>
          <w:sz w:val="21"/>
          <w:szCs w:val="21"/>
        </w:rPr>
        <w:t>primary</w:t>
      </w:r>
      <w:r w:rsidRPr="00EC0C17">
        <w:rPr>
          <w:rFonts w:ascii="Times New Roman" w:hAnsi="Times New Roman" w:cs="Times New Roman"/>
          <w:sz w:val="21"/>
          <w:szCs w:val="21"/>
        </w:rPr>
        <w:t xml:space="preserve"> and validation cohorts. SD: standard deviation; MRI: magnetic resonance imaging; </w:t>
      </w:r>
      <w:r w:rsidRPr="00EC0C17">
        <w:rPr>
          <w:rFonts w:ascii="Times New Roman" w:hAnsi="Times New Roman" w:cs="Times New Roman"/>
          <w:sz w:val="21"/>
          <w:szCs w:val="21"/>
          <w:vertAlign w:val="superscript"/>
        </w:rPr>
        <w:t>18</w:t>
      </w:r>
      <w:r w:rsidRPr="00EC0C17">
        <w:rPr>
          <w:rFonts w:ascii="Times New Roman" w:hAnsi="Times New Roman" w:cs="Times New Roman"/>
          <w:sz w:val="21"/>
          <w:szCs w:val="21"/>
        </w:rPr>
        <w:t xml:space="preserve">F-FDG: </w:t>
      </w:r>
      <w:r w:rsidRPr="00EC0C17">
        <w:rPr>
          <w:rFonts w:ascii="Times New Roman" w:hAnsi="Times New Roman" w:cs="Times New Roman"/>
          <w:sz w:val="21"/>
          <w:szCs w:val="21"/>
          <w:vertAlign w:val="superscript"/>
        </w:rPr>
        <w:t>18</w:t>
      </w:r>
      <w:r w:rsidRPr="00EC0C17">
        <w:rPr>
          <w:rFonts w:ascii="Times New Roman" w:hAnsi="Times New Roman" w:cs="Times New Roman"/>
          <w:sz w:val="21"/>
          <w:szCs w:val="21"/>
        </w:rPr>
        <w:t xml:space="preserve">F-fluorodeoxyglucose; </w:t>
      </w:r>
      <w:r w:rsidRPr="00EC0C17">
        <w:rPr>
          <w:rFonts w:ascii="Times New Roman" w:hAnsi="Times New Roman" w:cs="Times New Roman"/>
          <w:sz w:val="21"/>
          <w:szCs w:val="21"/>
          <w:vertAlign w:val="superscript"/>
        </w:rPr>
        <w:t>11</w:t>
      </w:r>
      <w:r w:rsidRPr="00EC0C17">
        <w:rPr>
          <w:rFonts w:ascii="Times New Roman" w:hAnsi="Times New Roman" w:cs="Times New Roman"/>
          <w:sz w:val="21"/>
          <w:szCs w:val="21"/>
        </w:rPr>
        <w:t xml:space="preserve">C-MET: </w:t>
      </w:r>
      <w:r w:rsidRPr="00EC0C17">
        <w:rPr>
          <w:rFonts w:ascii="Times New Roman" w:hAnsi="Times New Roman" w:cs="Times New Roman"/>
          <w:sz w:val="21"/>
          <w:szCs w:val="21"/>
          <w:vertAlign w:val="superscript"/>
        </w:rPr>
        <w:t>11</w:t>
      </w:r>
      <w:r w:rsidRPr="00EC0C17">
        <w:rPr>
          <w:rFonts w:ascii="Times New Roman" w:hAnsi="Times New Roman" w:cs="Times New Roman"/>
          <w:sz w:val="21"/>
          <w:szCs w:val="21"/>
        </w:rPr>
        <w:t>C-methionine; TBR: tumor-to-background ratio</w:t>
      </w:r>
    </w:p>
    <w:sectPr w:rsidR="00132E75" w:rsidSect="00701D47">
      <w:pgSz w:w="11900" w:h="16840"/>
      <w:pgMar w:top="1440" w:right="1800" w:bottom="1440" w:left="1800" w:header="851" w:footer="992" w:gutter="0"/>
      <w:cols w:space="425"/>
      <w:docGrid w:type="lines"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宋体">
    <w:panose1 w:val="02010600030101010101"/>
    <w:charset w:val="50"/>
    <w:family w:val="auto"/>
    <w:pitch w:val="variable"/>
    <w:sig w:usb0="00000003" w:usb1="288F0000" w:usb2="00000016" w:usb3="00000000" w:csb0="00040001" w:csb1="00000000"/>
  </w:font>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Heiti SC Light">
    <w:panose1 w:val="02000000000000000000"/>
    <w:charset w:val="50"/>
    <w:family w:val="auto"/>
    <w:pitch w:val="variable"/>
    <w:sig w:usb0="8000002F" w:usb1="080E004A" w:usb2="00000010" w:usb3="00000000" w:csb0="003E0000" w:csb1="00000000"/>
  </w:font>
  <w:font w:name="Cambria Math">
    <w:panose1 w:val="02040503050406030204"/>
    <w:charset w:val="00"/>
    <w:family w:val="auto"/>
    <w:pitch w:val="variable"/>
    <w:sig w:usb0="E00002FF" w:usb1="420024FF" w:usb2="00000000" w:usb3="00000000" w:csb0="0000019F" w:csb1="00000000"/>
  </w:font>
  <w:font w:name="SimSun">
    <w:altName w:val="宋体"/>
    <w:charset w:val="86"/>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545763"/>
    <w:multiLevelType w:val="hybridMultilevel"/>
    <w:tmpl w:val="53484BEA"/>
    <w:lvl w:ilvl="0" w:tplc="A55C4876">
      <w:numFmt w:val="bullet"/>
      <w:lvlText w:val="–"/>
      <w:lvlJc w:val="left"/>
      <w:pPr>
        <w:ind w:left="2280" w:hanging="360"/>
      </w:pPr>
      <w:rPr>
        <w:rFonts w:ascii="Cambria" w:eastAsiaTheme="minorEastAsia" w:hAnsi="Cambria" w:cstheme="minorBidi"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
    <w:nsid w:val="246A25CD"/>
    <w:multiLevelType w:val="hybridMultilevel"/>
    <w:tmpl w:val="C2BAE9B8"/>
    <w:lvl w:ilvl="0" w:tplc="3D3EBC92">
      <w:start w:val="29"/>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
      <w:lvlJc w:val="left"/>
      <w:pPr>
        <w:ind w:left="2760" w:hanging="480"/>
      </w:pPr>
      <w:rPr>
        <w:rFonts w:ascii="Wingdings" w:hAnsi="Wingdings" w:hint="default"/>
      </w:rPr>
    </w:lvl>
    <w:lvl w:ilvl="2" w:tplc="04090005" w:tentative="1">
      <w:start w:val="1"/>
      <w:numFmt w:val="bullet"/>
      <w:lvlText w:val=""/>
      <w:lvlJc w:val="left"/>
      <w:pPr>
        <w:ind w:left="3240" w:hanging="480"/>
      </w:pPr>
      <w:rPr>
        <w:rFonts w:ascii="Wingdings" w:hAnsi="Wingdings" w:hint="default"/>
      </w:rPr>
    </w:lvl>
    <w:lvl w:ilvl="3" w:tplc="04090001" w:tentative="1">
      <w:start w:val="1"/>
      <w:numFmt w:val="bullet"/>
      <w:lvlText w:val=""/>
      <w:lvlJc w:val="left"/>
      <w:pPr>
        <w:ind w:left="3720" w:hanging="480"/>
      </w:pPr>
      <w:rPr>
        <w:rFonts w:ascii="Wingdings" w:hAnsi="Wingdings" w:hint="default"/>
      </w:rPr>
    </w:lvl>
    <w:lvl w:ilvl="4" w:tplc="04090003" w:tentative="1">
      <w:start w:val="1"/>
      <w:numFmt w:val="bullet"/>
      <w:lvlText w:val=""/>
      <w:lvlJc w:val="left"/>
      <w:pPr>
        <w:ind w:left="4200" w:hanging="480"/>
      </w:pPr>
      <w:rPr>
        <w:rFonts w:ascii="Wingdings" w:hAnsi="Wingdings" w:hint="default"/>
      </w:rPr>
    </w:lvl>
    <w:lvl w:ilvl="5" w:tplc="04090005" w:tentative="1">
      <w:start w:val="1"/>
      <w:numFmt w:val="bullet"/>
      <w:lvlText w:val=""/>
      <w:lvlJc w:val="left"/>
      <w:pPr>
        <w:ind w:left="4680" w:hanging="480"/>
      </w:pPr>
      <w:rPr>
        <w:rFonts w:ascii="Wingdings" w:hAnsi="Wingdings" w:hint="default"/>
      </w:rPr>
    </w:lvl>
    <w:lvl w:ilvl="6" w:tplc="04090001" w:tentative="1">
      <w:start w:val="1"/>
      <w:numFmt w:val="bullet"/>
      <w:lvlText w:val=""/>
      <w:lvlJc w:val="left"/>
      <w:pPr>
        <w:ind w:left="5160" w:hanging="480"/>
      </w:pPr>
      <w:rPr>
        <w:rFonts w:ascii="Wingdings" w:hAnsi="Wingdings" w:hint="default"/>
      </w:rPr>
    </w:lvl>
    <w:lvl w:ilvl="7" w:tplc="04090003" w:tentative="1">
      <w:start w:val="1"/>
      <w:numFmt w:val="bullet"/>
      <w:lvlText w:val=""/>
      <w:lvlJc w:val="left"/>
      <w:pPr>
        <w:ind w:left="5640" w:hanging="480"/>
      </w:pPr>
      <w:rPr>
        <w:rFonts w:ascii="Wingdings" w:hAnsi="Wingdings" w:hint="default"/>
      </w:rPr>
    </w:lvl>
    <w:lvl w:ilvl="8" w:tplc="04090005" w:tentative="1">
      <w:start w:val="1"/>
      <w:numFmt w:val="bullet"/>
      <w:lvlText w:val=""/>
      <w:lvlJc w:val="left"/>
      <w:pPr>
        <w:ind w:left="6120" w:hanging="480"/>
      </w:pPr>
      <w:rPr>
        <w:rFonts w:ascii="Wingdings" w:hAnsi="Wingdings" w:hint="default"/>
      </w:rPr>
    </w:lvl>
  </w:abstractNum>
  <w:abstractNum w:abstractNumId="2">
    <w:nsid w:val="272B5B4C"/>
    <w:multiLevelType w:val="hybridMultilevel"/>
    <w:tmpl w:val="FD50B0FC"/>
    <w:lvl w:ilvl="0" w:tplc="7DDE501E">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
      <w:lvlJc w:val="left"/>
      <w:pPr>
        <w:ind w:left="2760" w:hanging="480"/>
      </w:pPr>
      <w:rPr>
        <w:rFonts w:ascii="Wingdings" w:hAnsi="Wingdings" w:hint="default"/>
      </w:rPr>
    </w:lvl>
    <w:lvl w:ilvl="2" w:tplc="04090005" w:tentative="1">
      <w:start w:val="1"/>
      <w:numFmt w:val="bullet"/>
      <w:lvlText w:val=""/>
      <w:lvlJc w:val="left"/>
      <w:pPr>
        <w:ind w:left="3240" w:hanging="480"/>
      </w:pPr>
      <w:rPr>
        <w:rFonts w:ascii="Wingdings" w:hAnsi="Wingdings" w:hint="default"/>
      </w:rPr>
    </w:lvl>
    <w:lvl w:ilvl="3" w:tplc="04090001" w:tentative="1">
      <w:start w:val="1"/>
      <w:numFmt w:val="bullet"/>
      <w:lvlText w:val=""/>
      <w:lvlJc w:val="left"/>
      <w:pPr>
        <w:ind w:left="3720" w:hanging="480"/>
      </w:pPr>
      <w:rPr>
        <w:rFonts w:ascii="Wingdings" w:hAnsi="Wingdings" w:hint="default"/>
      </w:rPr>
    </w:lvl>
    <w:lvl w:ilvl="4" w:tplc="04090003" w:tentative="1">
      <w:start w:val="1"/>
      <w:numFmt w:val="bullet"/>
      <w:lvlText w:val=""/>
      <w:lvlJc w:val="left"/>
      <w:pPr>
        <w:ind w:left="4200" w:hanging="480"/>
      </w:pPr>
      <w:rPr>
        <w:rFonts w:ascii="Wingdings" w:hAnsi="Wingdings" w:hint="default"/>
      </w:rPr>
    </w:lvl>
    <w:lvl w:ilvl="5" w:tplc="04090005" w:tentative="1">
      <w:start w:val="1"/>
      <w:numFmt w:val="bullet"/>
      <w:lvlText w:val=""/>
      <w:lvlJc w:val="left"/>
      <w:pPr>
        <w:ind w:left="4680" w:hanging="480"/>
      </w:pPr>
      <w:rPr>
        <w:rFonts w:ascii="Wingdings" w:hAnsi="Wingdings" w:hint="default"/>
      </w:rPr>
    </w:lvl>
    <w:lvl w:ilvl="6" w:tplc="04090001" w:tentative="1">
      <w:start w:val="1"/>
      <w:numFmt w:val="bullet"/>
      <w:lvlText w:val=""/>
      <w:lvlJc w:val="left"/>
      <w:pPr>
        <w:ind w:left="5160" w:hanging="480"/>
      </w:pPr>
      <w:rPr>
        <w:rFonts w:ascii="Wingdings" w:hAnsi="Wingdings" w:hint="default"/>
      </w:rPr>
    </w:lvl>
    <w:lvl w:ilvl="7" w:tplc="04090003" w:tentative="1">
      <w:start w:val="1"/>
      <w:numFmt w:val="bullet"/>
      <w:lvlText w:val=""/>
      <w:lvlJc w:val="left"/>
      <w:pPr>
        <w:ind w:left="5640" w:hanging="480"/>
      </w:pPr>
      <w:rPr>
        <w:rFonts w:ascii="Wingdings" w:hAnsi="Wingdings" w:hint="default"/>
      </w:rPr>
    </w:lvl>
    <w:lvl w:ilvl="8" w:tplc="04090005" w:tentative="1">
      <w:start w:val="1"/>
      <w:numFmt w:val="bullet"/>
      <w:lvlText w:val=""/>
      <w:lvlJc w:val="left"/>
      <w:pPr>
        <w:ind w:left="6120" w:hanging="480"/>
      </w:pPr>
      <w:rPr>
        <w:rFonts w:ascii="Wingdings" w:hAnsi="Wingdings" w:hint="default"/>
      </w:rPr>
    </w:lvl>
  </w:abstractNum>
  <w:abstractNum w:abstractNumId="3">
    <w:nsid w:val="2A6D4E76"/>
    <w:multiLevelType w:val="hybridMultilevel"/>
    <w:tmpl w:val="A4DACC6E"/>
    <w:lvl w:ilvl="0" w:tplc="01FCA334">
      <w:start w:val="4"/>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4">
    <w:nsid w:val="2BCA1C6E"/>
    <w:multiLevelType w:val="hybridMultilevel"/>
    <w:tmpl w:val="82742BEC"/>
    <w:lvl w:ilvl="0" w:tplc="296CA30C">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
    <w:nsid w:val="3FB42BC7"/>
    <w:multiLevelType w:val="hybridMultilevel"/>
    <w:tmpl w:val="E9E22248"/>
    <w:lvl w:ilvl="0" w:tplc="07300324">
      <w:start w:val="4"/>
      <w:numFmt w:val="bullet"/>
      <w:lvlText w:val="–"/>
      <w:lvlJc w:val="left"/>
      <w:pPr>
        <w:ind w:left="1800" w:hanging="360"/>
      </w:pPr>
      <w:rPr>
        <w:rFonts w:ascii="Cambria" w:eastAsiaTheme="minorEastAsia" w:hAnsi="Cambria" w:cstheme="minorBidi"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6">
    <w:nsid w:val="494353F4"/>
    <w:multiLevelType w:val="hybridMultilevel"/>
    <w:tmpl w:val="5FAA6A5C"/>
    <w:lvl w:ilvl="0" w:tplc="3BC8D55A">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
      <w:lvlJc w:val="left"/>
      <w:pPr>
        <w:ind w:left="2760" w:hanging="480"/>
      </w:pPr>
      <w:rPr>
        <w:rFonts w:ascii="Wingdings" w:hAnsi="Wingdings" w:hint="default"/>
      </w:rPr>
    </w:lvl>
    <w:lvl w:ilvl="2" w:tplc="04090005" w:tentative="1">
      <w:start w:val="1"/>
      <w:numFmt w:val="bullet"/>
      <w:lvlText w:val=""/>
      <w:lvlJc w:val="left"/>
      <w:pPr>
        <w:ind w:left="3240" w:hanging="480"/>
      </w:pPr>
      <w:rPr>
        <w:rFonts w:ascii="Wingdings" w:hAnsi="Wingdings" w:hint="default"/>
      </w:rPr>
    </w:lvl>
    <w:lvl w:ilvl="3" w:tplc="04090001" w:tentative="1">
      <w:start w:val="1"/>
      <w:numFmt w:val="bullet"/>
      <w:lvlText w:val=""/>
      <w:lvlJc w:val="left"/>
      <w:pPr>
        <w:ind w:left="3720" w:hanging="480"/>
      </w:pPr>
      <w:rPr>
        <w:rFonts w:ascii="Wingdings" w:hAnsi="Wingdings" w:hint="default"/>
      </w:rPr>
    </w:lvl>
    <w:lvl w:ilvl="4" w:tplc="04090003" w:tentative="1">
      <w:start w:val="1"/>
      <w:numFmt w:val="bullet"/>
      <w:lvlText w:val=""/>
      <w:lvlJc w:val="left"/>
      <w:pPr>
        <w:ind w:left="4200" w:hanging="480"/>
      </w:pPr>
      <w:rPr>
        <w:rFonts w:ascii="Wingdings" w:hAnsi="Wingdings" w:hint="default"/>
      </w:rPr>
    </w:lvl>
    <w:lvl w:ilvl="5" w:tplc="04090005" w:tentative="1">
      <w:start w:val="1"/>
      <w:numFmt w:val="bullet"/>
      <w:lvlText w:val=""/>
      <w:lvlJc w:val="left"/>
      <w:pPr>
        <w:ind w:left="4680" w:hanging="480"/>
      </w:pPr>
      <w:rPr>
        <w:rFonts w:ascii="Wingdings" w:hAnsi="Wingdings" w:hint="default"/>
      </w:rPr>
    </w:lvl>
    <w:lvl w:ilvl="6" w:tplc="04090001" w:tentative="1">
      <w:start w:val="1"/>
      <w:numFmt w:val="bullet"/>
      <w:lvlText w:val=""/>
      <w:lvlJc w:val="left"/>
      <w:pPr>
        <w:ind w:left="5160" w:hanging="480"/>
      </w:pPr>
      <w:rPr>
        <w:rFonts w:ascii="Wingdings" w:hAnsi="Wingdings" w:hint="default"/>
      </w:rPr>
    </w:lvl>
    <w:lvl w:ilvl="7" w:tplc="04090003" w:tentative="1">
      <w:start w:val="1"/>
      <w:numFmt w:val="bullet"/>
      <w:lvlText w:val=""/>
      <w:lvlJc w:val="left"/>
      <w:pPr>
        <w:ind w:left="5640" w:hanging="480"/>
      </w:pPr>
      <w:rPr>
        <w:rFonts w:ascii="Wingdings" w:hAnsi="Wingdings" w:hint="default"/>
      </w:rPr>
    </w:lvl>
    <w:lvl w:ilvl="8" w:tplc="04090005" w:tentative="1">
      <w:start w:val="1"/>
      <w:numFmt w:val="bullet"/>
      <w:lvlText w:val=""/>
      <w:lvlJc w:val="left"/>
      <w:pPr>
        <w:ind w:left="6120" w:hanging="480"/>
      </w:pPr>
      <w:rPr>
        <w:rFonts w:ascii="Wingdings" w:hAnsi="Wingdings" w:hint="default"/>
      </w:rPr>
    </w:lvl>
  </w:abstractNum>
  <w:abstractNum w:abstractNumId="7">
    <w:nsid w:val="4AEB6F8D"/>
    <w:multiLevelType w:val="hybridMultilevel"/>
    <w:tmpl w:val="BC080542"/>
    <w:lvl w:ilvl="0" w:tplc="A0682604">
      <w:start w:val="4"/>
      <w:numFmt w:val="bullet"/>
      <w:lvlText w:val="–"/>
      <w:lvlJc w:val="left"/>
      <w:pPr>
        <w:ind w:left="1800" w:hanging="360"/>
      </w:pPr>
      <w:rPr>
        <w:rFonts w:ascii="Times New Roman" w:eastAsiaTheme="minorEastAsia" w:hAnsi="Times New Roman" w:cs="Times New Roman"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8">
    <w:nsid w:val="564F4C32"/>
    <w:multiLevelType w:val="hybridMultilevel"/>
    <w:tmpl w:val="0E169CA8"/>
    <w:lvl w:ilvl="0" w:tplc="D45EC87E">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9">
    <w:nsid w:val="5ACE4D86"/>
    <w:multiLevelType w:val="hybridMultilevel"/>
    <w:tmpl w:val="AA503502"/>
    <w:lvl w:ilvl="0" w:tplc="D5E408E6">
      <w:numFmt w:val="bullet"/>
      <w:lvlText w:val="–"/>
      <w:lvlJc w:val="left"/>
      <w:pPr>
        <w:ind w:left="2280" w:hanging="360"/>
      </w:pPr>
      <w:rPr>
        <w:rFonts w:ascii="Times New Roman" w:eastAsiaTheme="minorEastAsia" w:hAnsi="Times New Roman" w:cs="Times New Roman" w:hint="default"/>
      </w:rPr>
    </w:lvl>
    <w:lvl w:ilvl="1" w:tplc="04090003" w:tentative="1">
      <w:start w:val="1"/>
      <w:numFmt w:val="bullet"/>
      <w:lvlText w:val=""/>
      <w:lvlJc w:val="left"/>
      <w:pPr>
        <w:ind w:left="2880" w:hanging="480"/>
      </w:pPr>
      <w:rPr>
        <w:rFonts w:ascii="Wingdings" w:hAnsi="Wingdings" w:hint="default"/>
      </w:rPr>
    </w:lvl>
    <w:lvl w:ilvl="2" w:tplc="04090005" w:tentative="1">
      <w:start w:val="1"/>
      <w:numFmt w:val="bullet"/>
      <w:lvlText w:val=""/>
      <w:lvlJc w:val="left"/>
      <w:pPr>
        <w:ind w:left="3360" w:hanging="480"/>
      </w:pPr>
      <w:rPr>
        <w:rFonts w:ascii="Wingdings" w:hAnsi="Wingdings" w:hint="default"/>
      </w:rPr>
    </w:lvl>
    <w:lvl w:ilvl="3" w:tplc="04090001" w:tentative="1">
      <w:start w:val="1"/>
      <w:numFmt w:val="bullet"/>
      <w:lvlText w:val=""/>
      <w:lvlJc w:val="left"/>
      <w:pPr>
        <w:ind w:left="3840" w:hanging="480"/>
      </w:pPr>
      <w:rPr>
        <w:rFonts w:ascii="Wingdings" w:hAnsi="Wingdings" w:hint="default"/>
      </w:rPr>
    </w:lvl>
    <w:lvl w:ilvl="4" w:tplc="04090003" w:tentative="1">
      <w:start w:val="1"/>
      <w:numFmt w:val="bullet"/>
      <w:lvlText w:val=""/>
      <w:lvlJc w:val="left"/>
      <w:pPr>
        <w:ind w:left="4320" w:hanging="480"/>
      </w:pPr>
      <w:rPr>
        <w:rFonts w:ascii="Wingdings" w:hAnsi="Wingdings" w:hint="default"/>
      </w:rPr>
    </w:lvl>
    <w:lvl w:ilvl="5" w:tplc="04090005" w:tentative="1">
      <w:start w:val="1"/>
      <w:numFmt w:val="bullet"/>
      <w:lvlText w:val=""/>
      <w:lvlJc w:val="left"/>
      <w:pPr>
        <w:ind w:left="4800" w:hanging="480"/>
      </w:pPr>
      <w:rPr>
        <w:rFonts w:ascii="Wingdings" w:hAnsi="Wingdings" w:hint="default"/>
      </w:rPr>
    </w:lvl>
    <w:lvl w:ilvl="6" w:tplc="04090001" w:tentative="1">
      <w:start w:val="1"/>
      <w:numFmt w:val="bullet"/>
      <w:lvlText w:val=""/>
      <w:lvlJc w:val="left"/>
      <w:pPr>
        <w:ind w:left="5280" w:hanging="480"/>
      </w:pPr>
      <w:rPr>
        <w:rFonts w:ascii="Wingdings" w:hAnsi="Wingdings" w:hint="default"/>
      </w:rPr>
    </w:lvl>
    <w:lvl w:ilvl="7" w:tplc="04090003" w:tentative="1">
      <w:start w:val="1"/>
      <w:numFmt w:val="bullet"/>
      <w:lvlText w:val=""/>
      <w:lvlJc w:val="left"/>
      <w:pPr>
        <w:ind w:left="5760" w:hanging="480"/>
      </w:pPr>
      <w:rPr>
        <w:rFonts w:ascii="Wingdings" w:hAnsi="Wingdings" w:hint="default"/>
      </w:rPr>
    </w:lvl>
    <w:lvl w:ilvl="8" w:tplc="04090005" w:tentative="1">
      <w:start w:val="1"/>
      <w:numFmt w:val="bullet"/>
      <w:lvlText w:val=""/>
      <w:lvlJc w:val="left"/>
      <w:pPr>
        <w:ind w:left="6240" w:hanging="480"/>
      </w:pPr>
      <w:rPr>
        <w:rFonts w:ascii="Wingdings" w:hAnsi="Wingdings" w:hint="default"/>
      </w:rPr>
    </w:lvl>
  </w:abstractNum>
  <w:abstractNum w:abstractNumId="10">
    <w:nsid w:val="68A12C77"/>
    <w:multiLevelType w:val="hybridMultilevel"/>
    <w:tmpl w:val="520291AE"/>
    <w:lvl w:ilvl="0" w:tplc="B3E25F44">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
      <w:lvlJc w:val="left"/>
      <w:pPr>
        <w:ind w:left="2760" w:hanging="480"/>
      </w:pPr>
      <w:rPr>
        <w:rFonts w:ascii="Wingdings" w:hAnsi="Wingdings" w:hint="default"/>
      </w:rPr>
    </w:lvl>
    <w:lvl w:ilvl="2" w:tplc="04090005" w:tentative="1">
      <w:start w:val="1"/>
      <w:numFmt w:val="bullet"/>
      <w:lvlText w:val=""/>
      <w:lvlJc w:val="left"/>
      <w:pPr>
        <w:ind w:left="3240" w:hanging="480"/>
      </w:pPr>
      <w:rPr>
        <w:rFonts w:ascii="Wingdings" w:hAnsi="Wingdings" w:hint="default"/>
      </w:rPr>
    </w:lvl>
    <w:lvl w:ilvl="3" w:tplc="04090001" w:tentative="1">
      <w:start w:val="1"/>
      <w:numFmt w:val="bullet"/>
      <w:lvlText w:val=""/>
      <w:lvlJc w:val="left"/>
      <w:pPr>
        <w:ind w:left="3720" w:hanging="480"/>
      </w:pPr>
      <w:rPr>
        <w:rFonts w:ascii="Wingdings" w:hAnsi="Wingdings" w:hint="default"/>
      </w:rPr>
    </w:lvl>
    <w:lvl w:ilvl="4" w:tplc="04090003" w:tentative="1">
      <w:start w:val="1"/>
      <w:numFmt w:val="bullet"/>
      <w:lvlText w:val=""/>
      <w:lvlJc w:val="left"/>
      <w:pPr>
        <w:ind w:left="4200" w:hanging="480"/>
      </w:pPr>
      <w:rPr>
        <w:rFonts w:ascii="Wingdings" w:hAnsi="Wingdings" w:hint="default"/>
      </w:rPr>
    </w:lvl>
    <w:lvl w:ilvl="5" w:tplc="04090005" w:tentative="1">
      <w:start w:val="1"/>
      <w:numFmt w:val="bullet"/>
      <w:lvlText w:val=""/>
      <w:lvlJc w:val="left"/>
      <w:pPr>
        <w:ind w:left="4680" w:hanging="480"/>
      </w:pPr>
      <w:rPr>
        <w:rFonts w:ascii="Wingdings" w:hAnsi="Wingdings" w:hint="default"/>
      </w:rPr>
    </w:lvl>
    <w:lvl w:ilvl="6" w:tplc="04090001" w:tentative="1">
      <w:start w:val="1"/>
      <w:numFmt w:val="bullet"/>
      <w:lvlText w:val=""/>
      <w:lvlJc w:val="left"/>
      <w:pPr>
        <w:ind w:left="5160" w:hanging="480"/>
      </w:pPr>
      <w:rPr>
        <w:rFonts w:ascii="Wingdings" w:hAnsi="Wingdings" w:hint="default"/>
      </w:rPr>
    </w:lvl>
    <w:lvl w:ilvl="7" w:tplc="04090003" w:tentative="1">
      <w:start w:val="1"/>
      <w:numFmt w:val="bullet"/>
      <w:lvlText w:val=""/>
      <w:lvlJc w:val="left"/>
      <w:pPr>
        <w:ind w:left="5640" w:hanging="480"/>
      </w:pPr>
      <w:rPr>
        <w:rFonts w:ascii="Wingdings" w:hAnsi="Wingdings" w:hint="default"/>
      </w:rPr>
    </w:lvl>
    <w:lvl w:ilvl="8" w:tplc="04090005" w:tentative="1">
      <w:start w:val="1"/>
      <w:numFmt w:val="bullet"/>
      <w:lvlText w:val=""/>
      <w:lvlJc w:val="left"/>
      <w:pPr>
        <w:ind w:left="6120" w:hanging="480"/>
      </w:pPr>
      <w:rPr>
        <w:rFonts w:ascii="Wingdings" w:hAnsi="Wingdings" w:hint="default"/>
      </w:rPr>
    </w:lvl>
  </w:abstractNum>
  <w:abstractNum w:abstractNumId="11">
    <w:nsid w:val="6E1A3C07"/>
    <w:multiLevelType w:val="hybridMultilevel"/>
    <w:tmpl w:val="B52AC2DA"/>
    <w:lvl w:ilvl="0" w:tplc="6D1A1060">
      <w:numFmt w:val="bullet"/>
      <w:lvlText w:val="-"/>
      <w:lvlJc w:val="left"/>
      <w:pPr>
        <w:ind w:left="2160" w:hanging="360"/>
      </w:pPr>
      <w:rPr>
        <w:rFonts w:ascii="Times New Roman" w:eastAsiaTheme="minorEastAsia" w:hAnsi="Times New Roman" w:cs="Times New Roman" w:hint="default"/>
      </w:rPr>
    </w:lvl>
    <w:lvl w:ilvl="1" w:tplc="04090003" w:tentative="1">
      <w:start w:val="1"/>
      <w:numFmt w:val="bullet"/>
      <w:lvlText w:val=""/>
      <w:lvlJc w:val="left"/>
      <w:pPr>
        <w:ind w:left="2760" w:hanging="480"/>
      </w:pPr>
      <w:rPr>
        <w:rFonts w:ascii="Wingdings" w:hAnsi="Wingdings" w:hint="default"/>
      </w:rPr>
    </w:lvl>
    <w:lvl w:ilvl="2" w:tplc="04090005" w:tentative="1">
      <w:start w:val="1"/>
      <w:numFmt w:val="bullet"/>
      <w:lvlText w:val=""/>
      <w:lvlJc w:val="left"/>
      <w:pPr>
        <w:ind w:left="3240" w:hanging="480"/>
      </w:pPr>
      <w:rPr>
        <w:rFonts w:ascii="Wingdings" w:hAnsi="Wingdings" w:hint="default"/>
      </w:rPr>
    </w:lvl>
    <w:lvl w:ilvl="3" w:tplc="04090001" w:tentative="1">
      <w:start w:val="1"/>
      <w:numFmt w:val="bullet"/>
      <w:lvlText w:val=""/>
      <w:lvlJc w:val="left"/>
      <w:pPr>
        <w:ind w:left="3720" w:hanging="480"/>
      </w:pPr>
      <w:rPr>
        <w:rFonts w:ascii="Wingdings" w:hAnsi="Wingdings" w:hint="default"/>
      </w:rPr>
    </w:lvl>
    <w:lvl w:ilvl="4" w:tplc="04090003" w:tentative="1">
      <w:start w:val="1"/>
      <w:numFmt w:val="bullet"/>
      <w:lvlText w:val=""/>
      <w:lvlJc w:val="left"/>
      <w:pPr>
        <w:ind w:left="4200" w:hanging="480"/>
      </w:pPr>
      <w:rPr>
        <w:rFonts w:ascii="Wingdings" w:hAnsi="Wingdings" w:hint="default"/>
      </w:rPr>
    </w:lvl>
    <w:lvl w:ilvl="5" w:tplc="04090005" w:tentative="1">
      <w:start w:val="1"/>
      <w:numFmt w:val="bullet"/>
      <w:lvlText w:val=""/>
      <w:lvlJc w:val="left"/>
      <w:pPr>
        <w:ind w:left="4680" w:hanging="480"/>
      </w:pPr>
      <w:rPr>
        <w:rFonts w:ascii="Wingdings" w:hAnsi="Wingdings" w:hint="default"/>
      </w:rPr>
    </w:lvl>
    <w:lvl w:ilvl="6" w:tplc="04090001" w:tentative="1">
      <w:start w:val="1"/>
      <w:numFmt w:val="bullet"/>
      <w:lvlText w:val=""/>
      <w:lvlJc w:val="left"/>
      <w:pPr>
        <w:ind w:left="5160" w:hanging="480"/>
      </w:pPr>
      <w:rPr>
        <w:rFonts w:ascii="Wingdings" w:hAnsi="Wingdings" w:hint="default"/>
      </w:rPr>
    </w:lvl>
    <w:lvl w:ilvl="7" w:tplc="04090003" w:tentative="1">
      <w:start w:val="1"/>
      <w:numFmt w:val="bullet"/>
      <w:lvlText w:val=""/>
      <w:lvlJc w:val="left"/>
      <w:pPr>
        <w:ind w:left="5640" w:hanging="480"/>
      </w:pPr>
      <w:rPr>
        <w:rFonts w:ascii="Wingdings" w:hAnsi="Wingdings" w:hint="default"/>
      </w:rPr>
    </w:lvl>
    <w:lvl w:ilvl="8" w:tplc="04090005" w:tentative="1">
      <w:start w:val="1"/>
      <w:numFmt w:val="bullet"/>
      <w:lvlText w:val=""/>
      <w:lvlJc w:val="left"/>
      <w:pPr>
        <w:ind w:left="6120" w:hanging="480"/>
      </w:pPr>
      <w:rPr>
        <w:rFonts w:ascii="Wingdings" w:hAnsi="Wingdings" w:hint="default"/>
      </w:rPr>
    </w:lvl>
  </w:abstractNum>
  <w:num w:numId="1">
    <w:abstractNumId w:val="9"/>
  </w:num>
  <w:num w:numId="2">
    <w:abstractNumId w:val="0"/>
  </w:num>
  <w:num w:numId="3">
    <w:abstractNumId w:val="11"/>
  </w:num>
  <w:num w:numId="4">
    <w:abstractNumId w:val="2"/>
  </w:num>
  <w:num w:numId="5">
    <w:abstractNumId w:val="10"/>
  </w:num>
  <w:num w:numId="6">
    <w:abstractNumId w:val="6"/>
  </w:num>
  <w:num w:numId="7">
    <w:abstractNumId w:val="1"/>
  </w:num>
  <w:num w:numId="8">
    <w:abstractNumId w:val="3"/>
  </w:num>
  <w:num w:numId="9">
    <w:abstractNumId w:val="5"/>
  </w:num>
  <w:num w:numId="10">
    <w:abstractNumId w:val="7"/>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Clinical Oncology&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wtszeabdddfmepxpex50st25zf9rdprfr5&quot;&gt;My EndNote Library&lt;record-ids&gt;&lt;item&gt;1145&lt;/item&gt;&lt;/record-ids&gt;&lt;/item&gt;&lt;/Libraries&gt;"/>
  </w:docVars>
  <w:rsids>
    <w:rsidRoot w:val="00B22504"/>
    <w:rsid w:val="00022547"/>
    <w:rsid w:val="000306A6"/>
    <w:rsid w:val="00036437"/>
    <w:rsid w:val="00054FC0"/>
    <w:rsid w:val="000C10BB"/>
    <w:rsid w:val="00132E75"/>
    <w:rsid w:val="0023281F"/>
    <w:rsid w:val="0023606B"/>
    <w:rsid w:val="00295940"/>
    <w:rsid w:val="002E3BBC"/>
    <w:rsid w:val="0038210D"/>
    <w:rsid w:val="00422CA1"/>
    <w:rsid w:val="00440EA0"/>
    <w:rsid w:val="00501894"/>
    <w:rsid w:val="005419BB"/>
    <w:rsid w:val="005D13B9"/>
    <w:rsid w:val="006F6ADF"/>
    <w:rsid w:val="00701D47"/>
    <w:rsid w:val="0084507C"/>
    <w:rsid w:val="008828C6"/>
    <w:rsid w:val="008D3336"/>
    <w:rsid w:val="009242A3"/>
    <w:rsid w:val="009C3530"/>
    <w:rsid w:val="00A864E5"/>
    <w:rsid w:val="00B22504"/>
    <w:rsid w:val="00BA5A5C"/>
    <w:rsid w:val="00C414E0"/>
    <w:rsid w:val="00CB4A2F"/>
    <w:rsid w:val="00D87141"/>
    <w:rsid w:val="00DB4185"/>
    <w:rsid w:val="00DC0A0C"/>
    <w:rsid w:val="00E32AC6"/>
    <w:rsid w:val="00F11BBA"/>
    <w:rsid w:val="00FE32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F04B00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5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2504"/>
    <w:rPr>
      <w:color w:val="808080"/>
    </w:rPr>
  </w:style>
  <w:style w:type="paragraph" w:styleId="a4">
    <w:name w:val="Balloon Text"/>
    <w:basedOn w:val="a"/>
    <w:link w:val="a5"/>
    <w:uiPriority w:val="99"/>
    <w:semiHidden/>
    <w:unhideWhenUsed/>
    <w:rsid w:val="00B22504"/>
    <w:rPr>
      <w:rFonts w:ascii="Heiti SC Light" w:eastAsia="Heiti SC Light"/>
      <w:sz w:val="18"/>
      <w:szCs w:val="18"/>
    </w:rPr>
  </w:style>
  <w:style w:type="character" w:customStyle="1" w:styleId="a5">
    <w:name w:val="批注框文本字符"/>
    <w:basedOn w:val="a0"/>
    <w:link w:val="a4"/>
    <w:uiPriority w:val="99"/>
    <w:semiHidden/>
    <w:rsid w:val="00B22504"/>
    <w:rPr>
      <w:rFonts w:ascii="Heiti SC Light" w:eastAsia="Heiti SC Light"/>
      <w:sz w:val="18"/>
      <w:szCs w:val="18"/>
    </w:rPr>
  </w:style>
  <w:style w:type="character" w:styleId="a6">
    <w:name w:val="Hyperlink"/>
    <w:basedOn w:val="a0"/>
    <w:uiPriority w:val="99"/>
    <w:unhideWhenUsed/>
    <w:rsid w:val="00B22504"/>
    <w:rPr>
      <w:color w:val="0000FF" w:themeColor="hyperlink"/>
      <w:u w:val="single"/>
    </w:rPr>
  </w:style>
  <w:style w:type="table" w:styleId="a7">
    <w:name w:val="Table Grid"/>
    <w:basedOn w:val="a1"/>
    <w:uiPriority w:val="59"/>
    <w:rsid w:val="00B225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22504"/>
    <w:pPr>
      <w:ind w:firstLineChars="200" w:firstLine="420"/>
    </w:pPr>
  </w:style>
  <w:style w:type="character" w:customStyle="1" w:styleId="opdicttext2">
    <w:name w:val="op_dict_text2"/>
    <w:basedOn w:val="a0"/>
    <w:rsid w:val="00B22504"/>
  </w:style>
  <w:style w:type="paragraph" w:styleId="a9">
    <w:name w:val="header"/>
    <w:basedOn w:val="a"/>
    <w:link w:val="aa"/>
    <w:uiPriority w:val="99"/>
    <w:unhideWhenUsed/>
    <w:rsid w:val="00B22504"/>
    <w:pPr>
      <w:pBdr>
        <w:bottom w:val="single" w:sz="6" w:space="1" w:color="auto"/>
      </w:pBdr>
      <w:tabs>
        <w:tab w:val="center" w:pos="4153"/>
        <w:tab w:val="right" w:pos="8306"/>
      </w:tabs>
      <w:snapToGrid w:val="0"/>
      <w:jc w:val="center"/>
    </w:pPr>
    <w:rPr>
      <w:sz w:val="18"/>
      <w:szCs w:val="18"/>
    </w:rPr>
  </w:style>
  <w:style w:type="character" w:customStyle="1" w:styleId="aa">
    <w:name w:val="页眉字符"/>
    <w:basedOn w:val="a0"/>
    <w:link w:val="a9"/>
    <w:uiPriority w:val="99"/>
    <w:rsid w:val="00B22504"/>
    <w:rPr>
      <w:sz w:val="18"/>
      <w:szCs w:val="18"/>
    </w:rPr>
  </w:style>
  <w:style w:type="paragraph" w:styleId="ab">
    <w:name w:val="footer"/>
    <w:basedOn w:val="a"/>
    <w:link w:val="ac"/>
    <w:uiPriority w:val="99"/>
    <w:unhideWhenUsed/>
    <w:rsid w:val="00B22504"/>
    <w:pPr>
      <w:tabs>
        <w:tab w:val="center" w:pos="4153"/>
        <w:tab w:val="right" w:pos="8306"/>
      </w:tabs>
      <w:snapToGrid w:val="0"/>
      <w:jc w:val="left"/>
    </w:pPr>
    <w:rPr>
      <w:sz w:val="18"/>
      <w:szCs w:val="18"/>
    </w:rPr>
  </w:style>
  <w:style w:type="character" w:customStyle="1" w:styleId="ac">
    <w:name w:val="页脚字符"/>
    <w:basedOn w:val="a0"/>
    <w:link w:val="ab"/>
    <w:uiPriority w:val="99"/>
    <w:rsid w:val="00B22504"/>
    <w:rPr>
      <w:sz w:val="18"/>
      <w:szCs w:val="18"/>
    </w:rPr>
  </w:style>
  <w:style w:type="paragraph" w:customStyle="1" w:styleId="EndNoteBibliographyTitle">
    <w:name w:val="EndNote Bibliography Title"/>
    <w:basedOn w:val="a"/>
    <w:rsid w:val="00B22504"/>
    <w:pPr>
      <w:jc w:val="center"/>
    </w:pPr>
    <w:rPr>
      <w:rFonts w:ascii="Cambria" w:hAnsi="Cambria"/>
    </w:rPr>
  </w:style>
  <w:style w:type="paragraph" w:customStyle="1" w:styleId="EndNoteBibliography">
    <w:name w:val="EndNote Bibliography"/>
    <w:basedOn w:val="a"/>
    <w:rsid w:val="00B22504"/>
    <w:rPr>
      <w:rFonts w:ascii="Cambria" w:hAnsi="Cambria"/>
    </w:rPr>
  </w:style>
  <w:style w:type="character" w:customStyle="1" w:styleId="apple-converted-space">
    <w:name w:val="apple-converted-space"/>
    <w:basedOn w:val="a0"/>
    <w:rsid w:val="00B22504"/>
  </w:style>
  <w:style w:type="character" w:customStyle="1" w:styleId="highlight">
    <w:name w:val="highlight"/>
    <w:basedOn w:val="a0"/>
    <w:rsid w:val="00B22504"/>
  </w:style>
  <w:style w:type="character" w:styleId="ad">
    <w:name w:val="annotation reference"/>
    <w:basedOn w:val="a0"/>
    <w:uiPriority w:val="99"/>
    <w:semiHidden/>
    <w:unhideWhenUsed/>
    <w:rsid w:val="00B22504"/>
    <w:rPr>
      <w:sz w:val="21"/>
      <w:szCs w:val="21"/>
    </w:rPr>
  </w:style>
  <w:style w:type="paragraph" w:styleId="ae">
    <w:name w:val="annotation text"/>
    <w:basedOn w:val="a"/>
    <w:link w:val="af"/>
    <w:uiPriority w:val="99"/>
    <w:unhideWhenUsed/>
    <w:rsid w:val="00B22504"/>
    <w:pPr>
      <w:jc w:val="left"/>
    </w:pPr>
  </w:style>
  <w:style w:type="character" w:customStyle="1" w:styleId="af">
    <w:name w:val="注释文本字符"/>
    <w:basedOn w:val="a0"/>
    <w:link w:val="ae"/>
    <w:uiPriority w:val="99"/>
    <w:rsid w:val="00B22504"/>
  </w:style>
  <w:style w:type="paragraph" w:styleId="af0">
    <w:name w:val="annotation subject"/>
    <w:basedOn w:val="ae"/>
    <w:next w:val="ae"/>
    <w:link w:val="af1"/>
    <w:uiPriority w:val="99"/>
    <w:semiHidden/>
    <w:unhideWhenUsed/>
    <w:rsid w:val="00B22504"/>
    <w:rPr>
      <w:b/>
      <w:bCs/>
    </w:rPr>
  </w:style>
  <w:style w:type="character" w:customStyle="1" w:styleId="af1">
    <w:name w:val="批注主题字符"/>
    <w:basedOn w:val="af"/>
    <w:link w:val="af0"/>
    <w:uiPriority w:val="99"/>
    <w:semiHidden/>
    <w:rsid w:val="00B22504"/>
    <w:rPr>
      <w:b/>
      <w:bCs/>
    </w:rPr>
  </w:style>
  <w:style w:type="paragraph" w:styleId="af2">
    <w:name w:val="Revision"/>
    <w:hidden/>
    <w:uiPriority w:val="99"/>
    <w:semiHidden/>
    <w:rsid w:val="00B22504"/>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50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B22504"/>
    <w:rPr>
      <w:color w:val="808080"/>
    </w:rPr>
  </w:style>
  <w:style w:type="paragraph" w:styleId="a4">
    <w:name w:val="Balloon Text"/>
    <w:basedOn w:val="a"/>
    <w:link w:val="a5"/>
    <w:uiPriority w:val="99"/>
    <w:semiHidden/>
    <w:unhideWhenUsed/>
    <w:rsid w:val="00B22504"/>
    <w:rPr>
      <w:rFonts w:ascii="Heiti SC Light" w:eastAsia="Heiti SC Light"/>
      <w:sz w:val="18"/>
      <w:szCs w:val="18"/>
    </w:rPr>
  </w:style>
  <w:style w:type="character" w:customStyle="1" w:styleId="a5">
    <w:name w:val="批注框文本字符"/>
    <w:basedOn w:val="a0"/>
    <w:link w:val="a4"/>
    <w:uiPriority w:val="99"/>
    <w:semiHidden/>
    <w:rsid w:val="00B22504"/>
    <w:rPr>
      <w:rFonts w:ascii="Heiti SC Light" w:eastAsia="Heiti SC Light"/>
      <w:sz w:val="18"/>
      <w:szCs w:val="18"/>
    </w:rPr>
  </w:style>
  <w:style w:type="character" w:styleId="a6">
    <w:name w:val="Hyperlink"/>
    <w:basedOn w:val="a0"/>
    <w:uiPriority w:val="99"/>
    <w:unhideWhenUsed/>
    <w:rsid w:val="00B22504"/>
    <w:rPr>
      <w:color w:val="0000FF" w:themeColor="hyperlink"/>
      <w:u w:val="single"/>
    </w:rPr>
  </w:style>
  <w:style w:type="table" w:styleId="a7">
    <w:name w:val="Table Grid"/>
    <w:basedOn w:val="a1"/>
    <w:uiPriority w:val="59"/>
    <w:rsid w:val="00B225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B22504"/>
    <w:pPr>
      <w:ind w:firstLineChars="200" w:firstLine="420"/>
    </w:pPr>
  </w:style>
  <w:style w:type="character" w:customStyle="1" w:styleId="opdicttext2">
    <w:name w:val="op_dict_text2"/>
    <w:basedOn w:val="a0"/>
    <w:rsid w:val="00B22504"/>
  </w:style>
  <w:style w:type="paragraph" w:styleId="a9">
    <w:name w:val="header"/>
    <w:basedOn w:val="a"/>
    <w:link w:val="aa"/>
    <w:uiPriority w:val="99"/>
    <w:unhideWhenUsed/>
    <w:rsid w:val="00B22504"/>
    <w:pPr>
      <w:pBdr>
        <w:bottom w:val="single" w:sz="6" w:space="1" w:color="auto"/>
      </w:pBdr>
      <w:tabs>
        <w:tab w:val="center" w:pos="4153"/>
        <w:tab w:val="right" w:pos="8306"/>
      </w:tabs>
      <w:snapToGrid w:val="0"/>
      <w:jc w:val="center"/>
    </w:pPr>
    <w:rPr>
      <w:sz w:val="18"/>
      <w:szCs w:val="18"/>
    </w:rPr>
  </w:style>
  <w:style w:type="character" w:customStyle="1" w:styleId="aa">
    <w:name w:val="页眉字符"/>
    <w:basedOn w:val="a0"/>
    <w:link w:val="a9"/>
    <w:uiPriority w:val="99"/>
    <w:rsid w:val="00B22504"/>
    <w:rPr>
      <w:sz w:val="18"/>
      <w:szCs w:val="18"/>
    </w:rPr>
  </w:style>
  <w:style w:type="paragraph" w:styleId="ab">
    <w:name w:val="footer"/>
    <w:basedOn w:val="a"/>
    <w:link w:val="ac"/>
    <w:uiPriority w:val="99"/>
    <w:unhideWhenUsed/>
    <w:rsid w:val="00B22504"/>
    <w:pPr>
      <w:tabs>
        <w:tab w:val="center" w:pos="4153"/>
        <w:tab w:val="right" w:pos="8306"/>
      </w:tabs>
      <w:snapToGrid w:val="0"/>
      <w:jc w:val="left"/>
    </w:pPr>
    <w:rPr>
      <w:sz w:val="18"/>
      <w:szCs w:val="18"/>
    </w:rPr>
  </w:style>
  <w:style w:type="character" w:customStyle="1" w:styleId="ac">
    <w:name w:val="页脚字符"/>
    <w:basedOn w:val="a0"/>
    <w:link w:val="ab"/>
    <w:uiPriority w:val="99"/>
    <w:rsid w:val="00B22504"/>
    <w:rPr>
      <w:sz w:val="18"/>
      <w:szCs w:val="18"/>
    </w:rPr>
  </w:style>
  <w:style w:type="paragraph" w:customStyle="1" w:styleId="EndNoteBibliographyTitle">
    <w:name w:val="EndNote Bibliography Title"/>
    <w:basedOn w:val="a"/>
    <w:rsid w:val="00B22504"/>
    <w:pPr>
      <w:jc w:val="center"/>
    </w:pPr>
    <w:rPr>
      <w:rFonts w:ascii="Cambria" w:hAnsi="Cambria"/>
    </w:rPr>
  </w:style>
  <w:style w:type="paragraph" w:customStyle="1" w:styleId="EndNoteBibliography">
    <w:name w:val="EndNote Bibliography"/>
    <w:basedOn w:val="a"/>
    <w:rsid w:val="00B22504"/>
    <w:rPr>
      <w:rFonts w:ascii="Cambria" w:hAnsi="Cambria"/>
    </w:rPr>
  </w:style>
  <w:style w:type="character" w:customStyle="1" w:styleId="apple-converted-space">
    <w:name w:val="apple-converted-space"/>
    <w:basedOn w:val="a0"/>
    <w:rsid w:val="00B22504"/>
  </w:style>
  <w:style w:type="character" w:customStyle="1" w:styleId="highlight">
    <w:name w:val="highlight"/>
    <w:basedOn w:val="a0"/>
    <w:rsid w:val="00B22504"/>
  </w:style>
  <w:style w:type="character" w:styleId="ad">
    <w:name w:val="annotation reference"/>
    <w:basedOn w:val="a0"/>
    <w:uiPriority w:val="99"/>
    <w:semiHidden/>
    <w:unhideWhenUsed/>
    <w:rsid w:val="00B22504"/>
    <w:rPr>
      <w:sz w:val="21"/>
      <w:szCs w:val="21"/>
    </w:rPr>
  </w:style>
  <w:style w:type="paragraph" w:styleId="ae">
    <w:name w:val="annotation text"/>
    <w:basedOn w:val="a"/>
    <w:link w:val="af"/>
    <w:uiPriority w:val="99"/>
    <w:unhideWhenUsed/>
    <w:rsid w:val="00B22504"/>
    <w:pPr>
      <w:jc w:val="left"/>
    </w:pPr>
  </w:style>
  <w:style w:type="character" w:customStyle="1" w:styleId="af">
    <w:name w:val="注释文本字符"/>
    <w:basedOn w:val="a0"/>
    <w:link w:val="ae"/>
    <w:uiPriority w:val="99"/>
    <w:rsid w:val="00B22504"/>
  </w:style>
  <w:style w:type="paragraph" w:styleId="af0">
    <w:name w:val="annotation subject"/>
    <w:basedOn w:val="ae"/>
    <w:next w:val="ae"/>
    <w:link w:val="af1"/>
    <w:uiPriority w:val="99"/>
    <w:semiHidden/>
    <w:unhideWhenUsed/>
    <w:rsid w:val="00B22504"/>
    <w:rPr>
      <w:b/>
      <w:bCs/>
    </w:rPr>
  </w:style>
  <w:style w:type="character" w:customStyle="1" w:styleId="af1">
    <w:name w:val="批注主题字符"/>
    <w:basedOn w:val="af"/>
    <w:link w:val="af0"/>
    <w:uiPriority w:val="99"/>
    <w:semiHidden/>
    <w:rsid w:val="00B22504"/>
    <w:rPr>
      <w:b/>
      <w:bCs/>
    </w:rPr>
  </w:style>
  <w:style w:type="paragraph" w:styleId="af2">
    <w:name w:val="Revision"/>
    <w:hidden/>
    <w:uiPriority w:val="99"/>
    <w:semiHidden/>
    <w:rsid w:val="00B225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15</Pages>
  <Words>1614</Words>
  <Characters>9201</Characters>
  <Application>Microsoft Macintosh Word</Application>
  <DocSecurity>0</DocSecurity>
  <Lines>76</Lines>
  <Paragraphs>21</Paragraphs>
  <ScaleCrop>false</ScaleCrop>
  <Company>Beijing Tiantan Hospita</Company>
  <LinksUpToDate>false</LinksUpToDate>
  <CharactersWithSpaces>10794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 Wang</dc:creator>
  <cp:keywords/>
  <dc:description/>
  <cp:lastModifiedBy>Kai Wang</cp:lastModifiedBy>
  <cp:revision>34</cp:revision>
  <dcterms:created xsi:type="dcterms:W3CDTF">2019-01-11T15:44:00Z</dcterms:created>
  <dcterms:modified xsi:type="dcterms:W3CDTF">2019-09-19T06:04:00Z</dcterms:modified>
</cp:coreProperties>
</file>