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2303"/>
        <w:tblW w:w="15200" w:type="dxa"/>
        <w:tblBorders>
          <w:top w:val="nil"/>
          <w:left w:val="nil"/>
          <w:bottom w:val="nil"/>
          <w:right w:val="nil"/>
        </w:tblBorders>
        <w:tblLook w:val="0000" w:firstRow="0" w:lastRow="0" w:firstColumn="0" w:lastColumn="0" w:noHBand="0" w:noVBand="0"/>
      </w:tblPr>
      <w:tblGrid>
        <w:gridCol w:w="2765"/>
        <w:gridCol w:w="537"/>
        <w:gridCol w:w="10336"/>
        <w:gridCol w:w="1562"/>
      </w:tblGrid>
      <w:tr w:rsidR="00FB3483" w:rsidRPr="004C1685" w:rsidTr="00115931">
        <w:trPr>
          <w:trHeight w:val="663"/>
        </w:trPr>
        <w:tc>
          <w:tcPr>
            <w:tcW w:w="2765"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4C1685" w:rsidRDefault="00FB3483" w:rsidP="00115931">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3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FB3483" w:rsidRPr="005979B8" w:rsidRDefault="00FB3483" w:rsidP="00115931">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336"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115931">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562"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4C1685" w:rsidRDefault="00FB3483" w:rsidP="00115931">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FB3483" w:rsidRPr="004C1685" w:rsidTr="00115931">
        <w:trPr>
          <w:trHeight w:val="335"/>
        </w:trPr>
        <w:tc>
          <w:tcPr>
            <w:tcW w:w="136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4C1685" w:rsidRDefault="00FB3483" w:rsidP="00115931">
            <w:pPr>
              <w:pStyle w:val="Default"/>
              <w:rPr>
                <w:rFonts w:ascii="Arial" w:hAnsi="Arial" w:cs="Arial"/>
                <w:sz w:val="22"/>
                <w:szCs w:val="22"/>
              </w:rPr>
            </w:pPr>
            <w:r w:rsidRPr="004C1685">
              <w:rPr>
                <w:rFonts w:ascii="Arial" w:hAnsi="Arial" w:cs="Arial"/>
                <w:b/>
                <w:bCs/>
                <w:sz w:val="22"/>
                <w:szCs w:val="22"/>
              </w:rPr>
              <w:t xml:space="preserve">TITLE </w:t>
            </w:r>
          </w:p>
        </w:tc>
        <w:tc>
          <w:tcPr>
            <w:tcW w:w="15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4C1685" w:rsidRDefault="00FB3483" w:rsidP="00115931">
            <w:pPr>
              <w:pStyle w:val="Default"/>
              <w:jc w:val="right"/>
              <w:rPr>
                <w:rFonts w:ascii="Arial" w:hAnsi="Arial" w:cs="Arial"/>
                <w:color w:val="auto"/>
              </w:rPr>
            </w:pPr>
          </w:p>
        </w:tc>
      </w:tr>
      <w:tr w:rsidR="00FB3483" w:rsidRPr="009E1CF6" w:rsidTr="00115931">
        <w:trPr>
          <w:trHeight w:val="323"/>
        </w:trPr>
        <w:tc>
          <w:tcPr>
            <w:tcW w:w="2765" w:type="dxa"/>
            <w:tcBorders>
              <w:top w:val="single" w:sz="5" w:space="0" w:color="000000"/>
              <w:left w:val="single" w:sz="5" w:space="0" w:color="000000"/>
              <w:bottom w:val="double" w:sz="2" w:space="0" w:color="FFFFCC"/>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Title </w:t>
            </w:r>
          </w:p>
        </w:tc>
        <w:tc>
          <w:tcPr>
            <w:tcW w:w="537" w:type="dxa"/>
            <w:tcBorders>
              <w:top w:val="single" w:sz="5" w:space="0" w:color="000000"/>
              <w:left w:val="single" w:sz="5" w:space="0" w:color="000000"/>
              <w:bottom w:val="double" w:sz="2" w:space="0" w:color="FFFFCC"/>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1</w:t>
            </w:r>
          </w:p>
        </w:tc>
        <w:tc>
          <w:tcPr>
            <w:tcW w:w="10336" w:type="dxa"/>
            <w:tcBorders>
              <w:top w:val="single" w:sz="5" w:space="0" w:color="000000"/>
              <w:left w:val="single" w:sz="5" w:space="0" w:color="000000"/>
              <w:bottom w:val="doub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Identify the report as a systematic review, meta</w:t>
            </w:r>
            <w:r w:rsidR="004C1685" w:rsidRPr="009E1CF6">
              <w:rPr>
                <w:rFonts w:ascii="Arial" w:hAnsi="Arial" w:cs="Arial"/>
                <w:sz w:val="20"/>
                <w:szCs w:val="20"/>
              </w:rPr>
              <w:t>-</w:t>
            </w:r>
            <w:r w:rsidRPr="009E1CF6">
              <w:rPr>
                <w:rFonts w:ascii="Arial" w:hAnsi="Arial" w:cs="Arial"/>
                <w:sz w:val="20"/>
                <w:szCs w:val="20"/>
              </w:rPr>
              <w:t xml:space="preserve">analysis, or both. </w:t>
            </w:r>
          </w:p>
        </w:tc>
        <w:tc>
          <w:tcPr>
            <w:tcW w:w="1562" w:type="dxa"/>
            <w:tcBorders>
              <w:top w:val="single" w:sz="5" w:space="0" w:color="000000"/>
              <w:left w:val="single" w:sz="5" w:space="0" w:color="000000"/>
              <w:bottom w:val="double" w:sz="5" w:space="0" w:color="000000"/>
              <w:right w:val="single" w:sz="5" w:space="0" w:color="000000"/>
            </w:tcBorders>
          </w:tcPr>
          <w:p w:rsidR="00FB3483" w:rsidRPr="009E1CF6" w:rsidRDefault="00F160DE" w:rsidP="00115931">
            <w:pPr>
              <w:pStyle w:val="Default"/>
              <w:spacing w:before="40" w:after="40"/>
              <w:rPr>
                <w:rFonts w:ascii="Arial" w:hAnsi="Arial" w:cs="Arial"/>
                <w:color w:val="auto"/>
                <w:sz w:val="20"/>
                <w:szCs w:val="20"/>
              </w:rPr>
            </w:pPr>
            <w:r w:rsidRPr="009E1CF6">
              <w:rPr>
                <w:rFonts w:ascii="Arial" w:hAnsi="Arial" w:cs="Arial"/>
                <w:color w:val="auto"/>
                <w:sz w:val="20"/>
                <w:szCs w:val="20"/>
              </w:rPr>
              <w:t>1</w:t>
            </w:r>
          </w:p>
        </w:tc>
      </w:tr>
      <w:tr w:rsidR="00FB3483" w:rsidRPr="009E1CF6" w:rsidTr="00115931">
        <w:trPr>
          <w:trHeight w:val="335"/>
        </w:trPr>
        <w:tc>
          <w:tcPr>
            <w:tcW w:w="136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E1CF6" w:rsidRDefault="00FB3483" w:rsidP="00115931">
            <w:pPr>
              <w:pStyle w:val="Default"/>
              <w:rPr>
                <w:rFonts w:ascii="Arial" w:hAnsi="Arial" w:cs="Arial"/>
                <w:sz w:val="20"/>
                <w:szCs w:val="20"/>
              </w:rPr>
            </w:pPr>
            <w:r w:rsidRPr="009E1CF6">
              <w:rPr>
                <w:rFonts w:ascii="Arial" w:hAnsi="Arial" w:cs="Arial"/>
                <w:b/>
                <w:bCs/>
                <w:sz w:val="20"/>
                <w:szCs w:val="20"/>
              </w:rPr>
              <w:t xml:space="preserve">ABSTRACT </w:t>
            </w:r>
          </w:p>
        </w:tc>
        <w:tc>
          <w:tcPr>
            <w:tcW w:w="15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9E1CF6" w:rsidRDefault="00FB3483" w:rsidP="00115931">
            <w:pPr>
              <w:pStyle w:val="Default"/>
              <w:jc w:val="right"/>
              <w:rPr>
                <w:rFonts w:ascii="Arial" w:hAnsi="Arial" w:cs="Arial"/>
                <w:color w:val="auto"/>
                <w:sz w:val="20"/>
                <w:szCs w:val="20"/>
              </w:rPr>
            </w:pPr>
          </w:p>
        </w:tc>
      </w:tr>
      <w:tr w:rsidR="00FB3483" w:rsidRPr="009E1CF6" w:rsidTr="00115931">
        <w:trPr>
          <w:trHeight w:val="810"/>
        </w:trPr>
        <w:tc>
          <w:tcPr>
            <w:tcW w:w="2765" w:type="dxa"/>
            <w:tcBorders>
              <w:top w:val="single" w:sz="5" w:space="0" w:color="000000"/>
              <w:left w:val="single" w:sz="5" w:space="0" w:color="000000"/>
              <w:bottom w:val="double" w:sz="2" w:space="0" w:color="FFFFCC"/>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Structured summary </w:t>
            </w:r>
          </w:p>
        </w:tc>
        <w:tc>
          <w:tcPr>
            <w:tcW w:w="537" w:type="dxa"/>
            <w:tcBorders>
              <w:top w:val="single" w:sz="5" w:space="0" w:color="000000"/>
              <w:left w:val="single" w:sz="5" w:space="0" w:color="000000"/>
              <w:bottom w:val="double" w:sz="2" w:space="0" w:color="FFFFCC"/>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2</w:t>
            </w:r>
          </w:p>
        </w:tc>
        <w:tc>
          <w:tcPr>
            <w:tcW w:w="10336" w:type="dxa"/>
            <w:tcBorders>
              <w:top w:val="single" w:sz="5" w:space="0" w:color="000000"/>
              <w:left w:val="single" w:sz="5" w:space="0" w:color="000000"/>
              <w:bottom w:val="doub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562" w:type="dxa"/>
            <w:tcBorders>
              <w:top w:val="single" w:sz="5" w:space="0" w:color="000000"/>
              <w:left w:val="single" w:sz="5" w:space="0" w:color="000000"/>
              <w:bottom w:val="double" w:sz="5" w:space="0" w:color="000000"/>
              <w:right w:val="single" w:sz="5" w:space="0" w:color="000000"/>
            </w:tcBorders>
          </w:tcPr>
          <w:p w:rsidR="00FB3483" w:rsidRPr="009E1CF6" w:rsidRDefault="007405A2" w:rsidP="00115931">
            <w:pPr>
              <w:pStyle w:val="Default"/>
              <w:spacing w:before="40" w:after="40"/>
              <w:rPr>
                <w:rFonts w:ascii="Arial" w:hAnsi="Arial" w:cs="Arial"/>
                <w:color w:val="auto"/>
                <w:sz w:val="20"/>
                <w:szCs w:val="20"/>
              </w:rPr>
            </w:pPr>
            <w:r>
              <w:rPr>
                <w:rFonts w:ascii="Arial" w:hAnsi="Arial" w:cs="Arial"/>
                <w:color w:val="auto"/>
                <w:sz w:val="20"/>
                <w:szCs w:val="20"/>
              </w:rPr>
              <w:t>2</w:t>
            </w:r>
            <w:bookmarkStart w:id="0" w:name="_GoBack"/>
            <w:bookmarkEnd w:id="0"/>
          </w:p>
        </w:tc>
      </w:tr>
      <w:tr w:rsidR="00FB3483" w:rsidRPr="009E1CF6" w:rsidTr="00115931">
        <w:trPr>
          <w:trHeight w:val="335"/>
        </w:trPr>
        <w:tc>
          <w:tcPr>
            <w:tcW w:w="136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E1CF6" w:rsidRDefault="00FB3483" w:rsidP="00115931">
            <w:pPr>
              <w:pStyle w:val="Default"/>
              <w:rPr>
                <w:rFonts w:ascii="Arial" w:hAnsi="Arial" w:cs="Arial"/>
                <w:sz w:val="20"/>
                <w:szCs w:val="20"/>
              </w:rPr>
            </w:pPr>
            <w:r w:rsidRPr="009E1CF6">
              <w:rPr>
                <w:rFonts w:ascii="Arial" w:hAnsi="Arial" w:cs="Arial"/>
                <w:b/>
                <w:bCs/>
                <w:sz w:val="20"/>
                <w:szCs w:val="20"/>
              </w:rPr>
              <w:t xml:space="preserve">INTRODUCTION </w:t>
            </w:r>
          </w:p>
        </w:tc>
        <w:tc>
          <w:tcPr>
            <w:tcW w:w="15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9E1CF6" w:rsidRDefault="00FB3483" w:rsidP="00115931">
            <w:pPr>
              <w:pStyle w:val="Default"/>
              <w:jc w:val="right"/>
              <w:rPr>
                <w:rFonts w:ascii="Arial" w:hAnsi="Arial" w:cs="Arial"/>
                <w:color w:val="auto"/>
                <w:sz w:val="20"/>
                <w:szCs w:val="20"/>
              </w:rPr>
            </w:pPr>
          </w:p>
        </w:tc>
      </w:tr>
      <w:tr w:rsidR="00FB3483" w:rsidRPr="009E1CF6" w:rsidTr="00115931">
        <w:trPr>
          <w:trHeight w:val="333"/>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Rationale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3</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Describe the rationale for the review in the context of what is already known.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AF2EDC" w:rsidP="00115931">
            <w:pPr>
              <w:pStyle w:val="Default"/>
              <w:spacing w:before="40" w:after="40"/>
              <w:rPr>
                <w:rFonts w:ascii="Arial" w:hAnsi="Arial" w:cs="Arial"/>
                <w:color w:val="auto"/>
                <w:sz w:val="20"/>
                <w:szCs w:val="20"/>
              </w:rPr>
            </w:pPr>
            <w:r w:rsidRPr="009E1CF6">
              <w:rPr>
                <w:rFonts w:ascii="Arial" w:hAnsi="Arial" w:cs="Arial"/>
                <w:color w:val="auto"/>
                <w:sz w:val="20"/>
                <w:szCs w:val="20"/>
              </w:rPr>
              <w:t>3</w:t>
            </w:r>
          </w:p>
        </w:tc>
      </w:tr>
      <w:tr w:rsidR="00FB3483" w:rsidRPr="009E1CF6" w:rsidTr="00115931">
        <w:trPr>
          <w:trHeight w:val="568"/>
        </w:trPr>
        <w:tc>
          <w:tcPr>
            <w:tcW w:w="2765" w:type="dxa"/>
            <w:tcBorders>
              <w:top w:val="single" w:sz="5" w:space="0" w:color="000000"/>
              <w:left w:val="single" w:sz="5" w:space="0" w:color="000000"/>
              <w:bottom w:val="double" w:sz="2" w:space="0" w:color="FFFFCC"/>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Objectives </w:t>
            </w:r>
          </w:p>
        </w:tc>
        <w:tc>
          <w:tcPr>
            <w:tcW w:w="537" w:type="dxa"/>
            <w:tcBorders>
              <w:top w:val="single" w:sz="5" w:space="0" w:color="000000"/>
              <w:left w:val="single" w:sz="5" w:space="0" w:color="000000"/>
              <w:bottom w:val="double" w:sz="2" w:space="0" w:color="FFFFCC"/>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4</w:t>
            </w:r>
          </w:p>
        </w:tc>
        <w:tc>
          <w:tcPr>
            <w:tcW w:w="10336" w:type="dxa"/>
            <w:tcBorders>
              <w:top w:val="single" w:sz="5" w:space="0" w:color="000000"/>
              <w:left w:val="single" w:sz="5" w:space="0" w:color="000000"/>
              <w:bottom w:val="doub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Provide an explicit statement of questions being addressed with reference to participants, interventions, comparisons, outcomes, and study design (PICOS). </w:t>
            </w:r>
          </w:p>
        </w:tc>
        <w:tc>
          <w:tcPr>
            <w:tcW w:w="1562" w:type="dxa"/>
            <w:tcBorders>
              <w:top w:val="single" w:sz="5" w:space="0" w:color="000000"/>
              <w:left w:val="single" w:sz="5" w:space="0" w:color="000000"/>
              <w:bottom w:val="double" w:sz="5" w:space="0" w:color="000000"/>
              <w:right w:val="single" w:sz="5" w:space="0" w:color="000000"/>
            </w:tcBorders>
          </w:tcPr>
          <w:p w:rsidR="00FB3483" w:rsidRPr="009E1CF6" w:rsidRDefault="00AF2EDC" w:rsidP="00115931">
            <w:pPr>
              <w:pStyle w:val="Default"/>
              <w:spacing w:before="40" w:after="40"/>
              <w:rPr>
                <w:rFonts w:ascii="Arial" w:hAnsi="Arial" w:cs="Arial"/>
                <w:color w:val="auto"/>
                <w:sz w:val="20"/>
                <w:szCs w:val="20"/>
              </w:rPr>
            </w:pPr>
            <w:r w:rsidRPr="009E1CF6">
              <w:rPr>
                <w:rFonts w:ascii="Arial" w:hAnsi="Arial" w:cs="Arial"/>
                <w:color w:val="auto"/>
                <w:sz w:val="20"/>
                <w:szCs w:val="20"/>
              </w:rPr>
              <w:t>3</w:t>
            </w:r>
          </w:p>
        </w:tc>
      </w:tr>
      <w:tr w:rsidR="00FB3483" w:rsidRPr="009E1CF6" w:rsidTr="00115931">
        <w:trPr>
          <w:trHeight w:val="335"/>
        </w:trPr>
        <w:tc>
          <w:tcPr>
            <w:tcW w:w="13638"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E1CF6" w:rsidRDefault="00FB3483" w:rsidP="00115931">
            <w:pPr>
              <w:pStyle w:val="Default"/>
              <w:rPr>
                <w:rFonts w:ascii="Arial" w:hAnsi="Arial" w:cs="Arial"/>
                <w:sz w:val="20"/>
                <w:szCs w:val="20"/>
              </w:rPr>
            </w:pPr>
            <w:r w:rsidRPr="009E1CF6">
              <w:rPr>
                <w:rFonts w:ascii="Arial" w:hAnsi="Arial" w:cs="Arial"/>
                <w:b/>
                <w:bCs/>
                <w:sz w:val="20"/>
                <w:szCs w:val="20"/>
              </w:rPr>
              <w:t xml:space="preserve">METHODS </w:t>
            </w:r>
          </w:p>
        </w:tc>
        <w:tc>
          <w:tcPr>
            <w:tcW w:w="1562" w:type="dxa"/>
            <w:tcBorders>
              <w:top w:val="double" w:sz="5" w:space="0" w:color="000000"/>
              <w:left w:val="single" w:sz="5" w:space="0" w:color="000000"/>
              <w:bottom w:val="single" w:sz="5" w:space="0" w:color="000000"/>
              <w:right w:val="single" w:sz="5" w:space="0" w:color="000000"/>
            </w:tcBorders>
            <w:shd w:val="clear" w:color="auto" w:fill="FFFFCC"/>
          </w:tcPr>
          <w:p w:rsidR="00FB3483" w:rsidRPr="009E1CF6" w:rsidRDefault="00FB3483" w:rsidP="00115931">
            <w:pPr>
              <w:pStyle w:val="Default"/>
              <w:jc w:val="right"/>
              <w:rPr>
                <w:rFonts w:ascii="Arial" w:hAnsi="Arial" w:cs="Arial"/>
                <w:color w:val="auto"/>
                <w:sz w:val="20"/>
                <w:szCs w:val="20"/>
              </w:rPr>
            </w:pP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Protocol and registration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5</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3 –</w:t>
            </w:r>
            <w:r w:rsidRPr="009E1CF6">
              <w:rPr>
                <w:rFonts w:ascii="Arial" w:hAnsi="Arial" w:cs="Arial"/>
                <w:color w:val="auto"/>
                <w:sz w:val="20"/>
                <w:szCs w:val="20"/>
              </w:rPr>
              <w:t xml:space="preserve"> </w:t>
            </w:r>
            <w:r>
              <w:rPr>
                <w:rFonts w:ascii="Arial" w:hAnsi="Arial" w:cs="Arial"/>
                <w:color w:val="auto"/>
                <w:sz w:val="20"/>
                <w:szCs w:val="20"/>
              </w:rPr>
              <w:t>4</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Eligibility criteria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6</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Specify study characteristics (e.g., PICOS, length of follow</w:t>
            </w:r>
            <w:r w:rsidR="004C1685" w:rsidRPr="009E1CF6">
              <w:rPr>
                <w:rFonts w:cs="Arial"/>
                <w:sz w:val="20"/>
                <w:szCs w:val="20"/>
              </w:rPr>
              <w:t>-</w:t>
            </w:r>
            <w:r w:rsidRPr="009E1CF6">
              <w:rPr>
                <w:rFonts w:ascii="Arial" w:hAnsi="Arial" w:cs="Arial"/>
                <w:sz w:val="20"/>
                <w:szCs w:val="20"/>
              </w:rPr>
              <w:t xml:space="preserve">up) and report characteristics (e.g., years considered, language, publication status) used as criteria for eligibility, giving rationale.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AF2EDC" w:rsidP="00115931">
            <w:pPr>
              <w:pStyle w:val="Default"/>
              <w:spacing w:before="40" w:after="40"/>
              <w:rPr>
                <w:rFonts w:ascii="Arial" w:hAnsi="Arial" w:cs="Arial"/>
                <w:color w:val="auto"/>
                <w:sz w:val="20"/>
                <w:szCs w:val="20"/>
              </w:rPr>
            </w:pPr>
            <w:r w:rsidRPr="009E1CF6">
              <w:rPr>
                <w:rFonts w:ascii="Arial" w:hAnsi="Arial" w:cs="Arial"/>
                <w:color w:val="auto"/>
                <w:sz w:val="20"/>
                <w:szCs w:val="20"/>
              </w:rPr>
              <w:t>4</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Information sources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7</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3 –</w:t>
            </w:r>
            <w:r w:rsidRPr="009E1CF6">
              <w:rPr>
                <w:rFonts w:ascii="Arial" w:hAnsi="Arial" w:cs="Arial"/>
                <w:color w:val="auto"/>
                <w:sz w:val="20"/>
                <w:szCs w:val="20"/>
              </w:rPr>
              <w:t xml:space="preserve"> </w:t>
            </w:r>
            <w:r w:rsidR="00AF2EDC" w:rsidRPr="009E1CF6">
              <w:rPr>
                <w:rFonts w:ascii="Arial" w:hAnsi="Arial" w:cs="Arial"/>
                <w:color w:val="auto"/>
                <w:sz w:val="20"/>
                <w:szCs w:val="20"/>
              </w:rPr>
              <w:t>4</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Search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8</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Present full electronic search strategy for at least one database, including any limits used, such that it could be repeated.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3 –</w:t>
            </w:r>
            <w:r w:rsidRPr="009E1CF6">
              <w:rPr>
                <w:rFonts w:ascii="Arial" w:hAnsi="Arial" w:cs="Arial"/>
                <w:color w:val="auto"/>
                <w:sz w:val="20"/>
                <w:szCs w:val="20"/>
              </w:rPr>
              <w:t xml:space="preserve"> </w:t>
            </w:r>
            <w:r w:rsidR="009E1CF6">
              <w:rPr>
                <w:rFonts w:ascii="Arial" w:hAnsi="Arial" w:cs="Arial"/>
                <w:color w:val="auto"/>
                <w:sz w:val="20"/>
                <w:szCs w:val="20"/>
              </w:rPr>
              <w:t>4 + Supplementary</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Study selection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9</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State the process for selecting studies (i.e., screening, eligibility, included in systematic review, and, if applicable, included in the meta</w:t>
            </w:r>
            <w:r w:rsidR="004C1685" w:rsidRPr="009E1CF6">
              <w:rPr>
                <w:rFonts w:cs="Arial"/>
                <w:sz w:val="20"/>
                <w:szCs w:val="20"/>
              </w:rPr>
              <w:t>-</w:t>
            </w:r>
            <w:r w:rsidRPr="009E1CF6">
              <w:rPr>
                <w:rFonts w:ascii="Arial" w:hAnsi="Arial" w:cs="Arial"/>
                <w:sz w:val="20"/>
                <w:szCs w:val="20"/>
              </w:rPr>
              <w:t xml:space="preserve">analysis).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AF2EDC" w:rsidP="00115931">
            <w:pPr>
              <w:pStyle w:val="Default"/>
              <w:spacing w:before="40" w:after="40"/>
              <w:rPr>
                <w:rFonts w:ascii="Arial" w:hAnsi="Arial" w:cs="Arial"/>
                <w:color w:val="auto"/>
                <w:sz w:val="20"/>
                <w:szCs w:val="20"/>
              </w:rPr>
            </w:pPr>
            <w:r w:rsidRPr="009E1CF6">
              <w:rPr>
                <w:rFonts w:ascii="Arial" w:hAnsi="Arial" w:cs="Arial"/>
                <w:color w:val="auto"/>
                <w:sz w:val="20"/>
                <w:szCs w:val="20"/>
              </w:rPr>
              <w:t>4</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Data collection process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10</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4</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lastRenderedPageBreak/>
              <w:t xml:space="preserve">Data items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11</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List and define all variables for which data were sought (e.g., PICOS, funding sources) and any assumptions and simplifications made.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4</w:t>
            </w:r>
          </w:p>
        </w:tc>
      </w:tr>
      <w:tr w:rsidR="00FB3483" w:rsidRPr="009E1CF6" w:rsidTr="00115931">
        <w:trPr>
          <w:trHeight w:val="578"/>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Risk of bias in individual studies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12</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4</w:t>
            </w:r>
          </w:p>
        </w:tc>
      </w:tr>
      <w:tr w:rsidR="00FB3483" w:rsidRPr="009E1CF6" w:rsidTr="00115931">
        <w:trPr>
          <w:trHeight w:val="333"/>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Summary measures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13</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State the principal summary measures (e.g., risk ratio, difference in means).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4</w:t>
            </w:r>
          </w:p>
        </w:tc>
      </w:tr>
      <w:tr w:rsidR="00FB3483" w:rsidRPr="009E1CF6" w:rsidTr="00115931">
        <w:trPr>
          <w:trHeight w:val="580"/>
        </w:trPr>
        <w:tc>
          <w:tcPr>
            <w:tcW w:w="2765"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 xml:space="preserve">Synthesis of results </w:t>
            </w:r>
          </w:p>
        </w:tc>
        <w:tc>
          <w:tcPr>
            <w:tcW w:w="537"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jc w:val="right"/>
              <w:rPr>
                <w:rFonts w:ascii="Arial" w:hAnsi="Arial" w:cs="Arial"/>
                <w:sz w:val="20"/>
                <w:szCs w:val="20"/>
              </w:rPr>
            </w:pPr>
            <w:r w:rsidRPr="009E1CF6">
              <w:rPr>
                <w:rFonts w:ascii="Arial" w:hAnsi="Arial" w:cs="Arial"/>
                <w:sz w:val="20"/>
                <w:szCs w:val="20"/>
              </w:rPr>
              <w:t>14</w:t>
            </w:r>
          </w:p>
        </w:tc>
        <w:tc>
          <w:tcPr>
            <w:tcW w:w="10336" w:type="dxa"/>
            <w:tcBorders>
              <w:top w:val="single" w:sz="5" w:space="0" w:color="000000"/>
              <w:left w:val="single" w:sz="5" w:space="0" w:color="000000"/>
              <w:bottom w:val="single" w:sz="5" w:space="0" w:color="000000"/>
              <w:right w:val="single" w:sz="5" w:space="0" w:color="000000"/>
            </w:tcBorders>
          </w:tcPr>
          <w:p w:rsidR="00FB3483" w:rsidRPr="009E1CF6" w:rsidRDefault="00FB3483" w:rsidP="00115931">
            <w:pPr>
              <w:pStyle w:val="Default"/>
              <w:spacing w:before="40" w:after="40"/>
              <w:rPr>
                <w:rFonts w:ascii="Arial" w:hAnsi="Arial" w:cs="Arial"/>
                <w:sz w:val="20"/>
                <w:szCs w:val="20"/>
              </w:rPr>
            </w:pPr>
            <w:r w:rsidRPr="009E1CF6">
              <w:rPr>
                <w:rFonts w:ascii="Arial" w:hAnsi="Arial" w:cs="Arial"/>
                <w:sz w:val="20"/>
                <w:szCs w:val="20"/>
              </w:rPr>
              <w:t>Describe the methods of handling data and combining results of studies, if done, including measures of consistency (e.g., I</w:t>
            </w:r>
            <w:r w:rsidRPr="009E1CF6">
              <w:rPr>
                <w:rFonts w:ascii="Arial" w:hAnsi="Arial" w:cs="Arial"/>
                <w:sz w:val="20"/>
                <w:szCs w:val="20"/>
                <w:vertAlign w:val="superscript"/>
              </w:rPr>
              <w:t>2</w:t>
            </w:r>
            <w:r w:rsidRPr="009E1CF6">
              <w:rPr>
                <w:rFonts w:ascii="Arial" w:hAnsi="Arial" w:cs="Arial"/>
                <w:sz w:val="20"/>
                <w:szCs w:val="20"/>
              </w:rPr>
              <w:t>) for each meta</w:t>
            </w:r>
            <w:r w:rsidR="004C1685" w:rsidRPr="009E1CF6">
              <w:rPr>
                <w:rFonts w:cs="Arial"/>
                <w:sz w:val="20"/>
                <w:szCs w:val="20"/>
              </w:rPr>
              <w:t>-</w:t>
            </w:r>
            <w:r w:rsidRPr="009E1CF6">
              <w:rPr>
                <w:rFonts w:ascii="Arial" w:hAnsi="Arial" w:cs="Arial"/>
                <w:sz w:val="20"/>
                <w:szCs w:val="20"/>
              </w:rPr>
              <w:t xml:space="preserve">analysis. </w:t>
            </w:r>
          </w:p>
        </w:tc>
        <w:tc>
          <w:tcPr>
            <w:tcW w:w="1562" w:type="dxa"/>
            <w:tcBorders>
              <w:top w:val="single" w:sz="5" w:space="0" w:color="000000"/>
              <w:left w:val="single" w:sz="5" w:space="0" w:color="000000"/>
              <w:bottom w:val="single" w:sz="5" w:space="0" w:color="000000"/>
              <w:right w:val="single" w:sz="5" w:space="0" w:color="000000"/>
            </w:tcBorders>
          </w:tcPr>
          <w:p w:rsidR="00FB3483" w:rsidRPr="009E1CF6" w:rsidRDefault="00115931" w:rsidP="00115931">
            <w:pPr>
              <w:pStyle w:val="Default"/>
              <w:spacing w:before="40" w:after="40"/>
              <w:rPr>
                <w:rFonts w:ascii="Arial" w:hAnsi="Arial" w:cs="Arial"/>
                <w:color w:val="auto"/>
                <w:sz w:val="20"/>
                <w:szCs w:val="20"/>
              </w:rPr>
            </w:pPr>
            <w:r>
              <w:rPr>
                <w:rFonts w:ascii="Arial" w:hAnsi="Arial" w:cs="Arial"/>
                <w:color w:val="auto"/>
                <w:sz w:val="20"/>
                <w:szCs w:val="20"/>
              </w:rPr>
              <w:t>4</w:t>
            </w:r>
          </w:p>
        </w:tc>
      </w:tr>
    </w:tbl>
    <w:p w:rsidR="00E324A8" w:rsidRPr="009E1CF6" w:rsidRDefault="00E324A8">
      <w:pPr>
        <w:pStyle w:val="CM1"/>
        <w:jc w:val="center"/>
        <w:rPr>
          <w:rFonts w:ascii="Arial" w:hAnsi="Arial" w:cs="Arial"/>
          <w:sz w:val="20"/>
          <w:szCs w:val="20"/>
        </w:rPr>
      </w:pPr>
    </w:p>
    <w:p w:rsidR="00FB3483" w:rsidRPr="009E1CF6" w:rsidRDefault="00FB3483">
      <w:pPr>
        <w:pStyle w:val="CM1"/>
        <w:jc w:val="center"/>
        <w:rPr>
          <w:rFonts w:ascii="Arial" w:hAnsi="Arial" w:cs="Arial"/>
          <w:sz w:val="20"/>
          <w:szCs w:val="20"/>
        </w:rPr>
      </w:pPr>
    </w:p>
    <w:tbl>
      <w:tblPr>
        <w:tblW w:w="15200" w:type="dxa"/>
        <w:tblBorders>
          <w:top w:val="nil"/>
          <w:left w:val="nil"/>
          <w:bottom w:val="nil"/>
          <w:right w:val="nil"/>
        </w:tblBorders>
        <w:tblLook w:val="0000" w:firstRow="0" w:lastRow="0" w:firstColumn="0" w:lastColumn="0" w:noHBand="0" w:noVBand="0"/>
      </w:tblPr>
      <w:tblGrid>
        <w:gridCol w:w="2763"/>
        <w:gridCol w:w="537"/>
        <w:gridCol w:w="10338"/>
        <w:gridCol w:w="1562"/>
      </w:tblGrid>
      <w:tr w:rsidR="00FB3483" w:rsidRPr="009E1CF6" w:rsidTr="00550BF1">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E1CF6" w:rsidRDefault="00FB3483" w:rsidP="00550BF1">
            <w:pPr>
              <w:pStyle w:val="Default"/>
              <w:rPr>
                <w:rFonts w:ascii="Arial" w:hAnsi="Arial" w:cs="Arial"/>
                <w:color w:val="FFFFFF"/>
                <w:sz w:val="20"/>
                <w:szCs w:val="20"/>
              </w:rPr>
            </w:pPr>
            <w:r w:rsidRPr="009E1CF6">
              <w:rPr>
                <w:rFonts w:ascii="Arial" w:hAnsi="Arial" w:cs="Arial"/>
                <w:b/>
                <w:bCs/>
                <w:color w:val="FFFFFF"/>
                <w:sz w:val="20"/>
                <w:szCs w:val="20"/>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E1CF6" w:rsidRDefault="00FB3483" w:rsidP="003B79FF">
            <w:pPr>
              <w:pStyle w:val="Default"/>
              <w:jc w:val="right"/>
              <w:rPr>
                <w:rFonts w:ascii="Arial" w:hAnsi="Arial" w:cs="Arial"/>
                <w:sz w:val="20"/>
                <w:szCs w:val="20"/>
              </w:rPr>
            </w:pPr>
            <w:r w:rsidRPr="009E1CF6">
              <w:rPr>
                <w:rFonts w:ascii="Arial" w:hAnsi="Arial" w:cs="Arial"/>
                <w:b/>
                <w:bCs/>
                <w:color w:val="FFFFFF"/>
                <w:sz w:val="20"/>
                <w:szCs w:val="20"/>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E1CF6" w:rsidRDefault="00FB3483" w:rsidP="00550BF1">
            <w:pPr>
              <w:pStyle w:val="Default"/>
              <w:rPr>
                <w:rFonts w:ascii="Arial" w:hAnsi="Arial" w:cs="Arial"/>
                <w:color w:val="FFFFFF"/>
                <w:sz w:val="20"/>
                <w:szCs w:val="20"/>
              </w:rPr>
            </w:pPr>
            <w:r w:rsidRPr="009E1CF6">
              <w:rPr>
                <w:rFonts w:ascii="Arial" w:hAnsi="Arial" w:cs="Arial"/>
                <w:b/>
                <w:bCs/>
                <w:color w:val="FFFFFF"/>
                <w:sz w:val="20"/>
                <w:szCs w:val="20"/>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FB3483" w:rsidRPr="009E1CF6" w:rsidRDefault="00FB3483">
            <w:pPr>
              <w:pStyle w:val="Default"/>
              <w:rPr>
                <w:rFonts w:ascii="Arial" w:hAnsi="Arial" w:cs="Arial"/>
                <w:color w:val="FFFFFF"/>
                <w:sz w:val="20"/>
                <w:szCs w:val="20"/>
              </w:rPr>
            </w:pPr>
            <w:r w:rsidRPr="009E1CF6">
              <w:rPr>
                <w:rFonts w:ascii="Arial" w:hAnsi="Arial" w:cs="Arial"/>
                <w:b/>
                <w:bCs/>
                <w:color w:val="FFFFFF"/>
                <w:sz w:val="20"/>
                <w:szCs w:val="20"/>
              </w:rPr>
              <w:t xml:space="preserve">Reported on page # </w:t>
            </w:r>
          </w:p>
        </w:tc>
      </w:tr>
      <w:tr w:rsidR="00FB3483" w:rsidRPr="009E1CF6" w:rsidTr="005979B8">
        <w:trPr>
          <w:trHeight w:val="575"/>
        </w:trPr>
        <w:tc>
          <w:tcPr>
            <w:tcW w:w="2800" w:type="dxa"/>
            <w:tcBorders>
              <w:top w:val="doub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15</w:t>
            </w:r>
          </w:p>
        </w:tc>
        <w:tc>
          <w:tcPr>
            <w:tcW w:w="10600" w:type="dxa"/>
            <w:tcBorders>
              <w:top w:val="doub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rsidR="00FB3483" w:rsidRPr="009E1CF6" w:rsidRDefault="00AF2EDC" w:rsidP="005979B8">
            <w:pPr>
              <w:pStyle w:val="Default"/>
              <w:spacing w:before="40" w:after="40"/>
              <w:rPr>
                <w:rFonts w:ascii="Arial" w:hAnsi="Arial" w:cs="Arial"/>
                <w:color w:val="auto"/>
                <w:sz w:val="20"/>
                <w:szCs w:val="20"/>
              </w:rPr>
            </w:pPr>
            <w:r w:rsidRPr="009E1CF6">
              <w:rPr>
                <w:rFonts w:ascii="Arial" w:hAnsi="Arial" w:cs="Arial"/>
                <w:color w:val="auto"/>
                <w:sz w:val="20"/>
                <w:szCs w:val="20"/>
              </w:rPr>
              <w:t>NA</w:t>
            </w:r>
          </w:p>
        </w:tc>
      </w:tr>
      <w:tr w:rsidR="00FB3483" w:rsidRPr="009E1CF6" w:rsidTr="005979B8">
        <w:trPr>
          <w:trHeight w:val="568"/>
        </w:trPr>
        <w:tc>
          <w:tcPr>
            <w:tcW w:w="2800" w:type="dxa"/>
            <w:tcBorders>
              <w:top w:val="single" w:sz="5" w:space="0" w:color="000000"/>
              <w:left w:val="single" w:sz="5" w:space="0" w:color="000000"/>
              <w:bottom w:val="double" w:sz="2" w:space="0" w:color="FFFFCC"/>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16</w:t>
            </w:r>
          </w:p>
        </w:tc>
        <w:tc>
          <w:tcPr>
            <w:tcW w:w="10600" w:type="dxa"/>
            <w:tcBorders>
              <w:top w:val="single" w:sz="5" w:space="0" w:color="000000"/>
              <w:left w:val="single" w:sz="5" w:space="0" w:color="000000"/>
              <w:bottom w:val="doub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Describe methods of additional analyses (e.g., sensitivity or subgroup analyses, meta</w:t>
            </w:r>
            <w:r w:rsidR="004C1685" w:rsidRPr="009E1CF6">
              <w:rPr>
                <w:rFonts w:ascii="Arial" w:hAnsi="Arial" w:cs="Arial"/>
                <w:sz w:val="20"/>
                <w:szCs w:val="20"/>
              </w:rPr>
              <w:t>-</w:t>
            </w:r>
            <w:r w:rsidRPr="009E1CF6">
              <w:rPr>
                <w:rFonts w:ascii="Arial" w:hAnsi="Arial" w:cs="Arial"/>
                <w:sz w:val="20"/>
                <w:szCs w:val="20"/>
              </w:rPr>
              <w:t>regression), if done, indicating which were pre</w:t>
            </w:r>
            <w:r w:rsidR="004C1685" w:rsidRPr="009E1CF6">
              <w:rPr>
                <w:rFonts w:cs="Arial"/>
                <w:sz w:val="20"/>
                <w:szCs w:val="20"/>
              </w:rPr>
              <w:t>-</w:t>
            </w:r>
            <w:r w:rsidRPr="009E1CF6">
              <w:rPr>
                <w:rFonts w:ascii="Arial" w:hAnsi="Arial" w:cs="Arial"/>
                <w:sz w:val="20"/>
                <w:szCs w:val="20"/>
              </w:rPr>
              <w:t xml:space="preserve">specified. </w:t>
            </w:r>
          </w:p>
        </w:tc>
        <w:tc>
          <w:tcPr>
            <w:tcW w:w="1260" w:type="dxa"/>
            <w:tcBorders>
              <w:top w:val="single" w:sz="5" w:space="0" w:color="000000"/>
              <w:left w:val="single" w:sz="5" w:space="0" w:color="000000"/>
              <w:bottom w:val="double" w:sz="5" w:space="0" w:color="000000"/>
              <w:right w:val="single" w:sz="5" w:space="0" w:color="000000"/>
            </w:tcBorders>
          </w:tcPr>
          <w:p w:rsidR="00FB3483" w:rsidRPr="009E1CF6" w:rsidRDefault="00AF2EDC" w:rsidP="005979B8">
            <w:pPr>
              <w:pStyle w:val="Default"/>
              <w:spacing w:before="40" w:after="40"/>
              <w:rPr>
                <w:rFonts w:ascii="Arial" w:hAnsi="Arial" w:cs="Arial"/>
                <w:color w:val="auto"/>
                <w:sz w:val="20"/>
                <w:szCs w:val="20"/>
              </w:rPr>
            </w:pPr>
            <w:r w:rsidRPr="009E1CF6">
              <w:rPr>
                <w:rFonts w:ascii="Arial" w:hAnsi="Arial" w:cs="Arial"/>
                <w:color w:val="auto"/>
                <w:sz w:val="20"/>
                <w:szCs w:val="20"/>
              </w:rPr>
              <w:t>NA</w:t>
            </w:r>
          </w:p>
        </w:tc>
      </w:tr>
      <w:tr w:rsidR="00FB3483" w:rsidRPr="009E1CF6">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E1CF6" w:rsidRDefault="00FB3483" w:rsidP="00947707">
            <w:pPr>
              <w:pStyle w:val="Default"/>
              <w:rPr>
                <w:rFonts w:ascii="Arial" w:hAnsi="Arial" w:cs="Arial"/>
                <w:sz w:val="20"/>
                <w:szCs w:val="20"/>
              </w:rPr>
            </w:pPr>
            <w:r w:rsidRPr="009E1CF6">
              <w:rPr>
                <w:rFonts w:ascii="Arial" w:hAnsi="Arial" w:cs="Arial"/>
                <w:b/>
                <w:bCs/>
                <w:sz w:val="20"/>
                <w:szCs w:val="20"/>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E1CF6" w:rsidRDefault="00FB3483">
            <w:pPr>
              <w:pStyle w:val="Default"/>
              <w:jc w:val="center"/>
              <w:rPr>
                <w:rFonts w:ascii="Arial" w:hAnsi="Arial" w:cs="Arial"/>
                <w:color w:val="auto"/>
                <w:sz w:val="20"/>
                <w:szCs w:val="20"/>
              </w:rPr>
            </w:pPr>
          </w:p>
        </w:tc>
      </w:tr>
      <w:tr w:rsidR="00FB3483" w:rsidRPr="009E1CF6"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17</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7405A2" w:rsidP="005979B8">
            <w:pPr>
              <w:pStyle w:val="Default"/>
              <w:spacing w:before="40" w:after="40"/>
              <w:rPr>
                <w:rFonts w:ascii="Arial" w:hAnsi="Arial" w:cs="Arial"/>
                <w:color w:val="auto"/>
                <w:sz w:val="20"/>
                <w:szCs w:val="20"/>
              </w:rPr>
            </w:pPr>
            <w:r>
              <w:rPr>
                <w:rFonts w:ascii="Arial" w:hAnsi="Arial" w:cs="Arial"/>
                <w:color w:val="auto"/>
                <w:sz w:val="20"/>
                <w:szCs w:val="20"/>
              </w:rPr>
              <w:t>5 + Figure 1</w:t>
            </w:r>
          </w:p>
        </w:tc>
      </w:tr>
      <w:tr w:rsidR="00FB3483" w:rsidRPr="009E1CF6"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18</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For each study, present characteristics for which data were extracted (e.g., study size, PICOS, follow</w:t>
            </w:r>
            <w:r w:rsidR="004C1685" w:rsidRPr="009E1CF6">
              <w:rPr>
                <w:rFonts w:ascii="Arial" w:hAnsi="Arial" w:cs="Arial"/>
                <w:sz w:val="20"/>
                <w:szCs w:val="20"/>
              </w:rPr>
              <w:t>-</w:t>
            </w:r>
            <w:r w:rsidRPr="009E1CF6">
              <w:rPr>
                <w:rFonts w:ascii="Arial" w:hAnsi="Arial" w:cs="Arial"/>
                <w:sz w:val="20"/>
                <w:szCs w:val="20"/>
              </w:rPr>
              <w:t xml:space="preserve">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9E1CF6" w:rsidP="005979B8">
            <w:pPr>
              <w:pStyle w:val="Default"/>
              <w:spacing w:before="40" w:after="40"/>
              <w:rPr>
                <w:rFonts w:ascii="Arial" w:hAnsi="Arial" w:cs="Arial"/>
                <w:color w:val="auto"/>
                <w:sz w:val="20"/>
                <w:szCs w:val="20"/>
              </w:rPr>
            </w:pPr>
            <w:r>
              <w:rPr>
                <w:rFonts w:ascii="Arial" w:hAnsi="Arial" w:cs="Arial"/>
                <w:color w:val="auto"/>
                <w:sz w:val="20"/>
                <w:szCs w:val="20"/>
              </w:rPr>
              <w:t xml:space="preserve">Supplementary Table </w:t>
            </w:r>
            <w:r w:rsidR="007405A2">
              <w:rPr>
                <w:rFonts w:ascii="Arial" w:hAnsi="Arial" w:cs="Arial"/>
                <w:color w:val="auto"/>
                <w:sz w:val="20"/>
                <w:szCs w:val="20"/>
              </w:rPr>
              <w:t>1</w:t>
            </w:r>
          </w:p>
        </w:tc>
      </w:tr>
      <w:tr w:rsidR="00FB3483" w:rsidRPr="009E1CF6"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19</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7405A2" w:rsidP="005979B8">
            <w:pPr>
              <w:pStyle w:val="Default"/>
              <w:spacing w:before="40" w:after="40"/>
              <w:rPr>
                <w:rFonts w:ascii="Arial" w:hAnsi="Arial" w:cs="Arial"/>
                <w:color w:val="auto"/>
                <w:sz w:val="20"/>
                <w:szCs w:val="20"/>
              </w:rPr>
            </w:pPr>
            <w:r>
              <w:rPr>
                <w:rFonts w:ascii="Arial" w:hAnsi="Arial" w:cs="Arial"/>
                <w:color w:val="auto"/>
                <w:sz w:val="20"/>
                <w:szCs w:val="20"/>
              </w:rPr>
              <w:t xml:space="preserve">8 + </w:t>
            </w:r>
            <w:r w:rsidR="009E1CF6">
              <w:rPr>
                <w:rFonts w:ascii="Arial" w:hAnsi="Arial" w:cs="Arial"/>
                <w:color w:val="auto"/>
                <w:sz w:val="20"/>
                <w:szCs w:val="20"/>
              </w:rPr>
              <w:t>S</w:t>
            </w:r>
            <w:r w:rsidR="00AF2EDC" w:rsidRPr="009E1CF6">
              <w:rPr>
                <w:rFonts w:ascii="Arial" w:hAnsi="Arial" w:cs="Arial"/>
                <w:color w:val="auto"/>
                <w:sz w:val="20"/>
                <w:szCs w:val="20"/>
              </w:rPr>
              <w:t>uppleme</w:t>
            </w:r>
            <w:r w:rsidR="009E1CF6">
              <w:rPr>
                <w:rFonts w:ascii="Arial" w:hAnsi="Arial" w:cs="Arial"/>
                <w:color w:val="auto"/>
                <w:sz w:val="20"/>
                <w:szCs w:val="20"/>
              </w:rPr>
              <w:t xml:space="preserve">ntary Table </w:t>
            </w:r>
            <w:r>
              <w:rPr>
                <w:rFonts w:ascii="Arial" w:hAnsi="Arial" w:cs="Arial"/>
                <w:color w:val="auto"/>
                <w:sz w:val="20"/>
                <w:szCs w:val="20"/>
              </w:rPr>
              <w:t>2</w:t>
            </w:r>
          </w:p>
        </w:tc>
      </w:tr>
      <w:tr w:rsidR="00FB3483" w:rsidRPr="009E1CF6"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20</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For all outcomes considered (benefits or harms)</w:t>
            </w:r>
            <w:r w:rsidR="00246C93" w:rsidRPr="009E1CF6">
              <w:rPr>
                <w:rFonts w:ascii="Arial" w:hAnsi="Arial" w:cs="Arial"/>
                <w:sz w:val="20"/>
                <w:szCs w:val="20"/>
              </w:rPr>
              <w:t>,</w:t>
            </w:r>
            <w:r w:rsidRPr="009E1CF6">
              <w:rPr>
                <w:rFonts w:ascii="Arial" w:hAnsi="Arial" w:cs="Arial"/>
                <w:sz w:val="20"/>
                <w:szCs w:val="20"/>
              </w:rPr>
              <w:t xml:space="preserve"> present, for each study: (a) simple summary d</w:t>
            </w:r>
            <w:r w:rsidR="00246C93" w:rsidRPr="009E1CF6">
              <w:rPr>
                <w:rFonts w:ascii="Arial" w:hAnsi="Arial" w:cs="Arial"/>
                <w:sz w:val="20"/>
                <w:szCs w:val="20"/>
              </w:rPr>
              <w:t>ata for each intervention group</w:t>
            </w:r>
            <w:r w:rsidRPr="009E1CF6">
              <w:rPr>
                <w:rFonts w:ascii="Arial" w:hAnsi="Arial" w:cs="Arial"/>
                <w:sz w:val="20"/>
                <w:szCs w:val="20"/>
              </w:rPr>
              <w:t xml:space="preserve">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E721C2" w:rsidP="005979B8">
            <w:pPr>
              <w:pStyle w:val="Default"/>
              <w:spacing w:before="40" w:after="40"/>
              <w:rPr>
                <w:rFonts w:ascii="Arial" w:hAnsi="Arial" w:cs="Arial"/>
                <w:color w:val="auto"/>
                <w:sz w:val="20"/>
                <w:szCs w:val="20"/>
              </w:rPr>
            </w:pPr>
            <w:r>
              <w:rPr>
                <w:rFonts w:ascii="Arial" w:hAnsi="Arial" w:cs="Arial"/>
                <w:color w:val="auto"/>
                <w:sz w:val="20"/>
                <w:szCs w:val="20"/>
              </w:rPr>
              <w:t>S</w:t>
            </w:r>
            <w:r w:rsidR="009E1CF6">
              <w:rPr>
                <w:rFonts w:ascii="Arial" w:hAnsi="Arial" w:cs="Arial"/>
                <w:color w:val="auto"/>
                <w:sz w:val="20"/>
                <w:szCs w:val="20"/>
              </w:rPr>
              <w:t xml:space="preserve">upplementary Table </w:t>
            </w:r>
            <w:r w:rsidR="007405A2">
              <w:rPr>
                <w:rFonts w:ascii="Arial" w:hAnsi="Arial" w:cs="Arial"/>
                <w:color w:val="auto"/>
                <w:sz w:val="20"/>
                <w:szCs w:val="20"/>
              </w:rPr>
              <w:t xml:space="preserve">1 </w:t>
            </w:r>
          </w:p>
        </w:tc>
      </w:tr>
      <w:tr w:rsidR="00FB3483" w:rsidRPr="009E1CF6" w:rsidTr="005979B8">
        <w:trPr>
          <w:trHeight w:val="335"/>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21</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Present </w:t>
            </w:r>
            <w:r w:rsidR="00C77788" w:rsidRPr="009E1CF6">
              <w:rPr>
                <w:rFonts w:ascii="Arial" w:hAnsi="Arial" w:cs="Arial"/>
                <w:sz w:val="20"/>
                <w:szCs w:val="20"/>
              </w:rPr>
              <w:t xml:space="preserve">the main results of the review. If </w:t>
            </w:r>
            <w:r w:rsidRPr="009E1CF6">
              <w:rPr>
                <w:rFonts w:ascii="Arial" w:hAnsi="Arial" w:cs="Arial"/>
                <w:sz w:val="20"/>
                <w:szCs w:val="20"/>
              </w:rPr>
              <w:t>meta</w:t>
            </w:r>
            <w:r w:rsidR="004C1685" w:rsidRPr="009E1CF6">
              <w:rPr>
                <w:rFonts w:ascii="Arial" w:hAnsi="Arial" w:cs="Arial"/>
                <w:sz w:val="20"/>
                <w:szCs w:val="20"/>
              </w:rPr>
              <w:t>-</w:t>
            </w:r>
            <w:r w:rsidRPr="009E1CF6">
              <w:rPr>
                <w:rFonts w:ascii="Arial" w:hAnsi="Arial" w:cs="Arial"/>
                <w:sz w:val="20"/>
                <w:szCs w:val="20"/>
              </w:rPr>
              <w:t>analysis</w:t>
            </w:r>
            <w:r w:rsidR="00C77788" w:rsidRPr="009E1CF6">
              <w:rPr>
                <w:rFonts w:ascii="Arial" w:hAnsi="Arial" w:cs="Arial"/>
                <w:sz w:val="20"/>
                <w:szCs w:val="20"/>
              </w:rPr>
              <w:t xml:space="preserve"> are</w:t>
            </w:r>
            <w:r w:rsidRPr="009E1CF6">
              <w:rPr>
                <w:rFonts w:ascii="Arial" w:hAnsi="Arial" w:cs="Arial"/>
                <w:sz w:val="20"/>
                <w:szCs w:val="20"/>
              </w:rPr>
              <w:t xml:space="preserve"> done, including confidence intervals and measures of </w:t>
            </w:r>
            <w:r w:rsidRPr="009E1CF6">
              <w:rPr>
                <w:rFonts w:ascii="Arial" w:hAnsi="Arial" w:cs="Arial"/>
                <w:sz w:val="20"/>
                <w:szCs w:val="20"/>
              </w:rPr>
              <w:lastRenderedPageBreak/>
              <w:t xml:space="preserve">consistency.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115931" w:rsidP="005979B8">
            <w:pPr>
              <w:pStyle w:val="Default"/>
              <w:spacing w:before="40" w:after="40"/>
              <w:rPr>
                <w:rFonts w:ascii="Arial" w:hAnsi="Arial" w:cs="Arial"/>
                <w:color w:val="auto"/>
                <w:sz w:val="20"/>
                <w:szCs w:val="20"/>
              </w:rPr>
            </w:pPr>
            <w:r>
              <w:rPr>
                <w:rFonts w:ascii="Arial" w:hAnsi="Arial" w:cs="Arial"/>
                <w:color w:val="auto"/>
                <w:sz w:val="20"/>
                <w:szCs w:val="20"/>
              </w:rPr>
              <w:lastRenderedPageBreak/>
              <w:t>5 – 8</w:t>
            </w:r>
            <w:r w:rsidR="009E1CF6">
              <w:rPr>
                <w:rFonts w:ascii="Arial" w:hAnsi="Arial" w:cs="Arial"/>
                <w:color w:val="auto"/>
                <w:sz w:val="20"/>
                <w:szCs w:val="20"/>
              </w:rPr>
              <w:t xml:space="preserve"> + Supplementary </w:t>
            </w:r>
            <w:r w:rsidR="009E1CF6">
              <w:rPr>
                <w:rFonts w:ascii="Arial" w:hAnsi="Arial" w:cs="Arial"/>
                <w:color w:val="auto"/>
                <w:sz w:val="20"/>
                <w:szCs w:val="20"/>
              </w:rPr>
              <w:lastRenderedPageBreak/>
              <w:t xml:space="preserve">Table </w:t>
            </w:r>
            <w:r w:rsidR="007405A2">
              <w:rPr>
                <w:rFonts w:ascii="Arial" w:hAnsi="Arial" w:cs="Arial"/>
                <w:color w:val="auto"/>
                <w:sz w:val="20"/>
                <w:szCs w:val="20"/>
              </w:rPr>
              <w:t>1 + Figure 2</w:t>
            </w:r>
          </w:p>
        </w:tc>
      </w:tr>
      <w:tr w:rsidR="00FB3483" w:rsidRPr="009E1CF6" w:rsidTr="005979B8">
        <w:trPr>
          <w:trHeight w:val="333"/>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lastRenderedPageBreak/>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22</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Present results of any assessment of ri</w:t>
            </w:r>
            <w:r w:rsidR="00246C93" w:rsidRPr="009E1CF6">
              <w:rPr>
                <w:rFonts w:ascii="Arial" w:hAnsi="Arial" w:cs="Arial"/>
                <w:sz w:val="20"/>
                <w:szCs w:val="20"/>
              </w:rPr>
              <w:t>sk of bias across studies (see I</w:t>
            </w:r>
            <w:r w:rsidRPr="009E1CF6">
              <w:rPr>
                <w:rFonts w:ascii="Arial" w:hAnsi="Arial" w:cs="Arial"/>
                <w:sz w:val="20"/>
                <w:szCs w:val="20"/>
              </w:rPr>
              <w:t xml:space="preserve">tem 15).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AF2EDC" w:rsidP="005979B8">
            <w:pPr>
              <w:pStyle w:val="Default"/>
              <w:spacing w:before="40" w:after="40"/>
              <w:rPr>
                <w:rFonts w:ascii="Arial" w:hAnsi="Arial" w:cs="Arial"/>
                <w:color w:val="auto"/>
                <w:sz w:val="20"/>
                <w:szCs w:val="20"/>
              </w:rPr>
            </w:pPr>
            <w:r w:rsidRPr="009E1CF6">
              <w:rPr>
                <w:rFonts w:ascii="Arial" w:hAnsi="Arial" w:cs="Arial"/>
                <w:color w:val="auto"/>
                <w:sz w:val="20"/>
                <w:szCs w:val="20"/>
              </w:rPr>
              <w:t>NA</w:t>
            </w:r>
          </w:p>
        </w:tc>
      </w:tr>
      <w:tr w:rsidR="00FB3483" w:rsidRPr="009E1CF6" w:rsidTr="005979B8">
        <w:trPr>
          <w:trHeight w:val="393"/>
        </w:trPr>
        <w:tc>
          <w:tcPr>
            <w:tcW w:w="2800" w:type="dxa"/>
            <w:tcBorders>
              <w:top w:val="single" w:sz="5" w:space="0" w:color="000000"/>
              <w:left w:val="single" w:sz="5" w:space="0" w:color="000000"/>
              <w:bottom w:val="double" w:sz="2" w:space="0" w:color="FFFFCC"/>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23</w:t>
            </w:r>
          </w:p>
        </w:tc>
        <w:tc>
          <w:tcPr>
            <w:tcW w:w="10600" w:type="dxa"/>
            <w:tcBorders>
              <w:top w:val="single" w:sz="5" w:space="0" w:color="000000"/>
              <w:left w:val="single" w:sz="5" w:space="0" w:color="000000"/>
              <w:bottom w:val="doub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Give results of additional analyses, if done (e.g., sensitivity or subgroup analyses, meta</w:t>
            </w:r>
            <w:r w:rsidR="00246C93" w:rsidRPr="009E1CF6">
              <w:rPr>
                <w:rFonts w:ascii="Arial" w:hAnsi="Arial" w:cs="Arial"/>
                <w:sz w:val="20"/>
                <w:szCs w:val="20"/>
              </w:rPr>
              <w:t>-</w:t>
            </w:r>
            <w:r w:rsidRPr="009E1CF6">
              <w:rPr>
                <w:rFonts w:ascii="Arial" w:hAnsi="Arial" w:cs="Arial"/>
                <w:sz w:val="20"/>
                <w:szCs w:val="20"/>
              </w:rPr>
              <w:t xml:space="preserve">regression [see Item 16]). </w:t>
            </w:r>
          </w:p>
        </w:tc>
        <w:tc>
          <w:tcPr>
            <w:tcW w:w="1260" w:type="dxa"/>
            <w:tcBorders>
              <w:top w:val="single" w:sz="5" w:space="0" w:color="000000"/>
              <w:left w:val="single" w:sz="5" w:space="0" w:color="000000"/>
              <w:bottom w:val="double" w:sz="5" w:space="0" w:color="000000"/>
              <w:right w:val="single" w:sz="5" w:space="0" w:color="000000"/>
            </w:tcBorders>
          </w:tcPr>
          <w:p w:rsidR="00FB3483" w:rsidRPr="009E1CF6" w:rsidRDefault="00AF2EDC" w:rsidP="005979B8">
            <w:pPr>
              <w:pStyle w:val="Default"/>
              <w:spacing w:before="40" w:after="40"/>
              <w:rPr>
                <w:rFonts w:ascii="Arial" w:hAnsi="Arial" w:cs="Arial"/>
                <w:color w:val="auto"/>
                <w:sz w:val="20"/>
                <w:szCs w:val="20"/>
              </w:rPr>
            </w:pPr>
            <w:r w:rsidRPr="009E1CF6">
              <w:rPr>
                <w:rFonts w:ascii="Arial" w:hAnsi="Arial" w:cs="Arial"/>
                <w:color w:val="auto"/>
                <w:sz w:val="20"/>
                <w:szCs w:val="20"/>
              </w:rPr>
              <w:t>NA</w:t>
            </w:r>
          </w:p>
        </w:tc>
      </w:tr>
      <w:tr w:rsidR="00FB3483" w:rsidRPr="009E1CF6">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E1CF6" w:rsidRDefault="00FB3483" w:rsidP="00947707">
            <w:pPr>
              <w:pStyle w:val="Default"/>
              <w:rPr>
                <w:rFonts w:ascii="Arial" w:hAnsi="Arial" w:cs="Arial"/>
                <w:sz w:val="20"/>
                <w:szCs w:val="20"/>
              </w:rPr>
            </w:pPr>
            <w:r w:rsidRPr="009E1CF6">
              <w:rPr>
                <w:rFonts w:ascii="Arial" w:hAnsi="Arial" w:cs="Arial"/>
                <w:b/>
                <w:bCs/>
                <w:sz w:val="20"/>
                <w:szCs w:val="20"/>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E1CF6" w:rsidRDefault="00FB3483">
            <w:pPr>
              <w:pStyle w:val="Default"/>
              <w:jc w:val="center"/>
              <w:rPr>
                <w:rFonts w:ascii="Arial" w:hAnsi="Arial" w:cs="Arial"/>
                <w:color w:val="auto"/>
                <w:sz w:val="20"/>
                <w:szCs w:val="20"/>
              </w:rPr>
            </w:pPr>
          </w:p>
        </w:tc>
      </w:tr>
      <w:tr w:rsidR="00FB3483" w:rsidRPr="009E1CF6"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24</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246C93" w:rsidP="005979B8">
            <w:pPr>
              <w:pStyle w:val="Default"/>
              <w:spacing w:before="40" w:after="40"/>
              <w:rPr>
                <w:rFonts w:ascii="Arial" w:hAnsi="Arial" w:cs="Arial"/>
                <w:sz w:val="20"/>
                <w:szCs w:val="20"/>
              </w:rPr>
            </w:pPr>
            <w:r w:rsidRPr="009E1CF6">
              <w:rPr>
                <w:rFonts w:ascii="Arial" w:hAnsi="Arial" w:cs="Arial"/>
                <w:sz w:val="20"/>
                <w:szCs w:val="20"/>
              </w:rPr>
              <w:t>Summariz</w:t>
            </w:r>
            <w:r w:rsidR="00FB3483" w:rsidRPr="009E1CF6">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7405A2" w:rsidP="005979B8">
            <w:pPr>
              <w:pStyle w:val="Default"/>
              <w:spacing w:before="40" w:after="40"/>
              <w:rPr>
                <w:rFonts w:ascii="Arial" w:hAnsi="Arial" w:cs="Arial"/>
                <w:color w:val="auto"/>
                <w:sz w:val="20"/>
                <w:szCs w:val="20"/>
              </w:rPr>
            </w:pPr>
            <w:r>
              <w:rPr>
                <w:rFonts w:ascii="Arial" w:hAnsi="Arial" w:cs="Arial"/>
                <w:color w:val="auto"/>
                <w:sz w:val="20"/>
                <w:szCs w:val="20"/>
              </w:rPr>
              <w:t>9</w:t>
            </w:r>
            <w:r w:rsidR="00AF2EDC" w:rsidRPr="009E1CF6">
              <w:rPr>
                <w:rFonts w:ascii="Arial" w:hAnsi="Arial" w:cs="Arial"/>
                <w:color w:val="auto"/>
                <w:sz w:val="20"/>
                <w:szCs w:val="20"/>
              </w:rPr>
              <w:t xml:space="preserve"> </w:t>
            </w:r>
            <w:r w:rsidR="009E1CF6">
              <w:rPr>
                <w:rFonts w:ascii="Arial" w:hAnsi="Arial" w:cs="Arial"/>
                <w:color w:val="auto"/>
                <w:sz w:val="20"/>
                <w:szCs w:val="20"/>
              </w:rPr>
              <w:t>–</w:t>
            </w:r>
            <w:r w:rsidR="00AF2EDC" w:rsidRPr="009E1CF6">
              <w:rPr>
                <w:rFonts w:ascii="Arial" w:hAnsi="Arial" w:cs="Arial"/>
                <w:color w:val="auto"/>
                <w:sz w:val="20"/>
                <w:szCs w:val="20"/>
              </w:rPr>
              <w:t xml:space="preserve"> </w:t>
            </w:r>
            <w:r>
              <w:rPr>
                <w:rFonts w:ascii="Arial" w:hAnsi="Arial" w:cs="Arial"/>
                <w:color w:val="auto"/>
                <w:sz w:val="20"/>
                <w:szCs w:val="20"/>
              </w:rPr>
              <w:t>10</w:t>
            </w:r>
          </w:p>
        </w:tc>
      </w:tr>
      <w:tr w:rsidR="00FB3483" w:rsidRPr="009E1CF6" w:rsidTr="005979B8">
        <w:trPr>
          <w:trHeight w:val="578"/>
        </w:trPr>
        <w:tc>
          <w:tcPr>
            <w:tcW w:w="28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25</w:t>
            </w:r>
          </w:p>
        </w:tc>
        <w:tc>
          <w:tcPr>
            <w:tcW w:w="10600" w:type="dxa"/>
            <w:tcBorders>
              <w:top w:val="single" w:sz="5" w:space="0" w:color="000000"/>
              <w:left w:val="single" w:sz="5" w:space="0" w:color="000000"/>
              <w:bottom w:val="sing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Discuss limitations at study and outcome</w:t>
            </w:r>
            <w:r w:rsidR="00246C93" w:rsidRPr="009E1CF6">
              <w:rPr>
                <w:rFonts w:ascii="Arial" w:hAnsi="Arial" w:cs="Arial"/>
                <w:sz w:val="20"/>
                <w:szCs w:val="20"/>
              </w:rPr>
              <w:t xml:space="preserve"> </w:t>
            </w:r>
            <w:r w:rsidRPr="009E1CF6">
              <w:rPr>
                <w:rFonts w:ascii="Arial" w:hAnsi="Arial" w:cs="Arial"/>
                <w:sz w:val="20"/>
                <w:szCs w:val="20"/>
              </w:rPr>
              <w:t>level (e.g., risk of bias), and at review</w:t>
            </w:r>
            <w:r w:rsidR="004C1685" w:rsidRPr="009E1CF6">
              <w:rPr>
                <w:rFonts w:ascii="Arial" w:hAnsi="Arial" w:cs="Arial"/>
                <w:sz w:val="20"/>
                <w:szCs w:val="20"/>
              </w:rPr>
              <w:t>-</w:t>
            </w:r>
            <w:r w:rsidRPr="009E1CF6">
              <w:rPr>
                <w:rFonts w:ascii="Arial" w:hAnsi="Arial" w:cs="Arial"/>
                <w:sz w:val="20"/>
                <w:szCs w:val="20"/>
              </w:rPr>
              <w:t xml:space="preserve">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rsidR="00FB3483" w:rsidRPr="009E1CF6" w:rsidRDefault="007405A2" w:rsidP="005979B8">
            <w:pPr>
              <w:pStyle w:val="Default"/>
              <w:spacing w:before="40" w:after="40"/>
              <w:rPr>
                <w:rFonts w:ascii="Arial" w:hAnsi="Arial" w:cs="Arial"/>
                <w:color w:val="auto"/>
                <w:sz w:val="20"/>
                <w:szCs w:val="20"/>
              </w:rPr>
            </w:pPr>
            <w:r>
              <w:rPr>
                <w:rFonts w:ascii="Arial" w:hAnsi="Arial" w:cs="Arial"/>
                <w:color w:val="auto"/>
                <w:sz w:val="20"/>
                <w:szCs w:val="20"/>
              </w:rPr>
              <w:t>10</w:t>
            </w:r>
          </w:p>
        </w:tc>
      </w:tr>
      <w:tr w:rsidR="00FB3483" w:rsidRPr="009E1CF6" w:rsidTr="005979B8">
        <w:trPr>
          <w:trHeight w:val="420"/>
        </w:trPr>
        <w:tc>
          <w:tcPr>
            <w:tcW w:w="2800" w:type="dxa"/>
            <w:tcBorders>
              <w:top w:val="single" w:sz="5" w:space="0" w:color="000000"/>
              <w:left w:val="single" w:sz="5" w:space="0" w:color="000000"/>
              <w:bottom w:val="double" w:sz="2" w:space="0" w:color="FFFFCC"/>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26</w:t>
            </w:r>
          </w:p>
        </w:tc>
        <w:tc>
          <w:tcPr>
            <w:tcW w:w="10600" w:type="dxa"/>
            <w:tcBorders>
              <w:top w:val="single" w:sz="5" w:space="0" w:color="000000"/>
              <w:left w:val="single" w:sz="5" w:space="0" w:color="000000"/>
              <w:bottom w:val="doub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rsidR="00FB3483" w:rsidRPr="009E1CF6" w:rsidRDefault="007405A2" w:rsidP="005979B8">
            <w:pPr>
              <w:pStyle w:val="Default"/>
              <w:spacing w:before="40" w:after="40"/>
              <w:rPr>
                <w:rFonts w:ascii="Arial" w:hAnsi="Arial" w:cs="Arial"/>
                <w:color w:val="auto"/>
                <w:sz w:val="20"/>
                <w:szCs w:val="20"/>
              </w:rPr>
            </w:pPr>
            <w:r>
              <w:rPr>
                <w:rFonts w:ascii="Arial" w:hAnsi="Arial" w:cs="Arial"/>
                <w:color w:val="auto"/>
                <w:sz w:val="20"/>
                <w:szCs w:val="20"/>
              </w:rPr>
              <w:t>9</w:t>
            </w:r>
            <w:r w:rsidR="00115931">
              <w:rPr>
                <w:rFonts w:ascii="Arial" w:hAnsi="Arial" w:cs="Arial"/>
                <w:color w:val="auto"/>
                <w:sz w:val="20"/>
                <w:szCs w:val="20"/>
              </w:rPr>
              <w:t xml:space="preserve"> –</w:t>
            </w:r>
            <w:r w:rsidR="00115931" w:rsidRPr="009E1CF6">
              <w:rPr>
                <w:rFonts w:ascii="Arial" w:hAnsi="Arial" w:cs="Arial"/>
                <w:color w:val="auto"/>
                <w:sz w:val="20"/>
                <w:szCs w:val="20"/>
              </w:rPr>
              <w:t xml:space="preserve"> </w:t>
            </w:r>
            <w:r w:rsidR="00115931">
              <w:rPr>
                <w:rFonts w:ascii="Arial" w:hAnsi="Arial" w:cs="Arial"/>
                <w:color w:val="auto"/>
                <w:sz w:val="20"/>
                <w:szCs w:val="20"/>
              </w:rPr>
              <w:t xml:space="preserve"> </w:t>
            </w:r>
            <w:r>
              <w:rPr>
                <w:rFonts w:ascii="Arial" w:hAnsi="Arial" w:cs="Arial"/>
                <w:color w:val="auto"/>
                <w:sz w:val="20"/>
                <w:szCs w:val="20"/>
              </w:rPr>
              <w:t>10</w:t>
            </w:r>
          </w:p>
        </w:tc>
      </w:tr>
      <w:tr w:rsidR="00FB3483" w:rsidRPr="009E1CF6">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FB3483" w:rsidRPr="009E1CF6" w:rsidRDefault="00FB3483" w:rsidP="00947707">
            <w:pPr>
              <w:pStyle w:val="Default"/>
              <w:rPr>
                <w:rFonts w:ascii="Arial" w:hAnsi="Arial" w:cs="Arial"/>
                <w:sz w:val="20"/>
                <w:szCs w:val="20"/>
              </w:rPr>
            </w:pPr>
            <w:r w:rsidRPr="009E1CF6">
              <w:rPr>
                <w:rFonts w:ascii="Arial" w:hAnsi="Arial" w:cs="Arial"/>
                <w:b/>
                <w:bCs/>
                <w:sz w:val="20"/>
                <w:szCs w:val="20"/>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rsidR="00FB3483" w:rsidRPr="009E1CF6" w:rsidRDefault="00FB3483">
            <w:pPr>
              <w:pStyle w:val="Default"/>
              <w:jc w:val="center"/>
              <w:rPr>
                <w:rFonts w:ascii="Arial" w:hAnsi="Arial" w:cs="Arial"/>
                <w:color w:val="auto"/>
                <w:sz w:val="20"/>
                <w:szCs w:val="20"/>
              </w:rPr>
            </w:pPr>
          </w:p>
        </w:tc>
      </w:tr>
      <w:tr w:rsidR="00FB3483" w:rsidRPr="009E1CF6" w:rsidTr="005979B8">
        <w:trPr>
          <w:trHeight w:val="570"/>
        </w:trPr>
        <w:tc>
          <w:tcPr>
            <w:tcW w:w="2800" w:type="dxa"/>
            <w:tcBorders>
              <w:top w:val="single" w:sz="5" w:space="0" w:color="000000"/>
              <w:left w:val="single" w:sz="5" w:space="0" w:color="000000"/>
              <w:bottom w:val="doub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rsidR="00FB3483" w:rsidRPr="009E1CF6" w:rsidRDefault="00FB3483" w:rsidP="003B79FF">
            <w:pPr>
              <w:pStyle w:val="Default"/>
              <w:spacing w:before="40" w:after="40"/>
              <w:jc w:val="right"/>
              <w:rPr>
                <w:rFonts w:ascii="Arial" w:hAnsi="Arial" w:cs="Arial"/>
                <w:sz w:val="20"/>
                <w:szCs w:val="20"/>
              </w:rPr>
            </w:pPr>
            <w:r w:rsidRPr="009E1CF6">
              <w:rPr>
                <w:rFonts w:ascii="Arial" w:hAnsi="Arial" w:cs="Arial"/>
                <w:sz w:val="20"/>
                <w:szCs w:val="20"/>
              </w:rPr>
              <w:t>27</w:t>
            </w:r>
          </w:p>
        </w:tc>
        <w:tc>
          <w:tcPr>
            <w:tcW w:w="10600" w:type="dxa"/>
            <w:tcBorders>
              <w:top w:val="single" w:sz="5" w:space="0" w:color="000000"/>
              <w:left w:val="single" w:sz="5" w:space="0" w:color="000000"/>
              <w:bottom w:val="double" w:sz="5" w:space="0" w:color="000000"/>
              <w:right w:val="single" w:sz="5" w:space="0" w:color="000000"/>
            </w:tcBorders>
          </w:tcPr>
          <w:p w:rsidR="00FB3483" w:rsidRPr="009E1CF6" w:rsidRDefault="00FB3483" w:rsidP="005979B8">
            <w:pPr>
              <w:pStyle w:val="Default"/>
              <w:spacing w:before="40" w:after="40"/>
              <w:rPr>
                <w:rFonts w:ascii="Arial" w:hAnsi="Arial" w:cs="Arial"/>
                <w:sz w:val="20"/>
                <w:szCs w:val="20"/>
              </w:rPr>
            </w:pPr>
            <w:r w:rsidRPr="009E1CF6">
              <w:rPr>
                <w:rFonts w:ascii="Arial" w:hAnsi="Arial" w:cs="Arial"/>
                <w:sz w:val="20"/>
                <w:szCs w:val="20"/>
              </w:rPr>
              <w:t xml:space="preserve">Describe sources of funding for the systematic review and other support (e.g., supply of data);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rsidR="00FB3483" w:rsidRPr="009E1CF6" w:rsidRDefault="007405A2" w:rsidP="005979B8">
            <w:pPr>
              <w:pStyle w:val="Default"/>
              <w:spacing w:before="40" w:after="40"/>
              <w:rPr>
                <w:rFonts w:ascii="Arial" w:hAnsi="Arial" w:cs="Arial"/>
                <w:color w:val="auto"/>
                <w:sz w:val="20"/>
                <w:szCs w:val="20"/>
              </w:rPr>
            </w:pPr>
            <w:r>
              <w:rPr>
                <w:rFonts w:ascii="Arial" w:hAnsi="Arial" w:cs="Arial"/>
                <w:color w:val="auto"/>
                <w:sz w:val="20"/>
                <w:szCs w:val="20"/>
              </w:rPr>
              <w:t>2 &amp; 10</w:t>
            </w:r>
          </w:p>
        </w:tc>
      </w:tr>
    </w:tbl>
    <w:p w:rsidR="00FB3483" w:rsidRPr="004C1685" w:rsidRDefault="001F53C0">
      <w:pPr>
        <w:pStyle w:val="Default"/>
        <w:rPr>
          <w:rFonts w:ascii="Arial" w:hAnsi="Arial" w:cs="Arial"/>
          <w:color w:val="auto"/>
        </w:rPr>
      </w:pPr>
      <w:r>
        <w:rPr>
          <w:rFonts w:ascii="Arial" w:hAnsi="Arial" w:cs="Arial"/>
          <w:color w:val="auto"/>
        </w:rPr>
        <w:t>NA = not applicable</w:t>
      </w:r>
    </w:p>
    <w:p w:rsidR="001F53C0" w:rsidRDefault="001F53C0">
      <w:pPr>
        <w:pStyle w:val="Default"/>
        <w:spacing w:line="183" w:lineRule="atLeast"/>
        <w:jc w:val="both"/>
        <w:rPr>
          <w:rFonts w:ascii="Arial" w:hAnsi="Arial" w:cs="Arial"/>
          <w:i/>
          <w:iCs/>
          <w:color w:val="auto"/>
          <w:sz w:val="16"/>
          <w:szCs w:val="16"/>
        </w:rPr>
      </w:pPr>
    </w:p>
    <w:p w:rsidR="00FB3483" w:rsidRPr="00363B8D" w:rsidRDefault="00FB3483">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Moher D, </w:t>
      </w:r>
      <w:proofErr w:type="spellStart"/>
      <w:r w:rsidRPr="004C1685">
        <w:rPr>
          <w:rFonts w:ascii="Arial" w:hAnsi="Arial" w:cs="Arial"/>
          <w:color w:val="auto"/>
          <w:sz w:val="16"/>
          <w:szCs w:val="16"/>
        </w:rPr>
        <w:t>Liberati</w:t>
      </w:r>
      <w:proofErr w:type="spellEnd"/>
      <w:r w:rsidRPr="004C1685">
        <w:rPr>
          <w:rFonts w:ascii="Arial" w:hAnsi="Arial" w:cs="Arial"/>
          <w:color w:val="auto"/>
          <w:sz w:val="16"/>
          <w:szCs w:val="16"/>
        </w:rPr>
        <w:t xml:space="preserve"> A, </w:t>
      </w:r>
      <w:proofErr w:type="spellStart"/>
      <w:r w:rsidRPr="004C1685">
        <w:rPr>
          <w:rFonts w:ascii="Arial" w:hAnsi="Arial" w:cs="Arial"/>
          <w:color w:val="auto"/>
          <w:sz w:val="16"/>
          <w:szCs w:val="16"/>
        </w:rPr>
        <w:t>Tetzlaff</w:t>
      </w:r>
      <w:proofErr w:type="spellEnd"/>
      <w:r w:rsidRPr="004C1685">
        <w:rPr>
          <w:rFonts w:ascii="Arial" w:hAnsi="Arial" w:cs="Arial"/>
          <w:color w:val="auto"/>
          <w:sz w:val="16"/>
          <w:szCs w:val="16"/>
        </w:rPr>
        <w:t xml:space="preserve"> J, Altman DG, The PRISMA Group (2009). </w:t>
      </w:r>
      <w:r w:rsidRPr="00550BF1">
        <w:rPr>
          <w:rFonts w:ascii="Arial" w:hAnsi="Arial" w:cs="Arial"/>
          <w:color w:val="auto"/>
          <w:sz w:val="16"/>
          <w:szCs w:val="16"/>
        </w:rPr>
        <w:t>Preferred Reporting Items for Systematic Reviews and Meta-Analyses</w:t>
      </w:r>
      <w:r w:rsidRPr="004C1685">
        <w:rPr>
          <w:rFonts w:ascii="Arial" w:hAnsi="Arial" w:cs="Arial"/>
          <w:color w:val="auto"/>
          <w:sz w:val="16"/>
          <w:szCs w:val="16"/>
        </w:rPr>
        <w:t xml:space="preserve">: The PRISMA Statement. </w:t>
      </w:r>
      <w:r w:rsidR="00190C83">
        <w:rPr>
          <w:rFonts w:ascii="Arial" w:hAnsi="Arial" w:cs="Arial"/>
          <w:color w:val="auto"/>
          <w:sz w:val="16"/>
          <w:szCs w:val="16"/>
          <w:lang w:val="da-DK"/>
        </w:rPr>
        <w:t>PLoS Med 6(7</w:t>
      </w:r>
      <w:r w:rsidRPr="00363B8D">
        <w:rPr>
          <w:rFonts w:ascii="Arial" w:hAnsi="Arial" w:cs="Arial"/>
          <w:color w:val="auto"/>
          <w:sz w:val="16"/>
          <w:szCs w:val="16"/>
          <w:lang w:val="da-DK"/>
        </w:rPr>
        <w:t xml:space="preserve">): e1000097. doi:10.1371/journal.pmed1000097 </w:t>
      </w:r>
    </w:p>
    <w:p w:rsidR="00FB3483" w:rsidRPr="00363B8D" w:rsidRDefault="00FB348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004C1685"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rsidR="00FB3483" w:rsidRPr="004C1685" w:rsidRDefault="00FB3483">
      <w:pPr>
        <w:pStyle w:val="Default"/>
        <w:spacing w:line="183" w:lineRule="atLeast"/>
        <w:jc w:val="center"/>
        <w:rPr>
          <w:rFonts w:ascii="Arial" w:hAnsi="Arial" w:cs="Arial"/>
        </w:rPr>
      </w:pPr>
      <w:r w:rsidRPr="004C1685">
        <w:rPr>
          <w:rFonts w:ascii="Arial" w:hAnsi="Arial" w:cs="Arial"/>
          <w:sz w:val="16"/>
          <w:szCs w:val="16"/>
        </w:rPr>
        <w:t xml:space="preserve"> </w:t>
      </w:r>
    </w:p>
    <w:sectPr w:rsidR="00FB3483" w:rsidRPr="004C1685"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BA6" w:rsidRDefault="006F3BA6">
      <w:r>
        <w:separator/>
      </w:r>
    </w:p>
  </w:endnote>
  <w:endnote w:type="continuationSeparator" w:id="0">
    <w:p w:rsidR="006F3BA6" w:rsidRDefault="006F3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BA6" w:rsidRDefault="006F3BA6">
      <w:r>
        <w:separator/>
      </w:r>
    </w:p>
  </w:footnote>
  <w:footnote w:type="continuationSeparator" w:id="0">
    <w:p w:rsidR="006F3BA6" w:rsidRDefault="006F3B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931" w:rsidRDefault="00692921" w:rsidP="00115931">
    <w:pPr>
      <w:shd w:val="clear" w:color="auto" w:fill="FFFFFF"/>
      <w:tabs>
        <w:tab w:val="left" w:pos="3544"/>
      </w:tabs>
      <w:spacing w:line="360" w:lineRule="auto"/>
      <w:jc w:val="both"/>
      <w:rPr>
        <w:rFonts w:ascii="Lucida Sans" w:hAnsi="Lucida Sans"/>
        <w:b/>
        <w:bCs/>
        <w:sz w:val="32"/>
        <w:szCs w:val="32"/>
      </w:rPr>
    </w:pPr>
    <w:r w:rsidRPr="004C1685">
      <w:rPr>
        <w:rFonts w:ascii="Lucida Sans" w:hAnsi="Lucida Sans"/>
        <w:noProof/>
        <w:lang w:val="nl-NL" w:eastAsia="nl-NL"/>
      </w:rPr>
      <w:drawing>
        <wp:anchor distT="0" distB="0" distL="114300" distR="114300" simplePos="0" relativeHeight="251657728" behindDoc="0" locked="0" layoutInCell="1" allowOverlap="1">
          <wp:simplePos x="0" y="0"/>
          <wp:positionH relativeFrom="column">
            <wp:posOffset>-32385</wp:posOffset>
          </wp:positionH>
          <wp:positionV relativeFrom="paragraph">
            <wp:posOffset>-111760</wp:posOffset>
          </wp:positionV>
          <wp:extent cx="457200" cy="4191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15931">
      <w:rPr>
        <w:rFonts w:ascii="Lucida Sans" w:hAnsi="Lucida Sans"/>
        <w:b/>
        <w:bCs/>
        <w:sz w:val="32"/>
        <w:szCs w:val="32"/>
      </w:rPr>
      <w:t xml:space="preserve">        </w:t>
    </w:r>
    <w:r w:rsidR="00947707" w:rsidRPr="004C1685">
      <w:rPr>
        <w:rFonts w:ascii="Lucida Sans" w:hAnsi="Lucida Sans"/>
        <w:b/>
        <w:bCs/>
        <w:sz w:val="32"/>
        <w:szCs w:val="32"/>
      </w:rPr>
      <w:t>PRISMA 2009 Checklist</w:t>
    </w:r>
    <w:r w:rsidR="00115931">
      <w:rPr>
        <w:rFonts w:ascii="Lucida Sans" w:hAnsi="Lucida Sans"/>
        <w:b/>
        <w:bCs/>
        <w:sz w:val="32"/>
        <w:szCs w:val="32"/>
      </w:rPr>
      <w:t xml:space="preserve"> </w:t>
    </w:r>
  </w:p>
  <w:p w:rsidR="00115931" w:rsidRPr="00CB39A3" w:rsidRDefault="00115931" w:rsidP="00115931">
    <w:pPr>
      <w:shd w:val="clear" w:color="auto" w:fill="FFFFFF"/>
      <w:tabs>
        <w:tab w:val="left" w:pos="3544"/>
      </w:tabs>
      <w:spacing w:line="360" w:lineRule="auto"/>
      <w:jc w:val="both"/>
      <w:rPr>
        <w:b/>
        <w:i/>
      </w:rPr>
    </w:pPr>
    <w:r w:rsidRPr="00CB39A3">
      <w:rPr>
        <w:i/>
        <w:color w:val="333333"/>
        <w:shd w:val="clear" w:color="auto" w:fill="FCFCFC"/>
      </w:rPr>
      <w:t xml:space="preserve">European Journal of Nuclear Medicine and Molecular Imaging </w:t>
    </w:r>
  </w:p>
  <w:p w:rsidR="00115931" w:rsidRDefault="00115931" w:rsidP="00115931">
    <w:pPr>
      <w:spacing w:line="360" w:lineRule="auto"/>
      <w:jc w:val="both"/>
      <w:rPr>
        <w:b/>
        <w:bCs/>
      </w:rPr>
    </w:pPr>
    <w:r w:rsidRPr="00CB39A3">
      <w:rPr>
        <w:b/>
        <w:bCs/>
      </w:rPr>
      <w:t xml:space="preserve">Advanced analytics and artificial intelligence in gastrointestinal cancer: a systematic review of radiomics predicting response to treatment </w:t>
    </w:r>
  </w:p>
  <w:p w:rsidR="00115931" w:rsidRDefault="00115931" w:rsidP="00115931">
    <w:pPr>
      <w:spacing w:line="360" w:lineRule="auto"/>
      <w:jc w:val="both"/>
      <w:rPr>
        <w:bCs/>
        <w:sz w:val="18"/>
        <w:szCs w:val="18"/>
        <w:lang w:val="nl-NL"/>
      </w:rPr>
    </w:pPr>
    <w:r w:rsidRPr="00CB39A3">
      <w:rPr>
        <w:bCs/>
        <w:sz w:val="18"/>
        <w:szCs w:val="18"/>
        <w:lang w:val="nl-NL"/>
      </w:rPr>
      <w:t>Nina J. Wesdorp; Tessa Hellingman; Elise P. Jansma</w:t>
    </w:r>
    <w:r>
      <w:rPr>
        <w:bCs/>
        <w:sz w:val="18"/>
        <w:szCs w:val="18"/>
        <w:vertAlign w:val="superscript"/>
        <w:lang w:val="nl-NL"/>
      </w:rPr>
      <w:t>,</w:t>
    </w:r>
    <w:r w:rsidRPr="00CB39A3">
      <w:rPr>
        <w:bCs/>
        <w:sz w:val="18"/>
        <w:szCs w:val="18"/>
        <w:lang w:val="nl-NL"/>
      </w:rPr>
      <w:t xml:space="preserve"> Jan-Hein T. M. van Waesberghe; Ronald Boellaard;  Cornelis J. A. Punt; Joost Huiskens; Geert Kazemier</w:t>
    </w:r>
  </w:p>
  <w:p w:rsidR="00115931" w:rsidRPr="00115931" w:rsidRDefault="00115931" w:rsidP="00115931">
    <w:pPr>
      <w:spacing w:line="360" w:lineRule="auto"/>
      <w:jc w:val="both"/>
      <w:rPr>
        <w:b/>
        <w:bCs/>
        <w:lang w:val="nl-NL"/>
      </w:rPr>
    </w:pPr>
  </w:p>
  <w:p w:rsidR="00947707" w:rsidRPr="00115931" w:rsidRDefault="00947707" w:rsidP="00E324A8">
    <w:pPr>
      <w:pStyle w:val="CM2"/>
      <w:ind w:left="1080"/>
      <w:rPr>
        <w:rFonts w:ascii="Lucida Sans" w:hAnsi="Lucida Sans"/>
        <w:b/>
        <w:bCs/>
        <w:sz w:val="32"/>
        <w:szCs w:val="32"/>
        <w:lang w:val="nl-NL"/>
      </w:rPr>
    </w:pPr>
  </w:p>
  <w:p w:rsidR="00115931" w:rsidRPr="00115931" w:rsidRDefault="00115931" w:rsidP="00115931">
    <w:pPr>
      <w:pStyle w:val="Default"/>
      <w:rPr>
        <w:lang w:val="nl-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115931"/>
    <w:rsid w:val="00190C83"/>
    <w:rsid w:val="001F53C0"/>
    <w:rsid w:val="0020163D"/>
    <w:rsid w:val="00246C93"/>
    <w:rsid w:val="00256BAF"/>
    <w:rsid w:val="002A2A06"/>
    <w:rsid w:val="003516AD"/>
    <w:rsid w:val="00363B8D"/>
    <w:rsid w:val="003B79FF"/>
    <w:rsid w:val="00400A0B"/>
    <w:rsid w:val="004C1685"/>
    <w:rsid w:val="00550BF1"/>
    <w:rsid w:val="0059028D"/>
    <w:rsid w:val="005979B8"/>
    <w:rsid w:val="00692921"/>
    <w:rsid w:val="006F3BA6"/>
    <w:rsid w:val="007405A2"/>
    <w:rsid w:val="008A3EAE"/>
    <w:rsid w:val="008E2C91"/>
    <w:rsid w:val="008F3247"/>
    <w:rsid w:val="00947707"/>
    <w:rsid w:val="009E1CF6"/>
    <w:rsid w:val="00AF2EDC"/>
    <w:rsid w:val="00B73B27"/>
    <w:rsid w:val="00C2723D"/>
    <w:rsid w:val="00C77788"/>
    <w:rsid w:val="00E324A8"/>
    <w:rsid w:val="00E721C2"/>
    <w:rsid w:val="00EF0876"/>
    <w:rsid w:val="00F160D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5"/>
    <o:shapelayout v:ext="edit">
      <o:idmap v:ext="edit" data="1"/>
    </o:shapelayout>
  </w:shapeDefaults>
  <w:decimalSymbol w:val=","/>
  <w:listSeparator w:val=";"/>
  <w14:docId w14:val="76167B2F"/>
  <w14:defaultImageDpi w14:val="330"/>
  <w15:chartTrackingRefBased/>
  <w15:docId w15:val="{363B1FD5-2F29-40A9-BE18-E0143F67B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lang w:val="en-CA" w:eastAsia="en-C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tekst">
    <w:name w:val="header"/>
    <w:basedOn w:val="Standaard"/>
    <w:rsid w:val="00E324A8"/>
    <w:pPr>
      <w:tabs>
        <w:tab w:val="center" w:pos="4320"/>
        <w:tab w:val="right" w:pos="8640"/>
      </w:tabs>
    </w:pPr>
  </w:style>
  <w:style w:type="paragraph" w:styleId="Voettekst">
    <w:name w:val="footer"/>
    <w:basedOn w:val="Standaard"/>
    <w:rsid w:val="00E324A8"/>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780</Words>
  <Characters>4588</Characters>
  <Application>Microsoft Office Word</Application>
  <DocSecurity>0</DocSecurity>
  <Lines>101</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Wesdorp, N.J. (Nina)</cp:lastModifiedBy>
  <cp:revision>2</cp:revision>
  <dcterms:created xsi:type="dcterms:W3CDTF">2020-11-20T15:24:00Z</dcterms:created>
  <dcterms:modified xsi:type="dcterms:W3CDTF">2020-11-20T15:24:00Z</dcterms:modified>
</cp:coreProperties>
</file>