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140" w:type="dxa"/>
        <w:tblLook w:val="04A0" w:firstRow="1" w:lastRow="0" w:firstColumn="1" w:lastColumn="0" w:noHBand="0" w:noVBand="1"/>
      </w:tblPr>
      <w:tblGrid>
        <w:gridCol w:w="3200"/>
        <w:gridCol w:w="2271"/>
        <w:gridCol w:w="1829"/>
        <w:gridCol w:w="1934"/>
        <w:gridCol w:w="1706"/>
        <w:gridCol w:w="1399"/>
        <w:gridCol w:w="1801"/>
      </w:tblGrid>
      <w:tr w:rsidR="00671E35" w:rsidRPr="002640B9" w14:paraId="546C6E8B" w14:textId="77777777" w:rsidTr="00536903">
        <w:trPr>
          <w:trHeight w:val="402"/>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79C0C"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Study</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039A4A1C"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Participation</w:t>
            </w:r>
          </w:p>
        </w:tc>
        <w:tc>
          <w:tcPr>
            <w:tcW w:w="1829" w:type="dxa"/>
            <w:tcBorders>
              <w:top w:val="single" w:sz="4" w:space="0" w:color="auto"/>
              <w:left w:val="nil"/>
              <w:bottom w:val="single" w:sz="4" w:space="0" w:color="auto"/>
              <w:right w:val="single" w:sz="4" w:space="0" w:color="auto"/>
            </w:tcBorders>
            <w:shd w:val="clear" w:color="auto" w:fill="auto"/>
            <w:vAlign w:val="center"/>
          </w:tcPr>
          <w:p w14:paraId="5119CE2A"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Attrition</w:t>
            </w:r>
          </w:p>
        </w:tc>
        <w:tc>
          <w:tcPr>
            <w:tcW w:w="1934" w:type="dxa"/>
            <w:tcBorders>
              <w:top w:val="single" w:sz="4" w:space="0" w:color="auto"/>
              <w:left w:val="nil"/>
              <w:bottom w:val="single" w:sz="4" w:space="0" w:color="auto"/>
              <w:right w:val="single" w:sz="4" w:space="0" w:color="auto"/>
            </w:tcBorders>
            <w:shd w:val="clear" w:color="auto" w:fill="auto"/>
            <w:vAlign w:val="center"/>
          </w:tcPr>
          <w:p w14:paraId="660711B9"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Prognostic Measurement</w:t>
            </w:r>
          </w:p>
        </w:tc>
        <w:tc>
          <w:tcPr>
            <w:tcW w:w="1706" w:type="dxa"/>
            <w:tcBorders>
              <w:top w:val="single" w:sz="4" w:space="0" w:color="auto"/>
              <w:left w:val="nil"/>
              <w:bottom w:val="single" w:sz="4" w:space="0" w:color="auto"/>
              <w:right w:val="single" w:sz="4" w:space="0" w:color="auto"/>
            </w:tcBorders>
            <w:shd w:val="clear" w:color="auto" w:fill="auto"/>
            <w:vAlign w:val="center"/>
          </w:tcPr>
          <w:p w14:paraId="383FD8B3"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Outcome Measurement</w:t>
            </w:r>
          </w:p>
        </w:tc>
        <w:tc>
          <w:tcPr>
            <w:tcW w:w="1399" w:type="dxa"/>
            <w:tcBorders>
              <w:top w:val="single" w:sz="4" w:space="0" w:color="auto"/>
              <w:left w:val="nil"/>
              <w:bottom w:val="single" w:sz="4" w:space="0" w:color="auto"/>
              <w:right w:val="single" w:sz="4" w:space="0" w:color="auto"/>
            </w:tcBorders>
            <w:shd w:val="clear" w:color="auto" w:fill="auto"/>
            <w:vAlign w:val="center"/>
          </w:tcPr>
          <w:p w14:paraId="0469137D"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Confounding</w:t>
            </w:r>
          </w:p>
        </w:tc>
        <w:tc>
          <w:tcPr>
            <w:tcW w:w="1801" w:type="dxa"/>
            <w:tcBorders>
              <w:top w:val="single" w:sz="4" w:space="0" w:color="auto"/>
              <w:left w:val="nil"/>
              <w:bottom w:val="single" w:sz="4" w:space="0" w:color="auto"/>
              <w:right w:val="single" w:sz="4" w:space="0" w:color="auto"/>
            </w:tcBorders>
            <w:shd w:val="clear" w:color="auto" w:fill="auto"/>
            <w:vAlign w:val="center"/>
          </w:tcPr>
          <w:p w14:paraId="4E1D4853"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Analysis and Reporting</w:t>
            </w:r>
          </w:p>
        </w:tc>
      </w:tr>
      <w:tr w:rsidR="00671E35" w:rsidRPr="002640B9" w14:paraId="0C55CAAC" w14:textId="77777777" w:rsidTr="00536903">
        <w:trPr>
          <w:trHeight w:val="402"/>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9B4E5"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Adams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{"citationItems":[{"id":"ITEM-1","itemData":{"DOI":"10.1111/ejh.12467","ISSN":"16000609","abstract":"Purpose: This study aimed to determine the prognostic value of whole-body maximum standardized uptake value (SUVmax), whole-body metabolic tumor volume (MTV), and whole-body total lesion glycolysis (TLG) at pretreatment 18F-fluoro-2-deoxy-d-glucose positron emission tomography/computed tomography (FDG-PET/CT) in patients with newly diagnosed diffuse large B-cell lymphoma (DLBCL). Materials and Methods: Seventy-three patients with newly diagnosed DLBCL who had undergone FDG-PET/CT before rituximab, cyclophosphamide, hydroxydaunorubicin, oncovin, and prednisolone (R-CHOP) immunochemotherapy were retrospectively included. All FDG-avid lesions in each patient were segmented using semi-automated software to calculate whole-body SUVmax, whole-body MTV, and whole-body TLG values. Cox regression analyses were used to determine the associations of whole-body SUVmax, whole-body MTV, whole-body TLG, and dichotomized National Comprehensive Cancer Network International Prognostic Index (NCCN-IPI) risk group (low risk vs. high risk) with progression-free survival (PFS) and overall survival (OS). Results: On univariate Cox regression analysis, only the NCCN-IPI was a significant predictor of PFS (P = 0.024), and only the NCCN-IPI and whole-body MTV were significant predictors of OS (P = 0.039 and P = 0.043, respectively). In the multivariate Cox proportional hazards model, only the NCCN-IPI remained an independent predictive factor of PFS (P = 0.024) and OS (P = 0.039). Conclusion: Whole-body SUVmax, whole-body MTV, and whole-body TLG do not provide any prognostic information in DLBCL beyond that which can already be obtained by the NCCN-IPI. Therefore, the NCCN-IPI remains the most important prognostic tool in this disease.","author":[{"dropping-particle":"","family":"Adams","given":"Hugo J.A.","non-dropping-particle":"","parse-names":false,"suffix":""},{"dropping-particle":"","family":"Klerk","given":"John M.H.","non-dropping-particle":"de","parse-names":false,"suffix":""},{"dropping-particle":"","family":"Fijnheer","given":"Rob","non-dropping-particle":"","parse-names":false,"suffix":""},{"dropping-particle":"","family":"Heggelman","given":"Ben G.F.","non-dropping-particle":"","parse-names":false,"suffix":""},{"dropping-particle":"V.","family":"Dubois","given":"Stefan","non-dropping-particle":"","parse-names":false,"suffix":""},{"dropping-particle":"","family":"Nievelstein","given":"Rutger A.J.","non-dropping-particle":"","parse-names":false,"suffix":""},{"dropping-particle":"","family":"Kwee","given":"Thomas C.","non-dropping-particle":"","parse-names":false,"suffix":""}],"container-title":"European Journal of Haematology","id":"ITEM-1","issue":"6","issued":{"date-parts":[["2015"]]},"page":"532-539","title":"Prognostic superiority of the National Comprehensive Cancer Network International Prognostic Index over pretreatment whole-body volumetric-metabolic FDG-PET/CT metrics in diffuse large B-cell lymphoma","type":"article-journal","volume":"94"},"uris":["http://www.mendeley.com/documents/?uuid=826c6bc1-31ad-4c74-abab-9d0a823b763a"]}],"mendeley":{"formattedCitation":"[9]","plainTextFormattedCitation":"[9]","previouslyFormattedCitation":"[9]"},"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[9]</w:t>
            </w:r>
            <w:r w:rsidRPr="0093184C">
              <w:rPr>
                <w:rFonts w:eastAsia="Times New Roman" w:cstheme="minorHAnsi"/>
                <w:b/>
                <w:bCs/>
                <w:color w:val="000000"/>
                <w:lang w:eastAsia="en-GB"/>
              </w:rPr>
              <w:fldChar w:fldCharType="end"/>
            </w:r>
            <w:r w:rsidRPr="0093184C">
              <w:rPr>
                <w:rFonts w:eastAsia="Times New Roman" w:cstheme="minorHAnsi"/>
                <w:b/>
                <w:bCs/>
                <w:color w:val="000000"/>
                <w:lang w:eastAsia="en-GB"/>
              </w:rPr>
              <w:t xml:space="preserve"> </w:t>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60FD8C5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9FD7C3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0C93DE1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1FBBFF8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0A46E2D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C7840A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4EF4C6C"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24CE733"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Aide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author":[{"dropping-particle":"","family":"Aide","given":"Nicolas","non-dropping-particle":"","parse-names":false,"suffix":""},{"dropping-particle":"","family":"Fruchart","given":"Christophe","non-dropping-particle":"","parse-names":false,"suffix":""},{"dropping-particle":"","family":"Nganoa","given":"Catherine","non-dropping-particle":"","parse-names":false,"suffix":""},{"dropping-particle":"","family":"Gac","given":"Anne-claire","non-dropping-particle":"","parse-names":false,"suffix":""},{"dropping-particle":"","family":"Lasnon","given":"Charline","non-dropping-particle":"","parse-names":false,"suffix":""}],"id":"ITEM-1","issued":{"date-parts":[["2020"]]},"publisher":"European Radiology","title":"Baseline 18 F-FDG PET radiomic features as predictors of 2-year event-free survival in diffuse large B cell lymphomas treated with immunochemotherapy","type":"article-journal"},"uris":["http://www.mendeley.com/documents/?uuid=698c8e98-ebae-418d-a419-9f7ba7752b79"]}],"mendeley":{"formattedCitation":"[10]","plainTextFormattedCitation":"[10]","previouslyFormattedCitation":"[10]"},"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[10]</w:t>
            </w:r>
            <w:r w:rsidRPr="0093184C">
              <w:rPr>
                <w:rFonts w:eastAsia="Times New Roman" w:cstheme="minorHAnsi"/>
                <w:b/>
                <w:bCs/>
                <w:color w:val="000000"/>
                <w:lang w:eastAsia="en-GB"/>
              </w:rPr>
              <w:fldChar w:fldCharType="end"/>
            </w:r>
            <w:r w:rsidRPr="0093184C">
              <w:rPr>
                <w:rFonts w:eastAsia="Times New Roman" w:cstheme="minorHAnsi"/>
                <w:b/>
                <w:bCs/>
                <w:color w:val="000000"/>
                <w:lang w:eastAsia="en-GB"/>
              </w:rPr>
              <w:t xml:space="preserve"> </w:t>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6B4E6AA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c>
          <w:tcPr>
            <w:tcW w:w="1829" w:type="dxa"/>
            <w:tcBorders>
              <w:top w:val="nil"/>
              <w:left w:val="nil"/>
              <w:bottom w:val="single" w:sz="4" w:space="0" w:color="auto"/>
              <w:right w:val="single" w:sz="4" w:space="0" w:color="auto"/>
            </w:tcBorders>
            <w:shd w:val="clear" w:color="auto" w:fill="auto"/>
            <w:vAlign w:val="center"/>
            <w:hideMark/>
          </w:tcPr>
          <w:p w14:paraId="3A5DEA9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FFEB5E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2994EDC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5171DD9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184F4AA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r>
      <w:tr w:rsidR="00671E35" w:rsidRPr="002640B9" w14:paraId="663FF6AC"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B5392B7"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Aide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{"citationItems":[{"id":"ITEM-1","itemData":{"DOI":"10.1007/s00259-017-3899-6","ISSN":"16197089","abstract":"© 2017 Springer-Verlag GmbH Germany, part of Springer Nature The formulae for Dice and Jaccard indices used to assess volumes concordance should read as follows:","author":[{"dropping-particle":"","family":"Aide","given":"Nicolas","non-dropping-particle":"","parse-names":false,"suffix":""},{"dropping-particle":"","family":"Talbot","given":"Marjolaine","non-dropping-particle":"","parse-names":false,"suffix":""},{"dropping-particle":"","family":"Fruchart","given":"Christophe","non-dropping-particle":"","parse-names":false,"suffix":""},{"dropping-particle":"","family":"Damaj","given":"Gandhi","non-dropping-particle":"","parse-names":false,"suffix":""},{"dropping-particle":"","family":"Lasnon","given":"Charline","non-dropping-particle":"","parse-names":false,"suffix":""}],"container-title":"European Journal of Nuclear Medicine and Molecular Imaging","id":"ITEM-1","issue":"5","issued":{"date-parts":[["2018","5","1"]]},"page":"699-711","publisher":"Springer Berlin Heidelberg","title":"Diagnostic and prognostic value of baseline FDG PET/CT skeletal textural features in diffuse large B cell lymphoma","type":"article-journal","volume":"45"},"uris":["http://www.mendeley.com/documents/?uuid=110e0791-e53c-3b2c-b718-87ccdd0616b5"]}],"mendeley":{"formattedCitation":"[11]","plainTextFormattedCitation":"[11]","previouslyFormattedCitation":"[11]"},"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[11]</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0305B4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4A29D89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42668B4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72FA9AC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1311B38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2920B15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196C9FC2"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EE71ACC"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Akhtari</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{"citationItems":[{"id":"ITEM-1","itemData":{"DOI":"10.1182/blood-2017-04-773838","ISSN":"15280020","PMID":"29038339","abstract":"The presence of bulky disease in Hodgkin lymphoma (HL), traditionally defined with a 1-dimensional measurement, can change a patient's risk grouping and thus the treatment approach. We hypothesized that 3-dimensional measurements of disease burden obtained from baseline 18F-fluorodeoxyglucose positron emission tomography-computed tomography (PET-CT) scans, such as metabolic tumor volume (MTV) and total lesion glycolysis (TLG), would more accurately risk-stratify patients. To test this hypothesis, we reviewed pretreatment PET-CT scans of patients with stage I-II HL treated at our institution between 2003 and 2013. Disease was delineated on prechemotherapy PET-CT scans by 2 methods: (1) manual contouring and (2) subthresholding of these contours to give the tumor volume with standardized uptake value ≥2.5. MTV and TLG were extracted from the threshold volumes (MTVt, TLGt) and from the manually contoured soft-tissue volumes. At a median follow-up of 4.96 years for the 267 patients evaluated, 27 patients were diagnosed with relapsed or refractory disease and 12 died. Both MTVt and TLGt were highly correlated with freedom from progression and were dichotomized with 80th percentile cutoff values of 268 and 1703, respectively. Consideration of MTV and TLG enabled restratification of early unfavorable HL patients as having low- and high-risk disease. We conclude that MTV and TLG provide a potential measure of tumor burden to aid in risk stratification of early unfavorable HL patients.","author":[{"dropping-particle":"","family":"Akhtari","given":"Mani","non-dropping-particle":"","parse-names":false,"suffix":""},{"dropping-particle":"","family":"Milgrom","given":"Sarah A.","non-dropping-particle":"","parse-names":false,"suffix":""},{"dropping-particle":"","family":"Pinnix","given":"Chelsea C.","non-dropping-particle":"","parse-names":false,"suffix":""},{"dropping-particle":"","family":"Reddy","given":"Jay P.","non-dropping-particle":"","parse-names":false,"suffix":""},{"dropping-particle":"","family":"Dong","given":"Wenli","non-dropping-particle":"","parse-names":false,"suffix":""},{"dropping-particle":"","family":"Smith","given":"Grace L.","non-dropping-particle":"","parse-names":false,"suffix":""},{"dropping-particle":"","family":"Mawlawi","given":"Osama","non-dropping-particle":"","parse-names":false,"suffix":""},{"dropping-particle":"","family":"Yehia","given":"Zeinab Abou","non-dropping-particle":"","parse-names":false,"suffix":""},{"dropping-particle":"","family":"Gunther","given":"Jillian","non-dropping-particle":"","parse-names":false,"suffix":""},{"dropping-particle":"","family":"Osborne","given":"Eleanor M.","non-dropping-particle":"","parse-names":false,"suffix":""},{"dropping-particle":"","family":"Andraos","given":"Therese Y.","non-dropping-particle":"","parse-names":false,"suffix":""},{"dropping-particle":"","family":"Wogan","given":"Christine F.","non-dropping-particle":"","parse-names":false,"suffix":""},{"dropping-particle":"","family":"Rohren","given":"Eric","non-dropping-particle":"","parse-names":false,"suffix":""},{"dropping-particle":"","family":"Garg","given":"Naveen","non-dropping-particle":"","parse-names":false,"suffix":""},{"dropping-particle":"","family":"Chuang","given":"Hubert","non-dropping-particle":"","parse-names":false,"suffix":""},{"dropping-particle":"","family":"Khoury","given":"Joseph D.","non-dropping-particle":"","parse-names":false,"suffix":""},{"dropping-particle":"","family":"Oki","given":"Yasuhiro","non-dropping-particle":"","parse-names":false,"suffix":""},{"dropping-particle":"","family":"Fanale","given":"Michelle","non-dropping-particle":"","parse-names":false,"suffix":""},{"dropping-particle":"","family":"Dabaja","given":"Bouthaina S.","non-dropping-particle":"","parse-names":false,"suffix":""}],"container-title":"Blood","id":"ITEM-1","issue":"1","issued":{"date-parts":[["2018"]]},"page":"84-94","title":"Reclassifying patients with early-stage Hodgkin lymphoma based on functional radiographic markers at presentation","type":"article-journal","volume":"131"},"uris":["http://www.mendeley.com/documents/?uuid=22c476ae-029b-4fca-970d-b31811ee12bc"]}],"mendeley":{"formattedCitation":"[12]","plainTextFormattedCitation":"[12]","previouslyFormattedCitation":"[12]"},"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[12]</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2FBD6A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267B17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6F11184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7DDD05A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232FAC5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76F468F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6D690B38"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7739940A"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Albano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{"citationItems":[{"id":"ITEM-1","itemData":{"DOI":"10.1007/s00277-020-04039-w","ISSN":"14320584","PMID":"32333153","abstract":"Elderly Hodgkin lymphoma (HL) is an aggressive lymphoma subgroup with high 18F-FDG avidity at 18F-FDG-PET/CT but no shared criteria for PET/CT in treatment evaluation and prediction of outcome are available. The aim of our bicentric study was to investigate whether the metabolic baseline PET/CT parameters can predict treatment response and prognosis in elderly HL. We retrospectively included 123 patients who underwent baseline 18F-FDG-PET/CT and end of treatment PET/CT scans. The PET images were analyzed visually and semi-quantitatively by measuring the lesion to liver SUVmax ratio (L-L SUV R), lesion to blood-pool SUVmax ratio (L-BP SUV R), metabolic tumor volume (MTV), and total lesion glycolysis (TLG). Survival curves were plotted according to the Kaplan-Meier method. At a median follow-up of 40 months, the median PFS and OS were 29 and 37 months. L-BP SUV R, L-L SUV R, MTV, and TLG were significantly higher in patients with no complete response compared with complete response group at end of treatment. Moreover, these parameters were demonstrated to be independent prognostic factors for PFS together with tumor stage, while only L-L SUV R and L-BP SUV R for OS. End of treatment PET/CT results using Deauville criteria were significantly correlated with outcome survival. End of treatment PET/CT results (using Deauville criteria) and semiquantitative baseline PET/CT parameters were significantly correlated with response to treatment and long-term outcome.","author":[{"dropping-particle":"","family":"Albano","given":"Domenico","non-dropping-particle":"","parse-names":false,"suffix":""},{"dropping-particle":"","family":"Mazzoletti","given":"Angelica","non-dropping-particle":"","parse-names":false,"suffix":""},{"dropping-particle":"","family":"Spallino","given":"Marianna","non-dropping-particle":"","parse-names":false,"suffix":""},{"dropping-particle":"","family":"Muzi","given":"Cristina","non-dropping-particle":"","parse-names":false,"suffix":""},{"dropping-particle":"","family":"Zilioli","given":"Vittorio Ruggiero","non-dropping-particle":"","parse-names":false,"suffix":""},{"dropping-particle":"","family":"Pagani","given":"Chiara","non-dropping-particle":"","parse-names":false,"suffix":""},{"dropping-particle":"","family":"Tucci","given":"Alessandra","non-dropping-particle":"","parse-names":false,"suffix":""},{"dropping-particle":"","family":"Rossetti","given":"Claudio","non-dropping-particle":"","parse-names":false,"suffix":""},{"dropping-particle":"","family":"Giubbini","given":"Raffaele","non-dropping-particle":"","parse-names":false,"suffix":""},{"dropping-particle":"","family":"Bertagna","given":"Francesco","non-dropping-particle":"","parse-names":false,"suffix":""}],"container-title":"Annals of Hematology","id":"ITEM-1","issue":"6","issued":{"date-parts":[["2020"]]},"page":"1321-1330","title":"Prognostic role of baseline 18F-FDG PET/CT metabolic parameters in elderly HL: a two-center experience in 123 patients","type":"article-journal","volume":"99"},"uris":["http://www.mendeley.com/documents/?uuid=328e04c7-18ca-45fb-9a05-89b1dd8dc4aa"]}],"mendeley":{"formattedCitation":"[13]","plainTextFormattedCitation":"[13]","previouslyFormattedCitation":"[13]"},"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[13]</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6F1372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EDE706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568BA63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4673802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808A75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F08BDD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6951EE90"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71E0632B"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Angelopulou</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{"citationItems":[{"id":"ITEM-1","itemData":{"DOI":"10.21873/anticanres.12011","ISSN":"17917530","abstract":"Aim: To examine the real-life impact of baseline positron-emission tomography/computed tomography (PET/CT) in Hodgkin lymphoma (HL). Patients and Methods: A total of 162 consecutive patients with HL were retrospectively studied. Results: Disease was up-staged in 26 patients (16%) and down-staged in 9 (6%). However, treatment strategy was modified in only 10 patients (6% of total). Involved field radiotherapy was delineated according to PET/CT in 36/66 patients (59%). These treatment modifications did not significantly affect outcome. Moreover, three potent prognostic parameters were identified: the number of involved sites, maximum standardized uptake value (SUVmax), and the product of SUVmax and maximal largest lesion diameter, as a surrogate of total lesion glycolysis. All three significantly correlated with 5-year freedom from disease progression p=0.004, p=0.009 and p=0.04, respectively). Conclusion: Baseline PET/CT findings may lead to treatment modification in &lt;15% of patients with HL without a significant impact on outcome. Certain PET/CT parameters have potent prognostic significance.","author":[{"dropping-particle":"","family":"Angelopoulou","given":"Maria K.","non-dropping-particle":"","parse-names":false,"suffix":""},{"dropping-particle":"","family":"Mosa","given":"Eftychia","non-dropping-particle":"","parse-names":false,"suffix":""},{"dropping-particle":"","family":"Pangalis","given":"Gerassimos A.","non-dropping-particle":"","parse-names":false,"suffix":""},{"dropping-particle":"","family":"Rondogianni","given":"Phoivi","non-dropping-particle":"","parse-names":false,"suffix":""},{"dropping-particle":"","family":"Chatziioannou","given":"Sofia","non-dropping-particle":"","parse-names":false,"suffix":""},{"dropping-particle":"","family":"Prassopoulos","given":"Vassilios","non-dropping-particle":"","parse-names":false,"suffix":""},{"dropping-particle":"","family":"Moschogianni","given":"Maria","non-dropping-particle":"","parse-names":false,"suffix":""},{"dropping-particle":"","family":"Tsirkinidis","given":"Pantelis","non-dropping-particle":"","parse-names":false,"suffix":""},{"dropping-particle":"V.","family":"Asimakopoulos","given":"John","non-dropping-particle":"","parse-names":false,"suffix":""},{"dropping-particle":"","family":"Konstantinou","given":"Iliana","non-dropping-particle":"","parse-names":false,"suffix":""},{"dropping-particle":"","family":"Tsourouflis","given":"Gerasimos","non-dropping-particle":"","parse-names":false,"suffix":""},{"dropping-particle":"","family":"Sachanas","given":"Sotirios","non-dropping-particle":"","parse-names":false,"suffix":""},{"dropping-particle":"","family":"Yiakoumis","given":"Xanthi","non-dropping-particle":"","parse-names":false,"suffix":""},{"dropping-particle":"","family":"Boutsikas","given":"George","non-dropping-particle":"","parse-names":false,"suffix":""},{"dropping-particle":"","family":"Arapaki","given":"Maria","non-dropping-particle":"","parse-names":false,"suffix":""},{"dropping-particle":"","family":"Gainaru","given":"Gabriella","non-dropping-particle":"","parse-names":false,"suffix":""},{"dropping-particle":"","family":"Kyrtsonis","given":"Marie Christine","non-dropping-particle":"","parse-names":false,"suffix":""},{"dropping-particle":"","family":"Siakantaris","given":"Marina P.","non-dropping-particle":"","parse-names":false,"suffix":""},{"dropping-particle":"","family":"Datseris","given":"Ioannis","non-dropping-particle":"","parse-names":false,"suffix":""},{"dropping-particle":"","family":"Panayiotidis","given":"Panagiotis","non-dropping-particle":"","parse-names":false,"suffix":""},{"dropping-particle":"","family":"Konstantopoulos","given":"Kostas","non-dropping-particle":"","parse-names":false,"suffix":""},{"dropping-particle":"","family":"Vassilakopoulos","given":"Theodoros P.","non-dropping-particle":"","parse-names":false,"suffix":""}],"container-title":"Anticancer Research","id":"ITEM-1","issue":"10","issued":{"date-parts":[["2017"]]},"page":"5727-5736","title":"The significance of PET/CT in the initial staging of hodgkin lymphoma: Experience outside clinical trials","type":"article-journal","volume":"37"},"uris":["http://www.mendeley.com/documents/?uuid=26062fe2-2a32-4206-ae9e-cbc46ba4955c"]}],"mendeley":{"formattedCitation":"[14]","plainTextFormattedCitation":"[14]","previouslyFormattedCitation":"[14]"},"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[14]</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849645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429AC02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45CAAFF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0BCDBD7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6EE99E0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13601D5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5661FBA3"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739FC5B"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Capobianco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{"citationItems":[{"id":"ITEM-1","itemData":{"DOI":"10.2967/jnumed.120.242412","ISSN":"0161-5505","abstract":"Total metabolic tumor volume (TMTV), calculated from 18F-labeled fluoro-2-deoxyglucose (18F-FDG) positron-emission tomography-computed tomography (PET/CT) baseline studies, is a prognostic factor in diffuse large B-cell lymphoma (DLBCL) whose measurement requires the segmentation of all malignant foci throughout the body. No consensus currently exists regarding the most accurate approach for such segmentation. Further, all methods still require extensive manual input from an experienced reader. We examined whether an artificial intelligence (AI)-based method could estimate TMTV with a comparable prognostic value to TMTV measured by experts.","author":[{"dropping-particle":"","family":"Capobianco","given":"Nicolò","non-dropping-particle":"","parse-names":false,"suffix":""},{"dropping-particle":"","family":"Meignan","given":"Michel A.","non-dropping-particle":"","parse-names":false,"suffix":""},{"dropping-particle":"","family":"Cottereau","given":"Anne-Segolene","non-dropping-particle":"","parse-names":false,"suffix":""},{"dropping-particle":"","family":"Vercellino","given":"Laetitia","non-dropping-particle":"","parse-names":false,"suffix":""},{"dropping-particle":"","family":"Sibille","given":"Ludovic","non-dropping-particle":"","parse-names":false,"suffix":""},{"dropping-particle":"","family":"Spottiswoode","given":"Bruce","non-dropping-particle":"","parse-names":false,"suffix":""},{"dropping-particle":"","family":"Zuehlsdorff","given":"Sven","non-dropping-particle":"","parse-names":false,"suffix":""},{"dropping-particle":"","family":"Casasnovas","given":"Olivier","non-dropping-particle":"","parse-names":false,"suffix":""},{"dropping-particle":"","family":"Thieblemont","given":"Catherine","non-dropping-particle":"","parse-names":false,"suffix":""},{"dropping-particle":"","family":"Buvat","given":"Irene","non-dropping-particle":"","parse-names":false,"suffix":""}],"container-title":"Journal of Nuclear Medicine","id":"ITEM-1","issue":"764458","issued":{"date-parts":[["2020"]]},"page":"jnumed.120.242412","title":"Deep learning FDG uptake classification enables total metabolic tumor volume estimation in diffuse large B-cell lymphoma","type":"article-journal"},"uris":["http://www.mendeley.com/documents/?uuid=a4c85c2e-19aa-4d37-9c29-62875c310919"]}],"mendeley":{"formattedCitation":"[15]","plainTextFormattedCitation":"[15]","previouslyFormattedCitation":"[15]"},"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[15]</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692F41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EAA152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DFB59D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6EB2FFB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64093BE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514B720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69F99C15"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7FF838B"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Ceriani</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{"citationItems":[{"id":"ITEM-1","itemData":{"DOI":"10.1182/bloodadvances.2019001201","ISSN":"24739537","PMID":"32196557","abstract":"Several functional parameters frombaseline (18)F-fluorodeoxyglucose positron emission tomography (PET)/computed tomography have been proposed as promising biomarkers of treatment efficacy in diffuse large B-cell lymphoma (DLBCL). We tested their ability to predict outcome in 2 cohorts of DLBCL patients receiving conventional immunochemotherapy (rituximab, cyclophosphamide, doxorubicin hydrochloride, vincristine sulfate, and prednisone [R-CHOP] regimen), either every 14 (R-CHOP14) or 21 days (R-CHOP21). Baseline PET analysis was performed in 141 patients with DLBCL treated with R-CHOP14 in the prospective SAKK38/07 study (NCT00544219) of the Swiss Group for Clinical Cancer Research (testing set). Reproducibility was examined in a validation set of 113 patients treated with R-CHOP21. In the SAKK38/07 cohort, progression-free survival (PFS) at 5 years was 83% for patients with low metabolic tumor volume (MTV) and 59% for those with high MTV (hazard ratio [HR], 3.4; 95% confidence interval [CI], 1.6-7.0; P =.0005), whereas overall survival (OS) was 91%and 64%, respectively (HR, 4.4; 95% CI, 1.9-10; P=.0001).MTVwas the most powerful predictor of outcome also in the validation set. Elevated metabolic heterogeneity (MH) significantly predicted poorer outcomes in the subgroups of patients with elevated MTV. A model integrating MTV and MH identified high-risk patients with shorter PFS (testing set: HR, 5.6; 95% CI, 1.8-17; P &lt; .0001; validation set: HR, 5.6; 95% CI, 1.7-18; P =.0002) and shorter OS (testing set: HR, 9.5; 95% CI, 1.7-52; P &lt;.0001; validation set: HR, 7.6; 95% CI, 2.0-28; P =.0003). This findingwas confirmed by an unsupervised regression tree analysis indicating that prognostic models based on MTV and MH may allow early identification of refractory patients who might benefit from treatment intensification. This trial was registered at www.clinicaltrials.gov as #NCT00544219.","author":[{"dropping-particle":"","family":"Ceriani","given":"Luca","non-dropping-particle":"","parse-names":false,"suffix":""},{"dropping-particle":"","family":"Gritti","given":"Giuseppe","non-dropping-particle":"","parse-names":false,"suffix":""},{"dropping-particle":"","family":"Cascione","given":"Luciano","non-dropping-particle":"","parse-names":false,"suffix":""},{"dropping-particle":"","family":"Pirosa","given":"Maria Cristina","non-dropping-particle":"","parse-names":false,"suffix":""},{"dropping-particle":"","family":"Polino","given":"Angela","non-dropping-particle":"","parse-names":false,"suffix":""},{"dropping-particle":"","family":"Ruberto","given":"Teresa","non-dropping-particle":"","parse-names":false,"suffix":""},{"dropping-particle":"","family":"Stathis","given":"Anastasios","non-dropping-particle":"","parse-names":false,"suffix":""},{"dropping-particle":"","family":"Bruno","given":"Andrea","non-dropping-particle":"","parse-names":false,"suffix":""},{"dropping-particle":"","family":"Moccia","given":"Alden A.","non-dropping-particle":"","parse-names":false,"suffix":""},{"dropping-particle":"","family":"Giovanella","given":"Luca","non-dropping-particle":"","parse-names":false,"suffix":""},{"dropping-particle":"","family":"Hayoz","given":"Stefanie","non-dropping-particle":"","parse-names":false,"suffix":""},{"dropping-particle":"","family":"Schar","given":"Sami","non-dropping-particle":"","parse-names":false,"suffix":""},{"dropping-particle":"","family":"Dirnhofer","given":"Stefan","non-dropping-particle":"","parse-names":false,"suffix":""},{"dropping-particle":"","family":"Rambaldi","given":"Alessandro","non-dropping-particle":"","parse-names":false,"suffix":""},{"dropping-particle":"","family":"Martinelli","given":"Giovanni","non-dropping-particle":"","parse-names":false,"suffix":""},{"dropping-particle":"","family":"Mamot","given":"Christoph","non-dropping-particle":"","parse-names":false,"suffix":""},{"dropping-particle":"","family":"Zucca","given":"Emanuele","non-dropping-particle":"","parse-names":false,"suffix":""}],"container-title":"Blood Advances","id":"ITEM-1","issue":"6","issued":{"date-parts":[["2020"]]},"page":"1082-1092","title":"SAKK38/07 study: Integration of baseline metabolic heterogeneity and metabolic tumor volume in DLBCL prognostic model","type":"article-journal","volume":"4"},"uris":["http://www.mendeley.com/documents/?uuid=310f86c9-63f5-4772-a763-e2c4397207ab"]}],"mendeley":{"formattedCitation":"[16]","plainTextFormattedCitation":"[16]","previouslyFormattedCitation":"[16]"},"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[16]</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066317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B85083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5997DE7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323DA06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013FFD0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0EDA5B9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9A48CA3"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7E5B53F"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Chang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{"citationItems":[{"id":"ITEM-1","itemData":{"DOI":"10.18632/oncotarget.20447","abstract":"© Chang et al. Purpose The purpose of this study was to determine the prognostic significance of metabolic parameters on pre-treatment 18 F-fluorodeoxyglucose positron emission tomography/ computed tomography (FDG PET/CT), in patients with diffuse large B-cell lymphoma (DLBCL) receiving rituximab-containing therapy. Materials and Methods From September 2009 to December 2014, DLBCL patients who had received FDG PET/CT scans for staging were enrolled. The maximal standardized uptake value of tumor (SUVt) was recorded. The metabolic tumor volume (MTV) was the volume of lesion with an elevated SUV greater than 2.5. The total lesion glycolysis (TLG) was the sum of the products of MTV and mean SUV in all measured lesions. Univariate and multivariate analyses were used to assess the prognostic significance of maximal SUVt, total MTV, TLG and other clinical parameters. Results There were 118 patients enrolled in this study. The median follow-up time was 28.7 months. The 5-year progression-free survival (PFS) for patients with higher and lower total MTV was 32.3% and 66.0% respectively (p = 0.0001). The 5-year overall survival (OS) for patients with higher and lower total MTV was 34.3% and 69.9% respectively (p &lt; 0.0001). Multivariate analysis revealed, besides IPI, that total MTV was independently predictive for PFS (HR: 2.31, 95% CI: 1.16 - 4.60, p = 0.0180) and OS (HR: 2.38, 95% CI: 1.12 - 5.04, p = 0.024). TLG and maximal SUV of tumor were not independent prognostic factors. Conclusions An elevated total MTV was a predictor for shorter PFS and OS in patients with DLBCL receiving rituximab-containing therapy, independent of IPI.","author":[{"dropping-particle":"","family":"Chang","given":"Chin-Chuan","non-dropping-particle":"","parse-names":false,"suffix":""},{"dropping-particle":"","family":"Cho","given":"Shih-Feng","non-dropping-particle":"","parse-names":false,"suffix":""},{"dropping-particle":"","family":"Chuang","given":"Ya-Wen","non-dropping-particle":"","parse-names":false,"suffix":""},{"dropping-particle":"","family":"Lin","given":"Chia-Yang","non-dropping-particle":"","parse-names":false,"suffix":""},{"dropping-particle":"","family":"Chang","given":"Shu-Min","non-dropping-particle":"","parse-names":false,"suffix":""},{"dropping-particle":"","family":"Hsu","given":"Wen-Ling","non-dropping-particle":"","parse-names":false,"suffix":""},{"dropping-particle":"","family":"Huang","given":"Ying-Fong","non-dropping-particle":"","parse-names":false,"suffix":""}],"container-title":"Oncotarget","id":"ITEM-1","issue":"59","issued":{"date-parts":[["2017","11","21"]]},"page":"99587-99600","publisher":"Impact Journals, LLC","title":"Prognostic significance of total metabolic tumor volume on 18F-fluorodeoxyglucose positron emission tomography/ computed tomography in patients with diffuse large B-cell lymphoma receiving rituximab-containing chemotherapy","type":"article-journal","volume":"8"},"uris":["http://www.mendeley.com/documents/?uuid=372349e1-dbff-425d-8a0f-6aa99f7f4b39"]}],"mendeley":{"formattedCitation":"[17]","plainTextFormattedCitation":"[17]","previouslyFormattedCitation":"[17]"},"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[17]</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2670B5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362B50E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6CB027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252A353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F4882B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7BCB19A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2A8B5BFC"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78B4290C"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Chang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ISBN":"0000000000","author":[{"dropping-particle":"","family":"Chang","given":"Chin-chuan","non-dropping-particle":"","parse-names":false,"suffix":""},{"dropping-particle":"","family":"Cho","given":"Shih-feng","non-dropping-particle":"","parse-names":false,"suffix":""},{"dropping-particle":"","family":"Tu","given":"Hung-pin","non-dropping-particle":"","parse-names":false,"suffix":""},{"dropping-particle":"","family":"Lin","given":"Chia-yang","non-dropping-particle":"","parse-names":false,"suffix":""},{"dropping-particle":"","family":"Chuang","given":"Ya-wen","non-dropping-particle":"","parse-names":false,"suffix":""},{"dropping-particle":"","family":"Chang","given":"Shu-min","non-dropping-particle":"","parse-names":false,"suffix":""},{"dropping-particle":"","family":"Hsu","given":"Wen-ling","non-dropping-particle":"","parse-names":false,"suffix":""},{"dropping-particle":"","family":"Huang","given":"Ying-fong","non-dropping-particle":"","parse-names":false,"suffix":""}],"container-title":"Medicine (Baltimore)","id":"ITEM-1","issued":{"date-parts":[["2017"]]},"page":"e8655","title":"Tumor and bone marrow uptakes on [18F] fluorodeoxyglucose positron emission tomography/computed tomography predict prognosis in patients with diffuse large B-cell lymphoma receiving rituximab-containing chemotherapy","type":"article-journal","volume":"Nov;96(45)"},"uris":["http://www.mendeley.com/documents/?uuid=12550e41-c964-405f-acf2-fb157ae82a61"]}],"mendeley":{"formattedCitation":"[18]","plainTextFormattedCitation":"[18]","previouslyFormattedCitation":"[18]"},"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[18]</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297976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C98804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017DAAD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4D0FB09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6DF5F9A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10766EF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031A3DC9"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F54A81E"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Chihara</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{"citationItems":[{"id":"ITEM-1","itemData":{"DOI":"10.1007/s12185-011-0822-y","ISSN":"09255710","abstract":"FDG-PET scan plays an important role in response assessment in diffuse large B cell lymphoma (DLBCL). In this study, we evaluated the prognostic value of maximum standard uptake (SUVmax) on pretreatment PET scan in DLBCL. Among 169 patients with DLBCL newly diagnosed and treated with R-CHOP between 2003 and 2008, 110 patients who had undergone pretreatment PET scan in single institute using an identical protocol were reviewed and analyzed. SUVmax at the predominant lesion on PET scan and other patient characteristics were evaluated for their association with complete response (CR) rate, overall survival (OS) and progression-free survival (PFS). The median SUVmax was 18.1 (2.0-36.4). There was no significant association between high SUV and other characteristics with the exception of PS ≥ 2 and Ki-67. Multivariate analysis revealed the independent association between high SUVmax and lower CR rate. The 3-year PFS rates in patients with SUV &lt; 30 and those with SUV ≥ 30 were 78 and 51%, respectively (p = 0.06). The 3-year OS rates were 86 and 71%, respectively (p = 0.03). Multivariate analysis revealed that high SUVmax is a significant poor prognostic factor for both PFS and OS, independent of IPI. We showed the important prognostic value of pretreatment SUVmax of PET scan in DLBCL. © 2011 The Japanese Society of Hematology.","author":[{"dropping-particle":"","family":"Chihara","given":"Dai","non-dropping-particle":"","parse-names":false,"suffix":""},{"dropping-particle":"","family":"Oki","given":"Yasuhiro","non-dropping-particle":"","parse-names":false,"suffix":""},{"dropping-particle":"","family":"Onoda","given":"Hiroshi","non-dropping-particle":"","parse-names":false,"suffix":""},{"dropping-particle":"","family":"Taji","given":"Hirofumi","non-dropping-particle":"","parse-names":false,"suffix":""},{"dropping-particle":"","family":"Yamamoto","given":"Kazuhito","non-dropping-particle":"","parse-names":false,"suffix":""},{"dropping-particle":"","family":"Tamaki","given":"Tsuneo","non-dropping-particle":"","parse-names":false,"suffix":""},{"dropping-particle":"","family":"Morishima","given":"Yasuo","non-dropping-particle":"","parse-names":false,"suffix":""}],"container-title":"International Journal of Hematology","id":"ITEM-1","issue":"4","issued":{"date-parts":[["2011"]]},"page":"502-508","title":"High maximum standard uptake value (SUVmax) on PET scan is associated with shorter survival in patients with diffuse large B cell lymphoma","type":"article-journal","volume":"93"},"uris":["http://www.mendeley.com/documents/?uuid=bda63359-91f1-489c-9ee0-2415d4e41f2b"]}],"mendeley":{"formattedCitation":"[19]","plainTextFormattedCitation":"[19]","previouslyFormattedCitation":"[19]"},"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[19]</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DC24B0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1C469D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71D15F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71E0EC7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CDD5AF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32F8852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641D7982"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0C0F61A"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Cottereau</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{"citationItems":[{"id":"ITEM-1","itemData":{"DOI":"10.2967/jnumed.119.229450","ISBN":"0000000248","ISSN":"2159662X","PMID":"31201248","abstract":"We assessed the predictive value of new radiomic features characterizing lesion dissemination in baseline 18F-FDG PET and tested whether combining them with baseline metabolic tumor volume (MTV) could improve prediction of progression-free survival (PFS) and overall survival (OS) in diffuse large B-cell lymphoma (DLBCL) patients. Methods: From the LNH073B trial (NCT00498043), patients with advanced-stage DLCBL and 18F-FDG PET/CT images available for review were selected. MTV and several radiomic features, including the distance between the 2 lesions that were farthest apart (Dmaxpatient), were calculated. Receiver-operating-characteristic analysis was used to determine the optimal cutoff for quantitative variables, and Kaplan–Meier survival analyses were performed. Results: With a median age of 46 y, 95 patients were enrolled, half of them treated with R-CHOP biweekly (rituximab, cyclophosphamide, doxorubicin, vincristine, and prednisone) and the other half with R-ACVBP (rituximab, doxorubicin, cyclophosphamide, vindesine, bleomycin, and prednisone), with no significant impact on outcome. Median MTV and Dmaxpatient were 375 cm3 and 45 cm, respectively. The median follow-up was 44 mo. High MTV and Dmaxpatient were adverse factors for PFS (P 5 0.027 and P 5 0.0003, respectively) and for OS (P 5 0.0007 and P 5 0.0095, respectively). In multivariate analysis, only Dmaxpatient was significantly associated with PFS (P 5 0.0014) whereas both factors remained significant for OS (P 5 0.037 and P 5 0.0029, respectively). Combining MTV (.384 cm3) and Dmaxpatient (.58 cm) yielded 3 risk groups for PFS (P 5 0.0003) and OS (P 5 0.0011): high with 2 adverse factors (4-y PFS and OS of 50% and 53%, respectively, n 5 18), low with no adverse factor (94% and 97%, n 5 36), and an intermediate category with 1 adverse factor (73% and 88%, n 5 41). Conclusion: Combining MTV with a parameter reflecting the tumor burden dissemination further improves DLBCL patient risk stratification at staging.","author":[{"dropping-particle":"","family":"Cottereau","given":"Anne Ségolène","non-dropping-particle":"","parse-names":false,"suffix":""},{"dropping-particle":"","family":"Nioche","given":"Christophe","non-dropping-particle":"","parse-names":false,"suffix":""},{"dropping-particle":"","family":"Dirand","given":"Anne Sophie","non-dropping-particle":"","parse-names":false,"suffix":""},{"dropping-particle":"","family":"Clerc","given":"Jérôme","non-dropping-particle":"","parse-names":false,"suffix":""},{"dropping-particle":"","family":"Morschhauser","given":"Franck","non-dropping-particle":"","parse-names":false,"suffix":""},{"dropping-particle":"","family":"Casasnovas","given":"Olivier","non-dropping-particle":"","parse-names":false,"suffix":""},{"dropping-particle":"","family":"Meignan","given":"Michel","non-dropping-particle":"","parse-names":false,"suffix":""},{"dropping-particle":"","family":"Buvat","given":"Irène","non-dropping-particle":"","parse-names":false,"suffix":""}],"container-title":"Journal of Nuclear Medicine","id":"ITEM-1","issue":"1","issued":{"date-parts":[["2020"]]},"page":"40-45","title":"18F-FDG PET dissemination features in diffuse large B-cell lymphoma are predictive of outcome","type":"article-journal","volume":"61"},"uris":["http://www.mendeley.com/documents/?uuid=7225241b-30c7-4674-8a78-2b688fbb5ec9"]}],"mendeley":{"formattedCitation":"[20]","plainTextFormattedCitation":"[20]","previouslyFormattedCitation":"[20]"},"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[20]</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5AE122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21FA157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121646C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7BA6243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2FC96A9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D0A02E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25226E93"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9CB4F29"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Cottereau</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{"citationItems":[{"id":"ITEM-1","itemData":{"DOI":"10.1182/blood-2017-07-795476","ISSN":"15280020","abstract":"We tested baseline positron emission tomography (PET)/computed tomography (CT) as a measure of total tumor burden to better identify high-risk patients with early-stage Hodgkin lymphoma (HL). Patients with stage I-II HL enrolled in the standard arm (combined modality treatment) of the H10 trial (NCT00433433) with available baseline PET and interim PET (iPET2) after 2 cycles of doxorubicin, bleomycin, vinblastine, and dacarbazine were included. Total metabolic tumor volume (TMTV) was measured on baseline PET. iPET2 findings were reported negative (DS1-3) or positive (DS4-5) with the Deauville scale (DS). The prognostic value of TMTV was evaluated and compared with baseline characteristics, staging classifications, and iPET2. A total of 258 patients were eligible: 101 favorable and 157 unfavorable. The median follow-up was 55 months, with 27 progression-free survival (PFS) and 12 overall survival (OS) events. TMTV was a prognosticator of PFS (P &lt; .0001) and OS (P 5 .0001), with 86% and 84% specificity, respectively. Five-year PFS and OS were 71% and 83% in the high-TMTV (&gt;147 cm 3 ) group (n 5 46), respectively, vs 92% and 98% in the low-TMTV group (£147 cm 3 ). In multivariable analysis including iPET2, TMTV was the only baseline prognosticator compared with the current staging systems proposed by the European Organization for Research and Treatment of Cancer/Groupe d’Etude des Lymphomes de l’Adulte, German Hodgkin Study Group, or National Comprehensive Cancer Network. TMTV and iPET2 were independently prognostic and, combined, identified 4 risk groups: low (TMTV£1471DS1-3; 5-year PFS, 95%), low-intermediate (TMTV&gt;1471DS1-3; 5-year PFS, 81.6%), high-intermediate (TMTV£1471DS4-5; 5-year PFS, 50%), and high (TMTV&gt;1471DS4-5; 5-year PFS, 25%). TMTV improves baseline risk stratification of patients with early-stage HL compared with current staging systems and the predictive value of early PET response as well. (Blood. 2018;131(13):1456-1463)","author":[{"dropping-particle":"","family":"Cottereau","given":"Anne Ségolène","non-dropping-particle":"","parse-names":false,"suffix":""},{"dropping-particle":"","family":"Versari","given":"Annibale","non-dropping-particle":"","parse-names":false,"suffix":""},{"dropping-particle":"","family":"Loft","given":"Annika","non-dropping-particle":"","parse-names":false,"suffix":""},{"dropping-particle":"","family":"Casasnovas","given":"Olivier","non-dropping-particle":"","parse-names":false,"suffix":""},{"dropping-particle":"","family":"Bellei","given":"Monica","non-dropping-particle":"","parse-names":false,"suffix":""},{"dropping-particle":"","family":"Ricci","given":"Romain","non-dropping-particle":"","parse-names":false,"suffix":""},{"dropping-particle":"","family":"Bardet","given":"Stéphane","non-dropping-particle":"","parse-names":false,"suffix":""},{"dropping-particle":"","family":"Castagnoli","given":"Antonio","non-dropping-particle":"","parse-names":false,"suffix":""},{"dropping-particle":"","family":"Brice","given":"Pauline","non-dropping-particle":"","parse-names":false,"suffix":""},{"dropping-particle":"","family":"Raemaekers","given":"John","non-dropping-particle":"","parse-names":false,"suffix":""},{"dropping-particle":"","family":"Deau","given":"Bénédicte","non-dropping-particle":"","parse-names":false,"suffix":""},{"dropping-particle":"","family":"Fortpied","given":"Catherine","non-dropping-particle":"","parse-names":false,"suffix":""},{"dropping-particle":"","family":"Raveloarivahy","given":"Tiana","non-dropping-particle":"","parse-names":false,"suffix":""},{"dropping-particle":"","family":"Zele","given":"Emelie","non-dropping-particle":"Van","parse-names":false,"suffix":""},{"dropping-particle":"","family":"Chartier","given":"Loic","non-dropping-particle":"","parse-names":false,"suffix":""},{"dropping-particle":"Vander","family":"Borght","given":"Thierry","non-dropping-particle":"","parse-names":false,"suffix":""},{"dropping-particle":"","family":"Federico","given":"Massimo","non-dropping-particle":"","parse-names":false,"suffix":""},{"dropping-particle":"","family":"Hutchings","given":"Martin","non-dropping-particle":"","parse-names":false,"suffix":""},{"dropping-particle":"","family":"Ricardi","given":"Umberto","non-dropping-particle":"","parse-names":false,"suffix":""},{"dropping-particle":"","family":"Andre","given":"Marc","non-dropping-particle":"","parse-names":false,"suffix":""},{"dropping-particle":"","family":"Meignan","given":"Michel","non-dropping-particle":"","parse-names":false,"suffix":""}],"container-title":"Blood","id":"ITEM-1","issue":"13","issued":{"date-parts":[["2018"]]},"page":"1456-1463","title":"Prognostic value of baseline metabolic tumor volume in early-stage Hodgkin lymphoma in the standard arm of the H10 trial","type":"article-journal","volume":"131"},"uris":["http://www.mendeley.com/documents/?uuid=c6fc8542-80c9-48f4-a3b6-96e216ef839d"]}],"mendeley":{"formattedCitation":"[21]","plainTextFormattedCitation":"[21]","previouslyFormattedCitation":"[21]"},"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[21]</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67A8B70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4E8361C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14B43B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5F71D2A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2CABC86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5331E6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76FEB02B"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4F8BB5E"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Cottereau</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{"citationItems":[{"id":"ITEM-1","itemData":{"DOI":"10.1158/1078-0432.CCR-15-2825","ISBN":"3314981279","ISSN":"15573265","PMID":"26936916","abstract":"Purpose: The prognostic impact of total metabolic tumor volume (TMTV) measured on pretreatment18 F-FDG PET/CT and its added value to molecular characteristics was investigated in patients with diffuse large B-cell lymphoma (DLBCL). Experimental Design: For 81 newly diagnosed patients with DLBCL treated with rituximab and CHOP/CHOP-like regimen, TMTV was computed using the 41% SUVmax thresholding method. According to the gene expression profile, determined using DASL (cDNA-mediated Annealing, Selection, Ligation and extension) technology, a subset of 57 patients was classified in germinal center B (GCB) or activated B-cell (ABC) subtypes and MYC or BCL2 overexpressed. Results: Median follow-up was 64 months. Five-year progression-free survival (PFS) and overall survival (OS) were 60% and 63% in the whole population. Median pretherapy TMTV was 320 cm3 (25th-75th percentiles 106-668 cm3 ). With a 300 cm3 cutoff, patients with high TMTV (n = 43) had a 5-year PFS and OS of 43% and 46% compared with 76% and 78% for patients with a low TMTV (P 0.0023, P= 0.0047). ABC status, MYC, orBCL2 overexpression and both overexpression (\"dual expressor,\" DE) were significantly associated with a worse PFS and OS. TMTV combined with molecular data allowed a significant better risk substratification of ABC/GCB patients, on PFS and OS. High TMTV individualized in molecular-low-risk patients a group with a poor outcome (MYC, PFS=51%, OS=55% BCL2, PFS=49%, OS=49% or DE PFS=50%, OS=50%) and a group with a good outcome (MYC, PFS=93%, OS=93% BCL2, PFS=86%, OS=86%, or DE PFS=81%, OS=81%). Conclusions: The combination of molecular and imaging characteristics at diagnosis could lead to a more accurate selection of patients, to increase tailor therapy. Clin Cancer Res; 22(15); 3801-9.","author":[{"dropping-particle":"","family":"Cottereau","given":"Anne Ségolène","non-dropping-particle":"","parse-names":false,"suffix":""},{"dropping-particle":"","family":"Lanic","given":"Hélène","non-dropping-particle":"","parse-names":false,"suffix":""},{"dropping-particle":"","family":"Mareschal","given":"Sylvain","non-dropping-particle":"","parse-names":false,"suffix":""},{"dropping-particle":"","family":"Meignan","given":"Michel","non-dropping-particle":"","parse-names":false,"suffix":""},{"dropping-particle":"","family":"Vera","given":"Pierre","non-dropping-particle":"","parse-names":false,"suffix":""},{"dropping-particle":"","family":"Tilly","given":"Hervé","non-dropping-particle":"","parse-names":false,"suffix":""},{"dropping-particle":"","family":"Jardin","given":"Fabrice","non-dropping-particle":"","parse-names":false,"suffix":""},{"dropping-particle":"","family":"Becker","given":"Stéphanie","non-dropping-particle":"","parse-names":false,"suffix":""}],"container-title":"Clinical Cancer Research","id":"ITEM-1","issue":"15","issued":{"date-parts":[["2016"]]},"page":"3801-3809","title":"Molecular profile and FDG-PET/CT Total metabolic tumor volume improve risk classification at diagnosis for patients with diffuse large B-Cell lymphoma","type":"article-journal","volume":"22"},"uris":["http://www.mendeley.com/documents/?uuid=7108e440-6296-44d0-8544-0632eb7aa16b"]}],"mendeley":{"formattedCitation":"[22]","plainTextFormattedCitation":"[22]","previouslyFormattedCitation":"[22]"},"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[22]</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538E74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330E733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4C67546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331D050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7B57883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681133D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1321BA3A"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3B9657F"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Decazes</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{"citationItems":[{"id":"ITEM-1","itemData":{"DOI":"10.1007/s00259-018-4041-0","ISSN":"16197089","abstract":"© 2018 Springer-Verlag GmbH Germany, part of Springer Nature A unit error concerning the tumor volume surface ratio (TVSR) is present throughout the article. The unit reported is \"cm\" but is actually \"mm\".","author":[{"dropping-particle":"","family":"Decazes","given":"Pierre","non-dropping-particle":"","parse-names":false,"suffix":""},{"dropping-particle":"","family":"Becker","given":"Stéphanie","non-dropping-particle":"","parse-names":false,"suffix":""},{"dropping-particle":"","family":"Toledano","given":"Mathieu Nessim","non-dropping-particle":"","parse-names":false,"suffix":""},{"dropping-particle":"","family":"Vera","given":"Pierre","non-dropping-particle":"","parse-names":false,"suffix":""},{"dropping-particle":"","family":"Desbordes","given":"Paul","non-dropping-particle":"","parse-names":false,"suffix":""},{"dropping-particle":"","family":"Jardin","given":"Fabrice","non-dropping-particle":"","parse-names":false,"suffix":""},{"dropping-particle":"","family":"Tilly","given":"Hervé","non-dropping-particle":"","parse-names":false,"suffix":""},{"dropping-particle":"","family":"Gardin","given":"Isabelle","non-dropping-particle":"","parse-names":false,"suffix":""}],"container-title":"European Journal of Nuclear Medicine and Molecular Imaging","id":"ITEM-1","issue":"10","issued":{"date-parts":[["2018","9","1"]]},"page":"1672-1679","publisher":"Springer Berlin Heidelberg","title":"Tumor fragmentation estimated by volume surface ratio of tumors measured on 18F-FDG PET/CT is an independent prognostic factor of diffuse large B-cell lymphoma","type":"article-journal","volume":"45"},"uris":["http://www.mendeley.com/documents/?uuid=e39327e2-40c2-3bd9-a9b7-bbce7f272c96"]}],"mendeley":{"formattedCitation":"[23]","plainTextFormattedCitation":"[23]","previouslyFormattedCitation":"[23]"},"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[23]</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1A7786F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c>
          <w:tcPr>
            <w:tcW w:w="1829" w:type="dxa"/>
            <w:tcBorders>
              <w:top w:val="nil"/>
              <w:left w:val="nil"/>
              <w:bottom w:val="single" w:sz="4" w:space="0" w:color="auto"/>
              <w:right w:val="single" w:sz="4" w:space="0" w:color="auto"/>
            </w:tcBorders>
            <w:shd w:val="clear" w:color="auto" w:fill="auto"/>
            <w:vAlign w:val="center"/>
            <w:hideMark/>
          </w:tcPr>
          <w:p w14:paraId="7682672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03BD56A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11B24A1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7FD227A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3C47375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5F0E0696"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FF20576"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Esfahani</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{"citationItems":[{"id":"ITEM-1","itemData":{"ISSN":"2160-8407","PMID":"23638338","abstract":"This pilot study investigates the value of baseline total lesion glycolysis (TLG) in (18)F-FDG PET/CT scans for prediction of progression-free survival (PFS) in patients with Diffuse Large B-Cell Lymphoma (DLBCL). We also evaluate the role of other quantitative parameters measured at baseline and interim PET/CT for prediction of PFS. A retrospective review (2003-2010) of patients with DLBCL who underwent (18)F-FDG PET/CT before, after cycle two, and after completion of R-CHOP treatment, identified 84 patients. Twenty patients fulfilled the inclusion criteria. Standardized uptake values (SUVmax and SUVmean), total metabolic tumor volume (TMTV), and TLG were measured in baseline and interim PET/CT. Relationship between quantitative parameters and PFS was statistically analyzed using Log-rank test and univariate Cox-regression analysis. Of 20 patients (F/M: 7/13, range: 20-73 years), six patients (30%) developed recurrence after chemotherapy (mean follow-up: 51.35±17.05 months, range: 12-81 months). Results of statistical analysis showed TLG as the only discriminator of recurrence at baseline (cut-point: 704.77 g, HR: 11.21, CI: 1.29-97, P=0.02). Among the interim PET/CT parameters, SUVmean (cut -point: 2.07, HR: 6.31, CI: 1.25-31.61), SUVmax (cut-point: 2.3, HR: 6.31, CI: 1.25-31.61), and TLG (cut-point: 96.5 g, HR: 6.38, CI: 1.29 - 31.61) could all help predict PFS (P&lt;0.05). Although not routinely reported, high baseline TLG may be a useful index to identify patients with DLBCL who are at increased risk for relapse after conventional R-CHOP. If confirmed in larger prospective studies, this may allow the selection of alternate therapeutic choices at the onset of treatment.","author":[{"dropping-particle":"","family":"Esfahani","given":"Shadi A","non-dropping-particle":"","parse-names":false,"suffix":""},{"dropping-particle":"","family":"Heidari","given":"Pedram","non-dropping-particle":"","parse-names":false,"suffix":""},{"dropping-particle":"","family":"Halpern","given":"Elkan F","non-dropping-particle":"","parse-names":false,"suffix":""},{"dropping-particle":"","family":"Hochberg","given":"Ephraim P","non-dropping-particle":"","parse-names":false,"suffix":""},{"dropping-particle":"","family":"Palmer","given":"Edwin L","non-dropping-particle":"","parse-names":false,"suffix":""},{"dropping-particle":"","family":"Mahmood","given":"Umar","non-dropping-particle":"","parse-names":false,"suffix":""}],"container-title":"American journal of nuclear medicine and molecular imaging","id":"ITEM-1","issue":"3","issued":{"date-parts":[["2013"]]},"page":"272-81","title":"Baseline total lesion glycolysis measured with (18)F-FDG PET/CT as a predictor of progression-free survival in diffuse large B-cell lymphoma: a pilot study.","type":"article-journal","volume":"3"},"uris":["http://www.mendeley.com/documents/?uuid=d40eccf1-434b-39f0-9cd6-f6201c2c93a3"]}],"mendeley":{"formattedCitation":"[24]","plainTextFormattedCitation":"[24]","previouslyFormattedCitation":"[24]"},"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[24]</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2C830C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6504CD0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043AC4B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5D98556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381206F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26A33AA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08E08A01"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81F943D"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Gallicchio</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{"citationItems":[{"id":"ITEM-1","itemData":{"DOI":"10.1111/ejh.12268","ISSN":"16000609","abstract":"Aim: We evaluated the prognostic significance of standardized uptake value (SUVmax), metabolic tumor volume (MTV), and total lesion glycolysis (TLG) obtained by F-18 FDG PET/CT (PET/CT) in patients with diffuse large B-cell Lymphomas (DLBCL) presenting intermediate IPI score. Material and Methods: Fifty-two patients (61 ± 13 yr) underwent PET/CT before the first-line chemotherapy. The mean SUVmax value, the summed MTV (cm3; 42% threshold), and the cumulative TLG (g) were registered. The patients were followed up 18 months thereafter (range 3-41 months). The PET/CT results were compared to the event-free survival (EFS). Results: At univariate analysis, SUVmax and lactate dehydrogenase (LDH) levels were predictive, but discordantly. The Kaplan-Meier survival analysis for SUVmax showed a significant better EFS in patients presenting higher values as compared to those having lesser (P = 0.0002, HR 0.13). Summed MTV and cumulative TLG were not suitable for predicting EFS. Conclusion: Despite the availability of new tools for the quantitative assessment of disease activity on PET/CT, the SUVmax rather than MTV and TLG remains the only predictor for EFS in DLBCL patients. The magnitude of glycolytic activity rather than the amount of metabolically active burden holds a predominant value for determining the response to chemotherapy in DLBCL. © 2014 John Wiley &amp; Sons A/S. Published by John Wiley &amp; Sons Ltd.","author":[{"dropping-particle":"","family":"Gallicchio","given":"Rosj","non-dropping-particle":"","parse-names":false,"suffix":""},{"dropping-particle":"","family":"Mansueto","given":"Giovanna","non-dropping-particle":"","parse-names":false,"suffix":""},{"dropping-particle":"","family":"Simeon","given":"Vittorio","non-dropping-particle":"","parse-names":false,"suffix":""},{"dropping-particle":"","family":"Nardelli","given":"Anna","non-dropping-particle":"","parse-names":false,"suffix":""},{"dropping-particle":"","family":"Guariglia","given":"Roberto","non-dropping-particle":"","parse-names":false,"suffix":""},{"dropping-particle":"","family":"Capacchione","given":"Daniela","non-dropping-particle":"","parse-names":false,"suffix":""},{"dropping-particle":"","family":"Soscia","given":"Ernesto","non-dropping-particle":"","parse-names":false,"suffix":""},{"dropping-particle":"","family":"Pedicini","given":"Piernicola","non-dropping-particle":"","parse-names":false,"suffix":""},{"dropping-particle":"","family":"Gattozzi","given":"Domenico","non-dropping-particle":"","parse-names":false,"suffix":""},{"dropping-particle":"","family":"Musto","given":"Pellegrino","non-dropping-particle":"","parse-names":false,"suffix":""},{"dropping-particle":"","family":"Storto","given":"Giovanni","non-dropping-particle":"","parse-names":false,"suffix":""}],"container-title":"European Journal of Haematology","id":"ITEM-1","issue":"5","issued":{"date-parts":[["2014"]]},"page":"382-389","publisher":"Blackwell Publishing Ltd","title":"F-18 FDG PET/CT quantization parameters as predictors of outcome in patients with diffuse large B-cell lymphoma","type":"article-journal","volume":"92"},"uris":["http://www.mendeley.com/documents/?uuid=2a35c96b-f6f0-4621-a2ba-e2fe308a7c02"]}],"mendeley":{"formattedCitation":"[25]","plainTextFormattedCitation":"[25]","previouslyFormattedCitation":"[25]"},"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[25]</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E86C9A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03F27E7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934" w:type="dxa"/>
            <w:tcBorders>
              <w:top w:val="nil"/>
              <w:left w:val="nil"/>
              <w:bottom w:val="single" w:sz="4" w:space="0" w:color="auto"/>
              <w:right w:val="single" w:sz="4" w:space="0" w:color="auto"/>
            </w:tcBorders>
            <w:shd w:val="clear" w:color="auto" w:fill="auto"/>
            <w:vAlign w:val="center"/>
            <w:hideMark/>
          </w:tcPr>
          <w:p w14:paraId="08EB0FB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3CC6FA4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387C805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1B54377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25C6B847"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91AFD9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Huang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{"citationItems":[{"id":"ITEM-1","itemData":{"DOI":"10.1097/MNM.0000000000000496","ISBN":"0000000000000","ISSN":"14735628","PMID":"27244584","abstract":"Objectives The aim of this study is to determine the correlation of pretreatment fluorine-18 fluorodeoxyglucose uptake with clinicopathological factors and its prognostic value in patients with newly diagnosed diffuse large B-cell lymphoma (DLBCL). Patients and methods A cohort of 162 patients with newly diagnosed DLBCL who had undergone pretreatment PET/computed tomography was retrospectively reviewed. The relationship of pretreatment maximum standard uptake value (SUVmax) with clinical factors, molecular markers, and efficacy was evaluated. The value of SUVmax in predicting progression-free survival (PFS) and overall survival was analyzed. Results In all, 72.9% of the patients received R-CHOP treatment; the rest received CHOP chemotherapy. The median follow-up duration was 30 months (range, 4-124 months). The median SUVmax was 12.2 (range, 1.7-42.7). SUVmax between groups differed significantly with respect to each of International Prognostic Index (IPI) factors, except for age and performance status. High SUV max was associated with high Ki-67 and Glut-3 protein expression, but not with Glut-1. Complete remission rate differed significantly between the low (SUVmax = 9.0) and the high SUVmax (SUVmax &gt; 9.0) groups (91.7 vs. 61.1%, P = 0.000). Patients with low SUVmax showed favorable survival (3-year PFS: 92.2 vs. 63.6%, P = 0.000; 3-year overall survival: 95.5 vs. 78.3%, P = 0.003). On multivariate analyses, SUV max predicted PFS independent of revised-IPI (SUVmax: P = 0.011, hazard ratio 4.784; revised-IPI: P = 0.004, hazard ratio 2.551). Conclusion Pretreatment SUV max was associated with clinicopathological factors, efficacy, and survival outcome. A novel prognostic model on the basis of IPI score/pretreatment SUVmax might be useful for risk stratification of patients with newly diagnosed DLBCL.","author":[{"dropping-particle":"","family":"Huang","given":"Honghui","non-dropping-particle":"","parse-names":false,"suffix":""},{"dropping-particle":"","family":"Xiao","given":"Fei","non-dropping-particle":"","parse-names":false,"suffix":""},{"dropping-particle":"","family":"Han","given":"Xiaofeng","non-dropping-particle":"","parse-names":false,"suffix":""},{"dropping-particle":"","family":"Zhong","given":"Lu","non-dropping-particle":"","parse-names":false,"suffix":""},{"dropping-particle":"","family":"Zhong","given":"Hua","non-dropping-particle":"","parse-names":false,"suffix":""},{"dropping-particle":"","family":"Xu","given":"Lan","non-dropping-particle":"","parse-names":false,"suffix":""},{"dropping-particle":"","family":"Zhu","given":"Jianyi","non-dropping-particle":"","parse-names":false,"suffix":""},{"dropping-particle":"","family":"Ni","given":"Beiwen","non-dropping-particle":"","parse-names":false,"suffix":""},{"dropping-particle":"","family":"Liu","given":"Jia","non-dropping-particle":"","parse-names":false,"suffix":""},{"dropping-particle":"","family":"Fang","given":"Yi","non-dropping-particle":"","parse-names":false,"suffix":""},{"dropping-particle":"","family":"Zhang","given":"Minyue","non-dropping-particle":"","parse-names":false,"suffix":""},{"dropping-particle":"","family":"Shen","given":"Lijing","non-dropping-particle":"","parse-names":false,"suffix":""},{"dropping-particle":"","family":"Wang","given":"Ting","non-dropping-particle":"","parse-names":false,"suffix":""},{"dropping-particle":"","family":"Liu","given":"Jianjun","non-dropping-particle":"","parse-names":false,"suffix":""},{"dropping-particle":"","family":"Shi","given":"Yiping","non-dropping-particle":"","parse-names":false,"suffix":""},{"dropping-particle":"","family":"Chen","given":"Yumei","non-dropping-particle":"","parse-names":false,"suffix":""},{"dropping-particle":"","family":"Zheng","given":"Luying","non-dropping-particle":"","parse-names":false,"suffix":""},{"dropping-particle":"","family":"Liu","given":"Qiang","non-dropping-particle":"","parse-names":false,"suffix":""},{"dropping-particle":"","family":"Chen","given":"Fangyuan","non-dropping-particle":"","parse-names":false,"suffix":""},{"dropping-particle":"","family":"Wang","given":"Jianmin","non-dropping-particle":"","parse-names":false,"suffix":""}],"container-title":"Nuclear Medicine Communications","id":"ITEM-1","issue":"7","issued":{"date-parts":[["2016"]]},"page":"689-698","title":"Correlation of pretreatm ent 18F-FDG uptake with clinicopathological factors and prognosis in patients with newly diagnosed diffuse large B-cell lymphoma","type":"article-journal","volume":"37"},"uris":["http://www.mendeley.com/documents/?uuid=32c733dc-102a-4f90-a1bb-222706d0c582"]}],"mendeley":{"formattedCitation":"[26]","plainTextFormattedCitation":"[26]","previouslyFormattedCitation":"[26]"},"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[26]</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0B7E55C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08AE872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A84537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3182C3B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009B01E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5A493C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0BC4075"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3983F74"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Ilyas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-018-4200-3","ISSN":"16197089","author":[{"dropping-particle":"","family":"Ilyas","given":"Hajira","non-dropping-particle":"","parse-names":false,"suffix":""},{"dropping-particle":"","family":"Mikhaeel","given":"N. George","non-dropping-particle":"","parse-names":false,"suffix":""},{"dropping-particle":"","family":"Dunn","given":"Joel T.","non-dropping-particle":"","parse-names":false,"suffix":""},{"dropping-particle":"","family":"Rahman","given":"Fareen","non-dropping-particle":"","parse-names":false,"suffix":""},{"dropping-particle":"","family":"Möller","given":"Henrik","non-dropping-particle":"","parse-names":false,"suffix":""},{"dropping-particle":"","family":"Smith","given":"Daniel","non-dropping-particle":"","parse-names":false,"suffix":""},{"dropping-particle":"","family":"Barrington","given":"Sally F.","non-dropping-particle":"","parse-names":false,"suffix":""}],"container-title":"European Journal of Nuclear Medicine and Molecular Imaging","id":"ITEM-1","issue":"2","issued":{"date-parts":[["2019"]]},"page":"520-521","publisher":"European Journal of Nuclear Medicine and Molecular Imaging","title":"Is there an optimal method for measuring baseline metabolic tumor volume in diffuse large B cell lymphoma?","type":"article-journal","volume":"46"},"uris":["http://www.mendeley.com/documents/?uuid=f391869e-5696-4b8a-883a-63a01cbaaa06"]}],"mendeley":{"formattedCitation":"[27]","plainTextFormattedCitation":"[27]","previouslyFormattedCitation":"[27]"},"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[27]</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12C71FC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7C1BF36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5756BBB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356D60B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4024D7A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6072D75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54EBA560"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41019B26"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Jegadesh</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{"citationItems":[{"id":"ITEM-1","itemData":{"DOI":"10.1016/j.ijrobp.2015.01.025","ISSN":"1879355X","abstract":"Purpose The role of consolidative radiation therapy (RT) for stage III and IV diffuse large B-cell lymphoma (DLBCL) in the era of rituximab is not well defined. There is evidence that some patients with bulky disease may benefit, but patient selection criteria are not well established. We sought to identify a subset of patients who experienced a high local failure rate after receiving rituximab-based chemotherapy alone and hence may benefit from the addition of consolidative RT. Methods and Materials Two hundred eleven patients with stage III and IV DLBCL treated between August 1999 and January 2012 were reviewed. Of these, 89 had a complete response to systemic therapy including rituximab and received no initial RT. Kaplan-Meier analysis and Cox proportional hazards regression were performed, with local recurrence (LR) as the primary outcome. Results The median follow-up time was 43.9 months. Fifty percent of patients experienced LR at 5 years. In multivariate analysis, tumor ≥5 cm and stage III disease were associated with increased risk of LR. The 5-year LR-free survival was 47.4% for patients with ≥5-cm lesions versus 74.7% for patients with &lt;5-cm lesions (P=.01). In patients with &lt;5-cm tumors, the maximum standardized uptake value (SUVmax) was ≥15 in all patients with LR. The 5-year LR-free survival was 100% in SUV&lt;15 versus 68.8% in SUV≥15 (P=.10). Conclusions Advanced-stage DLBCL patients with stage III disease or with disease ≥5 cm appear to be at an increased risk for LR. Patients with &lt;5-cm disease and SUVmax ≥15 may be at higher risk for LR. These patients may benefit from consolidative RT after chemoimmunotherapy.","author":[{"dropping-particle":"","family":"Jegadeesh","given":"Naresh","non-dropping-particle":"","parse-names":false,"suffix":""},{"dropping-particle":"","family":"Rajpara","given":"Raj","non-dropping-particle":"","parse-names":false,"suffix":""},{"dropping-particle":"","family":"Esiashvili","given":"Natia","non-dropping-particle":"","parse-names":false,"suffix":""},{"dropping-particle":"","family":"Shi","given":"Zheng","non-dropping-particle":"","parse-names":false,"suffix":""},{"dropping-particle":"","family":"Liu","given":"Yuan","non-dropping-particle":"","parse-names":false,"suffix":""},{"dropping-particle":"","family":"Okwan-Duodu","given":"Derrick","non-dropping-particle":"","parse-names":false,"suffix":""},{"dropping-particle":"","family":"Flowers","given":"Christopher R.","non-dropping-particle":"","parse-names":false,"suffix":""},{"dropping-particle":"","family":"Khan","given":"Mohammad K.","non-dropping-particle":"","parse-names":false,"suffix":""}],"container-title":"International Journal of Radiation Oncology Biology Physics","id":"ITEM-1","issue":"1","issued":{"date-parts":[["2015"]]},"page":"107-112","publisher":"Elsevier Inc.","title":"Predictors of local recurrence after rituximab-based chemotherapy alone in stage III and IV diffuse large b-cell lymphoma: Guiding decisions for consolidative radiation","type":"article-journal","volume":"92"},"uris":["http://www.mendeley.com/documents/?uuid=b1f6b559-519d-49ae-a879-d32aa21b0442"]}],"mendeley":{"formattedCitation":"[28]","plainTextFormattedCitation":"[28]","previouslyFormattedCitation":"[28]"},"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[28]</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5A9E80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238467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13F413E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15AD5CF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36D5335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2C1FA43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7906B431"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F343415"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lastRenderedPageBreak/>
              <w:t>Kanoun</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{"citationItems":[{"id":"ITEM-1","itemData":{"DOI":"10.1371/journal.pone.0140830","ISSN":"19326203","abstract":"Aim To investigate the respective influence of software tool and total metabolic tumor volume (TMTV0) calculation method on prognostic stratification of baseline 2-deoxy-2-[18F]fluoro-D-glucose positron emission tomography ([18F]FDG-PET) in newly diagnosed Hodgkin lymphoma (HL). Methods 59 patients with newly diagnosed HL were retrospectively included. [18F]FDG-PET was performed before any treatment. Four sets of TMTV0 were calculated with Beth Israel (BI) software: based on an absolute threshold selecting voxel with standardized uptake value (SUV) &gt;2.5 (TMTV02.5), applying a per-lesion threshold of 41% of the SUVmax (TMTV041) and using a per-patient adapted threshold based on SUVmax of the liver (&gt;125% and &gt;140% of SUVmax of the liver background; TMTV0125 and TMTV0140). TMTV041 was also determined with commercial software for comparison of software tools. ROC curves were used to determine the optimal threshold for each TMTV0 to predict treatment failure. Results Median follow-up was 39 months. There was an excellent correlation between TMTV041 determined with BI and with the commercial software (r = 0.96, p&lt;0.0001). The median TMTV0 value for TMTV041, TMTV02.5, TMTV0125 and TMTV0140 were respectively 160 (used as reference), 210 ([28;154] p = 0.005), 183 ([-4;114] p = 0.06) and 143ml ([-58;64] p = 0.9). The respective optimal TMTV0 threshold and area under curve (AUC) for prediction of progression free survival (PFS) were respectively: 313ml and 0.70, 432ml and 0.68, 450ml and 0.68, 330ml and 0.68. There was no significant difference between ROC curves. High TMTV0 value was predictive of poor PFS in all methodologies: 4-years PFS was 83% vs 42% (p = 0.006) for TMTV02.5, 83% vs 41% (p = 0.003) for TMTV041, 85% vs 40% (p&lt;0.001) for TMTV0125 and 83% vs 42% (p = 0.004) for TMTV0140. Conclusion In newly diagnosed HL, baseline metabolic tumor volume values were significantly influenced by the choice of the method used for determination of volume. However, no significant differences were found in term of prognosis.","author":[{"dropping-particle":"","family":"Kanoun","given":"Salim","non-dropping-particle":"","parse-names":false,"suffix":""},{"dropping-particle":"","family":"Tal","given":"Ilan","non-dropping-particle":"","parse-names":false,"suffix":""},{"dropping-particle":"","family":"Berriolo-Riedinger","given":"Alina","non-dropping-particle":"","parse-names":false,"suffix":""},{"dropping-particle":"","family":"Rossi","given":"Cédric","non-dropping-particle":"","parse-names":false,"suffix":""},{"dropping-particle":"","family":"Riedinger","given":"Jean Marc","non-dropping-particle":"","parse-names":false,"suffix":""},{"dropping-particle":"","family":"Vrigneaud","given":"Jean Marc","non-dropping-particle":"","parse-names":false,"suffix":""},{"dropping-particle":"","family":"Legrand","given":"Louis","non-dropping-particle":"","parse-names":false,"suffix":""},{"dropping-particle":"","family":"Humbert","given":"Olivier","non-dropping-particle":"","parse-names":false,"suffix":""},{"dropping-particle":"","family":"Casasnovas","given":"Olivier","non-dropping-particle":"","parse-names":false,"suffix":""},{"dropping-particle":"","family":"Brunotte","given":"François","non-dropping-particle":"","parse-names":false,"suffix":""},{"dropping-particle":"","family":"Cochet","given":"Alexandre","non-dropping-particle":"","parse-names":false,"suffix":""}],"container-title":"PLoS ONE","id":"ITEM-1","issue":"10","issued":{"date-parts":[["2015"]]},"page":"1-15","title":"Influence of software tool and methodological aspects of total metabolic tumor volume calculation on baseline [18F] FDG PET to predict survival in Hodgkin lymphoma","type":"article-journal","volume":"10"},"uris":["http://www.mendeley.com/documents/?uuid=096e6e6a-79dc-4035-818d-5b8b103b5fae"]}],"mendeley":{"formattedCitation":"[29]","plainTextFormattedCitation":"[29]","previouslyFormattedCitation":"[29]"},"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[29]</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0BEEC2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776B55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017994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44602E8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38E4F26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4234A76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6F456071"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113BA83A"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Kim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{"citationItems":[{"id":"ITEM-1","itemData":{"DOI":"10.1007/s00259-013-2443-6","ISSN":"16197070","abstract":"Purpose: The aim of this study was to determine whether maximum standardized uptake value (SUVmax), whole-body metabolic tumour volume (WBMTV), and whole-body total lesion glycolysis (WBTLG) measured on pretreatment 18F-FDG PET/CT can predict prognosis in patients with extranodal natural killer/T-cell lymphoma (ENKTL). Methods: We conducted a retrospective analysis of 20 patients with newly-diagnosed ENKTL who underwent pretreatment 18F-FDG PET/CT. WBMTV and WBTLG were measured automatically using the boundaries of voxels presenting SUV &gt; 3.0. Uni- and multivariate analyses for survival and disease progression were performed using clinical variables and PET parameters (SUVmax, WBMTV, and WBTLG). Results: During the follow-up period (median 26.3 months), 12 patients showed disease progression and 10 patients died from the disease. Receiver operating characteristic curve analysis showed cut-off values for SUVmax, WBMTV and WBTLG of 8.1, 14.4 cm3 and 52.7, respectively. Univariate analysis showed that the International Prognostic Index (IPI) score and PET parameters were significant predictors of overall survival (OS) and progression-free survival (PFS). Multivariate analysis, even after adjustment for the IPI score, showed that high WBMTV was the best predictor of OS and PFS, and high SUVmax and WBTLG were significant predictors of PFS. Conclusion: Our results suggested that the use of PET parameters together with the IPI score may be useful for detailed prediction of prognosis in ENKTL patients. Therefore, despite a lower IPI score, patients with high PET parameter values might be considered candidates for aggressive therapy to improve clinical outcomes. © 2013 Springer-Verlag Berlin Heidelberg.","author":[{"dropping-particle":"","family":"Kim","given":"Choon Young","non-dropping-particle":"","parse-names":false,"suffix":""},{"dropping-particle":"","family":"Hong","given":"Chae Moon","non-dropping-particle":"","parse-names":false,"suffix":""},{"dropping-particle":"","family":"Kim","given":"Do Hoon","non-dropping-particle":"","parse-names":false,"suffix":""},{"dropping-particle":"","family":"Son","given":"Seung Hyun","non-dropping-particle":"","parse-names":false,"suffix":""},{"dropping-particle":"","family":"Jeong","given":"Shin Young","non-dropping-particle":"","parse-names":false,"suffix":""},{"dropping-particle":"","family":"Lee","given":"Sang Woo","non-dropping-particle":"","parse-names":false,"suffix":""},{"dropping-particle":"","family":"Lee","given":"Jaetae","non-dropping-particle":"","parse-names":false,"suffix":""},{"dropping-particle":"","family":"Ahn","given":"Byeong Cheol","non-dropping-particle":"","parse-names":false,"suffix":""}],"container-title":"European Journal of Nuclear Medicine and Molecular Imaging","id":"ITEM-1","issue":"9","issued":{"date-parts":[["2013"]]},"page":"1321-1329","title":"Prognostic value of whole-body metabolic tumour volume and total lesion glycolysis measured on 18F-FDG PET/CT in patients with extranodal NK/T-cell lymphoma","type":"article-journal","volume":"40"},"uris":["http://www.mendeley.com/documents/?uuid=b7f569dc-0e3d-40fd-98ed-af819c8dee5f"]}],"mendeley":{"formattedCitation":"[30]","plainTextFormattedCitation":"[30]","previouslyFormattedCitation":"[30]"},"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[30]</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8B1664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08AC936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5F9F63F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00CB694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1693960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36EE4E7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0A0F8988"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391C789"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Kim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{"citationItems":[{"id":"ITEM-1","itemData":{"DOI":"10.1002/cncr.27855","ISBN":"8227426689","ISSN":"0008543X","PMID":"23212736","abstract":"Background: This study was undertaken to evaluate the prognostic value of quantitative metabolic parameters in [18F]2-fluoro-2-deoxyglucose (FDG)-positron emission tomography (PET) for diffuse large B cell lymphoma (DLBCL). METHODS: A total of 140 DLBCL patients underwent FDG-PET scans before rituximab, cyclophosphamide, doxorubicin, vincristine, and prednisolone (R-CHOP) chemotherapy. The maximal standardized uptake value (SUVmax) and total lesion glycolysis (TLG) were calculated, with the margin thresholds as 25%, 50%, and 75% of SUVmax of all lesions. Treatment outcomes were compared between groups according to metabolic parameters and the International Prognostic Index (IPI). RESULTS: After a median follow-up of 28.5 months (range, 5-81 months), the 2-year progression-free survival (PFS) and overall survival (OS) were 83% and 87%, respectively. Among metabolic parameters, TLG at the threshold of 50% (TLG50) was significantly associated with treatment outcomes. High TLG50 values (&gt;415.5) were associated with reduced survivals compared with low TLG50 values (≤415.5) (2-year PFS of 73% versus 92%, P =.007; and 2-year OS of 81% versus 93%, P =.031). High IPI score (≥3) significantly reduced OS (2-year OS of 79% versus 90%, P =.049). Ann Arbor stage III/IV adversely affected PFS (P =.013). However, high IPI score and Ann Arbor stage of III/V did not significantly shorten PFS (P =.200) and OS (P =.921), respectively. High TLG50 values independently predicted survivals by multivariate analysis (hazard ratio = 4.4; 95% confidence interval = 1.5-13.1; P =.008 for PFS and hazard ratio = 3.1; 95% confidence interval = 1.0-9.6; P =.049 for OS). CONCLUSIONS: Combined assessment of volume and metabolism (ie, TLG) is predictive of survivals in DLBCL patients who are treated with R-CHOP. Cancer 2013. © 2012 American Cancer Society.","author":[{"dropping-particle":"","family":"Kim","given":"Tae Min","non-dropping-particle":"","parse-names":false,"suffix":""},{"dropping-particle":"","family":"Paeng","given":"Jin Chul","non-dropping-particle":"","parse-names":false,"suffix":""},{"dropping-particle":"","family":"Chun","given":"In Kook","non-dropping-particle":"","parse-names":false,"suffix":""},{"dropping-particle":"","family":"Keam","given":"Bhumsuk","non-dropping-particle":"","parse-names":false,"suffix":""},{"dropping-particle":"","family":"Jeon","given":"Yoon Kyung","non-dropping-particle":"","parse-names":false,"suffix":""},{"dropping-particle":"","family":"Lee","given":"Se Hoon","non-dropping-particle":"","parse-names":false,"suffix":""},{"dropping-particle":"","family":"Kim","given":"Dong Wan","non-dropping-particle":"","parse-names":false,"suffix":""},{"dropping-particle":"","family":"Lee","given":"Dong Soo","non-dropping-particle":"","parse-names":false,"suffix":""},{"dropping-particle":"","family":"Kim","given":"Chul Woo","non-dropping-particle":"","parse-names":false,"suffix":""},{"dropping-particle":"","family":"Chung","given":"June Key","non-dropping-particle":"","parse-names":false,"suffix":""},{"dropping-particle":"","family":"Kim","given":"Il Han","non-dropping-particle":"","parse-names":false,"suffix":""},{"dropping-particle":"","family":"Heo","given":"Dae Seog","non-dropping-particle":"","parse-names":false,"suffix":""}],"container-title":"Cancer","id":"ITEM-1","issue":"6","issued":{"date-parts":[["2013"]]},"page":"1195-1202","title":"Total lesion glycolysis in positron emission tomography is a better predictor of outcome than the International Prognostic Index for patients with diffuse large B cell lymphoma","type":"article-journal","volume":"119"},"uris":["http://www.mendeley.com/documents/?uuid=e0385dcd-369b-4068-9edf-1447bbf04e02"]}],"mendeley":{"formattedCitation":"[31]","plainTextFormattedCitation":"[31]","previouslyFormattedCitation":"[31]"},"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[31]</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1AA0AF9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217DA92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6CCFCAF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7AAB02C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0D95A4D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40E0C5C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D7514C8"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111BE905"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Kwon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{"citationItems":[{"id":"ITEM-1","itemData":{"DOI":"10.1016/j.crad.2015.11.019","ISSN":"1365229X","abstract":"Aim To assess the prognostic value of negative interim combined 2-[ 18 F]-fluoro-2-deoxy-d-glucose ( 18 F-FDG) positron-emission tomography/computed tomography (PET/CT) in patients with diffuse large B-cell lymphoma (DLBCL). Materials and methods Ninety-two patients with histologically proven DLBCL were enrolled. All of the patients underwent 18 F-FDG PET/CT at diagnosis, and interim PET/CT after the second cycle of chemotherapy with rituximab, cyclophosphamide, hydroxydaunorubicin, vincristine, and prednisolone (R-CHOP). Negative interim PET/CT was defined as the disappearance of all abnormal 18 F-FDG uptake compared to the pretreatment PET/CT image, as determined by visual assessment. The clinical outcome of patients was estimated as progression-free survival (PFS), and the prognostic significance of clinicopathological and imaging parameters were assessed using the Cox proportional hazards model. Results Thirty-six patients (39.1%) showed lymphoma progression within a median follow-up of 30.8 months. According to univariate analysis, Ann Arbor stage, serum lactate dehydrogenase level, Eastern Cooperative Oncology Group scale, International Prognostic Index (IPI) score, and maximum standardised uptake values on initial PET/CT were significant prognostic factors for PFS (all p&lt;0.05). Among these parameters, only the IPI score was an independent predictor for PFS (p=0.044). Survival of patients with a high IPI score (≥3) was poorer than those with a low IPI score (0-2; p&lt;0.001). Conclusion Despite a negative interim 18 F-FDG PET/CT, approximately 39% of DLBCL patients showed progression during follow-up. Although the negative PET/CT was obtained during chemotherapy, it is important to closely follow-up patients, especially those with a high IPI score.","author":[{"dropping-particle":"","family":"Kwon","given":"S. H.","non-dropping-particle":"","parse-names":false,"suffix":""},{"dropping-particle":"","family":"Kang","given":"D. R.","non-dropping-particle":"","parse-names":false,"suffix":""},{"dropping-particle":"","family":"Kim","given":"J.","non-dropping-particle":"","parse-names":false,"suffix":""},{"dropping-particle":"","family":"Yoon","given":"J. K.","non-dropping-particle":"","parse-names":false,"suffix":""},{"dropping-particle":"","family":"Lee","given":"S. J.","non-dropping-particle":"","parse-names":false,"suffix":""},{"dropping-particle":"","family":"Jeong","given":"S. H.","non-dropping-particle":"","parse-names":false,"suffix":""},{"dropping-particle":"","family":"Lee","given":"H. W.","non-dropping-particle":"","parse-names":false,"suffix":""},{"dropping-particle":"","family":"An","given":"Y. S.","non-dropping-particle":"","parse-names":false,"suffix":""}],"container-title":"Clinical Radiology","id":"ITEM-1","issue":"3","issued":{"date-parts":[["2016","3","1"]]},"page":"280-286","publisher":"W.B. Saunders Ltd","title":"Prognostic value of negative interim 2-[ 18 F]-fluoro-2-deoxy-d-glucose PET/CT in diffuse large B-cell lymphoma","type":"article-journal","volume":"71"},"uris":["http://www.mendeley.com/documents/?uuid=fa5672a6-88e4-3437-88a7-6fcaabbcc5d6"]}],"mendeley":{"formattedCitation":"[32]","plainTextFormattedCitation":"[32]","previouslyFormattedCitation":"[32]"},"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[32]</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6C72AA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51BC073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56E560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64E7EE9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30B9D83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64A8DEB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9BB9F07"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4FAB11A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Lanic</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{"citationItems":[{"id":"ITEM-1","itemData":{"DOI":"10.3109/10428194.2011.600482","ISSN":"10428194","PMID":"21806349","abstract":"[ 18F]-fluorodeoxyglucose positron emission tomography (FDG-PET) imaging is essential to optimize the initial staging and to predict the prognosis of diffuse large B-cell lymphoma (DLBCL). To assess the relationship between the germinal center B cell-like/activated B cell-like (GCB/ABC) classification and PET scan features in DLBCL, 57 cases treated with rituximab and a cyclophosphamide, doxorubicin, vincristine and prednisone (CHOP)/CHOP-like regimen were analyzed. The expression profile of 18 GCB/ABC related genes and five genes coding for glucose transporters (GLUTs) was determined from frozen tissues using DASL (cDNA-mediated Annealing, Selection, Ligation and extension) technology. According to the gene expression profile (GEP), 30 cases of DLBCL were classified as GCB subtype (2-year progression-free survival [PFS] 76%) and 27 cases as ABC subtype (2-year PFS 51%, p = 0.03). Using a semiquantitative assessment of the decrease in standard uptake value (SUV) at interim PET performed after 34 cycles of chemotherapy, we defined fast (n = 36) and slow (n = 9) metabolic responders. In multivariate analysis, GCB/ABC subtype, age-adjusted international prognostic index (aaIPI) and slow/fast metabolic response were independent variables that predicted outcome. A score incorporating aaIPI, fast/slow metabolic response and GCB/ABC classification was used to define two groups with highly significantly distinct outcomes. Our study suggests that the combination of GEP, aaIPI and interim PET more accurately predicts DLBCL prognosis and is therefore suitable for tailoring therapeutic strategies. © 2011 Informa UK, Ltd.","author":[{"dropping-particle":"","family":"Lanic","given":"Hélne","non-dropping-particle":"","parse-names":false,"suffix":""},{"dropping-particle":"","family":"Mareschal","given":"Sylvain","non-dropping-particle":"","parse-names":false,"suffix":""},{"dropping-particle":"","family":"Mechken","given":"Férial","non-dropping-particle":"","parse-names":false,"suffix":""},{"dropping-particle":"","family":"Picquenot","given":"Jean Michel","non-dropping-particle":"","parse-names":false,"suffix":""},{"dropping-particle":"","family":"Cornic","given":"Marie","non-dropping-particle":"","parse-names":false,"suffix":""},{"dropping-particle":"","family":"Maingonnat","given":"Catherine","non-dropping-particle":"","parse-names":false,"suffix":""},{"dropping-particle":"","family":"Bertrand","given":"Philippe","non-dropping-particle":"","parse-names":false,"suffix":""},{"dropping-particle":"","family":"Clatot","given":"Florian","non-dropping-particle":"","parse-names":false,"suffix":""},{"dropping-particle":"","family":"Bohers","given":"Elodie","non-dropping-particle":"","parse-names":false,"suffix":""},{"dropping-particle":"","family":"Stamatoullas","given":"Aspasia","non-dropping-particle":"","parse-names":false,"suffix":""},{"dropping-particle":"","family":"Leprtre","given":"Stéphane","non-dropping-particle":"","parse-names":false,"suffix":""},{"dropping-particle":"","family":"Rainville","given":"Vinciane","non-dropping-particle":"","parse-names":false,"suffix":""},{"dropping-particle":"","family":"Ruminy","given":"Philippe","non-dropping-particle":"","parse-names":false,"suffix":""},{"dropping-particle":"","family":"Bastard","given":"Christian","non-dropping-particle":"","parse-names":false,"suffix":""},{"dropping-particle":"","family":"Tilly","given":"Hervé","non-dropping-particle":"","parse-names":false,"suffix":""},{"dropping-particle":"","family":"Becker","given":"Stéphanie","non-dropping-particle":"","parse-names":false,"suffix":""},{"dropping-particle":"","family":"Vera","given":"Pierre","non-dropping-particle":"","parse-names":false,"suffix":""},{"dropping-particle":"","family":"Jardin","given":"Fabrice","non-dropping-particle":"","parse-names":false,"suffix":""}],"container-title":"Leukemia and Lymphoma","id":"ITEM-1","issue":"1","issued":{"date-parts":[["2012"]]},"page":"34-42","title":"Interim positron emission tomography scan associated with international prognostic index and germinal center B cell-like signature as prognostic index in diffuse large B-cell lymphoma","type":"article-journal","volume":"53"},"uris":["http://www.mendeley.com/documents/?uuid=f2413fa2-97a6-43b5-aa74-c9bc8d016902"]}],"mendeley":{"formattedCitation":"[33]","plainTextFormattedCitation":"[33]","previouslyFormattedCitation":"[33]"},"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[33]</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0D0003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76A516B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66486E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4998167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6AA2EF8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07CC0A8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6B37F2C7"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DD090CE"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Lue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{"citationItems":[{"id":"ITEM-1","itemData":{"DOI":"10.1097/RLU.0000000000002732","ISBN":"0000000000","ISSN":"15360229","abstract":"Purpose This study investigated whether a radiomic analysis of pretreatment 18F-FDG PET can predict prognosis in patients with Hodgkin lymphoma (HL). Methods Forty-two patients who were diagnosed as having HL and underwent pretreatment 18F-FDG PET scans were retrospectively enrolled. For each patient, we extracted 450 radiomic features from PET images. The prognostic significance of the clinical and radiomic features was assessed in relation to progression-free survival (PFS) and overall survival (OS). Receiver operating characteristic curve, Cox proportional hazards regression, and Kaplan-Meier analyses were performed to examine the potential independent predictors and to evaluate the predictive value. Results Intensity nonuniformity extracted from a gray-level run-length matrix and the Ann Arbor stage were independently associated with PFS (hazard ratio [HR] = 22.8, P &lt; 0.001; HR = 7.6, P = 0.024) and OS (HR = 14.5, P = 0.012; HR = 8.5, P = 0.048), respectively. In addition, SUV kurtosis was an independent prognosticator for PFS (HR = 6.6, P = 0.026). We devised a prognostic scoring system based on these 3 risk predictors. The proposed scoring system further improved the risk stratification of the current staging classification (P &lt; 0.001). Conclusions The radiomic feature intensity nonuniformity is an independent prognostic predictor of PFS and OS in patients with HL. We devised a prognostic scoring system, which may be more beneficial for patient risk stratification in guiding therapy compared with the current Ann Arbor staging system.","author":[{"dropping-particle":"","family":"Lue","given":"Kun Han","non-dropping-particle":"","parse-names":false,"suffix":""},{"dropping-particle":"","family":"Wu","given":"Yi Feng","non-dropping-particle":"","parse-names":false,"suffix":""},{"dropping-particle":"","family":"Liu","given":"Shu Hsin","non-dropping-particle":"","parse-names":false,"suffix":""},{"dropping-particle":"","family":"Hsieh","given":"Tsung Cheng","non-dropping-particle":"","parse-names":false,"suffix":""},{"dropping-particle":"","family":"Chuang","given":"Keh Shih","non-dropping-particle":"","parse-names":false,"suffix":""},{"dropping-particle":"","family":"Lin","given":"Hsin Hon","non-dropping-particle":"","parse-names":false,"suffix":""},{"dropping-particle":"","family":"Chen","given":"Yu Hung","non-dropping-particle":"","parse-names":false,"suffix":""}],"container-title":"Clinical Nuclear Medicine","id":"ITEM-1","issue":"10","issued":{"date-parts":[["2019"]]},"page":"E559-E565","title":"Prognostic Value of Pretreatment Radiomic Features of 18F-FDG PET in Patients with Hodgkin Lymphoma","type":"article-journal","volume":"44"},"uris":["http://www.mendeley.com/documents/?uuid=41a38185-17c4-42ab-b3e3-60b959bfc256"]}],"mendeley":{"formattedCitation":"[34]","plainTextFormattedCitation":"[34]","previouslyFormattedCitation":"[34]"},"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[34]</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755010B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B9D38D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799A17D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2790C85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78620DD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64BABED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17209869"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C69B0BB"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Mettler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{"citationItems":[{"id":"ITEM-1","itemData":{"DOI":"10.2967/jnumed.118.210047","ISSN":"2159662X","abstract":"18 F-FDG PET/CT for staging Hodgkin lymphoma may allow for accurate and reliable assessment of the metabolic tumor volume (MTV) as a baseline risk factor. Our aim was to analyze the prognostic impact of MTV measurements obtained by different means in advanced-stage Hodgkin lymphoma patients treated within the German Hodgkin Study Group HD18 trial. Methods: Within HD18, 310 patients underwent 18 F-FDG PET/CT scanning for staging, which was available to the central review panel for quantitative analysis. We calculated the MTV by 4 different thresholding methods and performed receiver-operating-characteristic analysis to evaluate the potential for prediction of early response determined by PET after 2 cycles (PET-2) of dose-escalated bleomycin, etoposide, doxorubicin, cyclophosphamide, vincristine, procarbazine, and prednisone (eBEACOPP). Logistic regression was used to evaluate its prognostic value concerning progression-free survival and overall survival. Results: All of the different MTV calculations predicted PET-2 response to a moderate and comparable degree (area under the curve, 0.62–0.63; P 5 0.01–0.06). With none of the measuring methods did the receiver-operating-characteristic curves point to any unique cutoffs; rather, a wide range of possible cutoffs was indicated. None of the MTV measurements was prognostic for progression-free survival (hazard ratio, 1.2–1.5; P 5 0.15–0.52) or overall survival (hazard ratio, 1.0–1.5; P 5 0.95–0.27). Conclusion: Baseline MTV as determined by different means is a predictive factor for early response to eBEACOPP after 2 cycles. However, value as a prognostic factor after a highly effective PET-2–adapted treatment strategy could not be observed.","author":[{"dropping-particle":"","family":"Mettler","given":"Jasmin","non-dropping-particle":"","parse-names":false,"suffix":""},{"dropping-particle":"","family":"Müller","given":"Horst","non-dropping-particle":"","parse-names":false,"suffix":""},{"dropping-particle":"","family":"Voltin","given":"Conrad Amadeus","non-dropping-particle":"","parse-names":false,"suffix":""},{"dropping-particle":"","family":"Baues","given":"Christian","non-dropping-particle":"","parse-names":false,"suffix":""},{"dropping-particle":"","family":"Klaeser","given":"Bernd","non-dropping-particle":"","parse-names":false,"suffix":""},{"dropping-particle":"","family":"Moccia","given":"Alden","non-dropping-particle":"","parse-names":false,"suffix":""},{"dropping-particle":"","family":"Borchmann","given":"Peter","non-dropping-particle":"","parse-names":false,"suffix":""},{"dropping-particle":"","family":"Engert","given":"Andreas","non-dropping-particle":"","parse-names":false,"suffix":""},{"dropping-particle":"","family":"Kuhnert","given":"Georg","non-dropping-particle":"","parse-names":false,"suffix":""},{"dropping-particle":"","family":"Drzezga","given":"Alexander","non-dropping-particle":"","parse-names":false,"suffix":""},{"dropping-particle":"","family":"Dietlein","given":"Markus","non-dropping-particle":"","parse-names":false,"suffix":""},{"dropping-particle":"","family":"Kobe","given":"Carsten","non-dropping-particle":"","parse-names":false,"suffix":""}],"container-title":"Journal of Nuclear Medicine","id":"ITEM-1","issue":"2","issued":{"date-parts":[["2019"]]},"page":"207-211","title":"Metabolic tumor volume for response prediction in advanced-stage hodgkin lymphoma","type":"article-journal","volume":"60"},"uris":["http://www.mendeley.com/documents/?uuid=aae59f59-a235-4035-87e1-35976a97d9a2"]}],"mendeley":{"formattedCitation":"[35]","plainTextFormattedCitation":"[35]","previouslyFormattedCitation":"[35]"},"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[35]</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DADDA4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19B1E7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934" w:type="dxa"/>
            <w:tcBorders>
              <w:top w:val="nil"/>
              <w:left w:val="nil"/>
              <w:bottom w:val="single" w:sz="4" w:space="0" w:color="auto"/>
              <w:right w:val="single" w:sz="4" w:space="0" w:color="auto"/>
            </w:tcBorders>
            <w:shd w:val="clear" w:color="auto" w:fill="auto"/>
            <w:vAlign w:val="center"/>
            <w:hideMark/>
          </w:tcPr>
          <w:p w14:paraId="66EDC60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4AD2D6E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158C40E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40A1B81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5601F84D"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883BB4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Mikhaeel</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{"citationItems":[{"id":"ITEM-1","itemData":{"DOI":"10.1007/s00259-016-3315-7","ISSN":"16197089","abstract":"BACKGROUND: The study objectives were to assess the prognostic value of quantitative PET and to test whether combining baseline metabolic tumour burden with early PET response could improve predictive power in DLBCL. METHODS: A total of 147 patients with DLBCL underwent FDG-PET/CT scans before and after two cycles of RCHOP. Quantitative parameters including metabolic tumour volume (MTV) and total lesion glycolysis (TLG) were measured, as well as the percentage change in these parameters. Cox regression analysis was used to test the relationship between progression-free survival (PFS) and the study variables. Receiver operator characteristics (ROC) analysis determined the optimal cut-off for quantitative variables, and Kaplan-Meier survival analysis was performed. RESULTS: The median follow-up was 3.8 years. As MTV and TLG measures correlated strongly, only MTV measures were used for multivariate analysis (MVA). Baseline MTV (MTV-0) was the only statistically significant predictor of PFS on MVA. The optimal cut-off for MTV-0 was 396 cm3. A model combing MTV-0 and Deauville score (DS) separated the population into three distinct prognostic groups: good (MTV-0 &lt; 400; 5-year PFS &gt; 90 %), intermediate (MTV-0 &gt;/= 400+ DS1-3; 5-year PFS 58.5 %) and poor (MTV-0 &gt;/= 400+ DS4-5; 5-year PFS 29.7 %) CONCLUSIONS: MTV-0 is an important prognostic factor in DLBCL. Combining MTV-0 and early PET/CT response improves the predictive power of interim PET and defines a poor-prognosis group in whom most of the events occur.","author":[{"dropping-particle":"","family":"Mikhaeel","given":"N. George","non-dropping-particle":"","parse-names":false,"suffix":""},{"dropping-particle":"","family":"Smith","given":"Daniel","non-dropping-particle":"","parse-names":false,"suffix":""},{"dropping-particle":"","family":"Dunn","given":"Joel T.","non-dropping-particle":"","parse-names":false,"suffix":""},{"dropping-particle":"","family":"Phillips","given":"Michael","non-dropping-particle":"","parse-names":false,"suffix":""},{"dropping-particle":"","family":"Møller","given":"Henrik","non-dropping-particle":"","parse-names":false,"suffix":""},{"dropping-particle":"","family":"Fields","given":"Paul A.","non-dropping-particle":"","parse-names":false,"suffix":""},{"dropping-particle":"","family":"Wrench","given":"David","non-dropping-particle":"","parse-names":false,"suffix":""},{"dropping-particle":"","family":"Barrington","given":"Sally F.","non-dropping-particle":"","parse-names":false,"suffix":""}],"container-title":"European Journal of Nuclear Medicine and Molecular Imaging","id":"ITEM-1","issue":"7","issued":{"date-parts":[["2016","7","1"]]},"page":"1209-1219","publisher":"Springer Berlin","title":"Combination of baseline metabolic tumour volume and early response on PET/CT improves progression-free survival prediction in DLBCL","type":"article-journal","volume":"43"},"uris":["http://www.mendeley.com/documents/?uuid=522b9bf7-16f1-49e1-b044-b8aa611316f2"]}],"mendeley":{"formattedCitation":"[36]","plainTextFormattedCitation":"[36]","previouslyFormattedCitation":"[36]"},"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[36]</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0B36E8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0EA4EB1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67DACED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503D8B2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641160B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09B73F3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738510F4"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49F8674"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Milgrom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{"citationItems":[{"id":"ITEM-1","itemData":{"DOI":"10.1038/s41598-018-37197-z","ISSN":"20452322","abstract":"© 2019, The Author(s).  First-order radiomic features, such as metabolic tumor volume (MTV) and total lesion glycolysis (TLG), are associated with disease progression in early-stage classical Hodgkin lymphoma (HL). We hypothesized that a model incorporating first- and second-order radiomic features would more accurately predict outcome than MTV or TLG alone. We assessed whether radiomic features extracted from baseline PET scans predicted relapsed or refractory disease status in a cohort of 251 patients with stage I-II HL who were managed at a tertiary cancer center. Models were developed and tested using a machine-learning algorithm. Features extracted from mediastinal sites were highly predictive of primary refractory disease. A model incorporating 5 of the most predictive features had an area under the curve (AUC) of 95.2% and total error rate of 1.8%. By comparison, the AUC was 78% for both MTV and TLG and was 65% for maximum standardize uptake value (SUV max ). Furthermore, among the patients with refractory mediastinal disease, our model distinguished those who were successfully salvaged from those who ultimately died of HL. We conclude that our PET radiomic model may improve upfront stratification of early-stage HL patients with mediastinal disease and thus contribute to risk-adapted, individualized management.","author":[{"dropping-particle":"","family":"Milgrom","given":"Sarah A.","non-dropping-particle":"","parse-names":false,"suffix":""},{"dropping-particle":"","family":"Elhalawani","given":"Hesham","non-dropping-particle":"","parse-names":false,"suffix":""},{"dropping-particle":"","family":"Lee","given":"Joonsang","non-dropping-particle":"","parse-names":false,"suffix":""},{"dropping-particle":"","family":"Wang","given":"Qianghu","non-dropping-particle":"","parse-names":false,"suffix":""},{"dropping-particle":"","family":"Mohamed","given":"Abdallah S.R.","non-dropping-particle":"","parse-names":false,"suffix":""},{"dropping-particle":"","family":"Dabaja","given":"Bouthaina S.","non-dropping-particle":"","parse-names":false,"suffix":""},{"dropping-particle":"","family":"Pinnix","given":"Chelsea C.","non-dropping-particle":"","parse-names":false,"suffix":""},{"dropping-particle":"","family":"Gunther","given":"Jillian R.","non-dropping-particle":"","parse-names":false,"suffix":""},{"dropping-particle":"","family":"Court","given":"Laurence","non-dropping-particle":"","parse-names":false,"suffix":""},{"dropping-particle":"","family":"Rao","given":"Arvind","non-dropping-particle":"","parse-names":false,"suffix":""},{"dropping-particle":"","family":"Fuller","given":"Clifton D.","non-dropping-particle":"","parse-names":false,"suffix":""},{"dropping-particle":"","family":"Akhtari","given":"Mani","non-dropping-particle":"","parse-names":false,"suffix":""},{"dropping-particle":"","family":"Aristophanous","given":"Michalis","non-dropping-particle":"","parse-names":false,"suffix":""},{"dropping-particle":"","family":"Mawlawi","given":"Osama","non-dropping-particle":"","parse-names":false,"suffix":""},{"dropping-particle":"","family":"Chuang","given":"Hubert H.","non-dropping-particle":"","parse-names":false,"suffix":""},{"dropping-particle":"","family":"Sulman","given":"Erik P.","non-dropping-particle":"","parse-names":false,"suffix":""},{"dropping-particle":"","family":"Lee","given":"Hun J.","non-dropping-particle":"","parse-names":false,"suffix":""},{"dropping-particle":"","family":"Hagemeister","given":"Frederick B.","non-dropping-particle":"","parse-names":false,"suffix":""},{"dropping-particle":"","family":"Oki","given":"Yasuhiro","non-dropping-particle":"","parse-names":false,"suffix":""},{"dropping-particle":"","family":"Fanale","given":"Michelle","non-dropping-particle":"","parse-names":false,"suffix":""},{"dropping-particle":"","family":"Smith","given":"Grace L.","non-dropping-particle":"","parse-names":false,"suffix":""}],"container-title":"Scientific Reports","id":"ITEM-1","issue":"1","issued":{"date-parts":[["2019"]]},"page":"1-8","title":"A PET Radiomics Model to Predict Refractory Mediastinal Hodgkin Lymphoma","type":"article-journal","volume":"9"},"uris":["http://www.mendeley.com/documents/?uuid=11d02473-267a-4a9f-8344-313c500b6701"]}],"mendeley":{"formattedCitation":"[37]","plainTextFormattedCitation":"[37]","previouslyFormattedCitation":"[37]"},"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[37]</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16F5D9D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0B40FA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934" w:type="dxa"/>
            <w:tcBorders>
              <w:top w:val="nil"/>
              <w:left w:val="nil"/>
              <w:bottom w:val="single" w:sz="4" w:space="0" w:color="auto"/>
              <w:right w:val="single" w:sz="4" w:space="0" w:color="auto"/>
            </w:tcBorders>
            <w:shd w:val="clear" w:color="auto" w:fill="auto"/>
            <w:vAlign w:val="center"/>
            <w:hideMark/>
          </w:tcPr>
          <w:p w14:paraId="46C9A37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40908A0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040D310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091E894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2FE1F881"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2E84844"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Miyazaki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{"citationItems":[{"id":"ITEM-1","itemData":{"DOI":"10.1007/s00277-012-1602-3","ISSN":"09395555","abstract":"The treatment of patients with diffuse large B cell lymphoma (DLBCL) would be greatly facilitated with a rapid method for determining prognosis that can be performed more easily and earlier than cytological or specific pathological examinations. It has been suggested that newly diagnosed patients with DLBCL who have low maximum standard uptake value (SUVmax) on 18F-fluorodeoxyglucose positron emission tomography (FDG-PET) are more likely to be successfully treated and remain in remission compared with patients with high SUVmax, but this concept has been poorly studied. We retrospectively analyzed 50 patients with de novo DLBCL to evaluate the relationship between the SUVmax and disease progression. For patients with low SUVmax (n = 10) and high SUVmax (n = 40) (P = 0.255), respectively, the 3-year overall survival rates were 90 and 72 %, and the progression-free survival (PFS) rates were 90 and 39 % (P = 0.012). By multivariate analysis, the revised International Prognostics Index (R-IPI) and SUVmax at diagnosis were shown to predict longer PFS. The 3-year PFS for patients with low SUVmax classified into the good prognosis group by R-IPI was 100 vs. 62 % for those with high SUVmax (P = 0.161), and patients with low SUVmax classified into the poor prognosis group by R-IPI was 80 vs. 18 % for those with high SUVmax (P = 0.050). We conclude that the SUVmax on FDG-PET for newly diagnosed patients with DLBCL is an important predictor of disease progression, especially for patients with poor prognosis by R-IPI. © 2012 The Author(s).","author":[{"dropping-particle":"","family":"Miyazaki","given":"Yukihiro","non-dropping-particle":"","parse-names":false,"suffix":""},{"dropping-particle":"","family":"Nawa","given":"Yuichiro","non-dropping-particle":"","parse-names":false,"suffix":""},{"dropping-particle":"","family":"Miyagawa","given":"Masao","non-dropping-particle":"","parse-names":false,"suffix":""},{"dropping-particle":"","family":"Kohashi","given":"Sumiko","non-dropping-particle":"","parse-names":false,"suffix":""},{"dropping-particle":"","family":"Nakase","given":"Koichi","non-dropping-particle":"","parse-names":false,"suffix":""},{"dropping-particle":"","family":"Yasukawa","given":"Masaki","non-dropping-particle":"","parse-names":false,"suffix":""},{"dropping-particle":"","family":"Hara","given":"Masamichi","non-dropping-particle":"","parse-names":false,"suffix":""}],"container-title":"Annals of Hematology","id":"ITEM-1","issue":"2","issued":{"date-parts":[["2013"]]},"page":"239-244","title":"Maximum standard uptake value of 18F-fluorodeoxyglucose positron emission tomography is a prognostic factor for progression-free survival of newly diagnosed patients with diffuse large B cell lymphoma","type":"article-journal","volume":"92"},"uris":["http://www.mendeley.com/documents/?uuid=5ed7d51f-015c-45d6-b12d-6cce98350f0c"]}],"mendeley":{"formattedCitation":"[38]","plainTextFormattedCitation":"[38]","previouslyFormattedCitation":"[38]"},"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[38]</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4293AA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2CBB423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6E7873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1B3AA63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34075B0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193C0D9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3F205316"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B072B82"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Park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{"citationItems":[{"id":"ITEM-1","itemData":{"DOI":"10.1002/ajh.23268","ISSN":"03618609","author":[{"dropping-particle":"","family":"Park","given":"Silvia","non-dropping-particle":"","parse-names":false,"suffix":""},{"dropping-particle":"","family":"Moon","given":"Seung Hwan","non-dropping-particle":"","parse-names":false,"suffix":""},{"dropping-particle":"","family":"Park","given":"Lee Chun","non-dropping-particle":"","parse-names":false,"suffix":""},{"dropping-particle":"","family":"Hwang","given":"Deok Won","non-dropping-particle":"","parse-names":false,"suffix":""},{"dropping-particle":"","family":"Ji","given":"Jun Ho","non-dropping-particle":"","parse-names":false,"suffix":""},{"dropping-particle":"","family":"Maeng","given":"Chi Hoon","non-dropping-particle":"","parse-names":false,"suffix":""},{"dropping-particle":"","family":"Cho","given":"Su-Hee","non-dropping-particle":"","parse-names":false,"suffix":""},{"dropping-particle":"","family":"Ahn","given":"Hee Kyung","non-dropping-particle":"","parse-names":false,"suffix":""},{"dropping-particle":"","family":"Lee","given":"Ji Yean","non-dropping-particle":"","parse-names":false,"suffix":""},{"dropping-particle":"","family":"Kim","given":"Seok Jin","non-dropping-particle":"","parse-names":false,"suffix":""},{"dropping-particle":"","family":"Choi","given":"Joon Young","non-dropping-particle":"","parse-names":false,"suffix":""},{"dropping-particle":"","family":"Kim","given":"Won Seog","non-dropping-particle":"","parse-names":false,"suffix":""}],"container-title":"American Journal of Hematology","id":"ITEM-1","issue":"9","issued":{"date-parts":[["2012"]]},"page":"937-40","title":"The impact of baseline and interim PET/CT parameters on clinical outcome in patients with diffuse large B cell lymphoma","type":"article-journal","volume":"87"},"uris":["http://www.mendeley.com/documents/?uuid=e3ec8ee7-86f0-49fe-94c7-78b14df7e9e5"]}],"mendeley":{"formattedCitation":"[39]","plainTextFormattedCitation":"[39]","previouslyFormattedCitation":"[39]"},"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[39]</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D1CC80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4431CDE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934" w:type="dxa"/>
            <w:tcBorders>
              <w:top w:val="nil"/>
              <w:left w:val="nil"/>
              <w:bottom w:val="single" w:sz="4" w:space="0" w:color="auto"/>
              <w:right w:val="single" w:sz="4" w:space="0" w:color="auto"/>
            </w:tcBorders>
            <w:shd w:val="clear" w:color="auto" w:fill="auto"/>
            <w:vAlign w:val="center"/>
            <w:hideMark/>
          </w:tcPr>
          <w:p w14:paraId="45B4838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392610B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045BBA9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4E12B7C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r>
      <w:tr w:rsidR="00671E35" w:rsidRPr="002640B9" w14:paraId="00C6B8F5"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6204304"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Sasanelli</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{"citationItems":[{"id":"ITEM-1","itemData":{"DOI":"10.1007/s00259-014-2822-7","ISBN":"0025901428227","ISSN":"16197089","abstract":"Purpose: We investigated the prognostic value of total metabolic tumour volume (TMTV) in diffuse large B-cell lymphoma (DLBCL).\nMethods: TMTV was measured in 114 patients with newly diagnosed DLBCL who underwent &lt;sup&gt;18&lt;/sup&gt;F-FDG PET/CT at baseline before immunochemotherapy. TMTV was computed by summing the volumes of all lymphomatous lesions after applying the local SUVmax threshold of 41 % using semiautomatic software. Prognostic value was assessed by Kaplan-Meier estimates of progression-free survival (PFS) and overall survival (OS).\nResults: Median follow-up was 39 months. Average pretherapy TMTV was 509 ± 568 cm&lt;sup&gt;3&lt;/sup&gt;. The 3-year estimates of PFS were 77 % in the low metabolic burden group (TMTV ≤550 cm&lt;sup&gt;3&lt;/sup&gt;) and 60 % in the high metabolic burden group (TMTV &gt;550 cm&lt;sup&gt;3&lt;/sup&gt;, p = 0.04), and prediction of OS was even better (87 % vs. 60 %, p = 0.0003). Cox regression showed independence of TMTV for OS prediction (p = 0.002) compared with other pretherapy indices of tumour burden, such as tumour bulk and the International Prognostic Index.\nConclusion: Pretherapy TMTV is an independent predictor of outcome in patients with DLBCL.","author":[{"dropping-particle":"","family":"Sasanelli","given":"Myriam","non-dropping-particle":"","parse-names":false,"suffix":""},{"dropping-particle":"","family":"Meignan","given":"Michel","non-dropping-particle":"","parse-names":false,"suffix":""},{"dropping-particle":"","family":"Haioun","given":"Corinne","non-dropping-particle":"","parse-names":false,"suffix":""},{"dropping-particle":"","family":"Berriolo-Riedinger","given":"Alina","non-dropping-particle":"","parse-names":false,"suffix":""},{"dropping-particle":"","family":"Casasnovas","given":"René Olivier","non-dropping-particle":"","parse-names":false,"suffix":""},{"dropping-particle":"","family":"Biggi","given":"Alberto","non-dropping-particle":"","parse-names":false,"suffix":""},{"dropping-particle":"","family":"Gallamini","given":"Andrea","non-dropping-particle":"","parse-names":false,"suffix":""},{"dropping-particle":"","family":"Siegel","given":"Barry A.","non-dropping-particle":"","parse-names":false,"suffix":""},{"dropping-particle":"","family":"Cashen","given":"Amanda F.","non-dropping-particle":"","parse-names":false,"suffix":""},{"dropping-particle":"","family":"Véra","given":"Pierre","non-dropping-particle":"","parse-names":false,"suffix":""},{"dropping-particle":"","family":"Tilly","given":"Hervé","non-dropping-particle":"","parse-names":false,"suffix":""},{"dropping-particle":"","family":"Versari","given":"Annibale","non-dropping-particle":"","parse-names":false,"suffix":""},{"dropping-particle":"","family":"Itti","given":"Emmanuel","non-dropping-particle":"","parse-names":false,"suffix":""}],"container-title":"European Journal of Nuclear Medicine and Molecular Imaging","id":"ITEM-1","issue":"11","issued":{"date-parts":[["2014"]]},"page":"2017-2022","title":"Pretherapy metabolic tumour volume is an independent predictor of outcome in patients with diffuse large B-cell lymphoma","type":"article-journal","volume":"41"},"uris":["http://www.mendeley.com/documents/?uuid=fbc1586e-5c75-4b4b-94a3-be7fe0eb5d7d"]}],"mendeley":{"formattedCitation":"[40]","plainTextFormattedCitation":"[40]","previouslyFormattedCitation":"[40]"},"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[40]</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EB7C9F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BCCF16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6057193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086E864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1321457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7E7244C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03466CF9"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2B236F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Senjo</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{"citationItems":[{"id":"ITEM-1","itemData":{"DOI":"10.1182/bloodadvances.2020001816","ISSN":"24739537","PMID":"32453838","abstract":"Metabolic heterogeneity (MH) can be measured using 18F-fluorodeoxyglucose (18FDG) positron emission tomography/computed tomography (PET/CT), and it indicates an inhomogeneous tumor microenvironment. High MH has been shown to predict a worse prognosis for primary mediastinal B-cell lymphoma, whereas its prognostic value in diffuse large B-cell lymphoma (DLBCL) remains to be determined. In the current study, we investigated the prognostic values of MH evaluated in newly diagnosed DLBCL. In the training cohort, 86 patients treated with cyclophosphamide, doxorubicin, vincristine, and prednisone-like chemotherapies were divided into low-MH and high-MH groups using receiver operating characteristic analysis. MH was not correlated with metabolic tumor volume of the corresponding lesion, indicating that MH was independent of tumor burden. At 5 years, overall survivals were 89.5% vs 61.2% (P 5.0122) and event-free survivals were 73.1% vs 51.1% (P 5.0327) in the low- and high-MH groups, respectively. A multivariate Cox-regression analysis showed that MH was an independent predictive factor for overall survival. The adverse prognostic impacts of high MH were confirmed in an independent validation cohort with 64 patients. In conclusion, MH on baseline 18FDG-PET/CT scan predicts treatment outcomes for patients with newly diagnosed DLBCL.","author":[{"dropping-particle":"","family":"Senjo","given":"Hajime","non-dropping-particle":"","parse-names":false,"suffix":""},{"dropping-particle":"","family":"Hirata","given":"Kenji","non-dropping-particle":"","parse-names":false,"suffix":""},{"dropping-particle":"","family":"Izumiyama","given":"Koh","non-dropping-particle":"","parse-names":false,"suffix":""},{"dropping-particle":"","family":"Minauchi","given":"Koichiro","non-dropping-particle":"","parse-names":false,"suffix":""},{"dropping-particle":"","family":"Tsukamoto","given":"Eriko","non-dropping-particle":"","parse-names":false,"suffix":""},{"dropping-particle":"","family":"Itoh","given":"Kazuo","non-dropping-particle":"","parse-names":false,"suffix":""},{"dropping-particle":"","family":"Kanaya","given":"Minoru","non-dropping-particle":"","parse-names":false,"suffix":""},{"dropping-particle":"","family":"Mori","given":"Akio","non-dropping-particle":"","parse-names":false,"suffix":""},{"dropping-particle":"","family":"Ota","given":"Shuichi","non-dropping-particle":"","parse-names":false,"suffix":""},{"dropping-particle":"","family":"Hashimoto","given":"Daigo","non-dropping-particle":"","parse-names":false,"suffix":""},{"dropping-particle":"","family":"Teshima","given":"Takanori","non-dropping-particle":"","parse-names":false,"suffix":""},{"dropping-particle":"","family":"Masanobu Morioka","given":"T. T.","non-dropping-particle":"","parse-names":false,"suffix":""},{"dropping-particle":"","family":"Ishihara","given":"Toshimichi","non-dropping-particle":"","parse-names":false,"suffix":""},{"dropping-particle":"","family":"Iwasaki","given":"Hiroshi","non-dropping-particle":"","parse-names":false,"suffix":""},{"dropping-particle":"","family":"Tomoyuki Endo","given":"S. O.","non-dropping-particle":"","parse-names":false,"suffix":""},{"dropping-particle":"","family":"Kakinoki","given":"Yasutaka","non-dropping-particle":"","parse-names":false,"suffix":""},{"dropping-particle":"","family":"Kurosawa","given":"Mitsutoshi","non-dropping-particle":"","parse-names":false,"suffix":""},{"dropping-particle":"","family":"Kobayashi","given":"Hajime","non-dropping-particle":"","parse-names":false,"suffix":""},{"dropping-particle":"","family":"Kondo","given":"Takeshi","non-dropping-particle":"","parse-names":false,"suffix":""},{"dropping-particle":"","family":"Sakai","given":"Hajime","non-dropping-particle":"","parse-names":false,"suffix":""},{"dropping-particle":"","family":"Tanaka","given":"Junji","non-dropping-particle":"","parse-names":false,"suffix":""},{"dropping-particle":"","family":"Tsutsumi","given":"Yutaka","non-dropping-particle":"","parse-names":false,"suffix":""},{"dropping-particle":"","family":"Satoshi Hashino","given":"D. H.","non-dropping-particle":"","parse-names":false,"suffix":""},{"dropping-particle":"","family":"Haseyama","given":"Yoshihito","non-dropping-particle":"","parse-names":false,"suffix":""},{"dropping-particle":"","family":"Takuto Miyagishima","given":"A. M.","non-dropping-particle":"","parse-names":false,"suffix":""},{"dropping-particle":"","family":"Yamamoto","given":"Satoshi","non-dropping-particle":"","parse-names":false,"suffix":""},{"dropping-particle":"","family":"Takezako","given":"Naoki","non-dropping-particle":"","parse-names":false,"suffix":""},{"dropping-particle":"","family":"Tanaka","given":"Masanori","non-dropping-particle":"","parse-names":false,"suffix":""},{"dropping-particle":"","family":"Saito","given":"Makoto","non-dropping-particle":"","parse-names":false,"suffix":""},{"dropping-particle":"","family":"Izumiyama","given":"K.","non-dropping-particle":"","parse-names":false,"suffix":""},{"dropping-particle":"","family":"Kobayashi","given":"Naoki","non-dropping-particle":"","parse-names":false,"suffix":""},{"dropping-particle":"","family":"Masahiro Ogasawra","given":"K. M.","non-dropping-particle":"","parse-names":false,"suffix":""},{"dropping-particle":"","family":"Shigematsu","given":"Akio","non-dropping-particle":"","parse-names":false,"suffix":""},{"dropping-particle":"","family":"Takahashi","given":"Shojiro","non-dropping-particle":"","parse-names":false,"suffix":""},{"dropping-particle":"","family":"Kahata","given":"Kaoru","non-dropping-particle":"","parse-names":false,"suffix":""},{"dropping-particle":"","family":"Nakagawa","given":"Masao","non-dropping-particle":"","parse-names":false,"suffix":""},{"dropping-particle":"","family":"Onozawa","given":"Masahiro","non-dropping-particle":"","parse-names":false,"suffix":""},{"dropping-particle":"","family":"Sugita","given":"Junichi","non-dropping-particle":"","parse-names":false,"suffix":""},{"dropping-particle":"","family":"Goto","given":"Hideki","non-dropping-particle":"","parse-names":false,"suffix":""},{"dropping-particle":"","family":"Shiratori","given":"Soichi","non-dropping-particle":"","parse-names":false,"suffix":""},{"dropping-particle":"","family":"Yokoyama","given":"Emi","non-dropping-particle":"","parse-names":false,"suffix":""},{"dropping-particle":"","family":"Ara","given":"Takahide","non-dropping-particle":"","parse-names":false,"suffix":""},{"dropping-particle":"","family":"Ohigashi","given":"Hiroyuki","non-dropping-particle":"","parse-names":false,"suffix":""},{"dropping-particle":"","family":"Takahashi","given":"Shuichiro","non-dropping-particle":"","parse-names":false,"suffix":""},{"dropping-particle":"","family":"Imamura","given":"Masahiro","non-dropping-particle":"","parse-names":false,"suffix":""}],"container-title":"Blood Advances","id":"ITEM-1","issue":"10","issued":{"date-parts":[["2020"]]},"page":"2286-2296","title":"High metabolic heterogeneity on baseline 18FDG-PET/CT scan as a poor prognostic factor for newly diagnosed diffuse large B-cell lymphoma","type":"article-journal","volume":"4"},"uris":["http://www.mendeley.com/documents/?uuid=8fc1db95-6676-442e-a270-69d057d17dea"]}],"mendeley":{"formattedCitation":"[41]","plainTextFormattedCitation":"[41]","previouslyFormattedCitation":"[41]"},"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[41]</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69F28E4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948E6C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1CC92CF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6CCFCC8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7AE7844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1ECB960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016233CD"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FCF404F"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Song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{"citationItems":[{"id":"ITEM-1","itemData":{"DOI":"10.1016/j.leukres.2016.01.010","ISSN":"18735835","abstract":"Bone marrow involvement (BMI) in diffuse large B cell lymphoma (DLBCL) was naively regarded as an adverse clinical factor. However, it has been unknown which factor would separate clinical outcomes in DLBCL patients with BMI. Recently, metabolic tumor volume (MTV) on positron emission tomography/computed tomography (PET/CT) was suggested to predict prognosis in several lymphoma types. Therefore, we investigated whether MTV would separate the outcomes in DLBCL patients with BMI.MTV on PET/CT was defined as an initial tumor burden as target lesion ≥ standard uptake value, 2.5 in 107 patients with BMI. Intramedullary (IM) MTV was defined as extent of BMI and total MTV was as whole tumor burden.260.5 cm3 and 601.2 cm3 were ideal cut-off values for dividing high and low MTV status in the IM and total lymphoma lesions in Receiver Operating Curve analysis. High risk NCCN-IPI (p &lt; 0.001, p &lt; 0.001), bulky disease (p = 0.011, p = 0.005), concordant subtype (p = 0.025, p = 0.029), high IM MTV status (p &lt; 0.001, p &lt; 0.001), high total MTV status (p &lt; 0.001, p &lt; 0.001), and ≥2CAs in BM (p = 0.037, p = 0.033) were significantly associated with progression-free survival (PFS) and overall survival (OS) than other groups. In multivariate analysis, high risk NCCN-IPI (PFS, p = 0.006; OS, p = 0.013), concordant subtype (PFS, p = 0.005; OS, p = 0.007), and high total MTV status (PFS, p &lt; 0.001; OS, p &lt; 0.001) had independent clinical impacts.MTV had prognostic significances for survivals in DLBCL with BMI.","author":[{"dropping-particle":"","family":"Song","given":"Moo Kon","non-dropping-particle":"","parse-names":false,"suffix":""},{"dropping-particle":"","family":"Yang","given":"Deok Hwan","non-dropping-particle":"","parse-names":false,"suffix":""},{"dropping-particle":"","family":"Lee","given":"Gyeong Won","non-dropping-particle":"","parse-names":false,"suffix":""},{"dropping-particle":"","family":"Lim","given":"Sung Nam","non-dropping-particle":"","parse-names":false,"suffix":""},{"dropping-particle":"","family":"Shin","given":"Seunghyeon","non-dropping-particle":"","parse-names":false,"suffix":""},{"dropping-particle":"","family":"Pak","given":"Kyoung June","non-dropping-particle":"","parse-names":false,"suffix":""},{"dropping-particle":"","family":"Kwon","given":"Seong Young","non-dropping-particle":"","parse-names":false,"suffix":""},{"dropping-particle":"","family":"Shim","given":"Hye Kyung","non-dropping-particle":"","parse-names":false,"suffix":""},{"dropping-particle":"","family":"Choi","given":"Bong Hoi","non-dropping-particle":"","parse-names":false,"suffix":""},{"dropping-particle":"","family":"Kim","given":"In Suk","non-dropping-particle":"","parse-names":false,"suffix":""},{"dropping-particle":"","family":"Shin","given":"Dong Hoon","non-dropping-particle":"","parse-names":false,"suffix":""},{"dropping-particle":"","family":"Kim","given":"Seong Geun","non-dropping-particle":"","parse-names":false,"suffix":""},{"dropping-particle":"","family":"Oh","given":"So Yeon","non-dropping-particle":"","parse-names":false,"suffix":""}],"container-title":"Leukemia Research","id":"ITEM-1","issued":{"date-parts":[["2016"]]},"page":"1-6","publisher":"Elsevier Ltd","title":"High total metabolic tumor volume in PET/CT predicts worse prognosis in diffuse large B cell lymphoma patients with bone marrow involvement in rituximab era","type":"article-journal","volume":"42"},"uris":["http://www.mendeley.com/documents/?uuid=6266ab04-45f8-4f1b-ab1b-894a7c5ffac3"]}],"mendeley":{"formattedCitation":"[42]","plainTextFormattedCitation":"[42]","previouslyFormattedCitation":"[42]"},"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[42]</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0CE2E4D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7725AF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79193C9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5835DB1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25232620"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507A5D8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5D3A9CB9"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F69DE58"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Song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{"citationItems":[{"id":"ITEM-1","itemData":{"DOI":"10.1111/cas.12282","ISSN":"13479032","abstract":"Recent studies have shown that metabolic tumor volume (MTV) by positron emission tomography/computed tomography (PET/CT) is an important prognostic parameter in patients with non-Hodgkin's lymphoma. However, it is unknown whether doxorubicin, bleomycin, vinblastine, dacarbazine (ABVD) alone in early stage Hodgkin's lymphoma would lead to similar disease control as combined modality therapy (CMT) using MTV by PET/CT. One hundred and twenty-seven patients with early stage Hodgkin's lymphoma who underwent PET/CT at diagnosis were enrolled. The MTV was delineated on PET/CT by the area ≥SUVmax, 2.5 (standardized uptake value [SUV]). Sixty-six patients received six cycles of ABVD only. The other 61 patients received CMT (involved-field radiotherapy after 4-6 cycles of ABVD). The calculated MTV cut-off value was 198 cm3. Clinical outcomes were compared according to several prognostic factors (i.e. age ≥50 years, male, performance status ≥2, stage II, B symptoms, ≥4 involved sites, extranodal site, large mediastinal mass, CMT, elevated erythrocyte sedimentation rate and high MTV). Older age (progression-free survival [PFS], P = 0.003; overall survival [OS], P = 0.007), B symptoms (PFS, P = 0.006; OS, P = 0.036) and high MTV (PFS, P = 0.008; OS, P = 0.007) were significant independent prognostic factors. Survival of two high MTV groups treated with ABVD only and CMT were lower than the low MTV groups (PFS, P &lt; 0.012; OS, P &lt; 0.045). ABVD alone was sufficient to control disease in those with low MTV status. However, survival was poor, even if the CMT was assigned a high MTV status. The MTV would be helpful for deciding the therapeutic modality in patients with early stage Hodgkin's lymphoma. © 2013 Japanese Cancer Association.","author":[{"dropping-particle":"","family":"Song","given":"Moo Kon","non-dropping-particle":"","parse-names":false,"suffix":""},{"dropping-particle":"","family":"Chung","given":"Joo Seop","non-dropping-particle":"","parse-names":false,"suffix":""},{"dropping-particle":"","family":"Lee","given":"Je Jung","non-dropping-particle":"","parse-names":false,"suffix":""},{"dropping-particle":"","family":"Jeong","given":"Shin Young","non-dropping-particle":"","parse-names":false,"suffix":""},{"dropping-particle":"","family":"Lee","given":"Sang Min","non-dropping-particle":"","parse-names":false,"suffix":""},{"dropping-particle":"","family":"Hong","given":"Jun Shik","non-dropping-particle":"","parse-names":false,"suffix":""},{"dropping-particle":"","family":"Chong","given":"Ari","non-dropping-particle":"","parse-names":false,"suffix":""},{"dropping-particle":"","family":"Moon","given":"Joon Ho","non-dropping-particle":"","parse-names":false,"suffix":""},{"dropping-particle":"","family":"Kim","given":"Ji Hyun","non-dropping-particle":"","parse-names":false,"suffix":""},{"dropping-particle":"","family":"Lee","given":"Seok Mo","non-dropping-particle":"","parse-names":false,"suffix":""},{"dropping-particle":"","family":"Kim","given":"Seong Jang","non-dropping-particle":"","parse-names":false,"suffix":""},{"dropping-particle":"","family":"Shin","given":"Ho Jin","non-dropping-particle":"","parse-names":false,"suffix":""}],"container-title":"Cancer Science","id":"ITEM-1","issue":"12","issued":{"date-parts":[["2013"]]},"page":"1656-1661","title":"Metabolic tumor volume by positron emission tomography/computed tomography as a clinical parameter to determine therapeutic modality for early stage Hodgkin's lymphoma","type":"article-journal","volume":"104"},"uris":["http://www.mendeley.com/documents/?uuid=99e5dd43-dbfc-4ee9-a703-1f3bd5f46d3d"]}],"mendeley":{"formattedCitation":"[43]","plainTextFormattedCitation":"[43]","previouslyFormattedCitation":"[43]"},"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[43]</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0B83A98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50B003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214E6BC"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16E48FD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96FFBC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381A1F96"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414155CA"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2C9B603E"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Song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{"citationItems":[{"id":"ITEM-1","itemData":{"DOI":"10.1007/s00277-011-1357-2","ISSN":"09395555","abstract":"The objective of this study was to investigate whether metabolic tumor volume (MTV) by positron emission tomography (PET) can be a potential prognostic tool when compared with Ann Arbor stage, in stages II and III nodal diffuse large B cell lymphoma (DLBCL).We evaluated 169 patients with nodal stages II and III DLBCL who underwent measurements with PET prior to rituximab combined with cyclophosphamide, adriamycin, vincristine, and prednisone (R-CHOP). Cutoff point of MTV was measured using the receiver operating characteristic (ROC) curve. During a median period of 36 months, stage II was 59.2% and III was 40.8%. Using the ROC curve, the MTVof 220 cm 3 was the cutoff value. The low MTV group (&lt;220 cm 3) had longer progression-free survival (PFS) and overall survival (OS), compared with the high MTV group (≥220 cm 3) (p&lt;0.001, p&lt;0.001). Stage II patients had longer survival than those in stage III (PFS, p=0.011; OS, p= 0.001). The high MTV group had lower PFS and OS patterns, regardless of stage, compared with the low MTV group (p&lt;0.001, p&lt;0.001). Multivariate analysis revealed an association of the high MTV group with lower PFS and OS (PFS, hazard ratio (HR)=5.300, p&lt;0.001; OS, HR= 7.009, p&lt;0.001), but not stage III (PFS, p=0.187; OS, p= 0.054). Assessment of MTV by PET had more potential predictive power than Ann Arbor stage in the patients that received R-CHOP. © Springer-Verlag 2012.","author":[{"dropping-particle":"","family":"Song","given":"Moo Kon","non-dropping-particle":"","parse-names":false,"suffix":""},{"dropping-particle":"","family":"Chung","given":"Joo Seop","non-dropping-particle":"","parse-names":false,"suffix":""},{"dropping-particle":"","family":"Shin","given":"Ho Jin","non-dropping-particle":"","parse-names":false,"suffix":""},{"dropping-particle":"","family":"Lee","given":"Sang Min","non-dropping-particle":"","parse-names":false,"suffix":""},{"dropping-particle":"","family":"Lee","given":"Su Ee","non-dropping-particle":"","parse-names":false,"suffix":""},{"dropping-particle":"","family":"Lee","given":"Ho Sup","non-dropping-particle":"","parse-names":false,"suffix":""},{"dropping-particle":"","family":"Lee","given":"Gyeong Won","non-dropping-particle":"","parse-names":false,"suffix":""},{"dropping-particle":"","family":"Kim","given":"Seong Jang","non-dropping-particle":"","parse-names":false,"suffix":""},{"dropping-particle":"","family":"Lee","given":"Seok Mo","non-dropping-particle":"","parse-names":false,"suffix":""},{"dropping-particle":"","family":"Chung","given":"Dong Seop","non-dropping-particle":"","parse-names":false,"suffix":""}],"container-title":"Annals of Hematology","id":"ITEM-1","issue":"5","issued":{"date-parts":[["2012"]]},"page":"697-703","title":"Clinical significance of metabolic tumor volume by PET/CT in stages II and III of diffuse large B cell lymphoma without extranodal site involvement","type":"article-journal","volume":"91"},"uris":["http://www.mendeley.com/documents/?uuid=e48b3403-107c-4cd8-8872-3500e7960f3d"]}],"mendeley":{"formattedCitation":"[44]","plainTextFormattedCitation":"[44]","previouslyFormattedCitation":"[44]"},"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[44]</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FC7E7B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131226D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A69A0A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01454BF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A7FEAA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785A74D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71D287EC"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284FFA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Toledano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{"citationItems":[{"id":"ITEM-1","itemData":{"DOI":"10.1007/s00259-017-3907-x","ISSN":"16197089","abstract":"© 2018 Springer-Verlag GmbH Germany, part of Springer Nature Purpose: This study evaluated the predictive significance of total metabolic tumour volume (TMTV) measured on baseline FDG PET/CT and its value in addition to gene expression profiling using a new method of gene analysis (rapid reverse transcriptase multiplex ligation-dependent probe amplification assay, RT-MLPA) in patients with diffuse large B-cell lymphoma treated with R-CHOP or R-CHOP-like chemotherapies. Methods: The analysis included 114 patients. TMTV was measured using a 41% SUVmax threshold and tumours were classified into GCB or ABC subtypes according to the RT-MLPA assay. Results: The median follow-up was 40 months. the 5-year progression-free survival (PFS) was 54% and the 5-year overall survival (OS) was 62%. The optimal TMTV cut-off value was 261 cm 3 . In 59 patients with a high TMTV the 5-year PFS and OS were 37% and 39%, respectively, in comparison with 72% and 83%, respectively, in 55 patients with a low TMTV (p = 0.0002 for PFS, p  &lt;  0.0001 for OS). ABC status was significantly associated with a worse prognosis. TMTV combined with molecular data identified three groups with very different outcomes: (1) patients with a low TMTV whatever their phenotype (n = 55), (2) patients with a high TMTV and GCB phenotype (n = 33), and (3) patients with a high TMTV and ABC phenotype (n = 26). In the three groups, 5-year PFS rates were 72%, 51% and 17% (p  &lt;  0.0001), and 5-year OS rates were 83%, 55% and 17% (p  &lt;  0.0001), respectively. In multivariate analysis, TMTV, ABC/GCB phenotype and International Prognostic Index were independent predictive factors for both PFS and OS (p  &lt;  0.05 for both). Conclusions: This integrated risk model could lead to more accurate selection of patients that would allow better individualization of therapy.","author":[{"dropping-particle":"","family":"Toledano","given":"Mathieu Nessim","non-dropping-particle":"","parse-names":false,"suffix":""},{"dropping-particle":"","family":"Desbordes","given":"P.","non-dropping-particle":"","parse-names":false,"suffix":""},{"dropping-particle":"","family":"Banjar","given":"A.","non-dropping-particle":"","parse-names":false,"suffix":""},{"dropping-particle":"","family":"Gardin","given":"I.","non-dropping-particle":"","parse-names":false,"suffix":""},{"dropping-particle":"","family":"Vera","given":"P.","non-dropping-particle":"","parse-names":false,"suffix":""},{"dropping-particle":"","family":"Ruminy","given":"P.","non-dropping-particle":"","parse-names":false,"suffix":""},{"dropping-particle":"","family":"Jardin","given":"F.","non-dropping-particle":"","parse-names":false,"suffix":""},{"dropping-particle":"","family":"Tilly","given":"H.","non-dropping-particle":"","parse-names":false,"suffix":""},{"dropping-particle":"","family":"Becker","given":"S.","non-dropping-particle":"","parse-names":false,"suffix":""}],"container-title":"European Journal of Nuclear Medicine and Molecular Imaging","id":"ITEM-1","issue":"5","issued":{"date-parts":[["2018","5","1"]]},"page":"680-688","publisher":"Springer Berlin Heidelberg","title":"Combination of baseline FDG PET/CT total metabolic tumour volume and gene expression profile have a robust predictive value in patients with diffuse large B-cell lymphoma","type":"article-journal","volume":"45"},"uris":["http://www.mendeley.com/documents/?uuid=5d63d3fc-32fa-3bf1-b0da-70333ca57cb2"]}],"mendeley":{"formattedCitation":"[45]","plainTextFormattedCitation":"[45]","previouslyFormattedCitation":"[45]"},"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[45]</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34F5D6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6BF7F8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0B8B5A1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7C0C2993"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79A3EAF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20798AE7"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014D83B4"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34B557EE"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Tseng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{"citationItems":[{"id":"ITEM-1","itemData":{"DOI":"10.1186/1748-717X-7-5","ISSN":"1748717X","abstract":"PURPOSE: We hypothesized that quantitative PET parameters may have predictive value beyond that of traditional clinical factors such as the International Prognostic Score (IPS) among Hodgkin's disease (HD) patients.\\n\\nMETHODS: Thirty HD patients treated at presentation or relapse had staging and interim-treatment PET-CT scans. The majority of patients (53%) had stage III-IV disease and 67% had IPS ≥ 2. Interim-treatment scans were performed at a median of 55 days from the staging PET-CT. Chemotherapy regimens used: Stanford V (67%), ABVD (17%), VAMP (10%), or BEACOPP (7%). Hypermetabolic tumor regions were segmented semiautomatically and the metabolic tumor volume (MTV), mean standardized uptake value (SUV mean), maximum SUV (SUV max) and integrated SUV (iSUV) were recorded. We analyzed whether IPS, absolute value PET parameters or the calculated ratio of interim- to pre-treatment PET parameters were associated with progression free survival (PFS) or overall survival (OS).\\n\\nRESULTS: Median follow-up of the study group was 50 months. Six of the 30 patients progressed clinically. Absolute value PET parameters from pre-treatment scans were not significant. Absolute value SUV max from interim-treatment scans was associated with OS as determined by univariate analysis (p &lt; 0.01). All four calculated PET parameters (interim/pre-treatment values) were associated with OS: MTV int/pre (p &lt; 0.01), SUV mean int/pre (p &lt; 0.05), SUV max int/pre (p = 0.01), and iSUV int/pre (p &lt; 0.01). Absolute value SUV max from interim-treatment scans was associated with PFS (p = 0.01). Three calculated PET parameters (int/pre-treatment values) were associated with PFS: MTV int/pre (p = 0.01), SUV max int/pre (p = 0.02) and iSUV int/pre (p = 0.01). IPS was associated with PFS (p &lt; 0.05) and OS (p &lt; 0.01).\\n\\nCONCLUSIONS: Calculated PET metrics may provide predictive information beyond that of traditional clinical factors and may identify patients at high risk of treatment failure early for treatment intensification.","author":[{"dropping-particle":"","family":"Tseng","given":"Diane","non-dropping-particle":"","parse-names":false,"suffix":""},{"dropping-particle":"","family":"Rachakonda","given":"Leelanand P.","non-dropping-particle":"","parse-names":false,"suffix":""},{"dropping-particle":"","family":"Su","given":"Zheng","non-dropping-particle":"","parse-names":false,"suffix":""},{"dropping-particle":"","family":"Advani","given":"Ranjana","non-dropping-particle":"","parse-names":false,"suffix":""},{"dropping-particle":"","family":"Horning","given":"Sandra","non-dropping-particle":"","parse-names":false,"suffix":""},{"dropping-particle":"","family":"Hoppe","given":"Richard T.","non-dropping-particle":"","parse-names":false,"suffix":""},{"dropping-particle":"","family":"Quon","given":"Andrew","non-dropping-particle":"","parse-names":false,"suffix":""},{"dropping-particle":"","family":"Graves","given":"Edward E.","non-dropping-particle":"","parse-names":false,"suffix":""},{"dropping-particle":"","family":"Loo","given":"Billy W.","non-dropping-particle":"","parse-names":false,"suffix":""},{"dropping-particle":"","family":"Tran","given":"Phuoc T.","non-dropping-particle":"","parse-names":false,"suffix":""}],"container-title":"Radiation Oncology","id":"ITEM-1","issue":"1","issued":{"date-parts":[["2012","1","19"]]},"title":"Interim-treatment quantitative PET parameters predict progression and death among patients with hodgkin's disease","type":"article-journal","volume":"7"},"uris":["http://www.mendeley.com/documents/?uuid=0004537c-8a63-3171-ba85-6c126f8036ef"]}],"mendeley":{"formattedCitation":"[46]","plainTextFormattedCitation":"[46]","previouslyFormattedCitation":"[46]"},"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[46]</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2BFB0E3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595D3C2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68D8AA4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706" w:type="dxa"/>
            <w:tcBorders>
              <w:top w:val="nil"/>
              <w:left w:val="nil"/>
              <w:bottom w:val="single" w:sz="4" w:space="0" w:color="auto"/>
              <w:right w:val="single" w:sz="4" w:space="0" w:color="auto"/>
            </w:tcBorders>
            <w:shd w:val="clear" w:color="auto" w:fill="auto"/>
            <w:vAlign w:val="center"/>
            <w:hideMark/>
          </w:tcPr>
          <w:p w14:paraId="5B0891D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399" w:type="dxa"/>
            <w:tcBorders>
              <w:top w:val="nil"/>
              <w:left w:val="nil"/>
              <w:bottom w:val="single" w:sz="4" w:space="0" w:color="auto"/>
              <w:right w:val="single" w:sz="4" w:space="0" w:color="auto"/>
            </w:tcBorders>
            <w:shd w:val="clear" w:color="auto" w:fill="auto"/>
            <w:vAlign w:val="center"/>
            <w:hideMark/>
          </w:tcPr>
          <w:p w14:paraId="72D1076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01" w:type="dxa"/>
            <w:tcBorders>
              <w:top w:val="nil"/>
              <w:left w:val="nil"/>
              <w:bottom w:val="single" w:sz="4" w:space="0" w:color="auto"/>
              <w:right w:val="single" w:sz="4" w:space="0" w:color="auto"/>
            </w:tcBorders>
            <w:shd w:val="clear" w:color="auto" w:fill="auto"/>
            <w:vAlign w:val="center"/>
            <w:hideMark/>
          </w:tcPr>
          <w:p w14:paraId="5816E49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69D70B11"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15C23F00"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proofErr w:type="spellStart"/>
            <w:r w:rsidRPr="0093184C">
              <w:rPr>
                <w:rFonts w:eastAsia="Times New Roman" w:cstheme="minorHAnsi"/>
                <w:b/>
                <w:bCs/>
                <w:color w:val="000000"/>
                <w:lang w:eastAsia="en-GB"/>
              </w:rPr>
              <w:t>Xie</w:t>
            </w:r>
            <w:proofErr w:type="spellEnd"/>
            <w:r w:rsidRPr="0093184C">
              <w:rPr>
                <w:rFonts w:eastAsia="Times New Roman" w:cstheme="minorHAnsi"/>
                <w:b/>
                <w:bCs/>
                <w:color w:val="000000"/>
                <w:lang w:eastAsia="en-GB"/>
              </w:rPr>
              <w:t xml:space="preserve">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{"citationItems":[{"id":"ITEM-1","itemData":{"DOI":"10.1179/1607845415y.0000000033","abstract":"© 2015 Informa UK Limited, trading as Taylor  &amp;  Francis Group. Objectives: To evaluate the predictive significance of F-18 FDG PET/CT quantization parameters for progression-free survival (PFS) in patients with diffuse large B cell lymphoma (DLBCL) before chemotherapy. Methods: We conducted a retrospective study involving 60 patients with DLBCL between January 2010 and August 2014 who had undergone F-18 FDG PET/CT scan prior to treatment. Maximum standardized uptake value (SUVmax), metabolic tumor volume (MTV), total lesion glycolysis (TLG), and number of enlarged lymph nodes ( &gt; 2 cm) were measured. The primary outcome measure was PFS. Spearman rank correlation analysis, univariate and multivariate Cox regression models, receiver operating characteristic (ROC) analysis, and Kaplan-Meir survival curves were used. Results: Spearman analysis determined that the MTV and TLG values were positively related to Ann Arbor stage, National Comprehensive Cancer Network International Prognostic Index (NCCN-IPI) score, and lactate dehydrogenase (LDH) level. The number of enlarged lymph nodes was positively related only to LDH level. The SUVmax value and clinical characteristics were not related. Univariate Cox regression determined that the MTV and TLG values, number of enlarged lymph nodes, and NCCN-IPI score were predictive factors. Multivariate Cox regression determined that the MTV and TLG values and number of enlarged lymph nodes predicted PFS independently of the NCCN-IPI score. The SUVmax value was not predictive of PFS. According to the cut-off determined from ROC analysis, lower MTV and TLG values were highly predictive of favorable PFS. Conclusions: In contrast to SUVmax, the MTV and TLG may be significant prognostic markers for PFS in DLBCL.","author":[{"dropping-particle":"","family":"Xie","given":"Mixue","non-dropping-particle":"","parse-names":false,"suffix":""},{"dropping-particle":"","family":"Zhai","given":"Weihao","non-dropping-particle":"","parse-names":false,"suffix":""},{"dropping-particle":"","family":"Cheng","given":"Shiyu","non-dropping-particle":"","parse-names":false,"suffix":""},{"dropping-particle":"","family":"Zhang","given":"Hongdi","non-dropping-particle":"","parse-names":false,"suffix":""},{"dropping-particle":"","family":"Xie","given":"Yanhui","non-dropping-particle":"","parse-names":false,"suffix":""},{"dropping-particle":"","family":"He","given":"Wei","non-dropping-particle":"","parse-names":false,"suffix":""}],"container-title":"Hematology","id":"ITEM-1","issue":"2","issued":{"date-parts":[["2016","2","7"]]},"page":"99-105","publisher":"Informa UK Limited","title":"Predictive value of F-18 FDG PET/CT quantization parameters for progression-free survival in patients with diffuse large B-cell lymphoma","type":"article-journal","volume":"21"},"uris":["http://www.mendeley.com/documents/?uuid=c1b82a51-2189-3570-bd48-2648afa4efef"]}],"mendeley":{"formattedCitation":"[47]","plainTextFormattedCitation":"[47]","previouslyFormattedCitation":"[47]"},"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[47]</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57F795B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829" w:type="dxa"/>
            <w:tcBorders>
              <w:top w:val="nil"/>
              <w:left w:val="nil"/>
              <w:bottom w:val="single" w:sz="4" w:space="0" w:color="auto"/>
              <w:right w:val="single" w:sz="4" w:space="0" w:color="auto"/>
            </w:tcBorders>
            <w:shd w:val="clear" w:color="auto" w:fill="auto"/>
            <w:vAlign w:val="center"/>
            <w:hideMark/>
          </w:tcPr>
          <w:p w14:paraId="5037E4C9"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High</w:t>
            </w:r>
          </w:p>
        </w:tc>
        <w:tc>
          <w:tcPr>
            <w:tcW w:w="1934" w:type="dxa"/>
            <w:tcBorders>
              <w:top w:val="nil"/>
              <w:left w:val="nil"/>
              <w:bottom w:val="single" w:sz="4" w:space="0" w:color="auto"/>
              <w:right w:val="single" w:sz="4" w:space="0" w:color="auto"/>
            </w:tcBorders>
            <w:shd w:val="clear" w:color="auto" w:fill="auto"/>
            <w:vAlign w:val="center"/>
            <w:hideMark/>
          </w:tcPr>
          <w:p w14:paraId="0B50DDD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385C683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4C17B6C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44CC39E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24368CFF"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79D0806F" w14:textId="77777777" w:rsidR="00671E35" w:rsidRPr="0093184C" w:rsidRDefault="00671E35" w:rsidP="00536903">
            <w:pPr>
              <w:suppressAutoHyphens/>
              <w:spacing w:after="0" w:line="240" w:lineRule="auto"/>
              <w:jc w:val="center"/>
              <w:rPr>
                <w:rFonts w:eastAsia="Times New Roman" w:cstheme="minorHAnsi"/>
                <w:b/>
                <w:bCs/>
                <w:color w:val="000000"/>
                <w:lang w:eastAsia="en-GB"/>
              </w:rPr>
            </w:pPr>
            <w:r w:rsidRPr="0093184C">
              <w:rPr>
                <w:rFonts w:eastAsia="Times New Roman" w:cstheme="minorHAnsi"/>
                <w:b/>
                <w:bCs/>
                <w:color w:val="000000"/>
                <w:lang w:eastAsia="en-GB"/>
              </w:rPr>
              <w:t xml:space="preserve">Zhang </w:t>
            </w:r>
            <w:r w:rsidRPr="0093184C">
              <w:rPr>
                <w:rFonts w:eastAsia="Times New Roman" w:cstheme="minorHAnsi"/>
                <w:b/>
                <w:bCs/>
                <w:color w:val="000000"/>
                <w:lang w:eastAsia="en-GB"/>
              </w:rPr>
              <w:fldChar w:fldCharType="begin" w:fldLock="1"/>
            </w:r>
            <w:r>
              <w:rPr>
                <w:rFonts w:eastAsia="Times New Roman" w:cstheme="minorHAnsi"/>
                <w:b/>
                <w:bCs/>
                <w:color w:val="000000"/>
                <w:lang w:eastAsia="en-GB"/>
              </w:rPr>
              <w:instrText>ADDIN CSL_CITATION {"citationItems":[{"id":"ITEM-1","itemData":{"DOI":"10.1002/cam4.2284","ISSN":"20457634","abstract":"In the era of rituximab, the International Prognostic Index (IPI) has been inefficient in initial risk stratification for patients with R-CHOP-treated diffuse large B-cell lymphoma (DLBCL). To estimate the predictive values of PET/CT quantitative parameters and three prognostic models consisting of baseline and interim parameters for three-year progression-free survival (PFS), we conducted an analysis of 85 patients in China with DLBCL underwent baseline and interim PET/CT scans and treated at the Department of Hematology of Peking University Third Hospital from November 2012 to November 2017. The PET/CT parameters, viz. the baseline and interim values of standardized uptake value (SUVmax), total metabolic tumor volume (TMTV), and total lesion glycolysis (TLG), and their rates of change, were analyzed by a receiver operating characteristics curve, Kaplan-Meier analysis, and log-rank test. Besides, the National Comprehensive Cancer Network International Prognostic Index (NCCN-IPI) was also included in the multivariate Cox hazards model. Owing to the strong correlation between TMTV and TLG at baseline and interim (Pearson's correlation coefficient, r = 0.823, P-value = 0.000, and 0.988, P-value = 0.000, respectively), only TLG was included in the multivariate Cox hazards model, where TLG0 &gt; 1036.61 g and %ΔSUVmax &lt; 86.02% showed predictive value independently (HR = 10.42, 95% CI 2.35-46.30, P = 0.002, and HR = 4.86, 95% CI 1.27-18.54, P = 0.021, respectively). Replacing TLG in the equation, TMTV0 and TMTV1 both showed significantly predictive abilities like TLG (HR = 8.22, 95% CI 1.86-32.24, P = 0.005, and HR = 2.96, 95% CI 1.16-7.54, P = 0.023, respectively). After dichotomy, NCCN-IPI also gave a significant performance (P = 0.035 and P = 0.010, respectively, in TLG and TMTV models). The baseline variables, that is, TMTV0, TLG0 and dichotomized NCCN-IPI, and the interim variables TMTV1 and %ΔSUVmax, presented independent prognostic value for PFS. In prognostic model 2 (TLG0 + %ΔSUVmax), the group with TLG0 &gt; 1036.61 g and %ΔSUVmax &lt; 86.02% recognized 19 (82.6%) of the relapse or progression events, which showed the best screening ability among three models consisting of baseline and interim PET/CT parameters.","author":[{"dropping-particle":"","family":"Zhang","given":"Yi Yang","non-dropping-particle":"","parse-names":false,"suffix":""},{"dropping-particle":"","family":"Song","given":"Le","non-dropping-particle":"","parse-names":false,"suffix":""},{"dropping-particle":"","family":"Zhao","given":"Mei Xin","non-dropping-particle":"","parse-names":false,"suffix":""},{"dropping-particle":"","family":"Hu","given":"Kai","non-dropping-particle":"","parse-names":false,"suffix":""}],"container-title":"Cancer Medicine","id":"ITEM-1","issue":"11","issued":{"date-parts":[["2019"]]},"page":"5137-5147","title":"A better prediction of progression-free survival in diffuse large B-cell lymphoma by a prognostic model consisting of baseline TLG and %ΔSUVmax","type":"article-journal","volume":"8"},"uris":["http://www.mendeley.com/documents/?uuid=a3f0f768-676d-4eb7-a27c-542eb8a24141"]}],"mendeley":{"formattedCitation":"[48]","plainTextFormattedCitation":"[48]","previouslyFormattedCitation":"[48]"},"properties":{"noteIndex":0},"schema":"https://github.com/citation-style-language/schema/raw/master/csl-citation.json"}</w:instrText>
            </w:r>
            <w:r w:rsidRPr="0093184C">
              <w:rPr>
                <w:rFonts w:eastAsia="Times New Roman" w:cstheme="minorHAnsi"/>
                <w:b/>
                <w:bCs/>
                <w:color w:val="000000"/>
                <w:lang w:eastAsia="en-GB"/>
              </w:rPr>
              <w:fldChar w:fldCharType="separate"/>
            </w:r>
            <w:r w:rsidRPr="00CD7934">
              <w:rPr>
                <w:rFonts w:eastAsia="Times New Roman" w:cstheme="minorHAnsi"/>
                <w:bCs/>
                <w:noProof/>
                <w:color w:val="000000"/>
                <w:lang w:eastAsia="en-GB"/>
              </w:rPr>
              <w:t>[48]</w:t>
            </w:r>
            <w:r w:rsidRPr="0093184C">
              <w:rPr>
                <w:rFonts w:eastAsia="Times New Roman" w:cstheme="minorHAns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4EDC2CCB"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6FAF34FF"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2F90FEE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688F4C2A"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5C69D134"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628BB1F2"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r w:rsidR="00671E35" w:rsidRPr="002640B9" w14:paraId="1845F96A" w14:textId="77777777" w:rsidTr="00536903">
        <w:trPr>
          <w:trHeight w:val="402"/>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5BCBE4AF" w14:textId="77777777" w:rsidR="00671E35" w:rsidRPr="002640B9" w:rsidRDefault="00671E35" w:rsidP="00536903">
            <w:pPr>
              <w:suppressAutoHyphens/>
              <w:spacing w:after="0" w:line="240" w:lineRule="auto"/>
              <w:jc w:val="center"/>
              <w:rPr>
                <w:rFonts w:ascii="Calibri" w:eastAsia="Times New Roman" w:hAnsi="Calibri" w:cs="Calibri"/>
                <w:b/>
                <w:bCs/>
                <w:color w:val="000000"/>
                <w:lang w:eastAsia="en-GB"/>
              </w:rPr>
            </w:pPr>
            <w:r w:rsidRPr="002640B9">
              <w:rPr>
                <w:rFonts w:ascii="Calibri" w:eastAsia="Times New Roman" w:hAnsi="Calibri" w:cs="Calibri"/>
                <w:b/>
                <w:bCs/>
                <w:color w:val="000000"/>
                <w:lang w:eastAsia="en-GB"/>
              </w:rPr>
              <w:t>Zhou</w:t>
            </w:r>
            <w:r>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fldChar w:fldCharType="begin" w:fldLock="1"/>
            </w:r>
            <w:r>
              <w:rPr>
                <w:rFonts w:ascii="Calibri" w:eastAsia="Times New Roman" w:hAnsi="Calibri" w:cs="Calibri"/>
                <w:b/>
                <w:bCs/>
                <w:color w:val="000000"/>
                <w:lang w:eastAsia="en-GB"/>
              </w:rPr>
              <w:instrText>ADDIN CSL_CITATION {"citationItems":[{"id":"ITEM-1","itemData":{"abstract":"Purpose: We evaluated the prognostic value of total lesion glycolysis (TLG) measured in baseline 18 F-fluorodeoxyglucose positron emission tomography/computed tomography (18 F-FDG PET/CT) in diffuse large B-cell lymphoma (DLBCL) treated with rituximab plus cyclophosphamide, doxorubicin, vincristine, and prednisone (R-CHOP). Methods: A total of 91 patients with newly diagnosed DLBCL underwent 18 F-FDG PET/CT scans before R-CHOP therapy. Metabolic tumor volume (MTV) was measured with the marginal threshold of normal liver mean standard uptake value (SUVmean) plus 3 standard deviations (SD). TLG was the sum of the products of MTV and SUVmean in all measured lesions. The predictive value was estimated by Log-rank test and Cox-regression analysis. Results: Median follow-up was 30 months (range, 5-124 months). The 5-year estimated progression-free survival (PFS) of the low and high TLG group were 83% and 34%, respectively (p&lt;0.001). The 5-year overall survival (OS) of the same groups were 92% and 67%, respectively (p&lt;0.001). Patients with high TLG level were more likely to relapse than those with low TLG level even though they had got complete or partial remission in R-CHOP therapy (40% versus 9%, p=0.012). Multivariate analysis revealed TLG was the only independent predictor for PFS (Hazard ratio=5.211, 95% confidence interval=2.210-12.288, p&lt;0.001) and OS (Hazard ratio=9.136, 95% confidence interval=1.829-45.644, p=0.002).","author":[{"dropping-particle":"","family":"Zhou","given":"Mingge","non-dropping-particle":"","parse-names":false,"suffix":""},{"dropping-particle":"","family":"Chen","given":"Yumei","non-dropping-particle":"","parse-names":false,"suffix":""},{"dropping-particle":"","family":"Huang","given":"Honghui","non-dropping-particle":"","parse-names":false,"suffix":""},{"dropping-particle":"","family":"Zhou","given":"Xiang","non-dropping-particle":"","parse-names":false,"suffix":""},{"dropping-particle":"","family":"Liu","given":"Jianjun","non-dropping-particle":"","parse-names":false,"suffix":""},{"dropping-particle":"","family":"Huang","given":"Gang","non-dropping-particle":"","parse-names":false,"suffix":""}],"container-title":"Oncotarget","id":"ITEM-1","issue":"50","issued":{"date-parts":[["2016"]]},"page":"83544-83553","title":"Prognostic value of total lesion glycolysis of baseline F-fluorodeoxyglucose positron emission tomography/ computed tomography in diffuse large B-cell lymphoma Other factors including MTV, National Comprehensive Cancer Network International Prognostic Ind","type":"article-journal","volume":"7"},"uris":["http://www.mendeley.com/documents/?uuid=023f36de-489f-3d3a-b097-e9d92a7ed92c"]}],"mendeley":{"formattedCitation":"[49]","plainTextFormattedCitation":"[49]","previouslyFormattedCitation":"[49]"},"properties":{"noteIndex":0},"schema":"https://github.com/citation-style-language/schema/raw/master/csl-citation.json"}</w:instrText>
            </w:r>
            <w:r>
              <w:rPr>
                <w:rFonts w:ascii="Calibri" w:eastAsia="Times New Roman" w:hAnsi="Calibri" w:cs="Calibri"/>
                <w:b/>
                <w:bCs/>
                <w:color w:val="000000"/>
                <w:lang w:eastAsia="en-GB"/>
              </w:rPr>
              <w:fldChar w:fldCharType="separate"/>
            </w:r>
            <w:r w:rsidRPr="00CD7934">
              <w:rPr>
                <w:rFonts w:ascii="Calibri" w:eastAsia="Times New Roman" w:hAnsi="Calibri" w:cs="Calibri"/>
                <w:bCs/>
                <w:noProof/>
                <w:color w:val="000000"/>
                <w:lang w:eastAsia="en-GB"/>
              </w:rPr>
              <w:t>[49]</w:t>
            </w:r>
            <w:r>
              <w:rPr>
                <w:rFonts w:ascii="Calibri" w:eastAsia="Times New Roman" w:hAnsi="Calibri" w:cs="Calibri"/>
                <w:b/>
                <w:bCs/>
                <w:color w:val="000000"/>
                <w:lang w:eastAsia="en-GB"/>
              </w:rPr>
              <w:fldChar w:fldCharType="end"/>
            </w:r>
          </w:p>
        </w:tc>
        <w:tc>
          <w:tcPr>
            <w:tcW w:w="2271" w:type="dxa"/>
            <w:tcBorders>
              <w:top w:val="nil"/>
              <w:left w:val="single" w:sz="4" w:space="0" w:color="auto"/>
              <w:bottom w:val="single" w:sz="4" w:space="0" w:color="auto"/>
              <w:right w:val="single" w:sz="4" w:space="0" w:color="auto"/>
            </w:tcBorders>
            <w:shd w:val="clear" w:color="auto" w:fill="auto"/>
            <w:vAlign w:val="center"/>
            <w:hideMark/>
          </w:tcPr>
          <w:p w14:paraId="3810E371"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29" w:type="dxa"/>
            <w:tcBorders>
              <w:top w:val="nil"/>
              <w:left w:val="nil"/>
              <w:bottom w:val="single" w:sz="4" w:space="0" w:color="auto"/>
              <w:right w:val="single" w:sz="4" w:space="0" w:color="auto"/>
            </w:tcBorders>
            <w:shd w:val="clear" w:color="auto" w:fill="auto"/>
            <w:vAlign w:val="center"/>
            <w:hideMark/>
          </w:tcPr>
          <w:p w14:paraId="7AF2460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934" w:type="dxa"/>
            <w:tcBorders>
              <w:top w:val="nil"/>
              <w:left w:val="nil"/>
              <w:bottom w:val="single" w:sz="4" w:space="0" w:color="auto"/>
              <w:right w:val="single" w:sz="4" w:space="0" w:color="auto"/>
            </w:tcBorders>
            <w:shd w:val="clear" w:color="auto" w:fill="auto"/>
            <w:vAlign w:val="center"/>
            <w:hideMark/>
          </w:tcPr>
          <w:p w14:paraId="3B7594E5"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706" w:type="dxa"/>
            <w:tcBorders>
              <w:top w:val="nil"/>
              <w:left w:val="nil"/>
              <w:bottom w:val="single" w:sz="4" w:space="0" w:color="auto"/>
              <w:right w:val="single" w:sz="4" w:space="0" w:color="auto"/>
            </w:tcBorders>
            <w:shd w:val="clear" w:color="auto" w:fill="auto"/>
            <w:vAlign w:val="center"/>
            <w:hideMark/>
          </w:tcPr>
          <w:p w14:paraId="28DDF5ED"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399" w:type="dxa"/>
            <w:tcBorders>
              <w:top w:val="nil"/>
              <w:left w:val="nil"/>
              <w:bottom w:val="single" w:sz="4" w:space="0" w:color="auto"/>
              <w:right w:val="single" w:sz="4" w:space="0" w:color="auto"/>
            </w:tcBorders>
            <w:shd w:val="clear" w:color="auto" w:fill="auto"/>
            <w:vAlign w:val="center"/>
            <w:hideMark/>
          </w:tcPr>
          <w:p w14:paraId="66304BAE"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Moderate</w:t>
            </w:r>
          </w:p>
        </w:tc>
        <w:tc>
          <w:tcPr>
            <w:tcW w:w="1801" w:type="dxa"/>
            <w:tcBorders>
              <w:top w:val="nil"/>
              <w:left w:val="nil"/>
              <w:bottom w:val="single" w:sz="4" w:space="0" w:color="auto"/>
              <w:right w:val="single" w:sz="4" w:space="0" w:color="auto"/>
            </w:tcBorders>
            <w:shd w:val="clear" w:color="auto" w:fill="auto"/>
            <w:vAlign w:val="center"/>
            <w:hideMark/>
          </w:tcPr>
          <w:p w14:paraId="65D43018" w14:textId="77777777" w:rsidR="00671E35" w:rsidRPr="0093184C" w:rsidRDefault="00671E35" w:rsidP="00536903">
            <w:pPr>
              <w:suppressAutoHyphens/>
              <w:spacing w:after="0" w:line="240" w:lineRule="auto"/>
              <w:jc w:val="center"/>
              <w:rPr>
                <w:rFonts w:eastAsia="Times New Roman" w:cstheme="minorHAnsi"/>
                <w:sz w:val="20"/>
                <w:szCs w:val="20"/>
                <w:lang w:eastAsia="en-GB"/>
              </w:rPr>
            </w:pPr>
            <w:r w:rsidRPr="0093184C">
              <w:rPr>
                <w:rFonts w:eastAsia="Times New Roman" w:cstheme="minorHAnsi"/>
                <w:sz w:val="20"/>
                <w:szCs w:val="20"/>
                <w:lang w:eastAsia="en-GB"/>
              </w:rPr>
              <w:t>Low</w:t>
            </w:r>
          </w:p>
        </w:tc>
      </w:tr>
    </w:tbl>
    <w:p w14:paraId="328C2ACE" w14:textId="77777777" w:rsidR="00671E35" w:rsidRDefault="00671E35" w:rsidP="00671E35">
      <w:pPr>
        <w:suppressAutoHyphens/>
        <w:spacing w:line="360" w:lineRule="auto"/>
        <w:jc w:val="both"/>
        <w:rPr>
          <w:rFonts w:cstheme="minorHAnsi"/>
          <w:u w:val="single"/>
        </w:rPr>
      </w:pPr>
      <w:r>
        <w:rPr>
          <w:b/>
          <w:bCs/>
        </w:rPr>
        <w:lastRenderedPageBreak/>
        <w:t xml:space="preserve">Supplemental </w:t>
      </w:r>
      <w:r w:rsidRPr="0093184C">
        <w:rPr>
          <w:b/>
          <w:bCs/>
        </w:rPr>
        <w:t xml:space="preserve">Table </w:t>
      </w:r>
      <w:r>
        <w:rPr>
          <w:b/>
          <w:bCs/>
        </w:rPr>
        <w:t>2</w:t>
      </w:r>
      <w:r>
        <w:t xml:space="preserve">: Break down of consensus risk of bias gradings across 6 domains using the </w:t>
      </w:r>
      <w:r>
        <w:rPr>
          <w:rFonts w:cstheme="minorHAnsi"/>
          <w:u w:val="single"/>
        </w:rPr>
        <w:t>Quality in Prognosis Studies (QUIPS) tool for all studies included within the systematic review.</w:t>
      </w:r>
    </w:p>
    <w:p w14:paraId="7DAC55E7" w14:textId="77777777" w:rsidR="00BA4A19" w:rsidRDefault="00BA4A19"/>
    <w:sectPr w:rsidR="00BA4A19" w:rsidSect="00671E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35"/>
    <w:rsid w:val="00671E35"/>
    <w:rsid w:val="00BA4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9C7A4"/>
  <w15:chartTrackingRefBased/>
  <w15:docId w15:val="{563156F3-4E8B-4838-AD88-633A1A83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E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1E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22218</Words>
  <Characters>126644</Characters>
  <Application>Microsoft Office Word</Application>
  <DocSecurity>0</DocSecurity>
  <Lines>1055</Lines>
  <Paragraphs>297</Paragraphs>
  <ScaleCrop>false</ScaleCrop>
  <Company/>
  <LinksUpToDate>false</LinksUpToDate>
  <CharactersWithSpaces>148565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Frood</dc:creator>
  <cp:keywords/>
  <dc:description/>
  <cp:lastModifiedBy>Russell Frood</cp:lastModifiedBy>
  <cp:revision>1</cp:revision>
  <dcterms:created xsi:type="dcterms:W3CDTF">2020-12-21T14:55:00Z</dcterms:created>
  <dcterms:modified xsi:type="dcterms:W3CDTF">2020-12-21T14:57:00Z</dcterms:modified>
</cp:coreProperties>
</file>