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70D" w:rsidRDefault="00C3470D" w:rsidP="00C3470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Supplements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for</w:t>
      </w:r>
      <w:proofErr w:type="gramEnd"/>
      <w:r>
        <w:rPr>
          <w:rFonts w:ascii="Arial" w:hAnsi="Arial" w:cs="Arial"/>
          <w:b/>
          <w:bCs/>
          <w:sz w:val="24"/>
          <w:szCs w:val="24"/>
        </w:rPr>
        <w:t>:</w:t>
      </w:r>
    </w:p>
    <w:p w:rsidR="00C3470D" w:rsidRDefault="00C3470D" w:rsidP="00C3470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C3470D" w:rsidRDefault="00C3470D" w:rsidP="00C3470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Focal unspecific bone uptake on [</w:t>
      </w:r>
      <w:r>
        <w:rPr>
          <w:rFonts w:ascii="Arial" w:hAnsi="Arial" w:cs="Arial"/>
          <w:b/>
          <w:bCs/>
          <w:sz w:val="24"/>
          <w:szCs w:val="24"/>
          <w:vertAlign w:val="superscript"/>
        </w:rPr>
        <w:t>18</w:t>
      </w:r>
      <w:r>
        <w:rPr>
          <w:rFonts w:ascii="Arial" w:hAnsi="Arial" w:cs="Arial"/>
          <w:b/>
          <w:bCs/>
          <w:sz w:val="24"/>
          <w:szCs w:val="24"/>
        </w:rPr>
        <w:t>F]-PSMA-1007 PET: a multicenter retrospective evaluation of the distribution, frequency, and quantitative parameters of a potential pitfall in prostate cancer imaging</w:t>
      </w:r>
    </w:p>
    <w:p w:rsidR="00C3470D" w:rsidRDefault="00C3470D" w:rsidP="00C3470D">
      <w:pPr>
        <w:shd w:val="clear" w:color="auto" w:fill="FFFFFF"/>
        <w:spacing w:line="360" w:lineRule="auto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CH"/>
        </w:rPr>
      </w:pP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CH"/>
        </w:rPr>
        <w:t>Hannes Grünig, MD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vertAlign w:val="superscript"/>
          <w:lang w:eastAsia="de-CH"/>
        </w:rPr>
        <w:t xml:space="preserve">1,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vertAlign w:val="superscript"/>
          <w:lang w:eastAsia="de-CH"/>
        </w:rPr>
        <w:t>a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CH"/>
        </w:rPr>
        <w:t>, Alexander Maurer, MD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vertAlign w:val="superscript"/>
          <w:lang w:eastAsia="de-CH"/>
        </w:rPr>
        <w:t xml:space="preserve">1,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vertAlign w:val="superscript"/>
          <w:lang w:eastAsia="de-CH"/>
        </w:rPr>
        <w:t>a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CH"/>
        </w:rPr>
        <w:t>,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vertAlign w:val="superscript"/>
          <w:lang w:eastAsia="de-CH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CH"/>
        </w:rPr>
        <w:t>Yannick</w:t>
      </w:r>
      <w:proofErr w:type="spellEnd"/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CH"/>
        </w:rPr>
        <w:t xml:space="preserve"> Thali, MD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vertAlign w:val="superscript"/>
          <w:lang w:eastAsia="de-CH"/>
        </w:rPr>
        <w:t>2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CH"/>
        </w:rPr>
        <w:t>, Zsofia Kovacs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vertAlign w:val="superscript"/>
          <w:lang w:eastAsia="de-CH"/>
        </w:rPr>
        <w:t>3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CH"/>
        </w:rPr>
        <w:t>,</w:t>
      </w:r>
    </w:p>
    <w:p w:rsidR="00C3470D" w:rsidRPr="000E7E73" w:rsidRDefault="00C3470D" w:rsidP="00C3470D">
      <w:pPr>
        <w:shd w:val="clear" w:color="auto" w:fill="FFFFFF"/>
        <w:spacing w:line="360" w:lineRule="auto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CH"/>
        </w:rPr>
      </w:pPr>
      <w:r w:rsidRPr="000E7E7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CH"/>
        </w:rPr>
        <w:t>Klaus Strobel, MD</w:t>
      </w:r>
      <w:r w:rsidRPr="000E7E7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vertAlign w:val="superscript"/>
          <w:lang w:eastAsia="de-CH"/>
        </w:rPr>
        <w:t>2</w:t>
      </w:r>
      <w:r w:rsidRPr="000E7E7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CH"/>
        </w:rPr>
        <w:t>, Irene A. Burger, MD</w:t>
      </w:r>
      <w:r w:rsidRPr="000E7E7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vertAlign w:val="superscript"/>
          <w:lang w:eastAsia="de-CH"/>
        </w:rPr>
        <w:t>1, 4, b</w:t>
      </w:r>
      <w:r w:rsidRPr="000E7E7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de-CH"/>
        </w:rPr>
        <w:t>, Joachim Müller, MD</w:t>
      </w:r>
      <w:r w:rsidRPr="000E7E7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vertAlign w:val="superscript"/>
          <w:lang w:eastAsia="de-CH"/>
        </w:rPr>
        <w:t>3, b</w:t>
      </w:r>
    </w:p>
    <w:p w:rsidR="00C3470D" w:rsidRPr="000E7E73" w:rsidRDefault="00C3470D" w:rsidP="00C3470D">
      <w:pPr>
        <w:spacing w:line="360" w:lineRule="auto"/>
        <w:rPr>
          <w:rFonts w:ascii="Calibri" w:eastAsia="Times New Roman" w:hAnsi="Calibri" w:cs="Calibri"/>
          <w:color w:val="000000"/>
          <w:sz w:val="24"/>
          <w:szCs w:val="24"/>
          <w:lang w:eastAsia="de-CH"/>
        </w:rPr>
      </w:pPr>
    </w:p>
    <w:p w:rsidR="00C3470D" w:rsidRDefault="00C3470D" w:rsidP="00C3470D">
      <w:pPr>
        <w:spacing w:line="360" w:lineRule="auto"/>
        <w:rPr>
          <w:rFonts w:ascii="Calibri" w:eastAsia="Times New Roman" w:hAnsi="Calibri" w:cs="Calibri"/>
          <w:color w:val="000000"/>
          <w:sz w:val="20"/>
          <w:szCs w:val="20"/>
          <w:lang w:eastAsia="de-CH"/>
        </w:rPr>
      </w:pPr>
      <w:proofErr w:type="gramStart"/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de-CH"/>
        </w:rPr>
        <w:t>1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de-CH"/>
        </w:rPr>
        <w:t xml:space="preserve"> Department of Nuclear Medicine, University Hospital Zurich, University of Zurich, Switzerland</w:t>
      </w:r>
    </w:p>
    <w:p w:rsidR="00C3470D" w:rsidRDefault="00C3470D" w:rsidP="00C3470D">
      <w:pPr>
        <w:spacing w:line="360" w:lineRule="auto"/>
        <w:rPr>
          <w:rFonts w:ascii="Calibri" w:eastAsia="Times New Roman" w:hAnsi="Calibri" w:cs="Calibri"/>
          <w:color w:val="000000"/>
          <w:sz w:val="20"/>
          <w:szCs w:val="20"/>
          <w:lang w:eastAsia="de-CH"/>
        </w:rPr>
      </w:pPr>
      <w:proofErr w:type="gramStart"/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de-CH"/>
        </w:rPr>
        <w:t>2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de-CH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CH"/>
        </w:rPr>
        <w:t>Department of Nuclear Medicine and Radiology, Cantonal Hospital Lucerne, Lucerne, Switzerland</w:t>
      </w:r>
    </w:p>
    <w:p w:rsidR="00C3470D" w:rsidRDefault="00C3470D" w:rsidP="00C3470D">
      <w:pPr>
        <w:spacing w:line="360" w:lineRule="auto"/>
        <w:rPr>
          <w:rFonts w:ascii="Calibri" w:eastAsia="Times New Roman" w:hAnsi="Calibri" w:cs="Calibri"/>
          <w:color w:val="000000"/>
          <w:sz w:val="20"/>
          <w:szCs w:val="20"/>
          <w:lang w:eastAsia="de-CH"/>
        </w:rPr>
      </w:pPr>
      <w:proofErr w:type="gramStart"/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de-CH"/>
        </w:rPr>
        <w:t>3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de-CH"/>
        </w:rPr>
        <w:t xml:space="preserve"> Department of Radiology and Nuclear Medicine, Cantonal Hospital St.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CH"/>
        </w:rPr>
        <w:t>Gallen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CH"/>
        </w:rPr>
        <w:t xml:space="preserve">, St.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CH"/>
        </w:rPr>
        <w:t>Gallen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CH"/>
        </w:rPr>
        <w:t>, Switzerland</w:t>
      </w:r>
    </w:p>
    <w:p w:rsidR="00C3470D" w:rsidRDefault="00C3470D" w:rsidP="00C3470D">
      <w:pPr>
        <w:spacing w:line="360" w:lineRule="auto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proofErr w:type="gramStart"/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de-CH"/>
        </w:rPr>
        <w:t>4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de-CH"/>
        </w:rPr>
        <w:t xml:space="preserve"> Department of Nuclear Medicine, Cantonal Hospital Baden, Baden, Switzerland</w:t>
      </w:r>
    </w:p>
    <w:p w:rsidR="00C3470D" w:rsidRDefault="00C3470D" w:rsidP="00C3470D">
      <w:pPr>
        <w:spacing w:line="360" w:lineRule="auto"/>
        <w:rPr>
          <w:rFonts w:ascii="Calibri" w:eastAsia="Times New Roman" w:hAnsi="Calibri" w:cs="Calibri"/>
          <w:color w:val="000000"/>
          <w:sz w:val="20"/>
          <w:szCs w:val="20"/>
          <w:lang w:eastAsia="de-CH"/>
        </w:rPr>
      </w:pPr>
    </w:p>
    <w:p w:rsidR="00C3470D" w:rsidRDefault="00C3470D" w:rsidP="00C3470D">
      <w:pPr>
        <w:spacing w:line="360" w:lineRule="auto"/>
        <w:rPr>
          <w:rFonts w:ascii="Calibri" w:eastAsia="Times New Roman" w:hAnsi="Calibri" w:cs="Calibri"/>
          <w:color w:val="000000"/>
          <w:sz w:val="20"/>
          <w:szCs w:val="20"/>
          <w:lang w:eastAsia="de-CH"/>
        </w:rPr>
      </w:pPr>
      <w:proofErr w:type="gramStart"/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de-CH"/>
        </w:rPr>
        <w:t>a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de-CH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CH"/>
        </w:rPr>
        <w:t>Shared first authorship</w:t>
      </w:r>
    </w:p>
    <w:p w:rsidR="00C3470D" w:rsidRDefault="00C3470D" w:rsidP="00C3470D">
      <w:pPr>
        <w:spacing w:line="360" w:lineRule="auto"/>
        <w:rPr>
          <w:rFonts w:ascii="Arial" w:eastAsia="Times New Roman" w:hAnsi="Arial" w:cs="Arial"/>
          <w:color w:val="000000"/>
          <w:sz w:val="20"/>
          <w:szCs w:val="20"/>
          <w:lang w:eastAsia="de-CH"/>
        </w:rPr>
      </w:pPr>
      <w:proofErr w:type="gramStart"/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de-CH"/>
        </w:rPr>
        <w:t>b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de-CH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CH"/>
        </w:rPr>
        <w:t>Shared last authorship</w:t>
      </w:r>
    </w:p>
    <w:p w:rsidR="00C3470D" w:rsidRDefault="00C3470D" w:rsidP="00C3470D">
      <w:pPr>
        <w:spacing w:line="360" w:lineRule="auto"/>
        <w:rPr>
          <w:rFonts w:ascii="Arial" w:hAnsi="Arial" w:cs="Arial"/>
          <w:sz w:val="24"/>
          <w:szCs w:val="24"/>
        </w:rPr>
      </w:pPr>
    </w:p>
    <w:p w:rsidR="00C3470D" w:rsidRDefault="00C3470D" w:rsidP="00C3470D">
      <w:pPr>
        <w:spacing w:line="36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:rsidR="00C3470D" w:rsidRDefault="00C3470D" w:rsidP="00C3470D">
      <w:pPr>
        <w:spacing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lang w:eastAsia="en-GB"/>
        </w:rPr>
        <w:t>Corresponding author:</w:t>
      </w:r>
      <w:r>
        <w:rPr>
          <w:rFonts w:ascii="Arial" w:eastAsia="Times New Roman" w:hAnsi="Arial" w:cs="Arial"/>
          <w:sz w:val="20"/>
          <w:szCs w:val="20"/>
          <w:lang w:eastAsia="en-GB"/>
        </w:rPr>
        <w:tab/>
        <w:t>Irene Burger</w:t>
      </w:r>
    </w:p>
    <w:p w:rsidR="00C3470D" w:rsidRDefault="00C3470D" w:rsidP="00C3470D">
      <w:pPr>
        <w:spacing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ab/>
      </w:r>
      <w:r>
        <w:rPr>
          <w:rFonts w:ascii="Arial" w:eastAsia="Times New Roman" w:hAnsi="Arial" w:cs="Arial"/>
          <w:sz w:val="20"/>
          <w:szCs w:val="20"/>
          <w:lang w:eastAsia="en-GB"/>
        </w:rPr>
        <w:tab/>
      </w:r>
      <w:r>
        <w:rPr>
          <w:rFonts w:ascii="Arial" w:eastAsia="Times New Roman" w:hAnsi="Arial" w:cs="Arial"/>
          <w:sz w:val="20"/>
          <w:szCs w:val="20"/>
          <w:lang w:eastAsia="en-GB"/>
        </w:rPr>
        <w:tab/>
      </w:r>
      <w:r>
        <w:rPr>
          <w:rFonts w:ascii="Arial" w:eastAsia="Times New Roman" w:hAnsi="Arial" w:cs="Arial"/>
          <w:sz w:val="20"/>
          <w:szCs w:val="20"/>
          <w:lang w:eastAsia="en-GB"/>
        </w:rPr>
        <w:tab/>
        <w:t xml:space="preserve">Email: </w:t>
      </w:r>
      <w:r>
        <w:rPr>
          <w:rFonts w:ascii="Arial" w:hAnsi="Arial" w:cs="Arial"/>
          <w:sz w:val="20"/>
          <w:szCs w:val="20"/>
        </w:rPr>
        <w:t>irene.burger@ksb.ch</w:t>
      </w:r>
    </w:p>
    <w:p w:rsidR="00C3470D" w:rsidRDefault="00C3470D" w:rsidP="00C3470D">
      <w:pPr>
        <w:spacing w:line="360" w:lineRule="auto"/>
        <w:ind w:left="2124" w:firstLine="708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CH"/>
        </w:rPr>
        <w:t>Department of Nuclear Medicine</w:t>
      </w:r>
    </w:p>
    <w:p w:rsidR="00C3470D" w:rsidRPr="003B0B23" w:rsidRDefault="00C3470D" w:rsidP="00C3470D">
      <w:pPr>
        <w:spacing w:line="360" w:lineRule="auto"/>
        <w:ind w:left="2124" w:firstLine="708"/>
        <w:rPr>
          <w:rFonts w:ascii="Arial" w:eastAsia="Times New Roman" w:hAnsi="Arial" w:cs="Arial"/>
          <w:sz w:val="20"/>
          <w:szCs w:val="20"/>
          <w:lang w:eastAsia="en-GB"/>
        </w:rPr>
      </w:pPr>
      <w:proofErr w:type="spellStart"/>
      <w:r w:rsidRPr="003B0B23">
        <w:rPr>
          <w:rFonts w:ascii="Arial" w:eastAsia="Times New Roman" w:hAnsi="Arial" w:cs="Arial"/>
          <w:sz w:val="20"/>
          <w:szCs w:val="20"/>
          <w:lang w:eastAsia="en-GB"/>
        </w:rPr>
        <w:t>Kantonsspital</w:t>
      </w:r>
      <w:proofErr w:type="spellEnd"/>
      <w:r w:rsidRPr="003B0B23">
        <w:rPr>
          <w:rFonts w:ascii="Arial" w:eastAsia="Times New Roman" w:hAnsi="Arial" w:cs="Arial"/>
          <w:sz w:val="20"/>
          <w:szCs w:val="20"/>
          <w:lang w:eastAsia="en-GB"/>
        </w:rPr>
        <w:t xml:space="preserve"> Baden</w:t>
      </w:r>
    </w:p>
    <w:p w:rsidR="00C3470D" w:rsidRDefault="00C3470D" w:rsidP="00C3470D">
      <w:pPr>
        <w:spacing w:line="360" w:lineRule="auto"/>
        <w:ind w:left="2124" w:firstLine="708"/>
        <w:rPr>
          <w:rFonts w:ascii="Arial" w:eastAsia="Times New Roman" w:hAnsi="Arial" w:cs="Arial"/>
          <w:sz w:val="20"/>
          <w:szCs w:val="20"/>
          <w:lang w:val="de-CH" w:eastAsia="en-GB"/>
        </w:rPr>
      </w:pPr>
      <w:r>
        <w:rPr>
          <w:rFonts w:ascii="Arial" w:eastAsia="Times New Roman" w:hAnsi="Arial" w:cs="Arial"/>
          <w:sz w:val="20"/>
          <w:szCs w:val="20"/>
          <w:lang w:val="de-CH" w:eastAsia="en-GB"/>
        </w:rPr>
        <w:t xml:space="preserve">Im </w:t>
      </w:r>
      <w:proofErr w:type="spellStart"/>
      <w:r>
        <w:rPr>
          <w:rFonts w:ascii="Arial" w:eastAsia="Times New Roman" w:hAnsi="Arial" w:cs="Arial"/>
          <w:sz w:val="20"/>
          <w:szCs w:val="20"/>
          <w:lang w:val="de-CH" w:eastAsia="en-GB"/>
        </w:rPr>
        <w:t>Ergel</w:t>
      </w:r>
      <w:proofErr w:type="spellEnd"/>
      <w:r>
        <w:rPr>
          <w:rFonts w:ascii="Arial" w:eastAsia="Times New Roman" w:hAnsi="Arial" w:cs="Arial"/>
          <w:sz w:val="20"/>
          <w:szCs w:val="20"/>
          <w:lang w:val="de-CH" w:eastAsia="en-GB"/>
        </w:rPr>
        <w:t xml:space="preserve"> 1</w:t>
      </w:r>
    </w:p>
    <w:p w:rsidR="00C3470D" w:rsidRDefault="00C3470D" w:rsidP="00C3470D">
      <w:pPr>
        <w:spacing w:line="360" w:lineRule="auto"/>
        <w:ind w:left="2124" w:firstLine="708"/>
        <w:rPr>
          <w:rFonts w:ascii="Arial" w:eastAsia="Times New Roman" w:hAnsi="Arial" w:cs="Arial"/>
          <w:sz w:val="20"/>
          <w:szCs w:val="20"/>
          <w:lang w:val="de-CH" w:eastAsia="en-GB"/>
        </w:rPr>
      </w:pPr>
      <w:r>
        <w:rPr>
          <w:rFonts w:ascii="Arial" w:eastAsia="Times New Roman" w:hAnsi="Arial" w:cs="Arial"/>
          <w:sz w:val="20"/>
          <w:szCs w:val="20"/>
          <w:lang w:val="de-CH" w:eastAsia="en-GB"/>
        </w:rPr>
        <w:t>CH-5404 Baden</w:t>
      </w:r>
    </w:p>
    <w:p w:rsidR="00C3470D" w:rsidRPr="003B0B23" w:rsidRDefault="00C3470D" w:rsidP="00C3470D">
      <w:pPr>
        <w:tabs>
          <w:tab w:val="left" w:pos="6930"/>
        </w:tabs>
        <w:spacing w:line="360" w:lineRule="auto"/>
        <w:ind w:left="2124" w:firstLine="708"/>
        <w:rPr>
          <w:rFonts w:ascii="Arial" w:eastAsia="Times New Roman" w:hAnsi="Arial" w:cs="Arial"/>
          <w:sz w:val="20"/>
          <w:szCs w:val="20"/>
          <w:lang w:val="de-CH" w:eastAsia="en-GB"/>
        </w:rPr>
      </w:pPr>
      <w:proofErr w:type="spellStart"/>
      <w:r w:rsidRPr="003B0B23">
        <w:rPr>
          <w:rFonts w:ascii="Arial" w:eastAsia="Times New Roman" w:hAnsi="Arial" w:cs="Arial"/>
          <w:sz w:val="20"/>
          <w:szCs w:val="20"/>
          <w:lang w:val="de-CH" w:eastAsia="en-GB"/>
        </w:rPr>
        <w:t>Switzerland</w:t>
      </w:r>
      <w:proofErr w:type="spellEnd"/>
    </w:p>
    <w:p w:rsidR="00C3470D" w:rsidRPr="003B0B23" w:rsidRDefault="00C3470D" w:rsidP="00C3470D">
      <w:pPr>
        <w:tabs>
          <w:tab w:val="left" w:pos="6930"/>
        </w:tabs>
        <w:spacing w:line="360" w:lineRule="auto"/>
        <w:ind w:left="2124" w:firstLine="708"/>
        <w:rPr>
          <w:rFonts w:ascii="Arial" w:eastAsia="Times New Roman" w:hAnsi="Arial" w:cs="Arial"/>
          <w:sz w:val="20"/>
          <w:szCs w:val="20"/>
          <w:lang w:val="de-CH" w:eastAsia="en-GB"/>
        </w:rPr>
      </w:pPr>
    </w:p>
    <w:p w:rsidR="00C3470D" w:rsidRPr="003B0B23" w:rsidRDefault="00C3470D">
      <w:pPr>
        <w:spacing w:after="200" w:line="276" w:lineRule="auto"/>
        <w:rPr>
          <w:rFonts w:ascii="Arial" w:eastAsia="Times New Roman" w:hAnsi="Arial" w:cs="Arial"/>
          <w:sz w:val="20"/>
          <w:szCs w:val="20"/>
          <w:lang w:val="de-CH" w:eastAsia="en-GB"/>
        </w:rPr>
      </w:pPr>
      <w:r w:rsidRPr="003B0B23">
        <w:rPr>
          <w:rFonts w:ascii="Arial" w:eastAsia="Times New Roman" w:hAnsi="Arial" w:cs="Arial"/>
          <w:sz w:val="20"/>
          <w:szCs w:val="20"/>
          <w:lang w:val="de-CH" w:eastAsia="en-GB"/>
        </w:rPr>
        <w:br w:type="page"/>
      </w:r>
    </w:p>
    <w:p w:rsidR="00C3470D" w:rsidRPr="003B0B23" w:rsidRDefault="00C3470D" w:rsidP="00C3470D">
      <w:pPr>
        <w:rPr>
          <w:rFonts w:ascii="Arial" w:hAnsi="Arial" w:cs="Arial"/>
          <w:b/>
          <w:bCs/>
          <w:sz w:val="24"/>
          <w:szCs w:val="24"/>
          <w:lang w:val="de-CH"/>
        </w:rPr>
      </w:pPr>
      <w:r w:rsidRPr="003B0B23">
        <w:rPr>
          <w:rFonts w:ascii="Arial" w:hAnsi="Arial" w:cs="Arial"/>
          <w:b/>
          <w:bCs/>
          <w:sz w:val="24"/>
          <w:szCs w:val="24"/>
          <w:lang w:val="de-CH"/>
        </w:rPr>
        <w:lastRenderedPageBreak/>
        <w:t>Supplement 1:</w:t>
      </w:r>
    </w:p>
    <w:p w:rsidR="00C3470D" w:rsidRPr="003B0B23" w:rsidRDefault="00C3470D" w:rsidP="00C3470D">
      <w:pPr>
        <w:rPr>
          <w:rFonts w:ascii="Arial" w:hAnsi="Arial" w:cs="Arial"/>
          <w:b/>
          <w:bCs/>
          <w:sz w:val="24"/>
          <w:szCs w:val="24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50"/>
        <w:gridCol w:w="2853"/>
        <w:gridCol w:w="1469"/>
      </w:tblGrid>
      <w:tr w:rsidR="00C3470D" w:rsidRPr="00FF4425" w:rsidTr="00C3470D">
        <w:trPr>
          <w:trHeight w:val="305"/>
        </w:trPr>
        <w:tc>
          <w:tcPr>
            <w:tcW w:w="577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470D" w:rsidRDefault="00C3470D" w:rsidP="00C3470D"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Supplement 1:</w:t>
            </w:r>
            <w:r>
              <w:rPr>
                <w:rFonts w:ascii="Arial" w:hAnsi="Arial" w:cs="Arial"/>
                <w:szCs w:val="20"/>
              </w:rPr>
              <w:t xml:space="preserve"> Imaging procedures for all four centers</w:t>
            </w:r>
          </w:p>
        </w:tc>
      </w:tr>
      <w:tr w:rsidR="00C3470D" w:rsidTr="00C3470D">
        <w:trPr>
          <w:trHeight w:val="282"/>
        </w:trPr>
        <w:tc>
          <w:tcPr>
            <w:tcW w:w="1384" w:type="dxa"/>
            <w:tcBorders>
              <w:left w:val="nil"/>
              <w:bottom w:val="nil"/>
              <w:right w:val="nil"/>
            </w:tcBorders>
            <w:vAlign w:val="center"/>
          </w:tcPr>
          <w:p w:rsidR="00C3470D" w:rsidRPr="00FF4425" w:rsidRDefault="00C3470D" w:rsidP="00930388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470D" w:rsidRDefault="00C3470D" w:rsidP="009303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Administered PSMA dose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3470D" w:rsidRDefault="00C3470D" w:rsidP="009303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Uptake-time</w:t>
            </w:r>
          </w:p>
        </w:tc>
      </w:tr>
      <w:tr w:rsidR="00C3470D" w:rsidTr="00C3470D">
        <w:trPr>
          <w:trHeight w:val="57"/>
        </w:trPr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70D" w:rsidRDefault="00C3470D" w:rsidP="00930388">
            <w:pPr>
              <w:rPr>
                <w:rFonts w:ascii="Arial" w:hAnsi="Arial" w:cs="Arial"/>
                <w:i/>
                <w:iCs/>
                <w:szCs w:val="20"/>
              </w:rPr>
            </w:pPr>
            <w:r>
              <w:rPr>
                <w:rFonts w:ascii="Arial" w:hAnsi="Arial" w:cs="Arial"/>
                <w:i/>
                <w:iCs/>
                <w:szCs w:val="20"/>
              </w:rPr>
              <w:t>Center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70D" w:rsidRDefault="00C3470D" w:rsidP="009303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Cs w:val="20"/>
              </w:rPr>
              <w:t>3.0 MBq/kg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70D" w:rsidRDefault="00C3470D" w:rsidP="009303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Cs w:val="20"/>
              </w:rPr>
              <w:t>60 min</w:t>
            </w:r>
          </w:p>
        </w:tc>
      </w:tr>
      <w:tr w:rsidR="00C3470D" w:rsidTr="00C3470D">
        <w:trPr>
          <w:trHeight w:val="57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Default="00C3470D" w:rsidP="00930388">
            <w:pPr>
              <w:rPr>
                <w:rFonts w:ascii="Arial" w:hAnsi="Arial" w:cs="Arial"/>
                <w:i/>
                <w:iCs/>
                <w:szCs w:val="20"/>
              </w:rPr>
            </w:pPr>
            <w:r>
              <w:rPr>
                <w:rFonts w:ascii="Arial" w:hAnsi="Arial" w:cs="Arial"/>
                <w:i/>
                <w:iCs/>
                <w:szCs w:val="20"/>
              </w:rPr>
              <w:t>Center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Default="00C3470D" w:rsidP="009303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Cs w:val="20"/>
              </w:rPr>
              <w:t>3.5 MBq/kg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Default="00C3470D" w:rsidP="009303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Cs w:val="20"/>
              </w:rPr>
              <w:t>90 min</w:t>
            </w:r>
          </w:p>
        </w:tc>
      </w:tr>
      <w:tr w:rsidR="00C3470D" w:rsidTr="00C3470D">
        <w:trPr>
          <w:trHeight w:val="57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Default="00C3470D" w:rsidP="00930388">
            <w:pPr>
              <w:rPr>
                <w:rFonts w:ascii="Arial" w:hAnsi="Arial" w:cs="Arial"/>
                <w:i/>
                <w:iCs/>
                <w:szCs w:val="20"/>
              </w:rPr>
            </w:pPr>
            <w:r>
              <w:rPr>
                <w:rFonts w:ascii="Arial" w:hAnsi="Arial" w:cs="Arial"/>
                <w:i/>
                <w:iCs/>
                <w:szCs w:val="20"/>
              </w:rPr>
              <w:t>Center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Default="00C3470D" w:rsidP="009303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Cs w:val="20"/>
              </w:rPr>
              <w:t>3.5 MBq/kg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Default="00C3470D" w:rsidP="009303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Cs w:val="20"/>
              </w:rPr>
              <w:t>60 min</w:t>
            </w:r>
          </w:p>
        </w:tc>
      </w:tr>
      <w:tr w:rsidR="00C3470D" w:rsidTr="00C3470D">
        <w:trPr>
          <w:trHeight w:val="57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Default="00C3470D" w:rsidP="00930388">
            <w:pPr>
              <w:rPr>
                <w:rFonts w:ascii="Arial" w:hAnsi="Arial" w:cs="Arial"/>
                <w:i/>
                <w:iCs/>
                <w:szCs w:val="20"/>
              </w:rPr>
            </w:pPr>
            <w:r>
              <w:rPr>
                <w:rFonts w:ascii="Arial" w:hAnsi="Arial" w:cs="Arial"/>
                <w:i/>
                <w:iCs/>
                <w:szCs w:val="20"/>
              </w:rPr>
              <w:t>Center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Default="00C3470D" w:rsidP="009303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Cs w:val="20"/>
              </w:rPr>
              <w:t>3.0 MBq/kg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Default="00C3470D" w:rsidP="009303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Cs w:val="20"/>
              </w:rPr>
              <w:t>90 min</w:t>
            </w:r>
          </w:p>
        </w:tc>
      </w:tr>
      <w:tr w:rsidR="00C3470D" w:rsidTr="00930388">
        <w:trPr>
          <w:gridAfter w:val="1"/>
          <w:wAfter w:w="216" w:type="dxa"/>
          <w:trHeight w:val="862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470D" w:rsidRDefault="00C3470D" w:rsidP="00930388">
            <w:pPr>
              <w:rPr>
                <w:rFonts w:ascii="Arial" w:hAnsi="Arial" w:cs="Arial"/>
                <w:szCs w:val="20"/>
              </w:rPr>
            </w:pPr>
          </w:p>
          <w:p w:rsidR="00C3470D" w:rsidRDefault="00C3470D" w:rsidP="00930388">
            <w:pPr>
              <w:rPr>
                <w:rFonts w:ascii="Arial" w:hAnsi="Arial" w:cs="Arial"/>
                <w:szCs w:val="20"/>
              </w:rPr>
            </w:pPr>
          </w:p>
        </w:tc>
      </w:tr>
    </w:tbl>
    <w:p w:rsidR="00C3470D" w:rsidRDefault="00C3470D" w:rsidP="00C3470D">
      <w:pPr>
        <w:tabs>
          <w:tab w:val="left" w:pos="6930"/>
        </w:tabs>
        <w:spacing w:line="360" w:lineRule="auto"/>
        <w:ind w:left="2124" w:firstLine="708"/>
        <w:rPr>
          <w:rFonts w:ascii="Arial" w:eastAsia="Times New Roman" w:hAnsi="Arial" w:cs="Arial"/>
          <w:sz w:val="20"/>
          <w:szCs w:val="20"/>
          <w:lang w:eastAsia="en-GB"/>
        </w:rPr>
      </w:pPr>
    </w:p>
    <w:p w:rsidR="00C3470D" w:rsidRDefault="00C3470D" w:rsidP="00C3470D">
      <w:pPr>
        <w:tabs>
          <w:tab w:val="left" w:pos="6930"/>
        </w:tabs>
        <w:spacing w:line="360" w:lineRule="auto"/>
        <w:ind w:left="2124" w:firstLine="708"/>
        <w:rPr>
          <w:rFonts w:ascii="Arial" w:eastAsia="Times New Roman" w:hAnsi="Arial" w:cs="Arial"/>
          <w:sz w:val="20"/>
          <w:szCs w:val="20"/>
          <w:lang w:eastAsia="en-GB"/>
        </w:rPr>
      </w:pPr>
    </w:p>
    <w:p w:rsidR="00C3470D" w:rsidRDefault="00C3470D">
      <w:pPr>
        <w:spacing w:after="200" w:line="276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br w:type="page"/>
      </w:r>
    </w:p>
    <w:p w:rsidR="00C3470D" w:rsidRDefault="00C3470D" w:rsidP="00C3470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Supplement 2:</w:t>
      </w:r>
    </w:p>
    <w:p w:rsidR="00C3470D" w:rsidRDefault="00C3470D" w:rsidP="00C3470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907"/>
        <w:gridCol w:w="3539"/>
        <w:gridCol w:w="2451"/>
      </w:tblGrid>
      <w:tr w:rsidR="00C3470D" w:rsidRPr="00243F7E" w:rsidTr="00C3470D">
        <w:trPr>
          <w:trHeight w:val="284"/>
        </w:trPr>
        <w:tc>
          <w:tcPr>
            <w:tcW w:w="8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  <w:b/>
                <w:bCs/>
              </w:rPr>
              <w:t>Supplement 2:</w:t>
            </w:r>
            <w:r w:rsidRPr="00861060">
              <w:rPr>
                <w:rFonts w:ascii="Arial" w:hAnsi="Arial" w:cs="Arial"/>
              </w:rPr>
              <w:t xml:space="preserve"> Summary and overview of outcome follow up </w:t>
            </w:r>
            <w:r>
              <w:rPr>
                <w:rFonts w:ascii="Arial" w:hAnsi="Arial" w:cs="Arial"/>
              </w:rPr>
              <w:t xml:space="preserve">after </w:t>
            </w:r>
            <w:r w:rsidRPr="00861060">
              <w:rPr>
                <w:rFonts w:ascii="Arial" w:hAnsi="Arial" w:cs="Arial"/>
              </w:rPr>
              <w:t>imaging, biopsy and post-radiotherapy PSA sorted by location.</w:t>
            </w:r>
          </w:p>
        </w:tc>
      </w:tr>
      <w:tr w:rsidR="00C3470D" w:rsidTr="00C3470D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b/>
                <w:bCs/>
              </w:rPr>
            </w:pPr>
            <w:bookmarkStart w:id="0" w:name="_Hlk69657543"/>
            <w:r w:rsidRPr="00861060">
              <w:rPr>
                <w:rFonts w:ascii="Arial" w:hAnsi="Arial" w:cs="Arial"/>
                <w:b/>
                <w:bCs/>
              </w:rPr>
              <w:t>Ri</w:t>
            </w:r>
            <w:r>
              <w:rPr>
                <w:rFonts w:ascii="Arial" w:hAnsi="Arial" w:cs="Arial"/>
                <w:b/>
                <w:bCs/>
              </w:rPr>
              <w:t>b</w:t>
            </w:r>
            <w:r w:rsidRPr="00861060">
              <w:rPr>
                <w:rFonts w:ascii="Arial" w:hAnsi="Arial" w:cs="Arial"/>
                <w:b/>
                <w:bCs/>
              </w:rPr>
              <w:t>s (n=33)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</w:p>
        </w:tc>
      </w:tr>
      <w:bookmarkEnd w:id="0"/>
      <w:tr w:rsidR="00C3470D" w:rsidTr="00C3470D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i/>
                <w:iCs/>
              </w:rPr>
            </w:pPr>
            <w:r w:rsidRPr="00861060">
              <w:rPr>
                <w:rFonts w:ascii="Arial" w:hAnsi="Arial" w:cs="Arial"/>
                <w:i/>
                <w:iCs/>
              </w:rPr>
              <w:t>SUV</w:t>
            </w:r>
            <w:r w:rsidRPr="00861060">
              <w:rPr>
                <w:rFonts w:ascii="Arial" w:hAnsi="Arial" w:cs="Arial"/>
                <w:i/>
                <w:iCs/>
                <w:vertAlign w:val="subscript"/>
              </w:rPr>
              <w:t xml:space="preserve">max </w:t>
            </w:r>
            <w:r w:rsidRPr="00861060">
              <w:rPr>
                <w:rFonts w:ascii="Arial" w:hAnsi="Arial" w:cs="Arial"/>
                <w:i/>
                <w:iCs/>
              </w:rPr>
              <w:t>UBU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i/>
                <w:iCs/>
              </w:rPr>
            </w:pPr>
            <w:r w:rsidRPr="00861060">
              <w:rPr>
                <w:rFonts w:ascii="Arial" w:hAnsi="Arial" w:cs="Arial"/>
                <w:i/>
                <w:iCs/>
              </w:rPr>
              <w:t>follow up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i/>
                <w:iCs/>
              </w:rPr>
            </w:pPr>
            <w:r w:rsidRPr="00861060">
              <w:rPr>
                <w:rFonts w:ascii="Arial" w:hAnsi="Arial" w:cs="Arial"/>
                <w:i/>
                <w:iCs/>
              </w:rPr>
              <w:t>outcome</w:t>
            </w:r>
          </w:p>
        </w:tc>
      </w:tr>
      <w:tr w:rsidR="00C3470D" w:rsidTr="00C3470D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CT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proofErr w:type="spellStart"/>
            <w:r w:rsidRPr="00861060">
              <w:rPr>
                <w:rFonts w:ascii="Arial" w:hAnsi="Arial" w:cs="Arial"/>
              </w:rPr>
              <w:t>begnin</w:t>
            </w:r>
            <w:proofErr w:type="spellEnd"/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6.8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post-radiotherapy PSA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1.9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2.3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CT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2.9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CT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5.0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4.9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SPECT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1.7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1.7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2.2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CT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1.5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1.7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CT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highlight w:val="red"/>
              </w:rPr>
            </w:pPr>
            <w:r w:rsidRPr="00861060">
              <w:rPr>
                <w:rFonts w:ascii="Arial" w:hAnsi="Arial" w:cs="Arial"/>
              </w:rPr>
              <w:t>4.6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CT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malignant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6.1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malignant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2.5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post-radiotherapy PSA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malignant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2.4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CT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malignant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4.3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malignant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2.5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CT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malignant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6.8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MRI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SPECT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2.5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7105CB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6.5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FDG-PET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MRI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2.9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4.0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CT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4.9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5.9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FDG-PET/CT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7105CB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2.2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nil"/>
            </w:tcBorders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b/>
                <w:bCs/>
              </w:rPr>
            </w:pPr>
            <w:r w:rsidRPr="00861060">
              <w:rPr>
                <w:rFonts w:ascii="Arial" w:hAnsi="Arial" w:cs="Arial"/>
                <w:b/>
                <w:bCs/>
              </w:rPr>
              <w:t>Pelvis (n=20)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</w:p>
        </w:tc>
      </w:tr>
      <w:tr w:rsidR="00C3470D" w:rsidTr="00C3470D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i/>
                <w:iCs/>
              </w:rPr>
            </w:pPr>
            <w:r w:rsidRPr="00861060">
              <w:rPr>
                <w:rFonts w:ascii="Arial" w:hAnsi="Arial" w:cs="Arial"/>
                <w:i/>
                <w:iCs/>
              </w:rPr>
              <w:t>SUV</w:t>
            </w:r>
            <w:r w:rsidRPr="00861060">
              <w:rPr>
                <w:rFonts w:ascii="Arial" w:hAnsi="Arial" w:cs="Arial"/>
                <w:i/>
                <w:iCs/>
                <w:vertAlign w:val="subscript"/>
              </w:rPr>
              <w:t xml:space="preserve">max </w:t>
            </w:r>
            <w:r w:rsidRPr="00861060">
              <w:rPr>
                <w:rFonts w:ascii="Arial" w:hAnsi="Arial" w:cs="Arial"/>
                <w:i/>
                <w:iCs/>
              </w:rPr>
              <w:t>UBU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i/>
                <w:iCs/>
              </w:rPr>
            </w:pPr>
            <w:r w:rsidRPr="00861060">
              <w:rPr>
                <w:rFonts w:ascii="Arial" w:hAnsi="Arial" w:cs="Arial"/>
                <w:i/>
                <w:iCs/>
              </w:rPr>
              <w:t>follow up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i/>
                <w:iCs/>
              </w:rPr>
            </w:pPr>
            <w:r w:rsidRPr="00861060">
              <w:rPr>
                <w:rFonts w:ascii="Arial" w:hAnsi="Arial" w:cs="Arial"/>
                <w:i/>
                <w:iCs/>
              </w:rPr>
              <w:t>outcome</w:t>
            </w:r>
          </w:p>
        </w:tc>
      </w:tr>
      <w:tr w:rsidR="00C3470D" w:rsidTr="00C3470D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biopsy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9.5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biopsy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9.9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biopsy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5.9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SPECT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MRI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MRI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MRI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MRI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2.6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MRI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CT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lastRenderedPageBreak/>
              <w:t>3.4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MRI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MRI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4.1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CT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malignant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CT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malignant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4.3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MRI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2.7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MRI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MRI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CT</w:t>
            </w:r>
          </w:p>
        </w:tc>
        <w:tc>
          <w:tcPr>
            <w:tcW w:w="1683" w:type="dxa"/>
            <w:tcBorders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CT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b/>
                <w:bCs/>
              </w:rPr>
            </w:pPr>
            <w:bookmarkStart w:id="1" w:name="_Hlk69657622"/>
            <w:r w:rsidRPr="00861060">
              <w:rPr>
                <w:rFonts w:ascii="Arial" w:hAnsi="Arial" w:cs="Arial"/>
                <w:b/>
                <w:bCs/>
              </w:rPr>
              <w:t>Spine (n=7)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</w:p>
        </w:tc>
      </w:tr>
      <w:tr w:rsidR="00C3470D" w:rsidTr="00C3470D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i/>
                <w:iCs/>
              </w:rPr>
            </w:pPr>
            <w:r w:rsidRPr="00861060">
              <w:rPr>
                <w:rFonts w:ascii="Arial" w:hAnsi="Arial" w:cs="Arial"/>
                <w:i/>
                <w:iCs/>
              </w:rPr>
              <w:t>SUV</w:t>
            </w:r>
            <w:r w:rsidRPr="00861060">
              <w:rPr>
                <w:rFonts w:ascii="Arial" w:hAnsi="Arial" w:cs="Arial"/>
                <w:i/>
                <w:iCs/>
                <w:vertAlign w:val="subscript"/>
              </w:rPr>
              <w:t xml:space="preserve">max </w:t>
            </w:r>
            <w:r w:rsidRPr="00861060">
              <w:rPr>
                <w:rFonts w:ascii="Arial" w:hAnsi="Arial" w:cs="Arial"/>
                <w:i/>
                <w:iCs/>
              </w:rPr>
              <w:t>UBU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i/>
                <w:iCs/>
              </w:rPr>
            </w:pPr>
            <w:r w:rsidRPr="00861060">
              <w:rPr>
                <w:rFonts w:ascii="Arial" w:hAnsi="Arial" w:cs="Arial"/>
                <w:i/>
                <w:iCs/>
              </w:rPr>
              <w:t>follow up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i/>
                <w:iCs/>
              </w:rPr>
            </w:pPr>
            <w:r w:rsidRPr="00861060">
              <w:rPr>
                <w:rFonts w:ascii="Arial" w:hAnsi="Arial" w:cs="Arial"/>
                <w:i/>
                <w:iCs/>
              </w:rPr>
              <w:t>outcome</w:t>
            </w:r>
          </w:p>
        </w:tc>
      </w:tr>
      <w:bookmarkEnd w:id="1"/>
      <w:tr w:rsidR="00C3470D" w:rsidTr="00C3470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4.8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MRI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CT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post-radiotherapy PSA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malignant</w:t>
            </w:r>
          </w:p>
        </w:tc>
      </w:tr>
      <w:tr w:rsidR="00C3470D" w:rsidTr="00C347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SPECT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CT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MRI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 xml:space="preserve">unknown </w:t>
            </w:r>
          </w:p>
        </w:tc>
      </w:tr>
      <w:tr w:rsidR="00C3470D" w:rsidTr="00C3470D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b/>
                <w:bCs/>
              </w:rPr>
            </w:pPr>
            <w:r w:rsidRPr="00861060">
              <w:rPr>
                <w:rFonts w:ascii="Arial" w:hAnsi="Arial" w:cs="Arial"/>
                <w:b/>
                <w:bCs/>
              </w:rPr>
              <w:t>Extremities (n=3)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</w:p>
        </w:tc>
      </w:tr>
      <w:tr w:rsidR="00C3470D" w:rsidTr="00C3470D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i/>
                <w:iCs/>
              </w:rPr>
            </w:pPr>
            <w:r w:rsidRPr="00861060">
              <w:rPr>
                <w:rFonts w:ascii="Arial" w:hAnsi="Arial" w:cs="Arial"/>
                <w:i/>
                <w:iCs/>
              </w:rPr>
              <w:t>SUV</w:t>
            </w:r>
            <w:r w:rsidRPr="00861060">
              <w:rPr>
                <w:rFonts w:ascii="Arial" w:hAnsi="Arial" w:cs="Arial"/>
                <w:i/>
                <w:iCs/>
                <w:vertAlign w:val="subscript"/>
              </w:rPr>
              <w:t xml:space="preserve">max </w:t>
            </w:r>
            <w:r w:rsidRPr="00861060">
              <w:rPr>
                <w:rFonts w:ascii="Arial" w:hAnsi="Arial" w:cs="Arial"/>
                <w:i/>
                <w:iCs/>
              </w:rPr>
              <w:t>UBU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i/>
                <w:iCs/>
              </w:rPr>
            </w:pPr>
            <w:r w:rsidRPr="00861060">
              <w:rPr>
                <w:rFonts w:ascii="Arial" w:hAnsi="Arial" w:cs="Arial"/>
                <w:i/>
                <w:iCs/>
              </w:rPr>
              <w:t>follow up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i/>
                <w:iCs/>
              </w:rPr>
            </w:pPr>
            <w:r w:rsidRPr="00861060">
              <w:rPr>
                <w:rFonts w:ascii="Arial" w:hAnsi="Arial" w:cs="Arial"/>
                <w:i/>
                <w:iCs/>
              </w:rPr>
              <w:t>outcome</w:t>
            </w:r>
          </w:p>
        </w:tc>
      </w:tr>
      <w:tr w:rsidR="00C3470D" w:rsidTr="00C3470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8.3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SPECT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benign</w:t>
            </w:r>
          </w:p>
        </w:tc>
      </w:tr>
      <w:tr w:rsidR="00C3470D" w:rsidTr="00C347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FDG-PET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 xml:space="preserve">unknown </w:t>
            </w:r>
          </w:p>
        </w:tc>
      </w:tr>
      <w:tr w:rsidR="00C3470D" w:rsidTr="00C3470D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b/>
                <w:bCs/>
              </w:rPr>
            </w:pPr>
            <w:r w:rsidRPr="00861060">
              <w:rPr>
                <w:rFonts w:ascii="Arial" w:hAnsi="Arial" w:cs="Arial"/>
                <w:b/>
                <w:bCs/>
              </w:rPr>
              <w:t>Sternum (n=2)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</w:p>
        </w:tc>
      </w:tr>
      <w:tr w:rsidR="00C3470D" w:rsidRPr="00C92FF1" w:rsidTr="00C3470D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i/>
                <w:iCs/>
              </w:rPr>
            </w:pPr>
            <w:r w:rsidRPr="00861060">
              <w:rPr>
                <w:rFonts w:ascii="Arial" w:hAnsi="Arial" w:cs="Arial"/>
                <w:i/>
                <w:iCs/>
              </w:rPr>
              <w:t>SUV</w:t>
            </w:r>
            <w:r w:rsidRPr="00861060">
              <w:rPr>
                <w:rFonts w:ascii="Arial" w:hAnsi="Arial" w:cs="Arial"/>
                <w:i/>
                <w:iCs/>
                <w:vertAlign w:val="subscript"/>
              </w:rPr>
              <w:t xml:space="preserve">max </w:t>
            </w:r>
            <w:r w:rsidRPr="00861060">
              <w:rPr>
                <w:rFonts w:ascii="Arial" w:hAnsi="Arial" w:cs="Arial"/>
                <w:i/>
                <w:iCs/>
              </w:rPr>
              <w:t>UBU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i/>
                <w:iCs/>
              </w:rPr>
            </w:pPr>
            <w:r w:rsidRPr="00861060">
              <w:rPr>
                <w:rFonts w:ascii="Arial" w:hAnsi="Arial" w:cs="Arial"/>
                <w:i/>
                <w:iCs/>
              </w:rPr>
              <w:t>follow up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  <w:i/>
                <w:iCs/>
              </w:rPr>
            </w:pPr>
            <w:r w:rsidRPr="00861060">
              <w:rPr>
                <w:rFonts w:ascii="Arial" w:hAnsi="Arial" w:cs="Arial"/>
                <w:i/>
                <w:iCs/>
              </w:rPr>
              <w:t>outcome</w:t>
            </w:r>
          </w:p>
        </w:tc>
      </w:tr>
      <w:tr w:rsidR="00C3470D" w:rsidTr="00C3470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7.6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CT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unknown</w:t>
            </w:r>
          </w:p>
        </w:tc>
      </w:tr>
      <w:tr w:rsidR="00C3470D" w:rsidTr="00C3470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>PSMA-PET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70D" w:rsidRPr="00861060" w:rsidRDefault="00C3470D" w:rsidP="00930388">
            <w:pPr>
              <w:rPr>
                <w:rFonts w:ascii="Arial" w:hAnsi="Arial" w:cs="Arial"/>
              </w:rPr>
            </w:pPr>
            <w:r w:rsidRPr="00861060">
              <w:rPr>
                <w:rFonts w:ascii="Arial" w:hAnsi="Arial" w:cs="Arial"/>
              </w:rPr>
              <w:t xml:space="preserve">unknown </w:t>
            </w:r>
          </w:p>
        </w:tc>
      </w:tr>
    </w:tbl>
    <w:p w:rsidR="00C3470D" w:rsidRDefault="00C3470D" w:rsidP="00C3470D">
      <w:pPr>
        <w:rPr>
          <w:rFonts w:ascii="Arial" w:hAnsi="Arial" w:cs="Arial"/>
          <w:b/>
          <w:bCs/>
          <w:sz w:val="24"/>
          <w:szCs w:val="24"/>
        </w:rPr>
      </w:pPr>
    </w:p>
    <w:p w:rsidR="00C3470D" w:rsidRPr="00861060" w:rsidRDefault="00C3470D" w:rsidP="00C3470D">
      <w:pPr>
        <w:rPr>
          <w:rFonts w:ascii="Arial" w:hAnsi="Arial" w:cs="Arial"/>
          <w:b/>
          <w:bCs/>
          <w:sz w:val="24"/>
          <w:szCs w:val="24"/>
        </w:rPr>
      </w:pPr>
    </w:p>
    <w:p w:rsidR="00C3470D" w:rsidRDefault="00C3470D" w:rsidP="00C3470D">
      <w:pPr>
        <w:tabs>
          <w:tab w:val="left" w:pos="6930"/>
        </w:tabs>
        <w:spacing w:line="360" w:lineRule="auto"/>
        <w:ind w:left="2124" w:firstLine="708"/>
        <w:rPr>
          <w:rFonts w:ascii="Arial" w:eastAsia="Times New Roman" w:hAnsi="Arial" w:cs="Arial"/>
          <w:sz w:val="20"/>
          <w:szCs w:val="20"/>
          <w:lang w:eastAsia="en-GB"/>
        </w:rPr>
      </w:pPr>
    </w:p>
    <w:p w:rsidR="003B0B23" w:rsidRDefault="003B0B23">
      <w:pPr>
        <w:spacing w:after="200" w:line="276" w:lineRule="auto"/>
      </w:pPr>
      <w:r>
        <w:br w:type="page"/>
      </w:r>
    </w:p>
    <w:p w:rsidR="003B0B23" w:rsidRDefault="003B0B23">
      <w:pPr>
        <w:spacing w:after="20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Supplement 3: </w:t>
      </w:r>
    </w:p>
    <w:p w:rsidR="003B0B23" w:rsidRPr="003B0B23" w:rsidRDefault="003B0B23">
      <w:pPr>
        <w:spacing w:after="200" w:line="276" w:lineRule="auto"/>
        <w:rPr>
          <w:rFonts w:ascii="Arial" w:hAnsi="Arial" w:cs="Arial"/>
          <w:bCs/>
          <w:sz w:val="24"/>
          <w:szCs w:val="24"/>
        </w:rPr>
      </w:pPr>
      <w:r w:rsidRPr="003B0B23">
        <w:rPr>
          <w:rFonts w:ascii="Arial" w:hAnsi="Arial" w:cs="Arial"/>
          <w:bCs/>
          <w:sz w:val="24"/>
          <w:szCs w:val="24"/>
        </w:rPr>
        <w:t>Overview of lesion and scan based number of UBUs:</w:t>
      </w:r>
      <w:r w:rsidR="0057077C">
        <w:rPr>
          <w:rFonts w:ascii="Arial" w:hAnsi="Arial" w:cs="Arial"/>
          <w:bCs/>
          <w:sz w:val="24"/>
          <w:szCs w:val="24"/>
        </w:rPr>
        <w:t xml:space="preserve"> If multiple lesions with different outcomes were present, scans </w:t>
      </w:r>
      <w:proofErr w:type="gramStart"/>
      <w:r w:rsidR="0057077C">
        <w:rPr>
          <w:rFonts w:ascii="Arial" w:hAnsi="Arial" w:cs="Arial"/>
          <w:bCs/>
          <w:sz w:val="24"/>
          <w:szCs w:val="24"/>
        </w:rPr>
        <w:t>were classified</w:t>
      </w:r>
      <w:proofErr w:type="gramEnd"/>
      <w:r w:rsidR="0057077C">
        <w:rPr>
          <w:rFonts w:ascii="Arial" w:hAnsi="Arial" w:cs="Arial"/>
          <w:bCs/>
          <w:sz w:val="24"/>
          <w:szCs w:val="24"/>
        </w:rPr>
        <w:t xml:space="preserve"> according to the dominant finding: Malignant &gt; unknown &gt; benign. </w:t>
      </w:r>
      <w:bookmarkStart w:id="2" w:name="_GoBack"/>
      <w:bookmarkEnd w:id="2"/>
    </w:p>
    <w:p w:rsidR="003B0B23" w:rsidRDefault="003B0B23">
      <w:pPr>
        <w:spacing w:after="200" w:line="276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90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63"/>
        <w:gridCol w:w="1263"/>
        <w:gridCol w:w="1263"/>
        <w:gridCol w:w="1110"/>
        <w:gridCol w:w="502"/>
        <w:gridCol w:w="1674"/>
        <w:gridCol w:w="726"/>
      </w:tblGrid>
      <w:tr w:rsidR="003B0B23" w:rsidRPr="003B0B23" w:rsidTr="003B0B2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57077C" w:rsidRDefault="003B0B23" w:rsidP="003B0B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CH"/>
              </w:rPr>
            </w:pPr>
          </w:p>
        </w:tc>
        <w:tc>
          <w:tcPr>
            <w:tcW w:w="5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de-CH" w:eastAsia="de-CH"/>
              </w:rPr>
            </w:pPr>
            <w:proofErr w:type="spellStart"/>
            <w:r w:rsidRPr="003B0B23">
              <w:rPr>
                <w:rFonts w:ascii="Calibri" w:eastAsia="Times New Roman" w:hAnsi="Calibri" w:cs="Calibri"/>
                <w:b/>
                <w:bCs/>
                <w:color w:val="000000"/>
                <w:lang w:val="de-CH" w:eastAsia="de-CH"/>
              </w:rPr>
              <w:t>Lesion</w:t>
            </w:r>
            <w:proofErr w:type="spellEnd"/>
            <w:r w:rsidRPr="003B0B23">
              <w:rPr>
                <w:rFonts w:ascii="Calibri" w:eastAsia="Times New Roman" w:hAnsi="Calibri" w:cs="Calibri"/>
                <w:b/>
                <w:bCs/>
                <w:color w:val="000000"/>
                <w:lang w:val="de-CH" w:eastAsia="de-CH"/>
              </w:rPr>
              <w:t xml:space="preserve"> </w:t>
            </w:r>
            <w:proofErr w:type="spellStart"/>
            <w:r w:rsidRPr="003B0B23">
              <w:rPr>
                <w:rFonts w:ascii="Calibri" w:eastAsia="Times New Roman" w:hAnsi="Calibri" w:cs="Calibri"/>
                <w:b/>
                <w:bCs/>
                <w:color w:val="000000"/>
                <w:lang w:val="de-CH" w:eastAsia="de-CH"/>
              </w:rPr>
              <w:t>based</w:t>
            </w:r>
            <w:proofErr w:type="spellEnd"/>
            <w:r w:rsidRPr="003B0B23">
              <w:rPr>
                <w:rFonts w:ascii="Calibri" w:eastAsia="Times New Roman" w:hAnsi="Calibri" w:cs="Calibri"/>
                <w:b/>
                <w:bCs/>
                <w:color w:val="000000"/>
                <w:lang w:val="de-CH" w:eastAsia="de-CH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b/>
                <w:bCs/>
                <w:color w:val="000000"/>
                <w:lang w:val="de-CH" w:eastAsia="de-CH"/>
              </w:rPr>
              <w:t xml:space="preserve">Scan </w:t>
            </w:r>
            <w:proofErr w:type="spellStart"/>
            <w:r w:rsidRPr="003B0B23">
              <w:rPr>
                <w:rFonts w:ascii="Calibri" w:eastAsia="Times New Roman" w:hAnsi="Calibri" w:cs="Calibri"/>
                <w:b/>
                <w:bCs/>
                <w:color w:val="000000"/>
                <w:lang w:val="de-CH" w:eastAsia="de-CH"/>
              </w:rPr>
              <w:t>based</w:t>
            </w:r>
            <w:proofErr w:type="spellEnd"/>
            <w:r w:rsidRPr="003B0B23">
              <w:rPr>
                <w:rFonts w:ascii="Calibri" w:eastAsia="Times New Roman" w:hAnsi="Calibri" w:cs="Calibri"/>
                <w:b/>
                <w:bCs/>
                <w:color w:val="000000"/>
                <w:lang w:val="de-CH" w:eastAsia="de-CH"/>
              </w:rPr>
              <w:t xml:space="preserve"> </w:t>
            </w:r>
          </w:p>
        </w:tc>
      </w:tr>
      <w:tr w:rsidR="003B0B23" w:rsidRPr="003B0B23" w:rsidTr="003B0B2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UBU 1 (N)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UBU 2 (N)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UBU 3 (N)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Total (N)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%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proofErr w:type="spellStart"/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scans</w:t>
            </w:r>
            <w:proofErr w:type="spellEnd"/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 xml:space="preserve"> (N)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%</w:t>
            </w:r>
          </w:p>
        </w:tc>
      </w:tr>
      <w:tr w:rsidR="003B0B23" w:rsidRPr="003B0B23" w:rsidTr="003B0B2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proofErr w:type="spellStart"/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malignant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9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14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18</w:t>
            </w:r>
          </w:p>
        </w:tc>
      </w:tr>
      <w:tr w:rsidR="003B0B23" w:rsidRPr="003B0B23" w:rsidTr="003B0B2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proofErr w:type="spellStart"/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benign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16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28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43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16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41</w:t>
            </w:r>
          </w:p>
        </w:tc>
      </w:tr>
      <w:tr w:rsidR="003B0B23" w:rsidRPr="003B0B23" w:rsidTr="003B0B2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proofErr w:type="spellStart"/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unknown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17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28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43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16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41</w:t>
            </w:r>
          </w:p>
        </w:tc>
      </w:tr>
      <w:tr w:rsidR="003B0B23" w:rsidRPr="003B0B23" w:rsidTr="003B0B23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UBU (N)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18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8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65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39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B23" w:rsidRPr="003B0B23" w:rsidRDefault="003B0B23" w:rsidP="003B0B2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de-CH" w:eastAsia="de-CH"/>
              </w:rPr>
            </w:pPr>
            <w:r w:rsidRPr="003B0B23">
              <w:rPr>
                <w:rFonts w:ascii="Calibri" w:eastAsia="Times New Roman" w:hAnsi="Calibri" w:cs="Calibri"/>
                <w:color w:val="000000"/>
                <w:lang w:val="de-CH" w:eastAsia="de-CH"/>
              </w:rPr>
              <w:t>100</w:t>
            </w:r>
          </w:p>
        </w:tc>
      </w:tr>
    </w:tbl>
    <w:p w:rsidR="003B0B23" w:rsidRDefault="003B0B23">
      <w:pPr>
        <w:spacing w:after="200" w:line="276" w:lineRule="auto"/>
        <w:rPr>
          <w:rFonts w:ascii="Arial" w:hAnsi="Arial" w:cs="Arial"/>
          <w:bCs/>
          <w:i/>
          <w:sz w:val="20"/>
          <w:szCs w:val="20"/>
        </w:rPr>
      </w:pPr>
    </w:p>
    <w:p w:rsidR="003B0B23" w:rsidRPr="003B0B23" w:rsidRDefault="003B0B23">
      <w:pPr>
        <w:spacing w:after="200" w:line="276" w:lineRule="auto"/>
        <w:rPr>
          <w:rFonts w:ascii="Arial" w:hAnsi="Arial" w:cs="Arial"/>
          <w:bCs/>
          <w:i/>
          <w:sz w:val="20"/>
          <w:szCs w:val="20"/>
        </w:rPr>
      </w:pPr>
      <w:r w:rsidRPr="003B0B23">
        <w:rPr>
          <w:rFonts w:ascii="Arial" w:hAnsi="Arial" w:cs="Arial"/>
          <w:bCs/>
          <w:i/>
          <w:sz w:val="20"/>
          <w:szCs w:val="20"/>
        </w:rPr>
        <w:t>N = number</w:t>
      </w:r>
      <w:r w:rsidRPr="003B0B23">
        <w:rPr>
          <w:rFonts w:ascii="Arial" w:hAnsi="Arial" w:cs="Arial"/>
          <w:bCs/>
          <w:i/>
          <w:sz w:val="20"/>
          <w:szCs w:val="20"/>
        </w:rPr>
        <w:br w:type="page"/>
      </w:r>
    </w:p>
    <w:p w:rsidR="003B0B23" w:rsidRDefault="003B0B23">
      <w:pPr>
        <w:spacing w:after="200" w:line="276" w:lineRule="auto"/>
      </w:pPr>
    </w:p>
    <w:p w:rsidR="00C3470D" w:rsidRPr="00C006E1" w:rsidRDefault="00C3470D" w:rsidP="00C3470D">
      <w:pPr>
        <w:spacing w:line="480" w:lineRule="auto"/>
        <w:jc w:val="both"/>
        <w:rPr>
          <w:b/>
          <w:bCs/>
        </w:rPr>
      </w:pPr>
      <w:r w:rsidRPr="00C006E1">
        <w:rPr>
          <w:b/>
          <w:bCs/>
          <w:noProof/>
          <w:lang w:val="de-CH" w:eastAsia="de-CH"/>
        </w:rPr>
        <w:drawing>
          <wp:inline distT="0" distB="0" distL="0" distR="0" wp14:anchorId="6042B863" wp14:editId="7AA8AA7E">
            <wp:extent cx="5753100" cy="4314825"/>
            <wp:effectExtent l="0" t="0" r="0" b="952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70D" w:rsidRDefault="00C3470D" w:rsidP="00C3470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 </w:t>
      </w:r>
      <w:r w:rsidR="00B02A8B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Bar charts with percentage distributions of the frequencies of UBUs at each center.</w:t>
      </w:r>
    </w:p>
    <w:p w:rsidR="00C3470D" w:rsidRDefault="00C3470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3470D" w:rsidRDefault="00C3470D" w:rsidP="00C3470D">
      <w:r>
        <w:rPr>
          <w:noProof/>
          <w:lang w:val="de-CH" w:eastAsia="de-CH"/>
        </w:rPr>
        <w:lastRenderedPageBreak/>
        <w:drawing>
          <wp:inline distT="0" distB="0" distL="0" distR="0" wp14:anchorId="61547EC9" wp14:editId="0190D33E">
            <wp:extent cx="5761355" cy="4323715"/>
            <wp:effectExtent l="0" t="0" r="0" b="63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32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70D" w:rsidRDefault="00C3470D" w:rsidP="00C3470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 </w:t>
      </w:r>
      <w:r w:rsidR="00B02A8B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Box–whisker plots show no significant association between injection activity and the frequency of UBUs at each center.</w:t>
      </w:r>
    </w:p>
    <w:p w:rsidR="00C3470D" w:rsidRDefault="00C3470D" w:rsidP="00C3470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3470D" w:rsidRDefault="00C3470D">
      <w:pPr>
        <w:spacing w:after="200" w:line="276" w:lineRule="auto"/>
      </w:pPr>
      <w:r>
        <w:br w:type="page"/>
      </w:r>
    </w:p>
    <w:p w:rsidR="00C3470D" w:rsidRDefault="00C3470D" w:rsidP="00C3470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de-CH" w:eastAsia="de-CH"/>
        </w:rPr>
        <w:lastRenderedPageBreak/>
        <w:drawing>
          <wp:inline distT="0" distB="0" distL="0" distR="0" wp14:anchorId="66A49C44" wp14:editId="540BC3F4">
            <wp:extent cx="5753100" cy="4314825"/>
            <wp:effectExtent l="0" t="0" r="0" b="9525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70D" w:rsidRDefault="00C3470D" w:rsidP="00C3470D">
      <w:pPr>
        <w:pStyle w:val="EndNoteBibliography"/>
        <w:spacing w:line="480" w:lineRule="auto"/>
        <w:rPr>
          <w:rFonts w:ascii="Arial" w:hAnsi="Arial" w:cs="Arial"/>
        </w:rPr>
      </w:pPr>
      <w:r w:rsidRPr="00C006E1">
        <w:rPr>
          <w:rFonts w:ascii="Arial" w:hAnsi="Arial" w:cs="Arial"/>
          <w:b/>
          <w:bCs/>
        </w:rPr>
        <w:t xml:space="preserve">Supplement </w:t>
      </w:r>
      <w:r w:rsidR="00B02A8B">
        <w:rPr>
          <w:rFonts w:ascii="Arial" w:hAnsi="Arial" w:cs="Arial"/>
          <w:b/>
          <w:bCs/>
        </w:rPr>
        <w:t>6</w:t>
      </w:r>
      <w:r w:rsidRPr="00C006E1">
        <w:rPr>
          <w:rFonts w:ascii="Arial" w:hAnsi="Arial" w:cs="Arial"/>
          <w:b/>
          <w:bCs/>
        </w:rPr>
        <w:t xml:space="preserve">: </w:t>
      </w:r>
      <w:r w:rsidRPr="00C006E1">
        <w:rPr>
          <w:rFonts w:ascii="Arial" w:hAnsi="Arial" w:cs="Arial"/>
        </w:rPr>
        <w:t>Box–whisker plots show no significant association between injection activity and the frequency of UBUs in digital PET/CT and digital PET/MRI.</w:t>
      </w:r>
    </w:p>
    <w:p w:rsidR="0076186C" w:rsidRDefault="0076186C"/>
    <w:sectPr w:rsidR="007618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0D"/>
    <w:rsid w:val="003B0B23"/>
    <w:rsid w:val="0057077C"/>
    <w:rsid w:val="0076186C"/>
    <w:rsid w:val="00B02A8B"/>
    <w:rsid w:val="00C3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F938D5"/>
  <w15:chartTrackingRefBased/>
  <w15:docId w15:val="{C3FBAE17-FDA7-4334-B5DB-0C540B29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3470D"/>
    <w:pPr>
      <w:spacing w:after="0" w:line="259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orcid-id-https">
    <w:name w:val="orcid-id-https"/>
    <w:basedOn w:val="Absatz-Standardschriftart"/>
    <w:rsid w:val="00C3470D"/>
    <w:rPr>
      <w:lang w:val="en-US"/>
    </w:rPr>
  </w:style>
  <w:style w:type="character" w:customStyle="1" w:styleId="orcid-id-https2">
    <w:name w:val="orcid-id-https2"/>
    <w:rsid w:val="00C3470D"/>
    <w:rPr>
      <w:sz w:val="18"/>
      <w:szCs w:val="18"/>
      <w:lang w:val="en-US"/>
    </w:rPr>
  </w:style>
  <w:style w:type="table" w:styleId="Tabellenraster">
    <w:name w:val="Table Grid"/>
    <w:basedOn w:val="NormaleTabelle"/>
    <w:uiPriority w:val="39"/>
    <w:rsid w:val="00C34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Standard"/>
    <w:link w:val="EndNoteBibliographyZchn"/>
    <w:rsid w:val="00C3470D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C3470D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2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501</Words>
  <Characters>3157</Characters>
  <Application>Microsoft Office Word</Application>
  <DocSecurity>0</DocSecurity>
  <Lines>26</Lines>
  <Paragraphs>7</Paragraphs>
  <ScaleCrop>false</ScaleCrop>
  <Company>Kantonsspital Baden AG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Burger, Irene</dc:creator>
  <cp:keywords/>
  <dc:description/>
  <cp:lastModifiedBy>Burger, Irene</cp:lastModifiedBy>
  <cp:revision>4</cp:revision>
  <dcterms:created xsi:type="dcterms:W3CDTF">2021-04-19T16:41:00Z</dcterms:created>
  <dcterms:modified xsi:type="dcterms:W3CDTF">2021-05-03T07:10:00Z</dcterms:modified>
</cp:coreProperties>
</file>