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7302" w14:textId="77777777" w:rsidR="00D84AE2" w:rsidRDefault="000C00F8" w:rsidP="000423C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21C51CB3" w14:textId="77777777" w:rsidR="000C4247" w:rsidRPr="00AE5515" w:rsidRDefault="000C4247" w:rsidP="000423C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AB401" w14:textId="77777777" w:rsidR="00D84AE2" w:rsidRDefault="008A3A06" w:rsidP="000423C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="000C00F8" w:rsidRPr="00D84AE2">
        <w:rPr>
          <w:rFonts w:ascii="Times New Roman" w:hAnsi="Times New Roman" w:cs="Times New Roman"/>
          <w:sz w:val="24"/>
          <w:szCs w:val="24"/>
        </w:rPr>
        <w:t xml:space="preserve">. K18 tau </w:t>
      </w:r>
      <w:r w:rsidR="00216B75">
        <w:rPr>
          <w:rFonts w:ascii="Times New Roman" w:hAnsi="Times New Roman" w:cs="Times New Roman" w:hint="eastAsia"/>
          <w:sz w:val="24"/>
          <w:szCs w:val="24"/>
        </w:rPr>
        <w:t>f</w:t>
      </w:r>
      <w:r w:rsidR="000C00F8" w:rsidRPr="00D84AE2">
        <w:rPr>
          <w:rFonts w:ascii="Times New Roman" w:hAnsi="Times New Roman" w:cs="Times New Roman"/>
          <w:sz w:val="24"/>
          <w:szCs w:val="24"/>
        </w:rPr>
        <w:t>ibril characterization.</w:t>
      </w:r>
    </w:p>
    <w:p w14:paraId="44084DF3" w14:textId="77777777" w:rsidR="00D84AE2" w:rsidRDefault="000C00F8" w:rsidP="000423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2. </w:t>
      </w:r>
      <w:r w:rsidRPr="00D84AE2">
        <w:rPr>
          <w:rFonts w:ascii="Times New Roman" w:hAnsi="Times New Roman" w:cs="Times New Roman"/>
          <w:bCs/>
          <w:sz w:val="24"/>
          <w:szCs w:val="24"/>
        </w:rPr>
        <w:t xml:space="preserve">PBB5 characterization and staining </w:t>
      </w:r>
      <w:r>
        <w:rPr>
          <w:rFonts w:ascii="Times New Roman" w:eastAsia="DengXian" w:hAnsi="Times New Roman" w:cs="Times New Roman"/>
          <w:bCs/>
          <w:sz w:val="24"/>
          <w:szCs w:val="24"/>
        </w:rPr>
        <w:t>of the</w:t>
      </w:r>
      <w:r w:rsidRPr="00D84AE2">
        <w:rPr>
          <w:rFonts w:ascii="Times New Roman" w:hAnsi="Times New Roman" w:cs="Times New Roman"/>
          <w:bCs/>
          <w:sz w:val="24"/>
          <w:szCs w:val="24"/>
        </w:rPr>
        <w:t xml:space="preserve"> human brain.</w:t>
      </w:r>
    </w:p>
    <w:p w14:paraId="0DA336FA" w14:textId="77777777" w:rsidR="00D84AE2" w:rsidRDefault="008A3A06" w:rsidP="000423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3</w:t>
      </w:r>
      <w:r w:rsidR="000C00F8">
        <w:rPr>
          <w:rFonts w:ascii="Times New Roman" w:hAnsi="Times New Roman" w:cs="Times New Roman"/>
          <w:sz w:val="24"/>
          <w:szCs w:val="24"/>
        </w:rPr>
        <w:t xml:space="preserve">. </w:t>
      </w:r>
      <w:r w:rsidR="000C00F8" w:rsidRPr="00D84AE2">
        <w:rPr>
          <w:rFonts w:ascii="Times New Roman" w:hAnsi="Times New Roman" w:cs="Times New Roman"/>
          <w:i/>
          <w:iCs/>
          <w:sz w:val="24"/>
          <w:szCs w:val="24"/>
        </w:rPr>
        <w:t xml:space="preserve">In vivo </w:t>
      </w:r>
      <w:r w:rsidR="000C00F8" w:rsidRPr="00D84AE2">
        <w:rPr>
          <w:rFonts w:ascii="Times New Roman" w:hAnsi="Times New Roman" w:cs="Times New Roman"/>
          <w:sz w:val="24"/>
          <w:szCs w:val="24"/>
        </w:rPr>
        <w:t>tau imaging with vMSOT.</w:t>
      </w:r>
    </w:p>
    <w:p w14:paraId="4980C42D" w14:textId="77777777" w:rsidR="008B5927" w:rsidRPr="008B5927" w:rsidRDefault="000C00F8" w:rsidP="008B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8B5927">
        <w:rPr>
          <w:rFonts w:ascii="Times New Roman" w:hAnsi="Times New Roman" w:cs="Times New Roman"/>
          <w:sz w:val="24"/>
          <w:szCs w:val="24"/>
        </w:rPr>
        <w:t>Epi-fluorescence imaging using PBB5 (i.v.) in P301L and wild-type mice</w:t>
      </w:r>
    </w:p>
    <w:p w14:paraId="6BF2C464" w14:textId="77777777" w:rsidR="00FF5DDE" w:rsidRPr="00AE5515" w:rsidRDefault="000C00F8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eastAsia="TimesNewRomanPSMT" w:cs="TimesNewRomanPSMT"/>
          <w:sz w:val="24"/>
          <w:szCs w:val="24"/>
        </w:rPr>
      </w:pPr>
      <w:r w:rsidRPr="006843B4">
        <w:rPr>
          <w:rFonts w:ascii="Times New Roman" w:hAnsi="Times New Roman" w:cs="Times New Roman"/>
          <w:b/>
          <w:sz w:val="24"/>
          <w:szCs w:val="24"/>
        </w:rPr>
        <w:t>Supplementary Video 1.</w:t>
      </w:r>
      <w:r w:rsidRPr="00684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Noninvasive</w:t>
      </w:r>
      <w:r w:rsidRPr="006843B4">
        <w:rPr>
          <w:rFonts w:ascii="Times New Roman" w:hAnsi="Times New Roman" w:cs="Times New Roman"/>
          <w:sz w:val="24"/>
          <w:szCs w:val="24"/>
        </w:rPr>
        <w:t xml:space="preserve"> </w:t>
      </w:r>
      <w:r w:rsidRPr="006843B4">
        <w:rPr>
          <w:rFonts w:ascii="Times New Roman" w:hAnsi="Times New Roman" w:cs="Times New Roman"/>
          <w:i/>
          <w:sz w:val="24"/>
          <w:szCs w:val="24"/>
        </w:rPr>
        <w:t>in vivo</w:t>
      </w:r>
      <w:r w:rsidRPr="006843B4">
        <w:rPr>
          <w:rFonts w:ascii="Times New Roman" w:hAnsi="Times New Roman" w:cs="Times New Roman"/>
          <w:sz w:val="24"/>
          <w:szCs w:val="24"/>
        </w:rPr>
        <w:t xml:space="preserve"> vMSOT of PBB5 probe distribution inP301L mouse </w:t>
      </w:r>
      <w:r>
        <w:rPr>
          <w:rFonts w:ascii="Times New Roman" w:eastAsia="DengXian" w:hAnsi="Times New Roman" w:cs="Times New Roman"/>
          <w:sz w:val="24"/>
          <w:szCs w:val="24"/>
        </w:rPr>
        <w:t>brains</w:t>
      </w:r>
      <w:r w:rsidRPr="006843B4">
        <w:rPr>
          <w:rFonts w:ascii="Times New Roman" w:hAnsi="Times New Roman" w:cs="Times New Roman"/>
          <w:sz w:val="24"/>
          <w:szCs w:val="24"/>
        </w:rPr>
        <w:t xml:space="preserve"> at 60 </w:t>
      </w:r>
      <w:r>
        <w:rPr>
          <w:rFonts w:ascii="Times New Roman" w:eastAsia="DengXian" w:hAnsi="Times New Roman" w:cs="Times New Roman"/>
          <w:sz w:val="24"/>
          <w:szCs w:val="24"/>
        </w:rPr>
        <w:t>minutes</w:t>
      </w:r>
      <w:r w:rsidRPr="006843B4">
        <w:rPr>
          <w:rFonts w:ascii="Times New Roman" w:hAnsi="Times New Roman" w:cs="Times New Roman"/>
          <w:sz w:val="24"/>
          <w:szCs w:val="24"/>
        </w:rPr>
        <w:t xml:space="preserve"> post</w:t>
      </w:r>
      <w:r w:rsidRPr="006843B4">
        <w:rPr>
          <w:rFonts w:ascii="Times New Roman" w:eastAsia="DengXian" w:hAnsi="Times New Roman" w:cs="Times New Roman"/>
          <w:sz w:val="24"/>
          <w:szCs w:val="24"/>
        </w:rPr>
        <w:t>-</w:t>
      </w:r>
      <w:r w:rsidRPr="006843B4">
        <w:rPr>
          <w:rFonts w:ascii="Times New Roman" w:hAnsi="Times New Roman" w:cs="Times New Roman"/>
          <w:i/>
          <w:sz w:val="24"/>
          <w:szCs w:val="24"/>
        </w:rPr>
        <w:t xml:space="preserve">i.v. </w:t>
      </w:r>
      <w:r w:rsidR="00AE5515">
        <w:rPr>
          <w:rFonts w:ascii="Times New Roman" w:hAnsi="Times New Roman" w:cs="Times New Roman"/>
          <w:sz w:val="24"/>
          <w:szCs w:val="24"/>
        </w:rPr>
        <w:t>injection. vMSOT signals were unmixed for PBB5 (</w:t>
      </w:r>
      <w:r w:rsidR="00AE5515">
        <w:rPr>
          <w:rFonts w:ascii="Times New Roman" w:eastAsia="DengXian" w:hAnsi="Times New Roman" w:cs="Times New Roman"/>
          <w:sz w:val="24"/>
          <w:szCs w:val="24"/>
        </w:rPr>
        <w:t>blue–green</w:t>
      </w:r>
      <w:r w:rsidR="00AE5515">
        <w:rPr>
          <w:rFonts w:ascii="Times New Roman" w:hAnsi="Times New Roman" w:cs="Times New Roman"/>
          <w:sz w:val="24"/>
          <w:szCs w:val="24"/>
        </w:rPr>
        <w:t>) and Hb/HbO (</w:t>
      </w:r>
      <w:r w:rsidR="00AE5515">
        <w:rPr>
          <w:rFonts w:ascii="Times New Roman" w:eastAsia="DengXian" w:hAnsi="Times New Roman" w:cs="Times New Roman"/>
          <w:sz w:val="24"/>
          <w:szCs w:val="24"/>
        </w:rPr>
        <w:t>red–yellow</w:t>
      </w:r>
      <w:r w:rsidR="00AE5515">
        <w:rPr>
          <w:rFonts w:ascii="Times New Roman" w:hAnsi="Times New Roman" w:cs="Times New Roman"/>
          <w:sz w:val="24"/>
          <w:szCs w:val="24"/>
        </w:rPr>
        <w:t>, vascular signal component)</w:t>
      </w:r>
    </w:p>
    <w:p w14:paraId="5B652C8F" w14:textId="77777777" w:rsidR="00AE5515" w:rsidRDefault="000C00F8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B4">
        <w:rPr>
          <w:rFonts w:ascii="Times New Roman" w:hAnsi="Times New Roman" w:cs="Times New Roman"/>
          <w:b/>
          <w:sz w:val="24"/>
          <w:szCs w:val="24"/>
        </w:rPr>
        <w:t>Supplementary Video 2.</w:t>
      </w:r>
      <w:r w:rsidRPr="00684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Noninvasive</w:t>
      </w:r>
      <w:r w:rsidRPr="006843B4">
        <w:rPr>
          <w:rFonts w:ascii="Times New Roman" w:hAnsi="Times New Roman" w:cs="Times New Roman"/>
          <w:sz w:val="24"/>
          <w:szCs w:val="24"/>
        </w:rPr>
        <w:t xml:space="preserve"> </w:t>
      </w:r>
      <w:r w:rsidRPr="006843B4">
        <w:rPr>
          <w:rFonts w:ascii="Times New Roman" w:hAnsi="Times New Roman" w:cs="Times New Roman"/>
          <w:i/>
          <w:iCs/>
          <w:sz w:val="24"/>
          <w:szCs w:val="24"/>
        </w:rPr>
        <w:t>in vivo</w:t>
      </w:r>
      <w:r>
        <w:rPr>
          <w:rFonts w:ascii="Times New Roman" w:hAnsi="Times New Roman" w:cs="Times New Roman"/>
          <w:sz w:val="24"/>
          <w:szCs w:val="24"/>
        </w:rPr>
        <w:t xml:space="preserve"> vMSOT imaging of PBB5 probe distribution inP301L mouse </w:t>
      </w:r>
      <w:r>
        <w:rPr>
          <w:rFonts w:ascii="Times New Roman" w:eastAsia="DengXian" w:hAnsi="Times New Roman" w:cs="Times New Roman"/>
          <w:sz w:val="24"/>
          <w:szCs w:val="24"/>
        </w:rPr>
        <w:t>brains</w:t>
      </w:r>
      <w:r>
        <w:rPr>
          <w:rFonts w:ascii="Times New Roman" w:hAnsi="Times New Roman" w:cs="Times New Roman"/>
          <w:sz w:val="24"/>
          <w:szCs w:val="24"/>
        </w:rPr>
        <w:t xml:space="preserve"> at 60 </w:t>
      </w:r>
      <w:r>
        <w:rPr>
          <w:rFonts w:ascii="Times New Roman" w:eastAsia="DengXian" w:hAnsi="Times New Roman" w:cs="Times New Roman"/>
          <w:sz w:val="24"/>
          <w:szCs w:val="24"/>
        </w:rPr>
        <w:t>minutes</w:t>
      </w:r>
      <w:r>
        <w:rPr>
          <w:rFonts w:ascii="Times New Roman" w:hAnsi="Times New Roman" w:cs="Times New Roman"/>
          <w:sz w:val="24"/>
          <w:szCs w:val="24"/>
        </w:rPr>
        <w:t xml:space="preserve"> post</w:t>
      </w:r>
      <w:r>
        <w:rPr>
          <w:rFonts w:ascii="Times New Roman" w:eastAsia="DengXi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i.v. injection. vMSOT signals were unmixed for PBB5 (</w:t>
      </w:r>
      <w:r>
        <w:rPr>
          <w:rFonts w:ascii="Times New Roman" w:eastAsia="DengXian" w:hAnsi="Times New Roman" w:cs="Times New Roman"/>
          <w:sz w:val="24"/>
          <w:szCs w:val="24"/>
        </w:rPr>
        <w:t>blue–green</w:t>
      </w:r>
      <w:r>
        <w:rPr>
          <w:rFonts w:ascii="Times New Roman" w:hAnsi="Times New Roman" w:cs="Times New Roman"/>
          <w:sz w:val="24"/>
          <w:szCs w:val="24"/>
        </w:rPr>
        <w:t>) and Hb/HbO (</w:t>
      </w:r>
      <w:r>
        <w:rPr>
          <w:rFonts w:ascii="Times New Roman" w:eastAsia="DengXian" w:hAnsi="Times New Roman" w:cs="Times New Roman"/>
          <w:sz w:val="24"/>
          <w:szCs w:val="24"/>
        </w:rPr>
        <w:t>red–yellow</w:t>
      </w:r>
      <w:r>
        <w:rPr>
          <w:rFonts w:ascii="Times New Roman" w:hAnsi="Times New Roman" w:cs="Times New Roman"/>
          <w:sz w:val="24"/>
          <w:szCs w:val="24"/>
        </w:rPr>
        <w:t>, vascular signal component)</w:t>
      </w:r>
      <w:r>
        <w:rPr>
          <w:rFonts w:ascii="TimesNewRomanPSMT" w:eastAsia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overlaid with MRI brain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atlas shown in </w:t>
      </w:r>
      <w:r>
        <w:rPr>
          <w:rFonts w:ascii="Times New Roman" w:eastAsia="DengXian" w:hAnsi="Times New Roman" w:cs="Times New Roman"/>
          <w:sz w:val="24"/>
          <w:szCs w:val="24"/>
        </w:rPr>
        <w:t>grayscale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36B4A15" w14:textId="77777777" w:rsidR="00AE5515" w:rsidRDefault="000C00F8" w:rsidP="000423C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3B4">
        <w:rPr>
          <w:rFonts w:ascii="Times New Roman" w:hAnsi="Times New Roman" w:cs="Times New Roman"/>
          <w:b/>
          <w:sz w:val="24"/>
          <w:szCs w:val="24"/>
        </w:rPr>
        <w:t xml:space="preserve">Supplementary Table 1: </w:t>
      </w:r>
      <w:r w:rsidRPr="006843B4">
        <w:rPr>
          <w:rFonts w:ascii="Times New Roman" w:hAnsi="Times New Roman" w:cs="Times New Roman"/>
          <w:bCs/>
          <w:sz w:val="24"/>
          <w:szCs w:val="24"/>
        </w:rPr>
        <w:t>List of primary antibodies and compounds in western blot and immunohistochemistry</w:t>
      </w:r>
    </w:p>
    <w:p w14:paraId="5605E331" w14:textId="77777777" w:rsidR="00024E9C" w:rsidRDefault="00024E9C" w:rsidP="000423C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E9A74B" w14:textId="77777777" w:rsidR="00024E9C" w:rsidRPr="00A971DB" w:rsidRDefault="000C00F8" w:rsidP="000423C2">
      <w:pPr>
        <w:spacing w:line="480" w:lineRule="auto"/>
        <w:jc w:val="both"/>
        <w:rPr>
          <w:rFonts w:ascii="Times New Roman" w:eastAsia="MS Mincho" w:hAnsi="Times New Roman" w:cs="Times New Roman"/>
          <w:b/>
          <w:bCs/>
          <w:iCs/>
          <w:sz w:val="24"/>
          <w:szCs w:val="21"/>
        </w:rPr>
      </w:pPr>
      <w:r w:rsidRPr="00A971DB">
        <w:rPr>
          <w:rFonts w:ascii="Times New Roman" w:eastAsia="MS Mincho" w:hAnsi="Times New Roman" w:cs="Times New Roman"/>
          <w:b/>
          <w:bCs/>
          <w:iCs/>
          <w:sz w:val="24"/>
          <w:szCs w:val="21"/>
        </w:rPr>
        <w:t>Supplementary Methods</w:t>
      </w:r>
    </w:p>
    <w:p w14:paraId="30C3AF94" w14:textId="77777777" w:rsidR="00024E9C" w:rsidRPr="000C4247" w:rsidRDefault="000C00F8" w:rsidP="000423C2">
      <w:pPr>
        <w:pStyle w:val="08SectionHeader2"/>
        <w:spacing w:line="480" w:lineRule="auto"/>
        <w:jc w:val="both"/>
        <w:rPr>
          <w:rFonts w:ascii="Times New Roman" w:hAnsi="Times New Roman"/>
          <w:bCs/>
          <w:i w:val="0"/>
          <w:sz w:val="24"/>
          <w:szCs w:val="24"/>
        </w:rPr>
      </w:pPr>
      <w:r w:rsidRPr="000C4247">
        <w:rPr>
          <w:rFonts w:ascii="Times New Roman" w:hAnsi="Times New Roman"/>
          <w:bCs/>
          <w:i w:val="0"/>
          <w:sz w:val="24"/>
          <w:szCs w:val="24"/>
        </w:rPr>
        <w:t xml:space="preserve">Recombinant K18 tau </w:t>
      </w:r>
      <w:r>
        <w:rPr>
          <w:rFonts w:ascii="Times New Roman" w:eastAsia="DengXian" w:hAnsi="Times New Roman" w:cs="Times New Roman"/>
          <w:bCs/>
          <w:i w:val="0"/>
          <w:sz w:val="24"/>
          <w:szCs w:val="24"/>
        </w:rPr>
        <w:t>fibril</w:t>
      </w:r>
      <w:r w:rsidRPr="000C4247">
        <w:rPr>
          <w:rFonts w:ascii="Times New Roman" w:hAnsi="Times New Roman"/>
          <w:bCs/>
          <w:i w:val="0"/>
          <w:sz w:val="24"/>
          <w:szCs w:val="24"/>
        </w:rPr>
        <w:t xml:space="preserve"> production and characterization</w:t>
      </w:r>
    </w:p>
    <w:p w14:paraId="5E33979B" w14:textId="77777777" w:rsidR="00024E9C" w:rsidRPr="00024E9C" w:rsidRDefault="00024E9C" w:rsidP="000423C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C4C0326" w14:textId="77777777" w:rsidR="00894AF7" w:rsidRDefault="00894AF7" w:rsidP="000423C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21D3F3" w14:textId="77777777" w:rsidR="00710AF7" w:rsidRPr="00710AF7" w:rsidRDefault="00710AF7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CCD098" w14:textId="77777777" w:rsidR="009973EF" w:rsidRPr="006843B4" w:rsidRDefault="009973EF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6B1D59" w14:textId="77777777" w:rsidR="00830167" w:rsidRPr="008A3A06" w:rsidRDefault="000C00F8" w:rsidP="000423C2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6843B4">
        <w:rPr>
          <w:rFonts w:ascii="Times New Roman" w:hAnsi="Times New Roman" w:cs="Times New Roman"/>
          <w:b/>
        </w:rPr>
        <w:br w:type="page"/>
      </w:r>
    </w:p>
    <w:p w14:paraId="0751E023" w14:textId="77777777" w:rsidR="00830167" w:rsidRDefault="000C00F8" w:rsidP="000423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7831155"/>
      <w:bookmarkEnd w:id="0"/>
      <w:r>
        <w:rPr>
          <w:noProof/>
          <w:lang w:val="en-US" w:eastAsia="en-US"/>
        </w:rPr>
        <w:lastRenderedPageBreak/>
        <w:drawing>
          <wp:inline distT="0" distB="0" distL="0" distR="0" wp14:anchorId="30B84D6E" wp14:editId="297F4A9B">
            <wp:extent cx="5361323" cy="2621280"/>
            <wp:effectExtent l="0" t="0" r="0" b="7620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65011" name="Picture 4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78" cy="262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05B7B" w14:textId="77777777" w:rsidR="00830167" w:rsidRDefault="008A3A06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 1</w:t>
      </w:r>
      <w:r w:rsidR="000C00F8">
        <w:rPr>
          <w:rFonts w:ascii="Times New Roman" w:hAnsi="Times New Roman" w:cs="Times New Roman"/>
          <w:sz w:val="24"/>
          <w:szCs w:val="24"/>
        </w:rPr>
        <w:t xml:space="preserve">. </w:t>
      </w:r>
      <w:r w:rsidR="000C00F8">
        <w:rPr>
          <w:rFonts w:ascii="Times New Roman" w:hAnsi="Times New Roman" w:cs="Times New Roman"/>
          <w:b/>
          <w:bCs/>
          <w:sz w:val="24"/>
          <w:szCs w:val="24"/>
        </w:rPr>
        <w:t>K18 tau Fibril characterization.</w:t>
      </w:r>
      <w:r w:rsidR="000C00F8">
        <w:rPr>
          <w:rFonts w:ascii="Times New Roman" w:hAnsi="Times New Roman" w:cs="Times New Roman"/>
          <w:sz w:val="24"/>
          <w:szCs w:val="24"/>
        </w:rPr>
        <w:t xml:space="preserve"> (</w:t>
      </w:r>
      <w:r w:rsidR="000C00F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C00F8">
        <w:rPr>
          <w:rFonts w:ascii="Times New Roman" w:hAnsi="Times New Roman" w:cs="Times New Roman"/>
          <w:sz w:val="24"/>
          <w:szCs w:val="24"/>
        </w:rPr>
        <w:t>) Thioflavin T assay on K18 4 repeat tau fibril and blank (dd. water)</w:t>
      </w:r>
      <w:r w:rsidR="000C00F8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0C00F8">
        <w:rPr>
          <w:rFonts w:ascii="Times New Roman" w:hAnsi="Times New Roman" w:cs="Times New Roman"/>
          <w:sz w:val="24"/>
          <w:szCs w:val="24"/>
        </w:rPr>
        <w:t>using spectrofluorometric measurements; (</w:t>
      </w:r>
      <w:r w:rsidR="000C00F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C00F8">
        <w:rPr>
          <w:rFonts w:ascii="Times New Roman" w:hAnsi="Times New Roman" w:cs="Times New Roman"/>
          <w:sz w:val="24"/>
          <w:szCs w:val="24"/>
        </w:rPr>
        <w:t xml:space="preserve">) Western blot using </w:t>
      </w:r>
      <w:r w:rsidR="000C00F8">
        <w:rPr>
          <w:rFonts w:ascii="Times New Roman" w:eastAsia="Times New Roman" w:hAnsi="Times New Roman" w:cs="Times New Roman"/>
          <w:color w:val="000000"/>
        </w:rPr>
        <w:t>anti-Tau (RD4) antibody clone 1E1/A6</w:t>
      </w:r>
      <w:r w:rsidR="00A46685">
        <w:rPr>
          <w:rFonts w:ascii="Times New Roman" w:hAnsi="Times New Roman" w:cs="Times New Roman"/>
          <w:sz w:val="24"/>
          <w:szCs w:val="24"/>
        </w:rPr>
        <w:t xml:space="preserve"> indicated </w:t>
      </w:r>
      <w:r w:rsidR="000C00F8">
        <w:rPr>
          <w:rFonts w:ascii="Times New Roman" w:eastAsia="DengXian" w:hAnsi="Times New Roman" w:cs="Times New Roman"/>
          <w:sz w:val="24"/>
          <w:szCs w:val="24"/>
        </w:rPr>
        <w:t xml:space="preserve">the </w:t>
      </w:r>
      <w:r w:rsidR="00A46685">
        <w:rPr>
          <w:rFonts w:ascii="Times New Roman" w:hAnsi="Times New Roman" w:cs="Times New Roman"/>
          <w:sz w:val="24"/>
          <w:szCs w:val="24"/>
        </w:rPr>
        <w:t>K18 tau monomer.</w:t>
      </w:r>
    </w:p>
    <w:p w14:paraId="6D92636F" w14:textId="77777777" w:rsidR="00830167" w:rsidRDefault="00830167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D8CF1" w14:textId="77777777" w:rsidR="00830167" w:rsidRDefault="000C00F8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14B784" w14:textId="77777777" w:rsidR="00830167" w:rsidRDefault="000C00F8" w:rsidP="000732F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135DE764" wp14:editId="14829AF5">
            <wp:extent cx="2751953" cy="5303520"/>
            <wp:effectExtent l="0" t="0" r="0" b="0"/>
            <wp:docPr id="7" name="Picture 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9738" name="Picture 6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6" b="2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15" cy="531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1251C" w14:textId="5E5F40FF" w:rsidR="00830167" w:rsidRDefault="000C00F8" w:rsidP="000423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2 PBB5 characterization and staining </w:t>
      </w:r>
      <w:r>
        <w:rPr>
          <w:rFonts w:ascii="Times New Roman" w:eastAsia="DengXian" w:hAnsi="Times New Roman" w:cs="Times New Roman"/>
          <w:b/>
          <w:sz w:val="24"/>
          <w:szCs w:val="24"/>
        </w:rPr>
        <w:t>of the</w:t>
      </w:r>
      <w:r>
        <w:rPr>
          <w:rFonts w:ascii="Times New Roman" w:hAnsi="Times New Roman" w:cs="Times New Roman"/>
          <w:b/>
          <w:sz w:val="24"/>
          <w:szCs w:val="24"/>
        </w:rPr>
        <w:t xml:space="preserve"> human brain.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a-c</w:t>
      </w:r>
      <w:r>
        <w:rPr>
          <w:rFonts w:ascii="Times New Roman" w:hAnsi="Times New Roman" w:cs="Times New Roman"/>
          <w:sz w:val="24"/>
          <w:szCs w:val="24"/>
        </w:rPr>
        <w:t>) PBB5-positive and AT-8-positive inclusions indicated argyrophilic threads (</w:t>
      </w:r>
      <w:r>
        <w:rPr>
          <w:rFonts w:ascii="Times New Roman" w:hAnsi="Times New Roman" w:cs="Times New Roman"/>
          <w:b/>
          <w:bCs/>
          <w:sz w:val="24"/>
          <w:szCs w:val="24"/>
        </w:rPr>
        <w:t>a, b</w:t>
      </w:r>
      <w:r>
        <w:rPr>
          <w:rFonts w:ascii="Times New Roman" w:hAnsi="Times New Roman" w:cs="Times New Roman"/>
          <w:sz w:val="24"/>
          <w:szCs w:val="24"/>
        </w:rPr>
        <w:t xml:space="preserve">) accumulated in oligodendrocytes and tufted </w:t>
      </w:r>
      <w:r>
        <w:rPr>
          <w:rFonts w:ascii="Times New Roman" w:eastAsia="DengXian" w:hAnsi="Times New Roman" w:cs="Times New Roman"/>
          <w:sz w:val="24"/>
          <w:szCs w:val="24"/>
        </w:rPr>
        <w:t>astrocytes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in the caudate/putamen from patients with corticobasal degeneration (CBD) and motor cortex from progressive supranuclear palsy (PSP); scale bar = 10 </w:t>
      </w:r>
      <w:r>
        <w:rPr>
          <w:rFonts w:ascii="Symbol" w:hAnsi="Symbol" w:cs="Times New Roman"/>
          <w:sz w:val="24"/>
          <w:szCs w:val="24"/>
        </w:rPr>
        <w:t></w:t>
      </w:r>
      <w:r>
        <w:rPr>
          <w:rFonts w:ascii="Times New Roman" w:hAnsi="Times New Roman" w:cs="Times New Roman"/>
          <w:sz w:val="24"/>
          <w:szCs w:val="24"/>
        </w:rPr>
        <w:t>m. AT-8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: an </w:t>
      </w:r>
      <w:r>
        <w:rPr>
          <w:rFonts w:ascii="Times New Roman" w:hAnsi="Times New Roman" w:cs="Times New Roman"/>
          <w:bCs/>
          <w:sz w:val="24"/>
          <w:szCs w:val="24"/>
        </w:rPr>
        <w:t>anti-phosphorylated tau antibody. (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Binding of [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>C]PBB3 in cortical homogenates derived from Alzheimer’s disease (AD). Total (specific + non-specific) binding of 5 nM [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 xml:space="preserve">C]PBB3 in an AD temporal cortex sample blocked homologously by </w:t>
      </w:r>
      <w:r>
        <w:rPr>
          <w:rFonts w:ascii="Times New Roman" w:eastAsia="DengXian" w:hAnsi="Times New Roman" w:cs="Times New Roman"/>
          <w:bCs/>
          <w:sz w:val="24"/>
          <w:szCs w:val="24"/>
        </w:rPr>
        <w:t>unlabeled</w:t>
      </w:r>
      <w:r>
        <w:rPr>
          <w:rFonts w:ascii="Times New Roman" w:hAnsi="Times New Roman" w:cs="Times New Roman"/>
          <w:bCs/>
          <w:sz w:val="24"/>
          <w:szCs w:val="24"/>
        </w:rPr>
        <w:t xml:space="preserve"> PBB3 (blue) and heterologously by </w:t>
      </w:r>
      <w:r>
        <w:rPr>
          <w:rFonts w:ascii="Times New Roman" w:eastAsia="DengXian" w:hAnsi="Times New Roman" w:cs="Times New Roman"/>
          <w:bCs/>
          <w:sz w:val="24"/>
          <w:szCs w:val="24"/>
        </w:rPr>
        <w:t>unlabeled</w:t>
      </w:r>
      <w:r>
        <w:rPr>
          <w:rFonts w:ascii="Times New Roman" w:hAnsi="Times New Roman" w:cs="Times New Roman"/>
          <w:bCs/>
          <w:sz w:val="24"/>
          <w:szCs w:val="24"/>
        </w:rPr>
        <w:t xml:space="preserve"> PBB-5 (red). Inhibition of radioligand binding was described by </w:t>
      </w:r>
      <w:r>
        <w:rPr>
          <w:rFonts w:ascii="Times New Roman" w:eastAsia="DengXi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1-site model, and parameters resulting from curve fits are indicated</w:t>
      </w:r>
      <w:r w:rsidR="000C2AD7" w:rsidRPr="00225477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C897B10" w14:textId="77777777" w:rsidR="00830167" w:rsidRDefault="00830167" w:rsidP="000423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2F120" w14:textId="77777777" w:rsidR="00830167" w:rsidRDefault="000C00F8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17F623F" wp14:editId="3EE90266">
            <wp:extent cx="5730240" cy="1996440"/>
            <wp:effectExtent l="0" t="0" r="3810" b="3810"/>
            <wp:docPr id="6" name="Picture 6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17021" name="Picture 10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92A13" w14:textId="50C2F6B3" w:rsidR="00830167" w:rsidRDefault="008A3A06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 3</w:t>
      </w:r>
      <w:r w:rsidR="000C00F8">
        <w:rPr>
          <w:rFonts w:ascii="Times New Roman" w:hAnsi="Times New Roman" w:cs="Times New Roman"/>
          <w:sz w:val="24"/>
          <w:szCs w:val="24"/>
        </w:rPr>
        <w:t xml:space="preserve">. </w:t>
      </w:r>
      <w:r w:rsidR="000C00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 vivo </w:t>
      </w:r>
      <w:r w:rsidR="000C00F8">
        <w:rPr>
          <w:rFonts w:ascii="Times New Roman" w:hAnsi="Times New Roman" w:cs="Times New Roman"/>
          <w:b/>
          <w:bCs/>
          <w:sz w:val="24"/>
          <w:szCs w:val="24"/>
        </w:rPr>
        <w:t xml:space="preserve">tau imaging with vMSOT. 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>3D rendering of vMSOT data in one P301L mouse brain at 60 minutes post-PBB5 i.v. injection. (</w:t>
      </w:r>
      <w:r w:rsidR="000C00F8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>Image acquired at 600 nm excitation wavelength reveals major cerebral vessels</w:t>
      </w:r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>.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="000C00F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proofErr w:type="spellStart"/>
      <w:r w:rsidR="000C00F8">
        <w:rPr>
          <w:rFonts w:ascii="Times New Roman" w:eastAsia="TimesNewRomanPSMT" w:hAnsi="Times New Roman" w:cs="Times New Roman"/>
          <w:sz w:val="24"/>
          <w:szCs w:val="24"/>
        </w:rPr>
        <w:t>vMSOT</w:t>
      </w:r>
      <w:proofErr w:type="spellEnd"/>
      <w:r w:rsidR="000C00F8">
        <w:rPr>
          <w:rFonts w:ascii="Times New Roman" w:eastAsia="TimesNewRomanPSMT" w:hAnsi="Times New Roman" w:cs="Times New Roman"/>
          <w:sz w:val="24"/>
          <w:szCs w:val="24"/>
        </w:rPr>
        <w:t xml:space="preserve"> image unmixed for PBB5 distribution</w:t>
      </w:r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</w:t>
      </w:r>
      <w:r w:rsidR="000C2AD7">
        <w:rPr>
          <w:rFonts w:ascii="Times New Roman" w:eastAsia="TimesNewRomanPSMT" w:hAnsi="Times New Roman" w:cs="Times New Roman"/>
          <w:sz w:val="24"/>
          <w:szCs w:val="24"/>
          <w:lang w:val="en-US"/>
        </w:rPr>
        <w:t>(</w:t>
      </w:r>
      <w:r w:rsidR="000C2AD7" w:rsidRPr="0022547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c</w:t>
      </w:r>
      <w:r w:rsidR="000C2AD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) 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>MRI structural data</w:t>
      </w:r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>.</w:t>
      </w:r>
      <w:r w:rsidR="000C2AD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="000C2AD7">
        <w:rPr>
          <w:rFonts w:ascii="Times New Roman" w:eastAsia="TimesNewRomanPSMT" w:hAnsi="Times New Roman" w:cs="Times New Roman"/>
          <w:sz w:val="24"/>
          <w:szCs w:val="24"/>
        </w:rPr>
        <w:t>(</w:t>
      </w:r>
      <w:r w:rsidR="000C2AD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C2AD7">
        <w:rPr>
          <w:rFonts w:ascii="Times New Roman" w:eastAsia="TimesNewRomanPSMT" w:hAnsi="Times New Roman" w:cs="Times New Roman"/>
          <w:sz w:val="24"/>
          <w:szCs w:val="24"/>
        </w:rPr>
        <w:t xml:space="preserve">) Overlay of </w:t>
      </w:r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>vMSOT</w:t>
      </w:r>
      <w:proofErr w:type="spellEnd"/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images shown in </w:t>
      </w:r>
      <w:r w:rsidR="000C2AD7">
        <w:rPr>
          <w:rFonts w:ascii="Times New Roman" w:eastAsia="TimesNewRomanPSMT" w:hAnsi="Times New Roman" w:cs="Times New Roman"/>
          <w:sz w:val="24"/>
          <w:szCs w:val="24"/>
        </w:rPr>
        <w:t>(a</w:t>
      </w:r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>) and (</w:t>
      </w:r>
      <w:r w:rsidR="000C2AD7">
        <w:rPr>
          <w:rFonts w:ascii="Times New Roman" w:eastAsia="TimesNewRomanPSMT" w:hAnsi="Times New Roman" w:cs="Times New Roman"/>
          <w:sz w:val="24"/>
          <w:szCs w:val="24"/>
        </w:rPr>
        <w:t>b)</w:t>
      </w:r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and the </w:t>
      </w:r>
      <w:r w:rsidR="000C2AD7">
        <w:rPr>
          <w:rFonts w:ascii="Times New Roman" w:eastAsia="TimesNewRomanPSMT" w:hAnsi="Times New Roman" w:cs="Times New Roman"/>
          <w:sz w:val="24"/>
          <w:szCs w:val="24"/>
          <w:lang w:val="en-US"/>
        </w:rPr>
        <w:t>MRI image shown in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 xml:space="preserve"> (c)</w:t>
      </w:r>
      <w:r w:rsidR="000C2AD7" w:rsidRPr="00225477">
        <w:rPr>
          <w:rFonts w:ascii="Times New Roman" w:eastAsia="TimesNewRomanPSMT" w:hAnsi="Times New Roman" w:cs="Times New Roman"/>
          <w:sz w:val="24"/>
          <w:szCs w:val="24"/>
          <w:lang w:val="en-US"/>
        </w:rPr>
        <w:t>.</w:t>
      </w:r>
    </w:p>
    <w:p w14:paraId="163FDF64" w14:textId="77777777" w:rsidR="00830167" w:rsidRDefault="000C00F8" w:rsidP="000423C2">
      <w:pPr>
        <w:spacing w:line="48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14:paraId="2B69B38E" w14:textId="77777777" w:rsidR="00830167" w:rsidRDefault="00830167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14:paraId="111A1938" w14:textId="77777777" w:rsidR="00830167" w:rsidRDefault="000C00F8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0C0DD21C" wp14:editId="0942217D">
            <wp:extent cx="5667375" cy="2590800"/>
            <wp:effectExtent l="0" t="0" r="9525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058108" name="Picture 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" t="6455" r="4675" b="10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499" cy="259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62986" w14:textId="77777777" w:rsidR="00830167" w:rsidRDefault="0067534D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7534D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Supplementary Fig 4. Epi-fluorescence imaging using PBB5 (i.v.) in P301L and wild-type mice </w:t>
      </w:r>
      <w:r w:rsidRPr="0067534D">
        <w:rPr>
          <w:rFonts w:ascii="Times New Roman" w:eastAsia="TimesNewRomanPSMT" w:hAnsi="Times New Roman" w:cs="Times New Roman"/>
          <w:sz w:val="24"/>
          <w:szCs w:val="24"/>
        </w:rPr>
        <w:t>(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a</w:t>
      </w:r>
      <w:r w:rsidRPr="0067534D">
        <w:rPr>
          <w:rFonts w:ascii="Times New Roman" w:eastAsia="TimesNewRomanPSMT" w:hAnsi="Times New Roman" w:cs="Times New Roman"/>
          <w:sz w:val="24"/>
          <w:szCs w:val="24"/>
        </w:rPr>
        <w:t>)</w:t>
      </w:r>
      <w:r w:rsidR="000C00F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Characterization of fluorescence intensity (FI) during perfusion after i.v. injection of 25 mg/kg weight</w:t>
      </w:r>
      <w:r w:rsidR="00101D7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>PBB5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using dynamic vMSOT imaging in 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>the brains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of P301L (n=3) and wild-type mice (n=3). (</w:t>
      </w:r>
      <w:r w:rsidRPr="0067534D">
        <w:rPr>
          <w:rFonts w:ascii="Times New Roman" w:eastAsia="TimesNewRomanPSMT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) </w:t>
      </w:r>
      <w:r w:rsidRPr="0067534D">
        <w:rPr>
          <w:rFonts w:ascii="Symbol" w:eastAsia="TimesNewRomanPSMT" w:hAnsi="Symbol" w:cs="Times New Roman"/>
          <w:sz w:val="24"/>
          <w:szCs w:val="24"/>
        </w:rPr>
        <w:t>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FI/FI in P301L (n=3) and wild-type mice (n=3) over 60 </w:t>
      </w:r>
      <w:r w:rsidR="000C00F8">
        <w:rPr>
          <w:rFonts w:ascii="Times New Roman" w:eastAsia="TimesNewRomanPSMT" w:hAnsi="Times New Roman" w:cs="Times New Roman"/>
          <w:sz w:val="24"/>
          <w:szCs w:val="24"/>
        </w:rPr>
        <w:t>minutes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after i.v. injection PBB5 25 mg/kg weight.</w:t>
      </w:r>
    </w:p>
    <w:p w14:paraId="6BB3CBA6" w14:textId="77777777" w:rsidR="00830167" w:rsidRDefault="00830167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14:paraId="6B989491" w14:textId="77777777" w:rsidR="00830167" w:rsidRDefault="00830167" w:rsidP="000423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14:paraId="578862DB" w14:textId="77777777" w:rsidR="00A918A6" w:rsidRPr="000423C2" w:rsidRDefault="000C00F8" w:rsidP="000423C2">
      <w:pPr>
        <w:spacing w:line="48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br w:type="page"/>
      </w:r>
      <w:r w:rsidRPr="006843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1: </w:t>
      </w:r>
      <w:r w:rsidRPr="006843B4">
        <w:rPr>
          <w:rFonts w:ascii="Times New Roman" w:hAnsi="Times New Roman" w:cs="Times New Roman"/>
          <w:bCs/>
          <w:sz w:val="24"/>
          <w:szCs w:val="24"/>
        </w:rPr>
        <w:t>List of primary antibodies and compounds in western blot and immunohistochemistry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2"/>
        <w:gridCol w:w="1909"/>
        <w:gridCol w:w="1552"/>
        <w:gridCol w:w="1871"/>
      </w:tblGrid>
      <w:tr w:rsidR="00F12442" w14:paraId="430FBFD1" w14:textId="77777777" w:rsidTr="002B105C">
        <w:tc>
          <w:tcPr>
            <w:tcW w:w="3882" w:type="dxa"/>
            <w:tcBorders>
              <w:top w:val="single" w:sz="4" w:space="0" w:color="auto"/>
              <w:bottom w:val="single" w:sz="4" w:space="0" w:color="auto"/>
            </w:tcBorders>
          </w:tcPr>
          <w:p w14:paraId="26453FDB" w14:textId="77777777" w:rsidR="00A918A6" w:rsidRPr="006843B4" w:rsidRDefault="002B105C" w:rsidP="000423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Antibody/C</w:t>
            </w:r>
            <w:r>
              <w:rPr>
                <w:rFonts w:ascii="Times New Roman" w:hAnsi="Times New Roman" w:cs="Times New Roman" w:hint="eastAsia"/>
                <w:b/>
                <w:lang w:eastAsia="zh-CN"/>
              </w:rPr>
              <w:t>om</w:t>
            </w:r>
            <w:r>
              <w:rPr>
                <w:rFonts w:ascii="Times New Roman" w:hAnsi="Times New Roman" w:cs="Times New Roman"/>
                <w:b/>
              </w:rPr>
              <w:t>pounds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9AF754C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843B4">
              <w:rPr>
                <w:rFonts w:ascii="Times New Roman" w:hAnsi="Times New Roman" w:cs="Times New Roman"/>
                <w:b/>
              </w:rPr>
              <w:t>Company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6B33BC0C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843B4">
              <w:rPr>
                <w:rFonts w:ascii="Times New Roman" w:hAnsi="Times New Roman" w:cs="Times New Roman"/>
                <w:b/>
              </w:rPr>
              <w:t>Cat. No.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AC21797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843B4">
              <w:rPr>
                <w:rFonts w:ascii="Times New Roman" w:hAnsi="Times New Roman" w:cs="Times New Roman"/>
                <w:b/>
              </w:rPr>
              <w:t>Dilution</w:t>
            </w:r>
          </w:p>
        </w:tc>
      </w:tr>
      <w:tr w:rsidR="00F12442" w14:paraId="704B321C" w14:textId="77777777" w:rsidTr="002B105C">
        <w:tc>
          <w:tcPr>
            <w:tcW w:w="3882" w:type="dxa"/>
          </w:tcPr>
          <w:p w14:paraId="4E3E8519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DAPI</w:t>
            </w:r>
          </w:p>
        </w:tc>
        <w:tc>
          <w:tcPr>
            <w:tcW w:w="1909" w:type="dxa"/>
          </w:tcPr>
          <w:p w14:paraId="4F84F78F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Sigma</w:t>
            </w:r>
          </w:p>
        </w:tc>
        <w:tc>
          <w:tcPr>
            <w:tcW w:w="1552" w:type="dxa"/>
          </w:tcPr>
          <w:p w14:paraId="3B19FCDF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D9542-10MG</w:t>
            </w:r>
          </w:p>
        </w:tc>
        <w:tc>
          <w:tcPr>
            <w:tcW w:w="1871" w:type="dxa"/>
          </w:tcPr>
          <w:p w14:paraId="6F06BB45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1:1000</w:t>
            </w:r>
          </w:p>
        </w:tc>
      </w:tr>
      <w:tr w:rsidR="00F12442" w14:paraId="5FAC1FBB" w14:textId="77777777" w:rsidTr="002B105C">
        <w:trPr>
          <w:trHeight w:val="247"/>
        </w:trPr>
        <w:tc>
          <w:tcPr>
            <w:tcW w:w="3882" w:type="dxa"/>
          </w:tcPr>
          <w:p w14:paraId="0FCE59AE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hAnsi="Times New Roman" w:cs="Times New Roman"/>
              </w:rPr>
              <w:t>Goat-anti-Rabbit Alexa488</w:t>
            </w:r>
          </w:p>
        </w:tc>
        <w:tc>
          <w:tcPr>
            <w:tcW w:w="1909" w:type="dxa"/>
          </w:tcPr>
          <w:p w14:paraId="7A532546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552" w:type="dxa"/>
          </w:tcPr>
          <w:p w14:paraId="62C9F00E" w14:textId="77777777" w:rsidR="00A918A6" w:rsidRPr="006843B4" w:rsidRDefault="000C00F8" w:rsidP="000423C2">
            <w:pPr>
              <w:shd w:val="clear" w:color="auto" w:fill="FFFFFF"/>
              <w:spacing w:after="150" w:line="48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hAnsi="Times New Roman" w:cs="Times New Roman"/>
              </w:rPr>
              <w:t>A11034</w:t>
            </w:r>
          </w:p>
        </w:tc>
        <w:tc>
          <w:tcPr>
            <w:tcW w:w="1871" w:type="dxa"/>
          </w:tcPr>
          <w:p w14:paraId="780B2C37" w14:textId="77777777" w:rsidR="00A918A6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1:200</w:t>
            </w:r>
          </w:p>
        </w:tc>
      </w:tr>
      <w:tr w:rsidR="00F12442" w14:paraId="7A85761F" w14:textId="77777777" w:rsidTr="002B105C">
        <w:tc>
          <w:tcPr>
            <w:tcW w:w="3882" w:type="dxa"/>
          </w:tcPr>
          <w:p w14:paraId="694A3C8C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AT-8</w:t>
            </w:r>
          </w:p>
        </w:tc>
        <w:tc>
          <w:tcPr>
            <w:tcW w:w="1909" w:type="dxa"/>
          </w:tcPr>
          <w:p w14:paraId="6001AB1D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Invitrogen</w:t>
            </w:r>
          </w:p>
        </w:tc>
        <w:tc>
          <w:tcPr>
            <w:tcW w:w="1552" w:type="dxa"/>
          </w:tcPr>
          <w:p w14:paraId="3B0E52B9" w14:textId="77777777" w:rsidR="00AD3364" w:rsidRPr="006843B4" w:rsidRDefault="000C00F8" w:rsidP="000423C2">
            <w:pPr>
              <w:shd w:val="clear" w:color="auto" w:fill="FFFFFF"/>
              <w:spacing w:after="150" w:line="48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MN1020</w:t>
            </w:r>
          </w:p>
        </w:tc>
        <w:tc>
          <w:tcPr>
            <w:tcW w:w="1871" w:type="dxa"/>
          </w:tcPr>
          <w:p w14:paraId="2F885F38" w14:textId="77777777" w:rsidR="00173B95" w:rsidRPr="006843B4" w:rsidRDefault="000C00F8" w:rsidP="000423C2">
            <w:pPr>
              <w:spacing w:line="480" w:lineRule="auto"/>
              <w:jc w:val="both"/>
              <w:rPr>
                <w:rFonts w:ascii="Times New Roman" w:eastAsia="SimSun" w:hAnsi="Times New Roman" w:cs="Times New Roman"/>
              </w:rPr>
            </w:pPr>
            <w:r w:rsidRPr="006843B4">
              <w:rPr>
                <w:rFonts w:ascii="Times New Roman" w:eastAsia="SimSun" w:hAnsi="Times New Roman" w:cs="Times New Roman"/>
              </w:rPr>
              <w:t>1:250 (human);</w:t>
            </w:r>
          </w:p>
          <w:p w14:paraId="1DB9C348" w14:textId="77777777" w:rsidR="00AD3364" w:rsidRPr="006843B4" w:rsidRDefault="00173B95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1:1000 (mouse</w:t>
            </w:r>
            <w:r w:rsidRPr="006843B4">
              <w:rPr>
                <w:rFonts w:ascii="Times New Roman" w:eastAsia="SimSun" w:hAnsi="Times New Roman" w:cs="Times New Roman"/>
                <w:color w:val="000000"/>
                <w:lang w:eastAsia="zh-CN"/>
              </w:rPr>
              <w:t>)</w:t>
            </w:r>
          </w:p>
        </w:tc>
      </w:tr>
      <w:tr w:rsidR="00F12442" w14:paraId="392FD441" w14:textId="77777777" w:rsidTr="002B105C">
        <w:tc>
          <w:tcPr>
            <w:tcW w:w="3882" w:type="dxa"/>
          </w:tcPr>
          <w:p w14:paraId="6D1182B6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PBB5</w:t>
            </w:r>
          </w:p>
        </w:tc>
        <w:tc>
          <w:tcPr>
            <w:tcW w:w="1909" w:type="dxa"/>
          </w:tcPr>
          <w:p w14:paraId="53D07F45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843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RadiantDye</w:t>
            </w:r>
            <w:proofErr w:type="spellEnd"/>
          </w:p>
        </w:tc>
        <w:tc>
          <w:tcPr>
            <w:tcW w:w="1552" w:type="dxa"/>
          </w:tcPr>
          <w:p w14:paraId="00AF5D5A" w14:textId="77777777" w:rsidR="00AD3364" w:rsidRPr="006843B4" w:rsidRDefault="00AD3364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1" w:type="dxa"/>
          </w:tcPr>
          <w:p w14:paraId="629CECA8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 xml:space="preserve">50 </w:t>
            </w:r>
            <w:r w:rsidR="002B105C">
              <w:rPr>
                <w:rFonts w:ascii="Symbol" w:eastAsia="Times New Roman" w:hAnsi="Symbol" w:cs="Times New Roman"/>
                <w:color w:val="000000"/>
              </w:rPr>
              <w:t></w:t>
            </w:r>
            <w:r w:rsidR="002B105C">
              <w:rPr>
                <w:rFonts w:ascii="Symbol" w:eastAsia="Times New Roman" w:hAnsi="Symbol" w:cs="Times New Roman"/>
                <w:color w:val="000000"/>
              </w:rPr>
              <w:t></w:t>
            </w:r>
          </w:p>
        </w:tc>
      </w:tr>
      <w:tr w:rsidR="00F12442" w14:paraId="639B4EFC" w14:textId="77777777" w:rsidTr="002B105C">
        <w:tc>
          <w:tcPr>
            <w:tcW w:w="3882" w:type="dxa"/>
          </w:tcPr>
          <w:p w14:paraId="7AEEA424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Normal goat Serum</w:t>
            </w:r>
          </w:p>
        </w:tc>
        <w:tc>
          <w:tcPr>
            <w:tcW w:w="1909" w:type="dxa"/>
          </w:tcPr>
          <w:p w14:paraId="301BF3D0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Sigma</w:t>
            </w:r>
          </w:p>
        </w:tc>
        <w:tc>
          <w:tcPr>
            <w:tcW w:w="1552" w:type="dxa"/>
          </w:tcPr>
          <w:p w14:paraId="3B653A6B" w14:textId="77777777" w:rsidR="00AD3364" w:rsidRPr="006843B4" w:rsidRDefault="00AD3364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1" w:type="dxa"/>
          </w:tcPr>
          <w:p w14:paraId="357EFC21" w14:textId="77777777" w:rsidR="00AD3364" w:rsidRPr="006843B4" w:rsidRDefault="00AD3364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2442" w14:paraId="4FA11D62" w14:textId="77777777" w:rsidTr="002B105C">
        <w:tc>
          <w:tcPr>
            <w:tcW w:w="3882" w:type="dxa"/>
          </w:tcPr>
          <w:p w14:paraId="583200F2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Anti-Tau (RD4) Antibody, clone 1E1/A6</w:t>
            </w:r>
          </w:p>
        </w:tc>
        <w:tc>
          <w:tcPr>
            <w:tcW w:w="1909" w:type="dxa"/>
          </w:tcPr>
          <w:p w14:paraId="115B373B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Sigma</w:t>
            </w:r>
          </w:p>
        </w:tc>
        <w:tc>
          <w:tcPr>
            <w:tcW w:w="1552" w:type="dxa"/>
          </w:tcPr>
          <w:p w14:paraId="73629AD0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05-804</w:t>
            </w:r>
          </w:p>
        </w:tc>
        <w:tc>
          <w:tcPr>
            <w:tcW w:w="1871" w:type="dxa"/>
          </w:tcPr>
          <w:p w14:paraId="28DA093C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1:1000</w:t>
            </w:r>
          </w:p>
        </w:tc>
      </w:tr>
      <w:tr w:rsidR="00F12442" w14:paraId="029A32DE" w14:textId="77777777" w:rsidTr="002B105C">
        <w:tc>
          <w:tcPr>
            <w:tcW w:w="3882" w:type="dxa"/>
          </w:tcPr>
          <w:p w14:paraId="72F12997" w14:textId="77777777" w:rsidR="004428AA" w:rsidRPr="006843B4" w:rsidRDefault="000C00F8" w:rsidP="000423C2">
            <w:pPr>
              <w:shd w:val="clear" w:color="auto" w:fill="FFFFFF"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B75">
              <w:rPr>
                <w:rFonts w:ascii="Times New Roman" w:hAnsi="Times New Roman" w:cs="Times New Roman"/>
                <w:lang w:val="en-GB"/>
              </w:rPr>
              <w:t>Anti-</w:t>
            </w:r>
            <w:r>
              <w:rPr>
                <w:rFonts w:ascii="Times New Roman" w:hAnsi="Times New Roman" w:cs="Times New Roman"/>
              </w:rPr>
              <w:t>m</w:t>
            </w:r>
            <w:proofErr w:type="spellStart"/>
            <w:r w:rsidRPr="00216B75">
              <w:rPr>
                <w:rFonts w:ascii="Times New Roman" w:hAnsi="Times New Roman" w:cs="Times New Roman"/>
                <w:lang w:val="en-GB"/>
              </w:rPr>
              <w:t>ouse</w:t>
            </w:r>
            <w:proofErr w:type="spellEnd"/>
            <w:r w:rsidRPr="00216B75">
              <w:rPr>
                <w:rFonts w:ascii="Times New Roman" w:hAnsi="Times New Roman" w:cs="Times New Roman"/>
                <w:lang w:val="en-GB"/>
              </w:rPr>
              <w:t>-IgG antibody conjugated to Horseradish Peroxidase</w:t>
            </w:r>
          </w:p>
        </w:tc>
        <w:tc>
          <w:tcPr>
            <w:tcW w:w="1909" w:type="dxa"/>
          </w:tcPr>
          <w:p w14:paraId="28D582C3" w14:textId="77777777" w:rsidR="004428AA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B75">
              <w:rPr>
                <w:rFonts w:ascii="Times New Roman" w:hAnsi="Times New Roman" w:cs="Times New Roman"/>
                <w:lang w:val="en-GB"/>
              </w:rPr>
              <w:t xml:space="preserve">Jackson </w:t>
            </w:r>
            <w:proofErr w:type="spellStart"/>
            <w:r w:rsidRPr="00216B75">
              <w:rPr>
                <w:rFonts w:ascii="Times New Roman" w:hAnsi="Times New Roman" w:cs="Times New Roman"/>
                <w:lang w:val="en-GB"/>
              </w:rPr>
              <w:t>ImmunoResearch</w:t>
            </w:r>
            <w:proofErr w:type="spellEnd"/>
          </w:p>
        </w:tc>
        <w:tc>
          <w:tcPr>
            <w:tcW w:w="1552" w:type="dxa"/>
          </w:tcPr>
          <w:p w14:paraId="220644E3" w14:textId="77777777" w:rsidR="004428AA" w:rsidRPr="006843B4" w:rsidRDefault="000C00F8" w:rsidP="000423C2">
            <w:pPr>
              <w:shd w:val="clear" w:color="auto" w:fill="FFFFFF"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B75">
              <w:rPr>
                <w:rFonts w:ascii="Times New Roman" w:hAnsi="Times New Roman" w:cs="Times New Roman"/>
                <w:lang w:val="en-GB"/>
              </w:rPr>
              <w:t>115-035-166</w:t>
            </w:r>
          </w:p>
        </w:tc>
        <w:tc>
          <w:tcPr>
            <w:tcW w:w="1871" w:type="dxa"/>
          </w:tcPr>
          <w:p w14:paraId="658D8E55" w14:textId="77777777" w:rsidR="004428AA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1:5000</w:t>
            </w:r>
          </w:p>
        </w:tc>
      </w:tr>
      <w:tr w:rsidR="00F12442" w14:paraId="0B33C5FC" w14:textId="77777777" w:rsidTr="002B105C">
        <w:tc>
          <w:tcPr>
            <w:tcW w:w="3882" w:type="dxa"/>
          </w:tcPr>
          <w:p w14:paraId="709E15E9" w14:textId="77777777" w:rsidR="002B105C" w:rsidRDefault="000C00F8" w:rsidP="000423C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2B105C">
              <w:rPr>
                <w:rFonts w:ascii="Times New Roman" w:hAnsi="Times New Roman" w:cs="Times New Roman"/>
                <w:lang w:val="en-GB"/>
              </w:rPr>
              <w:t>Pierce™ ECL Western Blotting Substrate</w:t>
            </w:r>
          </w:p>
        </w:tc>
        <w:tc>
          <w:tcPr>
            <w:tcW w:w="1909" w:type="dxa"/>
          </w:tcPr>
          <w:p w14:paraId="7BBB6C60" w14:textId="77777777" w:rsidR="002B105C" w:rsidRPr="00216B75" w:rsidRDefault="000C00F8" w:rsidP="000423C2">
            <w:p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B105C">
              <w:rPr>
                <w:rFonts w:ascii="Times New Roman" w:hAnsi="Times New Roman" w:cs="Times New Roman"/>
                <w:lang w:val="en-GB"/>
              </w:rPr>
              <w:t>ThermoFisher</w:t>
            </w:r>
            <w:proofErr w:type="spellEnd"/>
            <w:r w:rsidRPr="002B105C">
              <w:rPr>
                <w:rFonts w:ascii="Times New Roman" w:hAnsi="Times New Roman" w:cs="Times New Roman"/>
                <w:lang w:val="en-GB"/>
              </w:rPr>
              <w:t xml:space="preserve"> Scientific</w:t>
            </w:r>
          </w:p>
        </w:tc>
        <w:tc>
          <w:tcPr>
            <w:tcW w:w="1552" w:type="dxa"/>
          </w:tcPr>
          <w:p w14:paraId="6039A2D2" w14:textId="77777777" w:rsidR="002B105C" w:rsidRPr="00216B75" w:rsidRDefault="000C00F8" w:rsidP="000423C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32106</w:t>
            </w:r>
          </w:p>
        </w:tc>
        <w:tc>
          <w:tcPr>
            <w:tcW w:w="1871" w:type="dxa"/>
          </w:tcPr>
          <w:p w14:paraId="1E284D8C" w14:textId="77777777" w:rsidR="002B105C" w:rsidRDefault="002B105C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12442" w14:paraId="68E8CC39" w14:textId="77777777" w:rsidTr="002B105C">
        <w:tc>
          <w:tcPr>
            <w:tcW w:w="3882" w:type="dxa"/>
            <w:tcBorders>
              <w:bottom w:val="single" w:sz="4" w:space="0" w:color="auto"/>
            </w:tcBorders>
          </w:tcPr>
          <w:p w14:paraId="5C3F0B05" w14:textId="77777777" w:rsidR="00AD3364" w:rsidRPr="006843B4" w:rsidRDefault="000C00F8" w:rsidP="000423C2">
            <w:pPr>
              <w:shd w:val="clear" w:color="auto" w:fill="FFFFFF"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MS Mincho" w:hAnsi="Times New Roman" w:cs="Times New Roman"/>
                <w:szCs w:val="21"/>
              </w:rPr>
              <w:t>VECTASHIELD fluorescent mounting media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9969AAD" w14:textId="77777777" w:rsidR="00AD3364" w:rsidRPr="006843B4" w:rsidRDefault="000C00F8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MS Mincho" w:hAnsi="Times New Roman" w:cs="Times New Roman"/>
                <w:szCs w:val="21"/>
              </w:rPr>
              <w:t>Vector Laboratories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21B8D337" w14:textId="77777777" w:rsidR="00AD3364" w:rsidRPr="006843B4" w:rsidRDefault="000C00F8" w:rsidP="000423C2">
            <w:pPr>
              <w:shd w:val="clear" w:color="auto" w:fill="FFFFFF"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43B4">
              <w:rPr>
                <w:rFonts w:ascii="Times New Roman" w:eastAsia="Times New Roman" w:hAnsi="Times New Roman" w:cs="Times New Roman"/>
                <w:color w:val="000000"/>
              </w:rPr>
              <w:t>H-1000-10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4A8B9BE7" w14:textId="77777777" w:rsidR="00AD3364" w:rsidRPr="006843B4" w:rsidRDefault="00AD3364" w:rsidP="000423C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5EFA8B5" w14:textId="77777777" w:rsidR="00531DD8" w:rsidRPr="006843B4" w:rsidRDefault="00531DD8" w:rsidP="000423C2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280737" w14:textId="77777777" w:rsidR="00A918A6" w:rsidRPr="006843B4" w:rsidRDefault="00A918A6" w:rsidP="000423C2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18A98C32" w14:textId="77777777" w:rsidR="00E260D7" w:rsidRDefault="00E260D7" w:rsidP="000423C2">
      <w:pPr>
        <w:spacing w:line="480" w:lineRule="auto"/>
        <w:jc w:val="both"/>
        <w:rPr>
          <w:rFonts w:ascii="Calibri" w:hAnsi="Calibri" w:cs="Calibri"/>
          <w:lang w:val="en-GB"/>
        </w:rPr>
      </w:pPr>
    </w:p>
    <w:p w14:paraId="3B740B05" w14:textId="77777777" w:rsidR="000C2B42" w:rsidRDefault="000C2B42" w:rsidP="000423C2">
      <w:pPr>
        <w:spacing w:line="480" w:lineRule="auto"/>
        <w:jc w:val="both"/>
        <w:rPr>
          <w:rFonts w:ascii="Calibri" w:hAnsi="Calibri" w:cs="Calibri"/>
          <w:lang w:val="en-GB"/>
        </w:rPr>
      </w:pPr>
    </w:p>
    <w:p w14:paraId="6DD782C6" w14:textId="77777777" w:rsidR="004F6CF3" w:rsidRDefault="004F6CF3" w:rsidP="000423C2">
      <w:pPr>
        <w:spacing w:line="480" w:lineRule="auto"/>
        <w:jc w:val="both"/>
        <w:rPr>
          <w:rFonts w:ascii="Calibri" w:hAnsi="Calibri" w:cs="Calibri"/>
          <w:lang w:val="en-GB"/>
        </w:rPr>
      </w:pPr>
    </w:p>
    <w:p w14:paraId="7FC0DC76" w14:textId="77777777" w:rsidR="000C2B42" w:rsidRDefault="000C2B42" w:rsidP="000423C2">
      <w:pPr>
        <w:spacing w:line="480" w:lineRule="auto"/>
        <w:jc w:val="both"/>
        <w:rPr>
          <w:rFonts w:ascii="Calibri" w:hAnsi="Calibri" w:cs="Calibri"/>
          <w:lang w:val="en-GB"/>
        </w:rPr>
      </w:pPr>
    </w:p>
    <w:p w14:paraId="24D6A8DC" w14:textId="77777777" w:rsidR="00A971DB" w:rsidRPr="00A971DB" w:rsidRDefault="000C00F8" w:rsidP="000423C2">
      <w:pPr>
        <w:spacing w:line="480" w:lineRule="auto"/>
        <w:jc w:val="both"/>
        <w:rPr>
          <w:rFonts w:ascii="Times New Roman" w:eastAsia="MS Mincho" w:hAnsi="Times New Roman" w:cs="Times New Roman"/>
          <w:b/>
          <w:bCs/>
          <w:iCs/>
          <w:sz w:val="24"/>
          <w:szCs w:val="21"/>
        </w:rPr>
      </w:pPr>
      <w:r w:rsidRPr="00A971DB">
        <w:rPr>
          <w:rFonts w:ascii="Times New Roman" w:eastAsia="MS Mincho" w:hAnsi="Times New Roman" w:cs="Times New Roman"/>
          <w:b/>
          <w:bCs/>
          <w:iCs/>
          <w:sz w:val="24"/>
          <w:szCs w:val="21"/>
        </w:rPr>
        <w:lastRenderedPageBreak/>
        <w:t>Supplementary Methods</w:t>
      </w:r>
    </w:p>
    <w:p w14:paraId="5A18BB7D" w14:textId="77777777" w:rsidR="00E260D7" w:rsidRPr="006A031A" w:rsidRDefault="00AE5515" w:rsidP="000423C2">
      <w:pPr>
        <w:pStyle w:val="08SectionHeader2"/>
        <w:spacing w:line="48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Recombinant K18 tau </w:t>
      </w:r>
      <w:r w:rsidR="000C00F8">
        <w:rPr>
          <w:rFonts w:ascii="Times New Roman" w:eastAsia="DengXian" w:hAnsi="Times New Roman" w:cs="Times New Roman"/>
          <w:b/>
          <w:i w:val="0"/>
          <w:sz w:val="24"/>
          <w:szCs w:val="24"/>
        </w:rPr>
        <w:t>fibril</w:t>
      </w:r>
      <w:r>
        <w:rPr>
          <w:rFonts w:ascii="Times New Roman" w:hAnsi="Times New Roman"/>
          <w:b/>
          <w:i w:val="0"/>
          <w:sz w:val="24"/>
          <w:szCs w:val="24"/>
        </w:rPr>
        <w:t xml:space="preserve"> production and characterization</w:t>
      </w:r>
    </w:p>
    <w:p w14:paraId="01DD93C3" w14:textId="627F02EC" w:rsidR="000C2AD7" w:rsidRDefault="000C00F8" w:rsidP="000423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75">
        <w:rPr>
          <w:rFonts w:ascii="Times New Roman" w:hAnsi="Times New Roman" w:cs="Times New Roman"/>
          <w:sz w:val="24"/>
          <w:szCs w:val="24"/>
        </w:rPr>
        <w:t>Recombinant K18 4R tau</w:t>
      </w:r>
      <w:r>
        <w:rPr>
          <w:rFonts w:ascii="Times New Roman" w:eastAsia="DengXian" w:hAnsi="Times New Roman" w:cs="Times New Roman"/>
          <w:sz w:val="24"/>
          <w:szCs w:val="24"/>
        </w:rPr>
        <w:t xml:space="preserve"> was</w:t>
      </w:r>
      <w:r w:rsidRPr="00216B75">
        <w:rPr>
          <w:rFonts w:ascii="Times New Roman" w:hAnsi="Times New Roman" w:cs="Times New Roman"/>
          <w:sz w:val="24"/>
          <w:szCs w:val="24"/>
        </w:rPr>
        <w:t xml:space="preserve"> expressed and produced by</w:t>
      </w:r>
      <w:r w:rsidR="000C2AD7" w:rsidRPr="00225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AD7" w:rsidRPr="004F6CF3">
        <w:rPr>
          <w:rFonts w:ascii="Times New Roman" w:hAnsi="Times New Roman" w:cs="Times New Roman"/>
          <w:sz w:val="24"/>
          <w:szCs w:val="24"/>
        </w:rPr>
        <w:t>Escherichia coli</w:t>
      </w:r>
      <w:r w:rsidRPr="00216B75">
        <w:rPr>
          <w:rFonts w:ascii="Times New Roman" w:hAnsi="Times New Roman" w:cs="Times New Roman"/>
          <w:sz w:val="24"/>
          <w:szCs w:val="24"/>
        </w:rPr>
        <w:t xml:space="preserve"> </w:t>
      </w:r>
      <w:r w:rsidR="000C2AD7" w:rsidRPr="0022547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01D7A">
        <w:rPr>
          <w:rFonts w:ascii="Times New Roman" w:hAnsi="Times New Roman" w:cs="Times New Roman"/>
          <w:i/>
          <w:iCs/>
          <w:sz w:val="24"/>
          <w:szCs w:val="24"/>
        </w:rPr>
        <w:t>E.</w:t>
      </w:r>
      <w:r w:rsidRPr="00101D7A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r w:rsidRPr="00101D7A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="000C2AD7" w:rsidRPr="0022547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C2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16B75">
        <w:rPr>
          <w:rFonts w:ascii="Times New Roman" w:hAnsi="Times New Roman" w:cs="Times New Roman"/>
          <w:sz w:val="24"/>
          <w:szCs w:val="24"/>
        </w:rPr>
        <w:t xml:space="preserve">as described previously </w:t>
      </w:r>
      <w:r w:rsidRPr="00216B7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PEVuZE5vdGU+PENpdGU+PEF1dGhvcj5CdXJtYW5uPC9BdXRob3I+PFllYXI+MjAxOTwvWWVhcj48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==
</w:fldData>
        </w:fldChar>
      </w:r>
      <w:r w:rsidR="000423C2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0423C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PEVuZE5vdGU+PENpdGU+PEF1dGhvcj5CdXJtYW5uPC9BdXRob3I+PFllYXI+MjAxOTwvWWVhcj48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==
</w:fldData>
        </w:fldChar>
      </w:r>
      <w:r w:rsidR="000423C2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0423C2">
        <w:rPr>
          <w:rFonts w:ascii="Times New Roman" w:hAnsi="Times New Roman" w:cs="Times New Roman"/>
          <w:sz w:val="24"/>
          <w:szCs w:val="24"/>
        </w:rPr>
      </w:r>
      <w:r w:rsidR="000423C2">
        <w:rPr>
          <w:rFonts w:ascii="Times New Roman" w:hAnsi="Times New Roman" w:cs="Times New Roman"/>
          <w:sz w:val="24"/>
          <w:szCs w:val="24"/>
        </w:rPr>
        <w:fldChar w:fldCharType="end"/>
      </w:r>
      <w:r w:rsidRPr="00216B75">
        <w:rPr>
          <w:rFonts w:ascii="Times New Roman" w:hAnsi="Times New Roman" w:cs="Times New Roman"/>
          <w:sz w:val="24"/>
          <w:szCs w:val="24"/>
        </w:rPr>
      </w:r>
      <w:r w:rsidRPr="00216B75">
        <w:rPr>
          <w:rFonts w:ascii="Times New Roman" w:hAnsi="Times New Roman" w:cs="Times New Roman"/>
          <w:sz w:val="24"/>
          <w:szCs w:val="24"/>
        </w:rPr>
        <w:fldChar w:fldCharType="separate"/>
      </w:r>
      <w:r w:rsidR="000423C2">
        <w:rPr>
          <w:rFonts w:ascii="Times New Roman" w:hAnsi="Times New Roman" w:cs="Times New Roman"/>
          <w:noProof/>
          <w:sz w:val="24"/>
          <w:szCs w:val="24"/>
        </w:rPr>
        <w:t>[1, 2]</w:t>
      </w:r>
      <w:r w:rsidRPr="00216B75">
        <w:rPr>
          <w:rFonts w:ascii="Times New Roman" w:hAnsi="Times New Roman" w:cs="Times New Roman"/>
          <w:sz w:val="24"/>
          <w:szCs w:val="24"/>
        </w:rPr>
        <w:fldChar w:fldCharType="end"/>
      </w:r>
      <w:r w:rsidRPr="004F6CF3">
        <w:rPr>
          <w:rFonts w:ascii="Times New Roman" w:hAnsi="Times New Roman" w:cs="Times New Roman"/>
          <w:sz w:val="24"/>
          <w:szCs w:val="24"/>
        </w:rPr>
        <w:t>.</w:t>
      </w:r>
    </w:p>
    <w:p w14:paraId="2C7A6227" w14:textId="77777777" w:rsidR="000C2AD7" w:rsidRDefault="000C2AD7" w:rsidP="000423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4427E" w14:textId="3F1422C5" w:rsidR="004F6CF3" w:rsidRDefault="000C00F8" w:rsidP="000423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CF3">
        <w:rPr>
          <w:rFonts w:ascii="Times New Roman" w:hAnsi="Times New Roman" w:cs="Times New Roman"/>
          <w:sz w:val="24"/>
          <w:szCs w:val="24"/>
        </w:rPr>
        <w:t xml:space="preserve">Transformation and culture: competent </w:t>
      </w:r>
      <w:r w:rsidRPr="00225477">
        <w:rPr>
          <w:rFonts w:ascii="Times New Roman" w:hAnsi="Times New Roman" w:cs="Times New Roman"/>
          <w:i/>
          <w:sz w:val="24"/>
          <w:szCs w:val="24"/>
        </w:rPr>
        <w:t>E</w:t>
      </w:r>
      <w:r w:rsidR="000C2AD7" w:rsidRPr="0022547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225477">
        <w:rPr>
          <w:rFonts w:ascii="Times New Roman" w:hAnsi="Times New Roman" w:cs="Times New Roman"/>
          <w:i/>
          <w:sz w:val="24"/>
          <w:szCs w:val="24"/>
        </w:rPr>
        <w:t xml:space="preserve"> coli</w:t>
      </w:r>
      <w:r w:rsidRPr="004F6CF3">
        <w:rPr>
          <w:rFonts w:ascii="Times New Roman" w:hAnsi="Times New Roman" w:cs="Times New Roman"/>
          <w:sz w:val="24"/>
          <w:szCs w:val="24"/>
        </w:rPr>
        <w:t xml:space="preserve"> cells (strain BL21 DE3*) were transformed with the bacterial expression vector pRK172 containing the genomic sequence encoding the 4 repeat </w:t>
      </w:r>
      <w:r>
        <w:rPr>
          <w:rFonts w:ascii="Times New Roman" w:eastAsia="DengXian" w:hAnsi="Times New Roman" w:cs="Times New Roman"/>
          <w:sz w:val="24"/>
          <w:szCs w:val="24"/>
        </w:rPr>
        <w:t>microtubular</w:t>
      </w:r>
      <w:r w:rsidRPr="004F6CF3">
        <w:rPr>
          <w:rFonts w:ascii="Times New Roman" w:hAnsi="Times New Roman" w:cs="Times New Roman"/>
          <w:sz w:val="24"/>
          <w:szCs w:val="24"/>
        </w:rPr>
        <w:t xml:space="preserve"> binding region (MTBR) of tau (kindly provided by the Marc Diamond lab). For transformation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we used the standard heat shock method; frozen chemically competent cells were thawed on ice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2 μL of the </w:t>
      </w:r>
      <w:r>
        <w:rPr>
          <w:rFonts w:ascii="Times New Roman" w:eastAsia="DengXian" w:hAnsi="Times New Roman" w:cs="Times New Roman"/>
          <w:sz w:val="24"/>
          <w:szCs w:val="24"/>
        </w:rPr>
        <w:t>Tau</w:t>
      </w:r>
      <w:r w:rsidR="00101D7A">
        <w:rPr>
          <w:rFonts w:ascii="Times New Roman" w:eastAsia="DengXian" w:hAnsi="Times New Roman" w:cs="Times New Roman"/>
          <w:sz w:val="24"/>
          <w:szCs w:val="24"/>
        </w:rPr>
        <w:t xml:space="preserve"> K</w:t>
      </w:r>
      <w:r>
        <w:rPr>
          <w:rFonts w:ascii="Times New Roman" w:eastAsia="DengXian" w:hAnsi="Times New Roman" w:cs="Times New Roman"/>
          <w:sz w:val="24"/>
          <w:szCs w:val="24"/>
        </w:rPr>
        <w:t>18</w:t>
      </w:r>
      <w:r w:rsidRPr="004F6CF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4F6CF3">
        <w:rPr>
          <w:rFonts w:ascii="Times New Roman" w:hAnsi="Times New Roman" w:cs="Times New Roman"/>
          <w:sz w:val="24"/>
          <w:szCs w:val="24"/>
        </w:rPr>
        <w:t>expression vector was added to the cells, which were incubated on ice for 30 minutes. Heat shock was performed at 42°C for 90 seconds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the transformed cells were incubated on ice for 4 minutes. </w:t>
      </w:r>
      <w:r>
        <w:rPr>
          <w:rFonts w:ascii="Times New Roman" w:eastAsia="DengXian" w:hAnsi="Times New Roman" w:cs="Times New Roman"/>
          <w:sz w:val="24"/>
          <w:szCs w:val="24"/>
        </w:rPr>
        <w:t>One milliliter</w:t>
      </w:r>
      <w:r w:rsidRPr="004F6CF3">
        <w:rPr>
          <w:rFonts w:ascii="Times New Roman" w:hAnsi="Times New Roman" w:cs="Times New Roman"/>
          <w:sz w:val="24"/>
          <w:szCs w:val="24"/>
        </w:rPr>
        <w:t xml:space="preserve"> of sterile LB medium was added to the cells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which were then incubated under agitation for 1 hour (37°C, 400 rpm). The solution was centrifuged (1000 × g, 2 minutes)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700 µl of the supernatant </w:t>
      </w:r>
      <w:r>
        <w:rPr>
          <w:rFonts w:ascii="Times New Roman" w:eastAsia="DengXian" w:hAnsi="Times New Roman" w:cs="Times New Roman"/>
          <w:sz w:val="24"/>
          <w:szCs w:val="24"/>
        </w:rPr>
        <w:t>was</w:t>
      </w:r>
      <w:r w:rsidRPr="004F6CF3">
        <w:rPr>
          <w:rFonts w:ascii="Times New Roman" w:hAnsi="Times New Roman" w:cs="Times New Roman"/>
          <w:sz w:val="24"/>
          <w:szCs w:val="24"/>
        </w:rPr>
        <w:t xml:space="preserve"> discarded. The pellet was resuspended in the remaining supernatant (≈ 300 µl)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spread onto an agar plate supplemented with ampicillin (</w:t>
      </w:r>
      <w:r>
        <w:rPr>
          <w:rFonts w:ascii="Times New Roman" w:eastAsia="DengXian" w:hAnsi="Times New Roman" w:cs="Times New Roman"/>
          <w:sz w:val="24"/>
          <w:szCs w:val="24"/>
        </w:rPr>
        <w:t>10 µg/mL</w:t>
      </w:r>
      <w:r w:rsidRPr="004F6CF3">
        <w:rPr>
          <w:rFonts w:ascii="Times New Roman" w:hAnsi="Times New Roman" w:cs="Times New Roman"/>
          <w:sz w:val="24"/>
          <w:szCs w:val="24"/>
        </w:rPr>
        <w:t>) and incubated overnight (</w:t>
      </w:r>
      <w:r w:rsidRPr="004F6CF3">
        <w:rPr>
          <w:rFonts w:ascii="Times New Roman" w:eastAsia="DengXian" w:hAnsi="Times New Roman" w:cs="Times New Roman"/>
          <w:sz w:val="24"/>
          <w:szCs w:val="24"/>
        </w:rPr>
        <w:t>37°C</w:t>
      </w:r>
      <w:r w:rsidRPr="004F6CF3">
        <w:rPr>
          <w:rFonts w:ascii="Times New Roman" w:hAnsi="Times New Roman" w:cs="Times New Roman"/>
          <w:sz w:val="24"/>
          <w:szCs w:val="24"/>
        </w:rPr>
        <w:t xml:space="preserve">). The next morning, a single colony was picked with a sterile toothpick and incubated in 200 mL of sterile LB medium and ampicillin under agitation (120 rpm, 37°C) overnight. </w:t>
      </w:r>
      <w:r>
        <w:rPr>
          <w:rFonts w:ascii="Times New Roman" w:eastAsia="DengXian" w:hAnsi="Times New Roman" w:cs="Times New Roman"/>
          <w:sz w:val="24"/>
          <w:szCs w:val="24"/>
        </w:rPr>
        <w:t>Twenty milliliters</w:t>
      </w:r>
      <w:r w:rsidRPr="004F6CF3">
        <w:rPr>
          <w:rFonts w:ascii="Times New Roman" w:hAnsi="Times New Roman" w:cs="Times New Roman"/>
          <w:sz w:val="24"/>
          <w:szCs w:val="24"/>
        </w:rPr>
        <w:t xml:space="preserve"> of the preculture was transferred into 2 </w:t>
      </w:r>
      <w:r>
        <w:rPr>
          <w:rFonts w:ascii="Times New Roman" w:eastAsia="DengXian" w:hAnsi="Times New Roman" w:cs="Times New Roman"/>
          <w:sz w:val="24"/>
          <w:szCs w:val="24"/>
        </w:rPr>
        <w:t>liters</w:t>
      </w:r>
      <w:r w:rsidRPr="004F6CF3">
        <w:rPr>
          <w:rFonts w:ascii="Times New Roman" w:hAnsi="Times New Roman" w:cs="Times New Roman"/>
          <w:sz w:val="24"/>
          <w:szCs w:val="24"/>
        </w:rPr>
        <w:t xml:space="preserve"> of sterile LB medium (containing ampicillin) and incubated under agitation (120 rpm, 37°C). A total of 6 </w:t>
      </w:r>
      <w:r>
        <w:rPr>
          <w:rFonts w:ascii="Times New Roman" w:eastAsia="DengXian" w:hAnsi="Times New Roman" w:cs="Times New Roman"/>
          <w:sz w:val="24"/>
          <w:szCs w:val="24"/>
        </w:rPr>
        <w:t>liters</w:t>
      </w:r>
      <w:r w:rsidRPr="004F6CF3">
        <w:rPr>
          <w:rFonts w:ascii="Times New Roman" w:hAnsi="Times New Roman" w:cs="Times New Roman"/>
          <w:sz w:val="24"/>
          <w:szCs w:val="24"/>
        </w:rPr>
        <w:t xml:space="preserve"> of LB was prepared for tau K18 expression. The optical density at </w:t>
      </w:r>
      <w:r>
        <w:rPr>
          <w:rFonts w:ascii="Times New Roman" w:eastAsia="DengXian" w:hAnsi="Times New Roman" w:cs="Times New Roman"/>
          <w:sz w:val="24"/>
          <w:szCs w:val="24"/>
        </w:rPr>
        <w:t>590 nm</w:t>
      </w:r>
      <w:r w:rsidRPr="004F6CF3">
        <w:rPr>
          <w:rFonts w:ascii="Times New Roman" w:hAnsi="Times New Roman" w:cs="Times New Roman"/>
          <w:sz w:val="24"/>
          <w:szCs w:val="24"/>
        </w:rPr>
        <w:t xml:space="preserve"> (OD590) was measured repeatedly. When </w:t>
      </w:r>
      <w:r>
        <w:rPr>
          <w:rFonts w:ascii="Times New Roman" w:eastAsia="DengXian" w:hAnsi="Times New Roman" w:cs="Times New Roman"/>
          <w:sz w:val="24"/>
          <w:szCs w:val="24"/>
        </w:rPr>
        <w:t>the</w:t>
      </w:r>
      <w:r w:rsidRPr="004F6CF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4F6CF3">
        <w:rPr>
          <w:rFonts w:ascii="Times New Roman" w:hAnsi="Times New Roman" w:cs="Times New Roman"/>
          <w:sz w:val="24"/>
          <w:szCs w:val="24"/>
        </w:rPr>
        <w:t xml:space="preserve">OD590 reached 0.8, </w:t>
      </w:r>
      <w:r>
        <w:rPr>
          <w:rFonts w:ascii="Times New Roman" w:eastAsia="DengXian" w:hAnsi="Times New Roman" w:cs="Times New Roman"/>
          <w:sz w:val="24"/>
          <w:szCs w:val="24"/>
        </w:rPr>
        <w:t>1 mL</w:t>
      </w:r>
      <w:r w:rsidRPr="004F6CF3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DengXian" w:hAnsi="Times New Roman" w:cs="Times New Roman"/>
          <w:sz w:val="24"/>
          <w:szCs w:val="24"/>
        </w:rPr>
        <w:t>1 M isopropyl</w:t>
      </w:r>
      <w:r w:rsidRPr="004F6CF3">
        <w:rPr>
          <w:rFonts w:ascii="Times New Roman" w:hAnsi="Times New Roman" w:cs="Times New Roman"/>
          <w:sz w:val="24"/>
          <w:szCs w:val="24"/>
        </w:rPr>
        <w:t xml:space="preserve"> β-D-1-thiogalactopyranoside (IPTG) per </w:t>
      </w:r>
      <w:r>
        <w:rPr>
          <w:rFonts w:ascii="Times New Roman" w:eastAsia="DengXian" w:hAnsi="Times New Roman" w:cs="Times New Roman"/>
          <w:sz w:val="24"/>
          <w:szCs w:val="24"/>
        </w:rPr>
        <w:t>liter</w:t>
      </w:r>
      <w:r w:rsidRPr="004F6CF3">
        <w:rPr>
          <w:rFonts w:ascii="Times New Roman" w:hAnsi="Times New Roman" w:cs="Times New Roman"/>
          <w:sz w:val="24"/>
          <w:szCs w:val="24"/>
        </w:rPr>
        <w:t xml:space="preserve"> of growth medium was added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the incubation was continued overnight. On the next day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the solution was centrifuged (3000 × g, 15 mins, 4°C)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the pellet was collected and stored at -20°C.</w:t>
      </w:r>
    </w:p>
    <w:p w14:paraId="1A47C1D4" w14:textId="77777777" w:rsidR="000C2AD7" w:rsidRPr="004F6CF3" w:rsidRDefault="000C2AD7" w:rsidP="000423C2">
      <w:pPr>
        <w:spacing w:after="0" w:line="480" w:lineRule="auto"/>
        <w:jc w:val="both"/>
        <w:rPr>
          <w:lang w:val="en-GB"/>
        </w:rPr>
      </w:pPr>
    </w:p>
    <w:p w14:paraId="4DE3A4C7" w14:textId="77777777" w:rsidR="004F6CF3" w:rsidRDefault="000C00F8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CF3">
        <w:rPr>
          <w:rFonts w:ascii="Times New Roman" w:hAnsi="Times New Roman" w:cs="Times New Roman"/>
          <w:sz w:val="24"/>
          <w:szCs w:val="24"/>
        </w:rPr>
        <w:lastRenderedPageBreak/>
        <w:t>Extraction and Purification: The pellet was recovered from the freezer (-20°C), thawed on ice and resuspended in BRB80 buffer with 0.1%</w:t>
      </w:r>
      <w:r w:rsidRPr="004F6CF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>β-mercaptoethanol</w:t>
      </w:r>
      <w:r w:rsidRPr="004F6CF3">
        <w:rPr>
          <w:rFonts w:ascii="Times New Roman" w:hAnsi="Times New Roman" w:cs="Times New Roman"/>
          <w:sz w:val="24"/>
          <w:szCs w:val="24"/>
        </w:rPr>
        <w:t xml:space="preserve"> (BME) and </w:t>
      </w:r>
      <w:r>
        <w:rPr>
          <w:rFonts w:ascii="Times New Roman" w:eastAsia="DengXian" w:hAnsi="Times New Roman" w:cs="Times New Roman"/>
          <w:sz w:val="24"/>
          <w:szCs w:val="24"/>
        </w:rPr>
        <w:t>1 mM phenylmethylsulfonyl</w:t>
      </w:r>
      <w:r w:rsidRPr="004F6CF3">
        <w:rPr>
          <w:rFonts w:ascii="Times New Roman" w:hAnsi="Times New Roman" w:cs="Times New Roman"/>
          <w:sz w:val="24"/>
          <w:szCs w:val="24"/>
        </w:rPr>
        <w:t xml:space="preserve"> fluoride (PMSF). Cell lysis was performed by sonication and subsequently letting the suspension </w:t>
      </w:r>
      <w:r>
        <w:rPr>
          <w:rFonts w:ascii="Times New Roman" w:eastAsia="DengXian" w:hAnsi="Times New Roman" w:cs="Times New Roman"/>
          <w:sz w:val="24"/>
          <w:szCs w:val="24"/>
        </w:rPr>
        <w:t>flow</w:t>
      </w:r>
      <w:r w:rsidRPr="004F6CF3">
        <w:rPr>
          <w:rFonts w:ascii="Times New Roman" w:hAnsi="Times New Roman" w:cs="Times New Roman"/>
          <w:sz w:val="24"/>
          <w:szCs w:val="24"/>
        </w:rPr>
        <w:t xml:space="preserve"> through a microfluidizer. The cells were sonicated three times in 50 mL aliquots at 50% power (Bandelin UW 2070 ultrasonic homogenizer), </w:t>
      </w:r>
      <w:r>
        <w:rPr>
          <w:rFonts w:ascii="Times New Roman" w:eastAsia="DengXian" w:hAnsi="Times New Roman" w:cs="Times New Roman"/>
          <w:sz w:val="24"/>
          <w:szCs w:val="24"/>
        </w:rPr>
        <w:t xml:space="preserve">and </w:t>
      </w:r>
      <w:r w:rsidRPr="004F6CF3">
        <w:rPr>
          <w:rFonts w:ascii="Times New Roman" w:hAnsi="Times New Roman" w:cs="Times New Roman"/>
          <w:sz w:val="24"/>
          <w:szCs w:val="24"/>
        </w:rPr>
        <w:t xml:space="preserve">each round </w:t>
      </w:r>
      <w:r>
        <w:rPr>
          <w:rFonts w:ascii="Times New Roman" w:eastAsia="DengXian" w:hAnsi="Times New Roman" w:cs="Times New Roman"/>
          <w:sz w:val="24"/>
          <w:szCs w:val="24"/>
        </w:rPr>
        <w:t>lasted</w:t>
      </w:r>
      <w:r w:rsidRPr="004F6CF3">
        <w:rPr>
          <w:rFonts w:ascii="Times New Roman" w:hAnsi="Times New Roman" w:cs="Times New Roman"/>
          <w:sz w:val="24"/>
          <w:szCs w:val="24"/>
        </w:rPr>
        <w:t xml:space="preserve"> 30 seconds. The probe of the sonicator was cooled down after three intervals to prevent overheating of the sample. The subsequent disruption of the bacteria (Microfluidics, M-110S) was performed at a pressure of 40 psi for two rounds. Afterwards, the suspension was centrifuged (3000 × g, 20 mins, 4°C)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the supernatant was recovered. The cell lysates were then cleared by a boiling step </w:t>
      </w:r>
      <w:r>
        <w:rPr>
          <w:rFonts w:ascii="Times New Roman" w:eastAsia="DengXian" w:hAnsi="Times New Roman" w:cs="Times New Roman"/>
          <w:sz w:val="24"/>
          <w:szCs w:val="24"/>
        </w:rPr>
        <w:t>that</w:t>
      </w:r>
      <w:r w:rsidRPr="004F6CF3">
        <w:rPr>
          <w:rFonts w:ascii="Times New Roman" w:hAnsi="Times New Roman" w:cs="Times New Roman"/>
          <w:sz w:val="24"/>
          <w:szCs w:val="24"/>
        </w:rPr>
        <w:t xml:space="preserve"> consisted </w:t>
      </w:r>
      <w:r>
        <w:rPr>
          <w:rFonts w:ascii="Times New Roman" w:eastAsia="DengXian" w:hAnsi="Times New Roman" w:cs="Times New Roman"/>
          <w:sz w:val="24"/>
          <w:szCs w:val="24"/>
        </w:rPr>
        <w:t>of</w:t>
      </w:r>
      <w:r w:rsidRPr="004F6CF3">
        <w:rPr>
          <w:rFonts w:ascii="Times New Roman" w:hAnsi="Times New Roman" w:cs="Times New Roman"/>
          <w:sz w:val="24"/>
          <w:szCs w:val="24"/>
        </w:rPr>
        <w:t xml:space="preserve"> incubating the supernatant for 10 minutes in a water bath set at 100C. </w:t>
      </w:r>
      <w:r>
        <w:rPr>
          <w:rFonts w:ascii="Times New Roman" w:eastAsia="DengXian" w:hAnsi="Times New Roman" w:cs="Times New Roman"/>
          <w:sz w:val="24"/>
          <w:szCs w:val="24"/>
        </w:rPr>
        <w:t>After</w:t>
      </w:r>
      <w:r w:rsidRPr="004F6CF3">
        <w:rPr>
          <w:rFonts w:ascii="Times New Roman" w:hAnsi="Times New Roman" w:cs="Times New Roman"/>
          <w:sz w:val="24"/>
          <w:szCs w:val="24"/>
        </w:rPr>
        <w:t xml:space="preserve"> boiling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the samples were incubated at room temperature for 1-</w:t>
      </w:r>
      <w:r>
        <w:rPr>
          <w:rFonts w:ascii="Times New Roman" w:eastAsia="DengXian" w:hAnsi="Times New Roman" w:cs="Times New Roman"/>
          <w:sz w:val="24"/>
          <w:szCs w:val="24"/>
        </w:rPr>
        <w:t>2 h until they reached 25-30°C</w:t>
      </w:r>
      <w:r w:rsidRPr="004F6CF3">
        <w:rPr>
          <w:rFonts w:ascii="Times New Roman" w:hAnsi="Times New Roman" w:cs="Times New Roman"/>
          <w:sz w:val="24"/>
          <w:szCs w:val="24"/>
        </w:rPr>
        <w:t>. Using this procedure, heat</w:t>
      </w:r>
      <w:r>
        <w:rPr>
          <w:rFonts w:ascii="Times New Roman" w:eastAsia="DengXian" w:hAnsi="Times New Roman" w:cs="Times New Roman"/>
          <w:sz w:val="24"/>
          <w:szCs w:val="24"/>
        </w:rPr>
        <w:t>-</w:t>
      </w:r>
      <w:r w:rsidRPr="004F6CF3">
        <w:rPr>
          <w:rFonts w:ascii="Times New Roman" w:hAnsi="Times New Roman" w:cs="Times New Roman"/>
          <w:sz w:val="24"/>
          <w:szCs w:val="24"/>
        </w:rPr>
        <w:t xml:space="preserve">sensitive proteins are irreversibly </w:t>
      </w:r>
      <w:r>
        <w:rPr>
          <w:rFonts w:ascii="Times New Roman" w:eastAsia="DengXian" w:hAnsi="Times New Roman" w:cs="Times New Roman"/>
          <w:sz w:val="24"/>
          <w:szCs w:val="24"/>
        </w:rPr>
        <w:t>denatured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therefore retained in the pellet when a centrifugation (3000 × g, 4°C, 15 min) step is subsequently applied to the sample. The supernatant was filtered through a 0.22 µm polyethersulfone (PES) membrane (Steritop Filter, Millipore Express PLUS) and </w:t>
      </w:r>
      <w:r>
        <w:rPr>
          <w:rFonts w:ascii="Times New Roman" w:eastAsia="DengXian" w:hAnsi="Times New Roman" w:cs="Times New Roman"/>
          <w:sz w:val="24"/>
          <w:szCs w:val="24"/>
        </w:rPr>
        <w:t>then</w:t>
      </w:r>
      <w:r w:rsidRPr="004F6CF3">
        <w:rPr>
          <w:rFonts w:ascii="Times New Roman" w:hAnsi="Times New Roman" w:cs="Times New Roman"/>
          <w:sz w:val="24"/>
          <w:szCs w:val="24"/>
        </w:rPr>
        <w:t xml:space="preserve"> stored on ice.</w:t>
      </w:r>
    </w:p>
    <w:p w14:paraId="31353A10" w14:textId="77777777" w:rsidR="000C2AD7" w:rsidRPr="004F6CF3" w:rsidRDefault="000C2AD7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1547F" w14:textId="0286AC72" w:rsidR="004F6CF3" w:rsidRPr="004F6CF3" w:rsidRDefault="000C00F8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CF3">
        <w:rPr>
          <w:rFonts w:ascii="Times New Roman" w:hAnsi="Times New Roman" w:cs="Times New Roman"/>
          <w:sz w:val="24"/>
          <w:szCs w:val="24"/>
        </w:rPr>
        <w:t xml:space="preserve">Cation exchange chromatography: Cation exchange chromatography was performed using a phosphocellulose column: 3 g of </w:t>
      </w:r>
      <w:r>
        <w:rPr>
          <w:rFonts w:ascii="Times New Roman" w:eastAsia="DengXian" w:hAnsi="Times New Roman" w:cs="Times New Roman"/>
          <w:sz w:val="24"/>
          <w:szCs w:val="24"/>
        </w:rPr>
        <w:t>cellulose phosphate (Sigma Aldrich</w:t>
      </w:r>
      <w:r w:rsidRPr="004F6CF3">
        <w:rPr>
          <w:rFonts w:ascii="Times New Roman" w:hAnsi="Times New Roman" w:cs="Times New Roman"/>
          <w:sz w:val="24"/>
          <w:szCs w:val="24"/>
        </w:rPr>
        <w:t xml:space="preserve"> (discontinued), CAS: 9015-14-9) was washed with NaOH (0.5 M), sodium phosphate (0.</w:t>
      </w:r>
      <w:r>
        <w:rPr>
          <w:rFonts w:ascii="Times New Roman" w:eastAsia="DengXian" w:hAnsi="Times New Roman" w:cs="Times New Roman"/>
          <w:sz w:val="24"/>
          <w:szCs w:val="24"/>
        </w:rPr>
        <w:t>5 M</w:t>
      </w:r>
      <w:r w:rsidRPr="004F6CF3">
        <w:rPr>
          <w:rFonts w:ascii="Times New Roman" w:hAnsi="Times New Roman" w:cs="Times New Roman"/>
          <w:sz w:val="24"/>
          <w:szCs w:val="24"/>
        </w:rPr>
        <w:t>, pH 7), HCl (0.</w:t>
      </w:r>
      <w:r>
        <w:rPr>
          <w:rFonts w:ascii="Times New Roman" w:eastAsia="DengXian" w:hAnsi="Times New Roman" w:cs="Times New Roman"/>
          <w:sz w:val="24"/>
          <w:szCs w:val="24"/>
        </w:rPr>
        <w:t>5 M</w:t>
      </w:r>
      <w:r w:rsidRPr="004F6CF3">
        <w:rPr>
          <w:rFonts w:ascii="Times New Roman" w:hAnsi="Times New Roman" w:cs="Times New Roman"/>
          <w:sz w:val="24"/>
          <w:szCs w:val="24"/>
        </w:rPr>
        <w:t xml:space="preserve">) and twice </w:t>
      </w:r>
      <w:r>
        <w:rPr>
          <w:rFonts w:ascii="Times New Roman" w:eastAsia="DengXian" w:hAnsi="Times New Roman" w:cs="Times New Roman"/>
          <w:sz w:val="24"/>
          <w:szCs w:val="24"/>
        </w:rPr>
        <w:t>as much</w:t>
      </w:r>
      <w:r w:rsidRPr="004F6CF3">
        <w:rPr>
          <w:rFonts w:ascii="Times New Roman" w:hAnsi="Times New Roman" w:cs="Times New Roman"/>
          <w:sz w:val="24"/>
          <w:szCs w:val="24"/>
        </w:rPr>
        <w:t xml:space="preserve"> sodium phosphate (0.5 M, pH 7). The washed cellulose phosphate mesh was poured into a borosilicate glass chromatography column (Sigma, 18 mL, Luer-Lock). The column was packed and equilibrated by letting</w:t>
      </w:r>
      <w:r>
        <w:rPr>
          <w:rFonts w:ascii="Times New Roman" w:eastAsia="DengXian" w:hAnsi="Times New Roman" w:cs="Times New Roman"/>
          <w:sz w:val="24"/>
          <w:szCs w:val="24"/>
        </w:rPr>
        <w:t xml:space="preserve"> 100 mL</w:t>
      </w:r>
      <w:r w:rsidRPr="004F6CF3">
        <w:rPr>
          <w:rFonts w:ascii="Times New Roman" w:hAnsi="Times New Roman" w:cs="Times New Roman"/>
          <w:sz w:val="24"/>
          <w:szCs w:val="24"/>
        </w:rPr>
        <w:t xml:space="preserve"> of BRB80 buffer containing 0.1% BME </w:t>
      </w:r>
      <w:r>
        <w:rPr>
          <w:rFonts w:ascii="Times New Roman" w:eastAsia="DengXian" w:hAnsi="Times New Roman" w:cs="Times New Roman"/>
          <w:sz w:val="24"/>
          <w:szCs w:val="24"/>
        </w:rPr>
        <w:t>flow</w:t>
      </w:r>
      <w:r w:rsidRPr="004F6CF3">
        <w:rPr>
          <w:rFonts w:ascii="Times New Roman" w:hAnsi="Times New Roman" w:cs="Times New Roman"/>
          <w:sz w:val="24"/>
          <w:szCs w:val="24"/>
        </w:rPr>
        <w:t xml:space="preserve"> through. Chromatography was performed at 4°C with a flow rate of 0.3 mL/min (pump: Pharmacia Biotech P-50). The column was subsequently eluted with BRB80 + 0.1% BME with </w:t>
      </w:r>
      <w:r w:rsidRPr="004F6CF3">
        <w:rPr>
          <w:rFonts w:ascii="Times New Roman" w:hAnsi="Times New Roman" w:cs="Times New Roman"/>
          <w:sz w:val="24"/>
          <w:szCs w:val="24"/>
        </w:rPr>
        <w:lastRenderedPageBreak/>
        <w:t>increasing volumes of NaCl: 30 mL of 0.</w:t>
      </w:r>
      <w:r>
        <w:rPr>
          <w:rFonts w:ascii="Times New Roman" w:eastAsia="DengXian" w:hAnsi="Times New Roman" w:cs="Times New Roman"/>
          <w:sz w:val="24"/>
          <w:szCs w:val="24"/>
        </w:rPr>
        <w:t>2 M</w:t>
      </w:r>
      <w:r w:rsidRPr="004F6CF3">
        <w:rPr>
          <w:rFonts w:ascii="Times New Roman" w:hAnsi="Times New Roman" w:cs="Times New Roman"/>
          <w:sz w:val="24"/>
          <w:szCs w:val="24"/>
        </w:rPr>
        <w:t xml:space="preserve"> NaCl in BRB80 + BME, 30 mL of 0.4 M NaCl in BRB80 + BME, 30 mL of 0.</w:t>
      </w:r>
      <w:r>
        <w:rPr>
          <w:rFonts w:ascii="Times New Roman" w:eastAsia="DengXian" w:hAnsi="Times New Roman" w:cs="Times New Roman"/>
          <w:sz w:val="24"/>
          <w:szCs w:val="24"/>
        </w:rPr>
        <w:t>6 M</w:t>
      </w:r>
      <w:r w:rsidRPr="004F6CF3">
        <w:rPr>
          <w:rFonts w:ascii="Times New Roman" w:hAnsi="Times New Roman" w:cs="Times New Roman"/>
          <w:sz w:val="24"/>
          <w:szCs w:val="24"/>
        </w:rPr>
        <w:t xml:space="preserve"> NaCl in BRB80 + BME and 30 mL </w:t>
      </w:r>
      <w:r>
        <w:rPr>
          <w:rFonts w:ascii="Times New Roman" w:eastAsia="DengXian" w:hAnsi="Times New Roman" w:cs="Times New Roman"/>
          <w:sz w:val="24"/>
          <w:szCs w:val="24"/>
        </w:rPr>
        <w:t>of 1 M</w:t>
      </w:r>
      <w:r w:rsidRPr="004F6CF3">
        <w:rPr>
          <w:rFonts w:ascii="Times New Roman" w:hAnsi="Times New Roman" w:cs="Times New Roman"/>
          <w:sz w:val="24"/>
          <w:szCs w:val="24"/>
        </w:rPr>
        <w:t xml:space="preserve"> NaCl in BRB80 + BME. </w:t>
      </w:r>
      <w:r w:rsidR="000C2AD7" w:rsidRPr="00225477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0C2AD7">
        <w:rPr>
          <w:rFonts w:ascii="Times New Roman" w:hAnsi="Times New Roman" w:cs="Times New Roman"/>
          <w:sz w:val="24"/>
          <w:szCs w:val="24"/>
          <w:lang w:val="en-US"/>
        </w:rPr>
        <w:t> mL</w:t>
      </w:r>
      <w:r w:rsidRPr="004F6CF3">
        <w:rPr>
          <w:rFonts w:ascii="Times New Roman" w:hAnsi="Times New Roman" w:cs="Times New Roman"/>
          <w:sz w:val="24"/>
          <w:szCs w:val="24"/>
        </w:rPr>
        <w:t xml:space="preserve"> fractions were collected and analysed by </w:t>
      </w:r>
      <w:r w:rsidRPr="004F6CF3">
        <w:rPr>
          <w:rFonts w:ascii="Times New Roman" w:eastAsia="DengXian" w:hAnsi="Times New Roman" w:cs="Times New Roman"/>
          <w:sz w:val="24"/>
          <w:szCs w:val="24"/>
        </w:rPr>
        <w:t>SDS–PAGE</w:t>
      </w:r>
      <w:r w:rsidRPr="004F6CF3">
        <w:rPr>
          <w:rFonts w:ascii="Times New Roman" w:hAnsi="Times New Roman" w:cs="Times New Roman"/>
          <w:sz w:val="24"/>
          <w:szCs w:val="24"/>
        </w:rPr>
        <w:t xml:space="preserve"> to identify the fractions containing the protein of interest. For </w:t>
      </w:r>
      <w:r w:rsidRPr="004F6CF3">
        <w:rPr>
          <w:rFonts w:ascii="Times New Roman" w:eastAsia="DengXian" w:hAnsi="Times New Roman" w:cs="Times New Roman"/>
          <w:sz w:val="24"/>
          <w:szCs w:val="24"/>
        </w:rPr>
        <w:t>SDS–PAGE</w:t>
      </w:r>
      <w:r w:rsidRPr="004F6CF3">
        <w:rPr>
          <w:rFonts w:ascii="Times New Roman" w:hAnsi="Times New Roman" w:cs="Times New Roman"/>
          <w:sz w:val="24"/>
          <w:szCs w:val="24"/>
        </w:rPr>
        <w:t xml:space="preserve">, aliquots from each elution fraction, the flow-through, and the solution before chromatography were mixed with Laemmli sample buffer and subsequently boiled at </w:t>
      </w:r>
      <w:r w:rsidRPr="004F6CF3">
        <w:rPr>
          <w:rFonts w:ascii="Times New Roman" w:eastAsia="DengXian" w:hAnsi="Times New Roman" w:cs="Times New Roman"/>
          <w:sz w:val="24"/>
          <w:szCs w:val="24"/>
        </w:rPr>
        <w:t>95°C</w:t>
      </w:r>
      <w:r w:rsidRPr="004F6CF3">
        <w:rPr>
          <w:rFonts w:ascii="Times New Roman" w:hAnsi="Times New Roman" w:cs="Times New Roman"/>
          <w:sz w:val="24"/>
          <w:szCs w:val="24"/>
        </w:rPr>
        <w:t xml:space="preserve"> for 5 minutes. The gel (NuPAGE 4-</w:t>
      </w:r>
      <w:r w:rsidRPr="004F6CF3">
        <w:rPr>
          <w:rFonts w:ascii="Times New Roman" w:eastAsia="DengXian" w:hAnsi="Times New Roman" w:cs="Times New Roman"/>
          <w:sz w:val="24"/>
          <w:szCs w:val="24"/>
        </w:rPr>
        <w:t>12%</w:t>
      </w:r>
      <w:r w:rsidRPr="004F6CF3">
        <w:rPr>
          <w:rFonts w:ascii="Times New Roman" w:hAnsi="Times New Roman" w:cs="Times New Roman"/>
          <w:sz w:val="24"/>
          <w:szCs w:val="24"/>
        </w:rPr>
        <w:t xml:space="preserve"> Bis-Tris, ThermoFisher Scientific) was loaded with 15 µL of sample per well and 2 µL of Protein Standard (BioRad Precision Plus Protein Dual Color Standard) and run at a constant voltage of 160 V. The gel was stained with a Coomassie-based stain (InstantBlue, expedeon) (and stored in H</w:t>
      </w:r>
      <w:r w:rsidRPr="004F6C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for later on performed western blot).</w:t>
      </w:r>
    </w:p>
    <w:p w14:paraId="6813806C" w14:textId="77777777" w:rsidR="00022453" w:rsidRDefault="00022453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2ABD7" w14:textId="77777777" w:rsidR="004F6CF3" w:rsidRDefault="000C00F8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CF3">
        <w:rPr>
          <w:rFonts w:ascii="Times New Roman" w:hAnsi="Times New Roman" w:cs="Times New Roman"/>
          <w:sz w:val="24"/>
          <w:szCs w:val="24"/>
        </w:rPr>
        <w:t>Dialysis and Lyophilization: Based on the</w:t>
      </w:r>
      <w:r w:rsidRPr="004F6CF3">
        <w:rPr>
          <w:rFonts w:ascii="Times New Roman" w:eastAsia="DengXian" w:hAnsi="Times New Roman" w:cs="Times New Roman"/>
          <w:sz w:val="24"/>
          <w:szCs w:val="24"/>
        </w:rPr>
        <w:t xml:space="preserve"> SDS–PAGE</w:t>
      </w:r>
      <w:r w:rsidRPr="004F6CF3">
        <w:rPr>
          <w:rFonts w:ascii="Times New Roman" w:hAnsi="Times New Roman" w:cs="Times New Roman"/>
          <w:sz w:val="24"/>
          <w:szCs w:val="24"/>
        </w:rPr>
        <w:t xml:space="preserve"> readout, the fractions containing the highest amount of protein (corresponding to the fractions showing the most prominent bands at </w:t>
      </w:r>
      <w:r>
        <w:rPr>
          <w:rFonts w:ascii="Times New Roman" w:eastAsia="DengXian" w:hAnsi="Times New Roman" w:cs="Times New Roman"/>
          <w:sz w:val="24"/>
          <w:szCs w:val="24"/>
        </w:rPr>
        <w:t>approximately</w:t>
      </w:r>
      <w:r w:rsidRPr="004F6CF3">
        <w:rPr>
          <w:rFonts w:ascii="Times New Roman" w:hAnsi="Times New Roman" w:cs="Times New Roman"/>
          <w:sz w:val="24"/>
          <w:szCs w:val="24"/>
        </w:rPr>
        <w:t xml:space="preserve"> 15 kDa) were selected and pooled. The protein solution was then dialysed (3 kDa </w:t>
      </w:r>
      <w:r w:rsidRPr="004F6CF3">
        <w:rPr>
          <w:rFonts w:ascii="Times New Roman" w:eastAsia="DengXian" w:hAnsi="Times New Roman" w:cs="Times New Roman"/>
          <w:sz w:val="24"/>
          <w:szCs w:val="24"/>
        </w:rPr>
        <w:t>cut-off</w:t>
      </w:r>
      <w:r w:rsidRPr="004F6CF3">
        <w:rPr>
          <w:rFonts w:ascii="Times New Roman" w:hAnsi="Times New Roman" w:cs="Times New Roman"/>
          <w:sz w:val="24"/>
          <w:szCs w:val="24"/>
        </w:rPr>
        <w:t xml:space="preserve"> membrane, Spectrum Spectra/Por) against </w:t>
      </w:r>
      <w:r>
        <w:rPr>
          <w:rFonts w:ascii="Times New Roman" w:eastAsia="DengXian" w:hAnsi="Times New Roman" w:cs="Times New Roman"/>
          <w:sz w:val="24"/>
          <w:szCs w:val="24"/>
        </w:rPr>
        <w:t>Milli-Q</w:t>
      </w:r>
      <w:r w:rsidRPr="004F6CF3">
        <w:rPr>
          <w:rFonts w:ascii="Times New Roman" w:hAnsi="Times New Roman" w:cs="Times New Roman"/>
          <w:sz w:val="24"/>
          <w:szCs w:val="24"/>
        </w:rPr>
        <w:t xml:space="preserve"> H2O at 4°C for three days. Every 12 hours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the water in the dialysis container was exchanged. After dialysis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the protein solution was collected in </w:t>
      </w:r>
      <w:r>
        <w:rPr>
          <w:rFonts w:ascii="Times New Roman" w:eastAsia="DengXian" w:hAnsi="Times New Roman" w:cs="Times New Roman"/>
          <w:sz w:val="24"/>
          <w:szCs w:val="24"/>
        </w:rPr>
        <w:t>Falcon</w:t>
      </w:r>
      <w:r w:rsidRPr="004F6CF3">
        <w:rPr>
          <w:rFonts w:ascii="Times New Roman" w:hAnsi="Times New Roman" w:cs="Times New Roman"/>
          <w:sz w:val="24"/>
          <w:szCs w:val="24"/>
        </w:rPr>
        <w:t xml:space="preserve"> tubes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frozen in liquid nitrogen, and finally lyophilized (Alpha 2-4 LD, Christ). Long</w:t>
      </w:r>
      <w:r>
        <w:rPr>
          <w:rFonts w:ascii="Times New Roman" w:eastAsia="DengXian" w:hAnsi="Times New Roman" w:cs="Times New Roman"/>
          <w:sz w:val="24"/>
          <w:szCs w:val="24"/>
        </w:rPr>
        <w:t>-</w:t>
      </w:r>
      <w:r w:rsidRPr="004F6CF3">
        <w:rPr>
          <w:rFonts w:ascii="Times New Roman" w:hAnsi="Times New Roman" w:cs="Times New Roman"/>
          <w:sz w:val="24"/>
          <w:szCs w:val="24"/>
        </w:rPr>
        <w:t>term storage of the lyophilized samples was conducted at -80°C.</w:t>
      </w:r>
    </w:p>
    <w:p w14:paraId="65F73391" w14:textId="77777777" w:rsidR="000C2AD7" w:rsidRPr="004F6CF3" w:rsidRDefault="000C2AD7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2210F" w14:textId="77777777" w:rsidR="004F6CF3" w:rsidRPr="004F6CF3" w:rsidRDefault="000C00F8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CF3">
        <w:rPr>
          <w:rFonts w:ascii="Times New Roman" w:hAnsi="Times New Roman" w:cs="Times New Roman"/>
          <w:sz w:val="24"/>
          <w:szCs w:val="24"/>
        </w:rPr>
        <w:t>Fibrillization: To induce fibrillization, the lyophilized proteins were dissolved in PBS buffer pH 7.4 (Gibco) containing 0.05% NaN3. The proteins were resuspended in 200 μl of PBS/NaN3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several aliquots were prepared in 1.5 ml Eppendorf tubes. For fibrilization, the protein solutions were incubated at 37°C under agitation (500-700 RPM) in </w:t>
      </w:r>
      <w:r>
        <w:rPr>
          <w:rFonts w:ascii="Times New Roman" w:eastAsia="DengXian" w:hAnsi="Times New Roman" w:cs="Times New Roman"/>
          <w:sz w:val="24"/>
          <w:szCs w:val="24"/>
        </w:rPr>
        <w:t>an</w:t>
      </w:r>
      <w:r w:rsidRPr="004F6CF3">
        <w:rPr>
          <w:rFonts w:ascii="Times New Roman" w:hAnsi="Times New Roman" w:cs="Times New Roman"/>
          <w:sz w:val="24"/>
          <w:szCs w:val="24"/>
        </w:rPr>
        <w:t xml:space="preserve"> Eppendorf thermomixer.</w:t>
      </w:r>
    </w:p>
    <w:p w14:paraId="363B1F0E" w14:textId="77777777" w:rsidR="005404F3" w:rsidRPr="004F6CF3" w:rsidRDefault="005404F3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23376D" w14:textId="77777777" w:rsidR="004F6CF3" w:rsidRDefault="000C00F8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CF3">
        <w:rPr>
          <w:rFonts w:ascii="Times New Roman" w:hAnsi="Times New Roman" w:cs="Times New Roman"/>
          <w:sz w:val="24"/>
          <w:szCs w:val="24"/>
        </w:rPr>
        <w:t>Thioflavin T (ThT) assay: After incubation of the protein solutions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fibrillization was verified by Thiaflovin T fluorescence assay: 45 μL of </w:t>
      </w:r>
      <w:r>
        <w:rPr>
          <w:rFonts w:ascii="Times New Roman" w:eastAsia="DengXian" w:hAnsi="Times New Roman" w:cs="Times New Roman"/>
          <w:sz w:val="24"/>
          <w:szCs w:val="24"/>
        </w:rPr>
        <w:t xml:space="preserve">5 μM </w:t>
      </w:r>
      <w:r w:rsidRPr="004F6CF3">
        <w:rPr>
          <w:rFonts w:ascii="Times New Roman" w:hAnsi="Times New Roman" w:cs="Times New Roman"/>
          <w:sz w:val="24"/>
          <w:szCs w:val="24"/>
        </w:rPr>
        <w:t xml:space="preserve">ThT was mixed with 5 μL of Tau </w:t>
      </w:r>
      <w:r>
        <w:rPr>
          <w:rFonts w:ascii="Times New Roman" w:eastAsia="DengXian" w:hAnsi="Times New Roman" w:cs="Times New Roman"/>
          <w:sz w:val="24"/>
          <w:szCs w:val="24"/>
        </w:rPr>
        <w:t>K18</w:t>
      </w:r>
      <w:r w:rsidRPr="004F6CF3">
        <w:rPr>
          <w:rFonts w:ascii="Times New Roman" w:hAnsi="Times New Roman" w:cs="Times New Roman"/>
          <w:sz w:val="24"/>
          <w:szCs w:val="24"/>
        </w:rPr>
        <w:t xml:space="preserve"> in a 45 µL quartz cuvette (quartz SUPRASIL Ultra Micro Cell, Hellma). The mixtures were incubated for 1 minute</w:t>
      </w:r>
      <w:r>
        <w:rPr>
          <w:rFonts w:ascii="Times New Roman" w:eastAsia="DengXian" w:hAnsi="Times New Roman" w:cs="Times New Roman"/>
          <w:sz w:val="24"/>
          <w:szCs w:val="24"/>
        </w:rPr>
        <w:t xml:space="preserve"> and</w:t>
      </w:r>
      <w:r w:rsidRPr="004F6CF3">
        <w:rPr>
          <w:rFonts w:ascii="Times New Roman" w:hAnsi="Times New Roman" w:cs="Times New Roman"/>
          <w:sz w:val="24"/>
          <w:szCs w:val="24"/>
        </w:rPr>
        <w:t xml:space="preserve"> resuspended </w:t>
      </w:r>
      <w:r>
        <w:rPr>
          <w:rFonts w:ascii="Times New Roman" w:eastAsia="DengXian" w:hAnsi="Times New Roman" w:cs="Times New Roman"/>
          <w:sz w:val="24"/>
          <w:szCs w:val="24"/>
        </w:rPr>
        <w:t>in</w:t>
      </w:r>
      <w:r w:rsidRPr="004F6CF3">
        <w:rPr>
          <w:rFonts w:ascii="Times New Roman" w:hAnsi="Times New Roman" w:cs="Times New Roman"/>
          <w:sz w:val="24"/>
          <w:szCs w:val="24"/>
        </w:rPr>
        <w:t xml:space="preserve"> a pipette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 w:rsidRPr="004F6CF3">
        <w:rPr>
          <w:rFonts w:ascii="Times New Roman" w:hAnsi="Times New Roman" w:cs="Times New Roman"/>
          <w:sz w:val="24"/>
          <w:szCs w:val="24"/>
        </w:rPr>
        <w:t xml:space="preserve"> and the fluorescence intensity in the spectrum of 460-500 nm was measured with a </w:t>
      </w:r>
      <w:r>
        <w:rPr>
          <w:rFonts w:ascii="Times New Roman" w:eastAsia="DengXian" w:hAnsi="Times New Roman" w:cs="Times New Roman"/>
          <w:sz w:val="24"/>
          <w:szCs w:val="24"/>
        </w:rPr>
        <w:t>spectrofluorometer</w:t>
      </w:r>
      <w:r w:rsidRPr="004F6CF3">
        <w:rPr>
          <w:rFonts w:ascii="Times New Roman" w:hAnsi="Times New Roman" w:cs="Times New Roman"/>
          <w:sz w:val="24"/>
          <w:szCs w:val="24"/>
        </w:rPr>
        <w:t xml:space="preserve"> (FluoroMax-4, Horiba Jobin Yvon) using an excitation wavelength of 450 nm.</w:t>
      </w:r>
    </w:p>
    <w:p w14:paraId="03121430" w14:textId="77777777" w:rsidR="004F6CF3" w:rsidRPr="004F6CF3" w:rsidRDefault="004F6CF3" w:rsidP="000423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D22C4" w14:textId="77777777" w:rsidR="004F6CF3" w:rsidRPr="002B105C" w:rsidRDefault="000C00F8" w:rsidP="000423C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05C">
        <w:rPr>
          <w:rFonts w:ascii="Times New Roman" w:hAnsi="Times New Roman" w:cs="Times New Roman"/>
          <w:sz w:val="24"/>
          <w:szCs w:val="24"/>
        </w:rPr>
        <w:t>Western blot:</w:t>
      </w:r>
      <w:r w:rsidR="002B10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gel (Novex 10-20%, Tricine, </w:t>
      </w:r>
      <w:r>
        <w:rPr>
          <w:rFonts w:ascii="Times New Roman" w:eastAsia="DengXian" w:hAnsi="Times New Roman" w:cs="Times New Roman"/>
          <w:sz w:val="24"/>
          <w:szCs w:val="24"/>
        </w:rPr>
        <w:t>Thermo Fisher</w:t>
      </w:r>
      <w:r>
        <w:rPr>
          <w:rFonts w:ascii="Times New Roman" w:hAnsi="Times New Roman" w:cs="Times New Roman"/>
          <w:sz w:val="24"/>
          <w:szCs w:val="24"/>
        </w:rPr>
        <w:t xml:space="preserve"> Scientific) was loaded with 10 μg of Tau K18. The samples were mixed with Laemmli sample buffer and boiled at </w:t>
      </w:r>
      <w:r>
        <w:rPr>
          <w:rFonts w:ascii="Times New Roman" w:eastAsia="DengXian" w:hAnsi="Times New Roman" w:cs="Times New Roman"/>
          <w:sz w:val="24"/>
          <w:szCs w:val="24"/>
        </w:rPr>
        <w:t xml:space="preserve">95°C </w:t>
      </w:r>
      <w:r>
        <w:rPr>
          <w:rFonts w:ascii="Times New Roman" w:hAnsi="Times New Roman" w:cs="Times New Roman"/>
          <w:sz w:val="24"/>
          <w:szCs w:val="24"/>
        </w:rPr>
        <w:t xml:space="preserve">for 5 minutes. </w:t>
      </w:r>
      <w:r>
        <w:rPr>
          <w:rFonts w:ascii="Times New Roman" w:eastAsia="DengXian" w:hAnsi="Times New Roman" w:cs="Times New Roman"/>
          <w:sz w:val="24"/>
          <w:szCs w:val="24"/>
        </w:rPr>
        <w:t>SDS–PAGE</w:t>
      </w:r>
      <w:r>
        <w:rPr>
          <w:rFonts w:ascii="Times New Roman" w:hAnsi="Times New Roman" w:cs="Times New Roman"/>
          <w:sz w:val="24"/>
          <w:szCs w:val="24"/>
        </w:rPr>
        <w:t xml:space="preserve"> was performed at 100 V for</w:t>
      </w:r>
      <w:r>
        <w:rPr>
          <w:rFonts w:ascii="Times New Roman" w:eastAsia="DengXian" w:hAnsi="Times New Roman" w:cs="Times New Roman"/>
          <w:sz w:val="24"/>
          <w:szCs w:val="24"/>
        </w:rPr>
        <w:t xml:space="preserve"> 1 h 45</w:t>
      </w:r>
      <w:r>
        <w:rPr>
          <w:rFonts w:ascii="Times New Roman" w:hAnsi="Times New Roman" w:cs="Times New Roman"/>
          <w:sz w:val="24"/>
          <w:szCs w:val="24"/>
        </w:rPr>
        <w:t xml:space="preserve"> min. The gel was transferred to a nitrocellulose membrane (part of Invitrogen iBlot Transfer Stack, nitrocellulose,</w:t>
      </w:r>
      <w:r>
        <w:rPr>
          <w:rFonts w:ascii="Times New Roman" w:eastAsia="DengXian" w:hAnsi="Times New Roman" w:cs="Times New Roman"/>
          <w:sz w:val="24"/>
          <w:szCs w:val="24"/>
        </w:rPr>
        <w:t xml:space="preserve"> Thermo Fisher</w:t>
      </w:r>
      <w:r>
        <w:rPr>
          <w:rFonts w:ascii="Times New Roman" w:hAnsi="Times New Roman" w:cs="Times New Roman"/>
          <w:sz w:val="24"/>
          <w:szCs w:val="24"/>
        </w:rPr>
        <w:t xml:space="preserve"> Scientific) using a dry blotting system (Invitrogen iBlot 2, </w:t>
      </w:r>
      <w:r>
        <w:rPr>
          <w:rFonts w:ascii="Times New Roman" w:eastAsia="DengXian" w:hAnsi="Times New Roman" w:cs="Times New Roman"/>
          <w:sz w:val="24"/>
          <w:szCs w:val="24"/>
        </w:rPr>
        <w:t>Thermo Fisher</w:t>
      </w:r>
      <w:r>
        <w:rPr>
          <w:rFonts w:ascii="Times New Roman" w:hAnsi="Times New Roman" w:cs="Times New Roman"/>
          <w:sz w:val="24"/>
          <w:szCs w:val="24"/>
        </w:rPr>
        <w:t xml:space="preserve"> Scientific). The membrane was washed with 1× PBS</w:t>
      </w:r>
      <w:r>
        <w:rPr>
          <w:rFonts w:ascii="Times New Roman" w:eastAsia="DengXi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0.</w:t>
      </w:r>
      <w:r>
        <w:rPr>
          <w:rFonts w:ascii="Times New Roman" w:eastAsia="DengXian" w:hAnsi="Times New Roman" w:cs="Times New Roman"/>
          <w:sz w:val="24"/>
          <w:szCs w:val="24"/>
        </w:rPr>
        <w:t>1%</w:t>
      </w:r>
      <w:r>
        <w:rPr>
          <w:rFonts w:ascii="Times New Roman" w:hAnsi="Times New Roman" w:cs="Times New Roman"/>
          <w:sz w:val="24"/>
          <w:szCs w:val="24"/>
        </w:rPr>
        <w:t xml:space="preserve"> Tween 20 (PBST) and blocked with </w:t>
      </w:r>
      <w:r>
        <w:rPr>
          <w:rFonts w:ascii="Times New Roman" w:eastAsia="DengXian" w:hAnsi="Times New Roman" w:cs="Times New Roman"/>
          <w:sz w:val="24"/>
          <w:szCs w:val="24"/>
        </w:rPr>
        <w:t>5%</w:t>
      </w:r>
      <w:r>
        <w:rPr>
          <w:rFonts w:ascii="Times New Roman" w:hAnsi="Times New Roman" w:cs="Times New Roman"/>
          <w:sz w:val="24"/>
          <w:szCs w:val="24"/>
        </w:rPr>
        <w:t xml:space="preserve"> fat-free milk. Tau K18 </w:t>
      </w:r>
      <w:r>
        <w:rPr>
          <w:rFonts w:ascii="Times New Roman" w:eastAsia="DengXi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detected using a monoclonal Tau antibody (</w:t>
      </w:r>
      <w:r>
        <w:rPr>
          <w:rFonts w:ascii="Times New Roman" w:eastAsia="DengXian" w:hAnsi="Times New Roman" w:cs="Times New Roman"/>
          <w:sz w:val="24"/>
          <w:szCs w:val="24"/>
        </w:rPr>
        <w:t>anti</w:t>
      </w:r>
      <w:r>
        <w:rPr>
          <w:rFonts w:ascii="Times New Roman" w:hAnsi="Times New Roman" w:cs="Times New Roman"/>
          <w:sz w:val="24"/>
          <w:szCs w:val="24"/>
        </w:rPr>
        <w:t>-Tau 4-repeat isoform RD4, clone 1E1/A6, Sigma Aldrich 05-804). The primary antibodies were diluted in 5% fat-free milk (anti</w:t>
      </w:r>
      <w:r>
        <w:rPr>
          <w:rFonts w:ascii="Times New Roman" w:eastAsia="DengXi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Tau 1:</w:t>
      </w:r>
      <w:r>
        <w:rPr>
          <w:rFonts w:ascii="Times New Roman" w:eastAsia="DengXian" w:hAnsi="Times New Roman" w:cs="Times New Roman"/>
          <w:sz w:val="24"/>
          <w:szCs w:val="24"/>
        </w:rPr>
        <w:t>1,000</w:t>
      </w:r>
      <w:r>
        <w:rPr>
          <w:rFonts w:ascii="Times New Roman" w:hAnsi="Times New Roman" w:cs="Times New Roman"/>
          <w:sz w:val="24"/>
          <w:szCs w:val="24"/>
        </w:rPr>
        <w:t>). As a secondary antibody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purified anti-</w:t>
      </w:r>
      <w:r>
        <w:rPr>
          <w:rFonts w:ascii="Times New Roman" w:eastAsia="DengXian" w:hAnsi="Times New Roman" w:cs="Times New Roman"/>
          <w:sz w:val="24"/>
          <w:szCs w:val="24"/>
        </w:rPr>
        <w:t xml:space="preserve">mouse </w:t>
      </w:r>
      <w:r>
        <w:rPr>
          <w:rFonts w:ascii="Times New Roman" w:hAnsi="Times New Roman" w:cs="Times New Roman"/>
          <w:sz w:val="24"/>
          <w:szCs w:val="24"/>
        </w:rPr>
        <w:t xml:space="preserve">IgG antibody conjugated to </w:t>
      </w:r>
      <w:r>
        <w:rPr>
          <w:rFonts w:ascii="Times New Roman" w:eastAsia="DengXian" w:hAnsi="Times New Roman" w:cs="Times New Roman"/>
          <w:sz w:val="24"/>
          <w:szCs w:val="24"/>
        </w:rPr>
        <w:t>horseradish peroxidase</w:t>
      </w:r>
      <w:r>
        <w:rPr>
          <w:rFonts w:ascii="Times New Roman" w:hAnsi="Times New Roman" w:cs="Times New Roman"/>
          <w:sz w:val="24"/>
          <w:szCs w:val="24"/>
        </w:rPr>
        <w:t xml:space="preserve"> was used (Jackson ImmunoResearch, 115-035-166)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which was diluted 1:</w:t>
      </w:r>
      <w:r>
        <w:rPr>
          <w:rFonts w:ascii="Times New Roman" w:eastAsia="DengXian" w:hAnsi="Times New Roman" w:cs="Times New Roman"/>
          <w:sz w:val="24"/>
          <w:szCs w:val="24"/>
        </w:rPr>
        <w:t>5,000</w:t>
      </w:r>
      <w:r>
        <w:rPr>
          <w:rFonts w:ascii="Times New Roman" w:hAnsi="Times New Roman" w:cs="Times New Roman"/>
          <w:sz w:val="24"/>
          <w:szCs w:val="24"/>
        </w:rPr>
        <w:t xml:space="preserve"> in 5% fat-free milk. The membranes were incubated with the primary antibodies at </w:t>
      </w:r>
      <w:r>
        <w:rPr>
          <w:rFonts w:ascii="Times New Roman" w:eastAsia="DengXian" w:hAnsi="Times New Roman" w:cs="Times New Roman"/>
          <w:sz w:val="24"/>
          <w:szCs w:val="24"/>
        </w:rPr>
        <w:t>4°C</w:t>
      </w:r>
      <w:r>
        <w:rPr>
          <w:rFonts w:ascii="Times New Roman" w:hAnsi="Times New Roman" w:cs="Times New Roman"/>
          <w:sz w:val="24"/>
          <w:szCs w:val="24"/>
        </w:rPr>
        <w:t xml:space="preserve"> overnight. The membranes were washed with PBST and subsequently incubated with secondary antibodies at room temperature for 2 hours and then washed with PBST. To detect Tau K18</w:t>
      </w:r>
      <w:r>
        <w:rPr>
          <w:rFonts w:ascii="Times New Roman" w:eastAsia="DengXi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ECL Prime Western Blotting Detection Reagents (Cytiva, RPN2232) were used. Pictures were taken with ImageQuant LAS 4000 (GE Healthcare).</w:t>
      </w:r>
    </w:p>
    <w:p w14:paraId="124BB54A" w14:textId="77777777" w:rsidR="006F5796" w:rsidRPr="000423C2" w:rsidRDefault="000C00F8" w:rsidP="000423C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3C2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</w:p>
    <w:p w14:paraId="7D769A91" w14:textId="77777777" w:rsidR="000423C2" w:rsidRPr="000423C2" w:rsidRDefault="000C00F8" w:rsidP="000423C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423C2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0423C2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0423C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0423C2">
        <w:rPr>
          <w:rFonts w:ascii="Times New Roman" w:hAnsi="Times New Roman" w:cs="Times New Roman"/>
          <w:sz w:val="24"/>
          <w:szCs w:val="24"/>
        </w:rPr>
        <w:t>1.</w:t>
      </w:r>
      <w:r w:rsidRPr="000423C2">
        <w:rPr>
          <w:rFonts w:ascii="Times New Roman" w:hAnsi="Times New Roman" w:cs="Times New Roman"/>
          <w:sz w:val="24"/>
          <w:szCs w:val="24"/>
        </w:rPr>
        <w:tab/>
        <w:t>Burmann BM, Gerez JA, Matecko-Burmann I, Campioni S, Kumari P, Ghosh D, Mazur A, Aspholm EE, Sulskis D, Wawrzyniuk M</w:t>
      </w:r>
      <w:r w:rsidRPr="000423C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0423C2">
        <w:rPr>
          <w:rFonts w:ascii="Times New Roman" w:hAnsi="Times New Roman" w:cs="Times New Roman"/>
          <w:sz w:val="24"/>
          <w:szCs w:val="24"/>
        </w:rPr>
        <w:t xml:space="preserve">: </w:t>
      </w:r>
      <w:r w:rsidRPr="000423C2">
        <w:rPr>
          <w:rFonts w:ascii="Times New Roman" w:hAnsi="Times New Roman" w:cs="Times New Roman"/>
          <w:b/>
          <w:sz w:val="24"/>
          <w:szCs w:val="24"/>
        </w:rPr>
        <w:t>Regulation of alpha-synuclein by chaperones in mammalian cells</w:t>
      </w:r>
      <w:r w:rsidRPr="000423C2">
        <w:rPr>
          <w:rFonts w:ascii="Times New Roman" w:hAnsi="Times New Roman" w:cs="Times New Roman"/>
          <w:sz w:val="24"/>
          <w:szCs w:val="24"/>
        </w:rPr>
        <w:t xml:space="preserve">. </w:t>
      </w:r>
      <w:r w:rsidRPr="000423C2">
        <w:rPr>
          <w:rFonts w:ascii="Times New Roman" w:hAnsi="Times New Roman" w:cs="Times New Roman"/>
          <w:i/>
          <w:sz w:val="24"/>
          <w:szCs w:val="24"/>
        </w:rPr>
        <w:t xml:space="preserve">Nature </w:t>
      </w:r>
      <w:r w:rsidRPr="000423C2">
        <w:rPr>
          <w:rFonts w:ascii="Times New Roman" w:hAnsi="Times New Roman" w:cs="Times New Roman"/>
          <w:sz w:val="24"/>
          <w:szCs w:val="24"/>
        </w:rPr>
        <w:t>2019.</w:t>
      </w:r>
    </w:p>
    <w:p w14:paraId="4A149FD7" w14:textId="77777777" w:rsidR="000423C2" w:rsidRPr="000423C2" w:rsidRDefault="000C00F8" w:rsidP="000423C2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423C2">
        <w:rPr>
          <w:rFonts w:ascii="Times New Roman" w:hAnsi="Times New Roman" w:cs="Times New Roman"/>
          <w:sz w:val="24"/>
          <w:szCs w:val="24"/>
        </w:rPr>
        <w:t>2.</w:t>
      </w:r>
      <w:r w:rsidRPr="000423C2">
        <w:rPr>
          <w:rFonts w:ascii="Times New Roman" w:hAnsi="Times New Roman" w:cs="Times New Roman"/>
          <w:sz w:val="24"/>
          <w:szCs w:val="24"/>
        </w:rPr>
        <w:tab/>
        <w:t>Gerez JA, Prymaczok NC, Rockenstein E, Herrmann US, Schwarz P, Adame A, Enchev RI, Courtheoux T, Boersema PJ, Riek R</w:t>
      </w:r>
      <w:r w:rsidRPr="000423C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0423C2">
        <w:rPr>
          <w:rFonts w:ascii="Times New Roman" w:hAnsi="Times New Roman" w:cs="Times New Roman"/>
          <w:sz w:val="24"/>
          <w:szCs w:val="24"/>
        </w:rPr>
        <w:t xml:space="preserve">: </w:t>
      </w:r>
      <w:r w:rsidRPr="000423C2">
        <w:rPr>
          <w:rFonts w:ascii="Times New Roman" w:hAnsi="Times New Roman" w:cs="Times New Roman"/>
          <w:b/>
          <w:sz w:val="24"/>
          <w:szCs w:val="24"/>
        </w:rPr>
        <w:t>A cullin-RING ubiquitin ligase targets exogenous alpha-synuclein and inhibits Lewy body-like pathology</w:t>
      </w:r>
      <w:r w:rsidRPr="000423C2">
        <w:rPr>
          <w:rFonts w:ascii="Times New Roman" w:hAnsi="Times New Roman" w:cs="Times New Roman"/>
          <w:sz w:val="24"/>
          <w:szCs w:val="24"/>
        </w:rPr>
        <w:t xml:space="preserve">. </w:t>
      </w:r>
      <w:r w:rsidRPr="000423C2">
        <w:rPr>
          <w:rFonts w:ascii="Times New Roman" w:hAnsi="Times New Roman" w:cs="Times New Roman"/>
          <w:i/>
          <w:sz w:val="24"/>
          <w:szCs w:val="24"/>
        </w:rPr>
        <w:t xml:space="preserve">Sci Transl Med </w:t>
      </w:r>
      <w:r w:rsidRPr="000423C2">
        <w:rPr>
          <w:rFonts w:ascii="Times New Roman" w:hAnsi="Times New Roman" w:cs="Times New Roman"/>
          <w:sz w:val="24"/>
          <w:szCs w:val="24"/>
        </w:rPr>
        <w:t xml:space="preserve">2019, </w:t>
      </w:r>
      <w:r w:rsidRPr="000423C2">
        <w:rPr>
          <w:rFonts w:ascii="Times New Roman" w:hAnsi="Times New Roman" w:cs="Times New Roman"/>
          <w:b/>
          <w:sz w:val="24"/>
          <w:szCs w:val="24"/>
        </w:rPr>
        <w:t>11</w:t>
      </w:r>
      <w:r w:rsidRPr="000423C2">
        <w:rPr>
          <w:rFonts w:ascii="Times New Roman" w:hAnsi="Times New Roman" w:cs="Times New Roman"/>
          <w:sz w:val="24"/>
          <w:szCs w:val="24"/>
        </w:rPr>
        <w:t>(495).</w:t>
      </w:r>
    </w:p>
    <w:p w14:paraId="1444DBFE" w14:textId="77777777" w:rsidR="00531DD8" w:rsidRPr="00645F76" w:rsidRDefault="000C00F8" w:rsidP="000423C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3C2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531DD8" w:rsidRPr="00645F76" w:rsidSect="00D53D01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D5681" w14:textId="77777777" w:rsidR="00161421" w:rsidRDefault="00161421">
      <w:pPr>
        <w:spacing w:after="0" w:line="240" w:lineRule="auto"/>
      </w:pPr>
      <w:r>
        <w:separator/>
      </w:r>
    </w:p>
  </w:endnote>
  <w:endnote w:type="continuationSeparator" w:id="0">
    <w:p w14:paraId="1B6DC59A" w14:textId="77777777" w:rsidR="00161421" w:rsidRDefault="0016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200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7F60F2" w14:textId="77777777" w:rsidR="00830167" w:rsidRDefault="000C00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AD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EB6DC90" w14:textId="77777777" w:rsidR="00830167" w:rsidRDefault="008301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440FA" w14:textId="77777777" w:rsidR="00161421" w:rsidRDefault="00161421">
      <w:pPr>
        <w:spacing w:after="0" w:line="240" w:lineRule="auto"/>
      </w:pPr>
      <w:r>
        <w:separator/>
      </w:r>
    </w:p>
  </w:footnote>
  <w:footnote w:type="continuationSeparator" w:id="0">
    <w:p w14:paraId="4A136F11" w14:textId="77777777" w:rsidR="00161421" w:rsidRDefault="00161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0ED4"/>
    <w:multiLevelType w:val="multilevel"/>
    <w:tmpl w:val="72E88FE4"/>
    <w:lvl w:ilvl="0">
      <w:start w:val="1"/>
      <w:numFmt w:val="decimal"/>
      <w:pStyle w:val="08Section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772220"/>
    <w:multiLevelType w:val="hybridMultilevel"/>
    <w:tmpl w:val="818428D2"/>
    <w:lvl w:ilvl="0" w:tplc="C3AC1A04">
      <w:start w:val="1"/>
      <w:numFmt w:val="decimal"/>
      <w:pStyle w:val="24References"/>
      <w:lvlText w:val="%1."/>
      <w:lvlJc w:val="left"/>
      <w:pPr>
        <w:ind w:left="360" w:hanging="360"/>
      </w:pPr>
      <w:rPr>
        <w:rFonts w:hint="default"/>
      </w:rPr>
    </w:lvl>
    <w:lvl w:ilvl="1" w:tplc="511270C0" w:tentative="1">
      <w:start w:val="1"/>
      <w:numFmt w:val="lowerLetter"/>
      <w:lvlText w:val="%2."/>
      <w:lvlJc w:val="left"/>
      <w:pPr>
        <w:ind w:left="1080" w:hanging="360"/>
      </w:pPr>
    </w:lvl>
    <w:lvl w:ilvl="2" w:tplc="D624A2A6" w:tentative="1">
      <w:start w:val="1"/>
      <w:numFmt w:val="lowerRoman"/>
      <w:lvlText w:val="%3."/>
      <w:lvlJc w:val="right"/>
      <w:pPr>
        <w:ind w:left="1800" w:hanging="180"/>
      </w:pPr>
    </w:lvl>
    <w:lvl w:ilvl="3" w:tplc="52060586" w:tentative="1">
      <w:start w:val="1"/>
      <w:numFmt w:val="decimal"/>
      <w:lvlText w:val="%4."/>
      <w:lvlJc w:val="left"/>
      <w:pPr>
        <w:ind w:left="2520" w:hanging="360"/>
      </w:pPr>
    </w:lvl>
    <w:lvl w:ilvl="4" w:tplc="3684F2D2" w:tentative="1">
      <w:start w:val="1"/>
      <w:numFmt w:val="lowerLetter"/>
      <w:lvlText w:val="%5."/>
      <w:lvlJc w:val="left"/>
      <w:pPr>
        <w:ind w:left="3240" w:hanging="360"/>
      </w:pPr>
    </w:lvl>
    <w:lvl w:ilvl="5" w:tplc="22DCC610" w:tentative="1">
      <w:start w:val="1"/>
      <w:numFmt w:val="lowerRoman"/>
      <w:lvlText w:val="%6."/>
      <w:lvlJc w:val="right"/>
      <w:pPr>
        <w:ind w:left="3960" w:hanging="180"/>
      </w:pPr>
    </w:lvl>
    <w:lvl w:ilvl="6" w:tplc="00EA8504" w:tentative="1">
      <w:start w:val="1"/>
      <w:numFmt w:val="decimal"/>
      <w:lvlText w:val="%7."/>
      <w:lvlJc w:val="left"/>
      <w:pPr>
        <w:ind w:left="4680" w:hanging="360"/>
      </w:pPr>
    </w:lvl>
    <w:lvl w:ilvl="7" w:tplc="92705696" w:tentative="1">
      <w:start w:val="1"/>
      <w:numFmt w:val="lowerLetter"/>
      <w:lvlText w:val="%8."/>
      <w:lvlJc w:val="left"/>
      <w:pPr>
        <w:ind w:left="5400" w:hanging="360"/>
      </w:pPr>
    </w:lvl>
    <w:lvl w:ilvl="8" w:tplc="11068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602A0A"/>
    <w:multiLevelType w:val="hybridMultilevel"/>
    <w:tmpl w:val="5B621E72"/>
    <w:lvl w:ilvl="0" w:tplc="DC3C7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E2E30A" w:tentative="1">
      <w:start w:val="1"/>
      <w:numFmt w:val="lowerLetter"/>
      <w:lvlText w:val="%2."/>
      <w:lvlJc w:val="left"/>
      <w:pPr>
        <w:ind w:left="1080" w:hanging="360"/>
      </w:pPr>
    </w:lvl>
    <w:lvl w:ilvl="2" w:tplc="74BA6834" w:tentative="1">
      <w:start w:val="1"/>
      <w:numFmt w:val="lowerRoman"/>
      <w:lvlText w:val="%3."/>
      <w:lvlJc w:val="right"/>
      <w:pPr>
        <w:ind w:left="1800" w:hanging="180"/>
      </w:pPr>
    </w:lvl>
    <w:lvl w:ilvl="3" w:tplc="2A625918" w:tentative="1">
      <w:start w:val="1"/>
      <w:numFmt w:val="decimal"/>
      <w:lvlText w:val="%4."/>
      <w:lvlJc w:val="left"/>
      <w:pPr>
        <w:ind w:left="2520" w:hanging="360"/>
      </w:pPr>
    </w:lvl>
    <w:lvl w:ilvl="4" w:tplc="79AC39A2" w:tentative="1">
      <w:start w:val="1"/>
      <w:numFmt w:val="lowerLetter"/>
      <w:lvlText w:val="%5."/>
      <w:lvlJc w:val="left"/>
      <w:pPr>
        <w:ind w:left="3240" w:hanging="360"/>
      </w:pPr>
    </w:lvl>
    <w:lvl w:ilvl="5" w:tplc="642A2A16" w:tentative="1">
      <w:start w:val="1"/>
      <w:numFmt w:val="lowerRoman"/>
      <w:lvlText w:val="%6."/>
      <w:lvlJc w:val="right"/>
      <w:pPr>
        <w:ind w:left="3960" w:hanging="180"/>
      </w:pPr>
    </w:lvl>
    <w:lvl w:ilvl="6" w:tplc="193ED150" w:tentative="1">
      <w:start w:val="1"/>
      <w:numFmt w:val="decimal"/>
      <w:lvlText w:val="%7."/>
      <w:lvlJc w:val="left"/>
      <w:pPr>
        <w:ind w:left="4680" w:hanging="360"/>
      </w:pPr>
    </w:lvl>
    <w:lvl w:ilvl="7" w:tplc="A81CCC5C" w:tentative="1">
      <w:start w:val="1"/>
      <w:numFmt w:val="lowerLetter"/>
      <w:lvlText w:val="%8."/>
      <w:lvlJc w:val="left"/>
      <w:pPr>
        <w:ind w:left="5400" w:hanging="360"/>
      </w:pPr>
    </w:lvl>
    <w:lvl w:ilvl="8" w:tplc="84C2849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uro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3E4D4B"/>
    <w:rsid w:val="0000439E"/>
    <w:rsid w:val="00005477"/>
    <w:rsid w:val="00007381"/>
    <w:rsid w:val="0001264A"/>
    <w:rsid w:val="00022453"/>
    <w:rsid w:val="00024E9C"/>
    <w:rsid w:val="000423C2"/>
    <w:rsid w:val="0004296C"/>
    <w:rsid w:val="00047F24"/>
    <w:rsid w:val="000536E4"/>
    <w:rsid w:val="00055E4E"/>
    <w:rsid w:val="0006087F"/>
    <w:rsid w:val="000644DB"/>
    <w:rsid w:val="000645E2"/>
    <w:rsid w:val="000732F7"/>
    <w:rsid w:val="000A1441"/>
    <w:rsid w:val="000B4C35"/>
    <w:rsid w:val="000B7C69"/>
    <w:rsid w:val="000C00F8"/>
    <w:rsid w:val="000C0A2A"/>
    <w:rsid w:val="000C2AD7"/>
    <w:rsid w:val="000C2B42"/>
    <w:rsid w:val="000C4247"/>
    <w:rsid w:val="000C4489"/>
    <w:rsid w:val="000C72F1"/>
    <w:rsid w:val="000D35E9"/>
    <w:rsid w:val="000E1729"/>
    <w:rsid w:val="000E4A14"/>
    <w:rsid w:val="000F27E6"/>
    <w:rsid w:val="000F27E7"/>
    <w:rsid w:val="000F3B7C"/>
    <w:rsid w:val="00100C3E"/>
    <w:rsid w:val="00101D7A"/>
    <w:rsid w:val="00103977"/>
    <w:rsid w:val="0011051D"/>
    <w:rsid w:val="0011136D"/>
    <w:rsid w:val="0011517B"/>
    <w:rsid w:val="00123D0A"/>
    <w:rsid w:val="00124937"/>
    <w:rsid w:val="0013116A"/>
    <w:rsid w:val="001332EC"/>
    <w:rsid w:val="0013620A"/>
    <w:rsid w:val="001523F1"/>
    <w:rsid w:val="00161421"/>
    <w:rsid w:val="00164155"/>
    <w:rsid w:val="0016584D"/>
    <w:rsid w:val="00173B95"/>
    <w:rsid w:val="001760DA"/>
    <w:rsid w:val="00177C75"/>
    <w:rsid w:val="00177EAC"/>
    <w:rsid w:val="001825DC"/>
    <w:rsid w:val="0019096E"/>
    <w:rsid w:val="00191084"/>
    <w:rsid w:val="001A0BAB"/>
    <w:rsid w:val="001A75DB"/>
    <w:rsid w:val="001A7868"/>
    <w:rsid w:val="001B70E8"/>
    <w:rsid w:val="001D5EAF"/>
    <w:rsid w:val="001E766F"/>
    <w:rsid w:val="001F4344"/>
    <w:rsid w:val="001F4DC2"/>
    <w:rsid w:val="002101B2"/>
    <w:rsid w:val="0021492D"/>
    <w:rsid w:val="00215BD3"/>
    <w:rsid w:val="00216B75"/>
    <w:rsid w:val="00225477"/>
    <w:rsid w:val="00226E32"/>
    <w:rsid w:val="002327D7"/>
    <w:rsid w:val="00241243"/>
    <w:rsid w:val="002412E3"/>
    <w:rsid w:val="00244305"/>
    <w:rsid w:val="00244D71"/>
    <w:rsid w:val="002511AC"/>
    <w:rsid w:val="00257D4D"/>
    <w:rsid w:val="0026250E"/>
    <w:rsid w:val="002663F9"/>
    <w:rsid w:val="00270DF4"/>
    <w:rsid w:val="002728CA"/>
    <w:rsid w:val="002831CE"/>
    <w:rsid w:val="00284522"/>
    <w:rsid w:val="002901D1"/>
    <w:rsid w:val="002A02EB"/>
    <w:rsid w:val="002A41D3"/>
    <w:rsid w:val="002B105C"/>
    <w:rsid w:val="002B1AC4"/>
    <w:rsid w:val="002B2DF9"/>
    <w:rsid w:val="002C3BC7"/>
    <w:rsid w:val="002C486A"/>
    <w:rsid w:val="002E3232"/>
    <w:rsid w:val="002E7DCB"/>
    <w:rsid w:val="002E7DEA"/>
    <w:rsid w:val="00313DC9"/>
    <w:rsid w:val="003247F8"/>
    <w:rsid w:val="00344D0C"/>
    <w:rsid w:val="00350D1D"/>
    <w:rsid w:val="0035366D"/>
    <w:rsid w:val="003638F2"/>
    <w:rsid w:val="00375268"/>
    <w:rsid w:val="00390C04"/>
    <w:rsid w:val="003A3305"/>
    <w:rsid w:val="003A63E0"/>
    <w:rsid w:val="003A65DA"/>
    <w:rsid w:val="003B1A06"/>
    <w:rsid w:val="003B29E3"/>
    <w:rsid w:val="003C4ED2"/>
    <w:rsid w:val="003C5E86"/>
    <w:rsid w:val="003D314F"/>
    <w:rsid w:val="003D7076"/>
    <w:rsid w:val="003E4D4B"/>
    <w:rsid w:val="003F0D9D"/>
    <w:rsid w:val="003F2B63"/>
    <w:rsid w:val="003F733A"/>
    <w:rsid w:val="004011AF"/>
    <w:rsid w:val="00402ED0"/>
    <w:rsid w:val="00404EAA"/>
    <w:rsid w:val="00422515"/>
    <w:rsid w:val="0042592C"/>
    <w:rsid w:val="0044143F"/>
    <w:rsid w:val="004428AA"/>
    <w:rsid w:val="00456B76"/>
    <w:rsid w:val="00470514"/>
    <w:rsid w:val="00471648"/>
    <w:rsid w:val="00477A21"/>
    <w:rsid w:val="004A07FD"/>
    <w:rsid w:val="004A652B"/>
    <w:rsid w:val="004B0077"/>
    <w:rsid w:val="004C2B8E"/>
    <w:rsid w:val="004C61D7"/>
    <w:rsid w:val="004C6EC8"/>
    <w:rsid w:val="004D2EE9"/>
    <w:rsid w:val="004D5D58"/>
    <w:rsid w:val="004F217C"/>
    <w:rsid w:val="004F3431"/>
    <w:rsid w:val="004F5C35"/>
    <w:rsid w:val="004F6CF3"/>
    <w:rsid w:val="00501BC9"/>
    <w:rsid w:val="00505F65"/>
    <w:rsid w:val="00506F8E"/>
    <w:rsid w:val="00513BBC"/>
    <w:rsid w:val="00517C08"/>
    <w:rsid w:val="00522F88"/>
    <w:rsid w:val="00531DD8"/>
    <w:rsid w:val="00534273"/>
    <w:rsid w:val="005356E7"/>
    <w:rsid w:val="005404F3"/>
    <w:rsid w:val="00541CCE"/>
    <w:rsid w:val="00543F01"/>
    <w:rsid w:val="00545C1C"/>
    <w:rsid w:val="005475C8"/>
    <w:rsid w:val="00552FAE"/>
    <w:rsid w:val="005631B9"/>
    <w:rsid w:val="00566FB2"/>
    <w:rsid w:val="00570C03"/>
    <w:rsid w:val="00597FE0"/>
    <w:rsid w:val="005F49ED"/>
    <w:rsid w:val="00600570"/>
    <w:rsid w:val="006012A5"/>
    <w:rsid w:val="00607F18"/>
    <w:rsid w:val="0062054E"/>
    <w:rsid w:val="006273C6"/>
    <w:rsid w:val="006441AF"/>
    <w:rsid w:val="00645F76"/>
    <w:rsid w:val="00650A23"/>
    <w:rsid w:val="00660074"/>
    <w:rsid w:val="00663FFA"/>
    <w:rsid w:val="00671A9B"/>
    <w:rsid w:val="0067534D"/>
    <w:rsid w:val="006811D8"/>
    <w:rsid w:val="006843B4"/>
    <w:rsid w:val="00685F27"/>
    <w:rsid w:val="00690E8C"/>
    <w:rsid w:val="006A031A"/>
    <w:rsid w:val="006A40AA"/>
    <w:rsid w:val="006A7439"/>
    <w:rsid w:val="006B0456"/>
    <w:rsid w:val="006E13F3"/>
    <w:rsid w:val="006E4845"/>
    <w:rsid w:val="006E6D47"/>
    <w:rsid w:val="006E71C5"/>
    <w:rsid w:val="006F1E13"/>
    <w:rsid w:val="006F5796"/>
    <w:rsid w:val="00700B95"/>
    <w:rsid w:val="007027D2"/>
    <w:rsid w:val="0070338B"/>
    <w:rsid w:val="00706107"/>
    <w:rsid w:val="007075EA"/>
    <w:rsid w:val="00710AF7"/>
    <w:rsid w:val="0071517A"/>
    <w:rsid w:val="00715D8C"/>
    <w:rsid w:val="00720642"/>
    <w:rsid w:val="007522C2"/>
    <w:rsid w:val="007524A6"/>
    <w:rsid w:val="00762F10"/>
    <w:rsid w:val="00770DAF"/>
    <w:rsid w:val="00772277"/>
    <w:rsid w:val="007734F4"/>
    <w:rsid w:val="00782FE2"/>
    <w:rsid w:val="00784288"/>
    <w:rsid w:val="007862FD"/>
    <w:rsid w:val="0079529A"/>
    <w:rsid w:val="007A7CA7"/>
    <w:rsid w:val="007B172C"/>
    <w:rsid w:val="007B440C"/>
    <w:rsid w:val="007C3487"/>
    <w:rsid w:val="007C6593"/>
    <w:rsid w:val="007E7D8A"/>
    <w:rsid w:val="007F227D"/>
    <w:rsid w:val="00805489"/>
    <w:rsid w:val="00806529"/>
    <w:rsid w:val="00820766"/>
    <w:rsid w:val="00822F83"/>
    <w:rsid w:val="00825614"/>
    <w:rsid w:val="00830167"/>
    <w:rsid w:val="008405AF"/>
    <w:rsid w:val="00843212"/>
    <w:rsid w:val="00851FFA"/>
    <w:rsid w:val="00855BD0"/>
    <w:rsid w:val="00862DBC"/>
    <w:rsid w:val="00875C6F"/>
    <w:rsid w:val="00877444"/>
    <w:rsid w:val="00891268"/>
    <w:rsid w:val="00894AF7"/>
    <w:rsid w:val="008A3A06"/>
    <w:rsid w:val="008A58B7"/>
    <w:rsid w:val="008A5B6A"/>
    <w:rsid w:val="008B0BA0"/>
    <w:rsid w:val="008B5927"/>
    <w:rsid w:val="008C044D"/>
    <w:rsid w:val="008C592D"/>
    <w:rsid w:val="008D1513"/>
    <w:rsid w:val="008D4442"/>
    <w:rsid w:val="008F7E17"/>
    <w:rsid w:val="00903414"/>
    <w:rsid w:val="0091454B"/>
    <w:rsid w:val="00915D5C"/>
    <w:rsid w:val="00926D66"/>
    <w:rsid w:val="0093613A"/>
    <w:rsid w:val="00941CCD"/>
    <w:rsid w:val="00956E3A"/>
    <w:rsid w:val="00960B6F"/>
    <w:rsid w:val="0097194D"/>
    <w:rsid w:val="00974CCB"/>
    <w:rsid w:val="00981BF1"/>
    <w:rsid w:val="00993D8B"/>
    <w:rsid w:val="00995661"/>
    <w:rsid w:val="009973EF"/>
    <w:rsid w:val="009A1DEC"/>
    <w:rsid w:val="009A33FB"/>
    <w:rsid w:val="009B789A"/>
    <w:rsid w:val="009C2B40"/>
    <w:rsid w:val="009D3BB0"/>
    <w:rsid w:val="009D467D"/>
    <w:rsid w:val="009E0A6B"/>
    <w:rsid w:val="009E28FB"/>
    <w:rsid w:val="009E547A"/>
    <w:rsid w:val="009E58A1"/>
    <w:rsid w:val="009F0EB2"/>
    <w:rsid w:val="00A007AB"/>
    <w:rsid w:val="00A043FC"/>
    <w:rsid w:val="00A23B79"/>
    <w:rsid w:val="00A26950"/>
    <w:rsid w:val="00A3052A"/>
    <w:rsid w:val="00A42FC0"/>
    <w:rsid w:val="00A46685"/>
    <w:rsid w:val="00A5666A"/>
    <w:rsid w:val="00A65BDE"/>
    <w:rsid w:val="00A918A6"/>
    <w:rsid w:val="00A91E18"/>
    <w:rsid w:val="00A971DB"/>
    <w:rsid w:val="00AB0E4C"/>
    <w:rsid w:val="00AC4FA3"/>
    <w:rsid w:val="00AD3364"/>
    <w:rsid w:val="00AE0151"/>
    <w:rsid w:val="00AE5515"/>
    <w:rsid w:val="00AE629A"/>
    <w:rsid w:val="00B11A47"/>
    <w:rsid w:val="00B173C2"/>
    <w:rsid w:val="00B22400"/>
    <w:rsid w:val="00B22835"/>
    <w:rsid w:val="00B36F56"/>
    <w:rsid w:val="00B45ED2"/>
    <w:rsid w:val="00B574D5"/>
    <w:rsid w:val="00B60023"/>
    <w:rsid w:val="00B70743"/>
    <w:rsid w:val="00B96A48"/>
    <w:rsid w:val="00BA1950"/>
    <w:rsid w:val="00BA1C5B"/>
    <w:rsid w:val="00BB09E3"/>
    <w:rsid w:val="00BB0FEA"/>
    <w:rsid w:val="00BB2B1A"/>
    <w:rsid w:val="00BC0075"/>
    <w:rsid w:val="00BC5103"/>
    <w:rsid w:val="00BC6191"/>
    <w:rsid w:val="00BE447E"/>
    <w:rsid w:val="00BF3961"/>
    <w:rsid w:val="00C07106"/>
    <w:rsid w:val="00C117D3"/>
    <w:rsid w:val="00C22048"/>
    <w:rsid w:val="00C3550F"/>
    <w:rsid w:val="00C35F6F"/>
    <w:rsid w:val="00C37708"/>
    <w:rsid w:val="00C50DF2"/>
    <w:rsid w:val="00C52DB6"/>
    <w:rsid w:val="00C56349"/>
    <w:rsid w:val="00C71FD5"/>
    <w:rsid w:val="00C7302D"/>
    <w:rsid w:val="00C870D9"/>
    <w:rsid w:val="00CA5BB0"/>
    <w:rsid w:val="00CC26C3"/>
    <w:rsid w:val="00CC4475"/>
    <w:rsid w:val="00CC44D1"/>
    <w:rsid w:val="00CC55D3"/>
    <w:rsid w:val="00CD5CC6"/>
    <w:rsid w:val="00CD6403"/>
    <w:rsid w:val="00D11D28"/>
    <w:rsid w:val="00D26373"/>
    <w:rsid w:val="00D4166E"/>
    <w:rsid w:val="00D44462"/>
    <w:rsid w:val="00D53D01"/>
    <w:rsid w:val="00D56185"/>
    <w:rsid w:val="00D56DF2"/>
    <w:rsid w:val="00D64089"/>
    <w:rsid w:val="00D663FC"/>
    <w:rsid w:val="00D763FC"/>
    <w:rsid w:val="00D84AE2"/>
    <w:rsid w:val="00D9115D"/>
    <w:rsid w:val="00D95F36"/>
    <w:rsid w:val="00DC0A62"/>
    <w:rsid w:val="00DC3052"/>
    <w:rsid w:val="00DF1AE4"/>
    <w:rsid w:val="00DF1B9F"/>
    <w:rsid w:val="00DF5D18"/>
    <w:rsid w:val="00E163A6"/>
    <w:rsid w:val="00E200C6"/>
    <w:rsid w:val="00E22E8E"/>
    <w:rsid w:val="00E2502C"/>
    <w:rsid w:val="00E260D7"/>
    <w:rsid w:val="00E317EC"/>
    <w:rsid w:val="00E412AA"/>
    <w:rsid w:val="00E52944"/>
    <w:rsid w:val="00E83BD5"/>
    <w:rsid w:val="00E86349"/>
    <w:rsid w:val="00E86F1C"/>
    <w:rsid w:val="00E9285E"/>
    <w:rsid w:val="00EA0ED6"/>
    <w:rsid w:val="00EA3C42"/>
    <w:rsid w:val="00EB1BC2"/>
    <w:rsid w:val="00EF17C1"/>
    <w:rsid w:val="00F02512"/>
    <w:rsid w:val="00F0508A"/>
    <w:rsid w:val="00F06816"/>
    <w:rsid w:val="00F12442"/>
    <w:rsid w:val="00F24673"/>
    <w:rsid w:val="00F35825"/>
    <w:rsid w:val="00F422C8"/>
    <w:rsid w:val="00F51EA8"/>
    <w:rsid w:val="00F64FC3"/>
    <w:rsid w:val="00F72240"/>
    <w:rsid w:val="00F83517"/>
    <w:rsid w:val="00F8649A"/>
    <w:rsid w:val="00F91BC4"/>
    <w:rsid w:val="00F9327E"/>
    <w:rsid w:val="00F9371C"/>
    <w:rsid w:val="00F962B5"/>
    <w:rsid w:val="00FA3F24"/>
    <w:rsid w:val="00FA76E0"/>
    <w:rsid w:val="00FD2D64"/>
    <w:rsid w:val="00FE0496"/>
    <w:rsid w:val="00FE0FAD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1D6FCD"/>
  <w15:chartTrackingRefBased/>
  <w15:docId w15:val="{86930AAA-618D-44E9-9501-CAF6BC7A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918A6"/>
    <w:pPr>
      <w:spacing w:after="0" w:line="240" w:lineRule="auto"/>
    </w:pPr>
    <w:rPr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A918A6"/>
    <w:pPr>
      <w:spacing w:after="0" w:line="240" w:lineRule="auto"/>
    </w:pPr>
    <w:rPr>
      <w:kern w:val="2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1D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16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648"/>
  </w:style>
  <w:style w:type="paragraph" w:styleId="Footer">
    <w:name w:val="footer"/>
    <w:basedOn w:val="Normal"/>
    <w:link w:val="FooterChar"/>
    <w:uiPriority w:val="99"/>
    <w:unhideWhenUsed/>
    <w:rsid w:val="004716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648"/>
  </w:style>
  <w:style w:type="character" w:styleId="CommentReference">
    <w:name w:val="annotation reference"/>
    <w:basedOn w:val="DefaultParagraphFont"/>
    <w:uiPriority w:val="99"/>
    <w:semiHidden/>
    <w:unhideWhenUsed/>
    <w:rsid w:val="00F72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2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22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240"/>
    <w:rPr>
      <w:b/>
      <w:bCs/>
      <w:sz w:val="20"/>
      <w:szCs w:val="20"/>
    </w:rPr>
  </w:style>
  <w:style w:type="paragraph" w:customStyle="1" w:styleId="08SectionHeader2">
    <w:name w:val="08. Section Header 2"/>
    <w:basedOn w:val="Normal"/>
    <w:next w:val="Normal"/>
    <w:qFormat/>
    <w:rsid w:val="00E260D7"/>
    <w:pPr>
      <w:spacing w:before="120" w:after="0" w:line="240" w:lineRule="auto"/>
    </w:pPr>
    <w:rPr>
      <w:rFonts w:ascii="Arial" w:hAnsi="Arial"/>
      <w:i/>
      <w:sz w:val="20"/>
      <w:lang w:val="en-US" w:eastAsia="en-US"/>
    </w:rPr>
  </w:style>
  <w:style w:type="paragraph" w:styleId="NormalWeb">
    <w:name w:val="Normal (Web)"/>
    <w:basedOn w:val="Normal"/>
    <w:uiPriority w:val="99"/>
    <w:rsid w:val="00E9285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paragraph" w:customStyle="1" w:styleId="08SectionHeader1">
    <w:name w:val="08 Section Header 1"/>
    <w:next w:val="Normal"/>
    <w:qFormat/>
    <w:rsid w:val="001F4DC2"/>
    <w:pPr>
      <w:numPr>
        <w:numId w:val="1"/>
      </w:numPr>
      <w:spacing w:before="120" w:after="0" w:line="240" w:lineRule="auto"/>
    </w:pPr>
    <w:rPr>
      <w:rFonts w:ascii="Arial" w:hAnsi="Arial"/>
      <w:b/>
      <w:sz w:val="20"/>
      <w:lang w:val="en-US" w:eastAsia="en-US"/>
    </w:rPr>
  </w:style>
  <w:style w:type="paragraph" w:customStyle="1" w:styleId="10BodySubsequentParagraph">
    <w:name w:val="10. Body Subsequent Paragraph"/>
    <w:basedOn w:val="Normal"/>
    <w:qFormat/>
    <w:rsid w:val="00AE0151"/>
    <w:pPr>
      <w:spacing w:after="0" w:line="240" w:lineRule="auto"/>
      <w:ind w:firstLine="288"/>
      <w:jc w:val="both"/>
    </w:pPr>
    <w:rPr>
      <w:rFonts w:ascii="Times New Roman" w:hAnsi="Times New Roman"/>
      <w:color w:val="000000" w:themeColor="text1"/>
      <w:sz w:val="20"/>
      <w:lang w:val="en-US" w:eastAsia="en-US"/>
    </w:rPr>
  </w:style>
  <w:style w:type="paragraph" w:customStyle="1" w:styleId="24References">
    <w:name w:val="24. References"/>
    <w:qFormat/>
    <w:rsid w:val="00AE0151"/>
    <w:pPr>
      <w:numPr>
        <w:numId w:val="2"/>
      </w:numPr>
      <w:spacing w:after="0" w:line="240" w:lineRule="auto"/>
    </w:pPr>
    <w:rPr>
      <w:rFonts w:ascii="Times New Roman" w:hAnsi="Times New Roman"/>
      <w:sz w:val="16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6F57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579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F5796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F5796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579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AD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254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  Ruiqing</dc:creator>
  <cp:lastModifiedBy>Ni  Ruiqing</cp:lastModifiedBy>
  <cp:revision>5</cp:revision>
  <cp:lastPrinted>2021-06-29T11:30:00Z</cp:lastPrinted>
  <dcterms:created xsi:type="dcterms:W3CDTF">2021-12-21T17:10:00Z</dcterms:created>
  <dcterms:modified xsi:type="dcterms:W3CDTF">2021-12-21T20:23:00Z</dcterms:modified>
</cp:coreProperties>
</file>