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19AC0" w14:textId="6CBA54C5" w:rsidR="00C71CE2" w:rsidRPr="00A219EF" w:rsidRDefault="00C71CE2" w:rsidP="00C71CE2">
      <w:pPr>
        <w:spacing w:line="360" w:lineRule="auto"/>
        <w:jc w:val="both"/>
        <w:rPr>
          <w:rFonts w:asciiTheme="minorHAnsi" w:hAnsiTheme="minorHAnsi" w:cstheme="minorHAnsi"/>
          <w:b/>
          <w:color w:val="FF0000"/>
          <w:sz w:val="28"/>
          <w:lang w:val="en-US"/>
        </w:rPr>
      </w:pPr>
      <w:r w:rsidRPr="00A219EF">
        <w:rPr>
          <w:rFonts w:asciiTheme="minorHAnsi" w:hAnsiTheme="minorHAnsi" w:cstheme="minorHAnsi"/>
          <w:b/>
          <w:color w:val="FF0000"/>
          <w:sz w:val="28"/>
          <w:lang w:val="en-US"/>
        </w:rPr>
        <w:sym w:font="Symbol" w:char="F05B"/>
      </w:r>
      <w:r w:rsidRPr="00A219EF">
        <w:rPr>
          <w:rFonts w:asciiTheme="minorHAnsi" w:hAnsiTheme="minorHAnsi" w:cstheme="minorHAnsi"/>
          <w:b/>
          <w:color w:val="FF0000"/>
          <w:sz w:val="28"/>
          <w:vertAlign w:val="superscript"/>
          <w:lang w:val="en-US"/>
        </w:rPr>
        <w:t>18</w:t>
      </w:r>
      <w:r w:rsidRPr="00A219EF">
        <w:rPr>
          <w:rFonts w:asciiTheme="minorHAnsi" w:hAnsiTheme="minorHAnsi" w:cstheme="minorHAnsi"/>
          <w:b/>
          <w:color w:val="FF0000"/>
          <w:sz w:val="28"/>
          <w:lang w:val="en-US"/>
        </w:rPr>
        <w:t>F</w:t>
      </w:r>
      <w:r w:rsidRPr="00A219EF">
        <w:rPr>
          <w:rFonts w:asciiTheme="minorHAnsi" w:hAnsiTheme="minorHAnsi" w:cstheme="minorHAnsi"/>
          <w:b/>
          <w:color w:val="FF0000"/>
          <w:sz w:val="28"/>
          <w:lang w:val="en-US"/>
        </w:rPr>
        <w:sym w:font="Symbol" w:char="F05D"/>
      </w:r>
      <w:r w:rsidRPr="00A219EF">
        <w:rPr>
          <w:rFonts w:asciiTheme="minorHAnsi" w:hAnsiTheme="minorHAnsi" w:cstheme="minorHAnsi"/>
          <w:b/>
          <w:color w:val="FF0000"/>
          <w:sz w:val="28"/>
          <w:lang w:val="en-US"/>
        </w:rPr>
        <w:t>FET-PET/CT in children and adolescents with central nervous system tumors</w:t>
      </w:r>
      <w:r w:rsidR="00A219EF" w:rsidRPr="00A219EF">
        <w:rPr>
          <w:rFonts w:asciiTheme="minorHAnsi" w:hAnsiTheme="minorHAnsi" w:cstheme="minorHAnsi"/>
          <w:b/>
          <w:color w:val="FF0000"/>
          <w:sz w:val="28"/>
          <w:lang w:val="en-US"/>
        </w:rPr>
        <w:t xml:space="preserve"> – Does it support difficult clinical decision making?</w:t>
      </w:r>
    </w:p>
    <w:p w14:paraId="4FA09EAA" w14:textId="77777777" w:rsidR="00A219EF" w:rsidRDefault="00A219EF" w:rsidP="00C71CE2">
      <w:pPr>
        <w:jc w:val="both"/>
        <w:rPr>
          <w:rFonts w:asciiTheme="minorHAnsi" w:hAnsiTheme="minorHAnsi" w:cstheme="minorHAnsi"/>
          <w:lang w:val="en-US"/>
        </w:rPr>
      </w:pPr>
    </w:p>
    <w:p w14:paraId="1E7A1512" w14:textId="5B225841" w:rsidR="00C71CE2" w:rsidRPr="00435A3A" w:rsidRDefault="00C71CE2" w:rsidP="00C71CE2">
      <w:pPr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lang w:val="en-US"/>
        </w:rPr>
        <w:t xml:space="preserve">Olivia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Kertels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1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, Jürgen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Krauß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2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,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Camelia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Maria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Monoranu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3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, Samuel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Samnick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PhD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4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, Alexander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Dierks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4,5</w:t>
      </w:r>
      <w:r w:rsidRPr="00435A3A">
        <w:rPr>
          <w:rFonts w:asciiTheme="minorHAnsi" w:hAnsiTheme="minorHAnsi" w:cstheme="minorHAnsi"/>
          <w:sz w:val="22"/>
          <w:lang w:val="en-US"/>
        </w:rPr>
        <w:t>, Malte Kircher,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4,5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, Milena I.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Mihovilovic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MSc,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4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Mirko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Pham,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6</w:t>
      </w:r>
      <w:r w:rsidRPr="00435A3A">
        <w:rPr>
          <w:rFonts w:asciiTheme="minorHAnsi" w:hAnsiTheme="minorHAnsi" w:cstheme="minorHAnsi"/>
          <w:sz w:val="22"/>
          <w:lang w:val="en-US"/>
        </w:rPr>
        <w:t>, Andreas K. Buck,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4</w:t>
      </w:r>
      <w:r w:rsidRPr="00435A3A">
        <w:rPr>
          <w:rFonts w:asciiTheme="minorHAnsi" w:hAnsiTheme="minorHAnsi" w:cstheme="minorHAnsi"/>
          <w:sz w:val="22"/>
          <w:lang w:val="en-US"/>
        </w:rPr>
        <w:t>, Matthias Eyrich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7</w:t>
      </w:r>
      <w:r w:rsidRPr="00435A3A">
        <w:rPr>
          <w:rFonts w:asciiTheme="minorHAnsi" w:hAnsiTheme="minorHAnsi" w:cstheme="minorHAnsi"/>
          <w:sz w:val="22"/>
          <w:lang w:val="en-US"/>
        </w:rPr>
        <w:t>, Paul-Gerhardt Schlegel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7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, Michael C.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Frühwald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>, MD, PhD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8</w:t>
      </w:r>
      <w:r w:rsidRPr="00435A3A">
        <w:rPr>
          <w:rFonts w:asciiTheme="minorHAnsi" w:hAnsiTheme="minorHAnsi" w:cstheme="minorHAnsi"/>
          <w:sz w:val="22"/>
          <w:lang w:val="en-US"/>
        </w:rPr>
        <w:t>, Brigitte Bison,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9*</w:t>
      </w:r>
      <w:r w:rsidRPr="00435A3A">
        <w:rPr>
          <w:rFonts w:asciiTheme="minorHAnsi" w:hAnsiTheme="minorHAnsi" w:cstheme="minorHAnsi"/>
          <w:sz w:val="22"/>
          <w:lang w:val="en-US"/>
        </w:rPr>
        <w:t>, Constantin Lapa, MD</w:t>
      </w: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4,5*</w:t>
      </w:r>
    </w:p>
    <w:p w14:paraId="4C8718B3" w14:textId="77777777" w:rsidR="00C71CE2" w:rsidRPr="005A6FE4" w:rsidRDefault="00C71CE2" w:rsidP="00C71CE2">
      <w:pPr>
        <w:jc w:val="both"/>
        <w:rPr>
          <w:rFonts w:asciiTheme="minorHAnsi" w:hAnsiTheme="minorHAnsi" w:cstheme="minorHAnsi"/>
          <w:lang w:val="en-US"/>
        </w:rPr>
      </w:pPr>
    </w:p>
    <w:p w14:paraId="75CB579A" w14:textId="77777777" w:rsidR="00C71CE2" w:rsidRPr="005A6FE4" w:rsidRDefault="00C71CE2" w:rsidP="00C71CE2">
      <w:pPr>
        <w:pStyle w:val="Standa1"/>
        <w:jc w:val="both"/>
        <w:rPr>
          <w:rFonts w:asciiTheme="minorHAnsi" w:eastAsiaTheme="minorHAnsi" w:hAnsiTheme="minorHAnsi" w:cstheme="minorHAnsi"/>
          <w:lang w:val="en-US" w:eastAsia="en-US"/>
        </w:rPr>
      </w:pPr>
    </w:p>
    <w:p w14:paraId="14ECA137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1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 Institute of Diagnostic and Interventional Radiology, 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University Hospital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Würzburg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,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Oberdürrbacher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Strasse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6, 97080 Würzburg, Germany</w:t>
      </w:r>
    </w:p>
    <w:p w14:paraId="54F16E9B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GB"/>
        </w:rPr>
        <w:t>2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 Department of Neurosurgery, Section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Pediatric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 Neurosurgery, University Hospital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Würzburg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,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Oberdürrbacher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Strasse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6, 97080 Würzburg, Germany</w:t>
      </w:r>
    </w:p>
    <w:p w14:paraId="4D2D0FEB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lang w:val="en-GB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GB"/>
        </w:rPr>
        <w:t>3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 Department of Neuropathology, Institute for Pathology, University of Würzburg, Josef-Schneider-Strasse 2, 97080 Würzburg</w:t>
      </w:r>
    </w:p>
    <w:p w14:paraId="54C87B84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GB"/>
        </w:rPr>
        <w:t xml:space="preserve">4 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Department of Nuclear Medicine, University Hospital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Würzburg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,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Oberdürrbacher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Strasse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6, 97080 Würzburg, Germany</w:t>
      </w:r>
    </w:p>
    <w:p w14:paraId="2A376C4B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vertAlign w:val="superscript"/>
          <w:lang w:val="en-GB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GB"/>
        </w:rPr>
        <w:t xml:space="preserve">5 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Nuclear Medicine, Faculty of Medicine, University of Augsburg,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Stenglinstrasse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2, 86156 Augsburg, Germany</w:t>
      </w:r>
    </w:p>
    <w:p w14:paraId="2B423DF5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6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 Institute of Diagnostic and I</w:t>
      </w:r>
      <w:bookmarkStart w:id="0" w:name="_GoBack"/>
      <w:bookmarkEnd w:id="0"/>
      <w:r w:rsidRPr="00435A3A">
        <w:rPr>
          <w:rFonts w:asciiTheme="minorHAnsi" w:hAnsiTheme="minorHAnsi" w:cstheme="minorHAnsi"/>
          <w:sz w:val="22"/>
          <w:lang w:val="en-US"/>
        </w:rPr>
        <w:t xml:space="preserve">nterventional Neuroradiology, 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University Hospital Würzburg, </w:t>
      </w:r>
      <w:r w:rsidRPr="00435A3A">
        <w:rPr>
          <w:rFonts w:asciiTheme="minorHAnsi" w:hAnsiTheme="minorHAnsi" w:cstheme="minorHAnsi"/>
          <w:sz w:val="22"/>
          <w:lang w:val="en-US"/>
        </w:rPr>
        <w:t>Josef-Schneider-Str. 11, 97080 Würzburg, Germany</w:t>
      </w:r>
    </w:p>
    <w:p w14:paraId="274FA923" w14:textId="77777777" w:rsidR="00C71CE2" w:rsidRPr="00435A3A" w:rsidRDefault="00C71CE2" w:rsidP="00C71CE2">
      <w:pPr>
        <w:pStyle w:val="StandardWeb"/>
        <w:rPr>
          <w:sz w:val="22"/>
          <w:lang w:val="en-US" w:eastAsia="de-DE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 xml:space="preserve">7 </w:t>
      </w:r>
      <w:r w:rsidRPr="00435A3A">
        <w:rPr>
          <w:rFonts w:asciiTheme="minorHAnsi" w:hAnsiTheme="minorHAnsi" w:cstheme="minorHAnsi"/>
          <w:sz w:val="22"/>
          <w:lang w:val="en-US" w:eastAsia="de-DE"/>
        </w:rPr>
        <w:t>University Children’s Hospital, Department of Pediatric Hematology, Oncology and Stem Cell Transplantation, University of Würzburg, Josef-Schneider- Str. 2, 97080 Würzburg, Germany</w:t>
      </w:r>
    </w:p>
    <w:p w14:paraId="361861FB" w14:textId="77777777" w:rsidR="00C71CE2" w:rsidRPr="00435A3A" w:rsidRDefault="00C71CE2" w:rsidP="00C71CE2">
      <w:pPr>
        <w:spacing w:after="240"/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US"/>
        </w:rPr>
        <w:t>8</w:t>
      </w:r>
      <w:r w:rsidRPr="00435A3A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Paediatric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and Adolescent Medicine, University Medical Center Augsburg, </w:t>
      </w:r>
      <w:proofErr w:type="spellStart"/>
      <w:r w:rsidRPr="00435A3A">
        <w:rPr>
          <w:rFonts w:asciiTheme="minorHAnsi" w:hAnsiTheme="minorHAnsi" w:cstheme="minorHAnsi"/>
          <w:sz w:val="22"/>
          <w:lang w:val="en-US"/>
        </w:rPr>
        <w:t>Stenglinstrasse</w:t>
      </w:r>
      <w:proofErr w:type="spellEnd"/>
      <w:r w:rsidRPr="00435A3A">
        <w:rPr>
          <w:rFonts w:asciiTheme="minorHAnsi" w:hAnsiTheme="minorHAnsi" w:cstheme="minorHAnsi"/>
          <w:sz w:val="22"/>
          <w:lang w:val="en-US"/>
        </w:rPr>
        <w:t xml:space="preserve"> 2, 86156 Augsburg, Germany</w:t>
      </w:r>
    </w:p>
    <w:p w14:paraId="6073B1D9" w14:textId="77777777" w:rsidR="00C71CE2" w:rsidRPr="00435A3A" w:rsidRDefault="00C71CE2" w:rsidP="00C71CE2">
      <w:pPr>
        <w:jc w:val="both"/>
        <w:rPr>
          <w:rFonts w:asciiTheme="minorHAnsi" w:hAnsiTheme="minorHAnsi" w:cstheme="minorHAnsi"/>
          <w:sz w:val="22"/>
          <w:lang w:val="en-US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GB"/>
        </w:rPr>
        <w:t>9</w:t>
      </w:r>
      <w:r w:rsidRPr="00435A3A">
        <w:rPr>
          <w:rFonts w:asciiTheme="minorHAnsi" w:hAnsiTheme="minorHAnsi" w:cstheme="minorHAnsi"/>
          <w:sz w:val="22"/>
          <w:lang w:val="en-GB"/>
        </w:rPr>
        <w:t xml:space="preserve"> Diagnostic and Interventional Neuroradiology,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Neuroradiological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 Reference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Center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 for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pediatric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 brain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tumor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 (HIT) studies of the German Society of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Pediatric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 Oncology and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Hematology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 xml:space="preserve">, Faculty of Medicine, University of Augsburg, </w:t>
      </w:r>
      <w:proofErr w:type="spellStart"/>
      <w:r w:rsidRPr="00435A3A">
        <w:rPr>
          <w:rFonts w:asciiTheme="minorHAnsi" w:hAnsiTheme="minorHAnsi" w:cstheme="minorHAnsi"/>
          <w:sz w:val="22"/>
          <w:lang w:val="en-GB"/>
        </w:rPr>
        <w:t>Stenglinstr</w:t>
      </w:r>
      <w:proofErr w:type="spellEnd"/>
      <w:r w:rsidRPr="00435A3A">
        <w:rPr>
          <w:rFonts w:asciiTheme="minorHAnsi" w:hAnsiTheme="minorHAnsi" w:cstheme="minorHAnsi"/>
          <w:sz w:val="22"/>
          <w:lang w:val="en-GB"/>
        </w:rPr>
        <w:t>. 2</w:t>
      </w:r>
      <w:r w:rsidRPr="00435A3A">
        <w:rPr>
          <w:rFonts w:asciiTheme="minorHAnsi" w:hAnsiTheme="minorHAnsi" w:cstheme="minorHAnsi"/>
          <w:sz w:val="22"/>
          <w:lang w:val="en-US"/>
        </w:rPr>
        <w:t>, 86156 Augsburg, Germany</w:t>
      </w:r>
    </w:p>
    <w:p w14:paraId="517ABF9A" w14:textId="77777777" w:rsidR="00C71CE2" w:rsidRPr="00435A3A" w:rsidRDefault="00C71CE2" w:rsidP="00C71CE2">
      <w:pPr>
        <w:jc w:val="both"/>
        <w:rPr>
          <w:rFonts w:asciiTheme="minorHAnsi" w:hAnsiTheme="minorHAnsi" w:cstheme="minorHAnsi"/>
          <w:sz w:val="22"/>
          <w:lang w:val="en-US"/>
        </w:rPr>
      </w:pPr>
    </w:p>
    <w:p w14:paraId="6D1554C1" w14:textId="77777777" w:rsidR="00C71CE2" w:rsidRPr="00435A3A" w:rsidRDefault="00C71CE2" w:rsidP="00C71CE2">
      <w:pPr>
        <w:jc w:val="both"/>
        <w:rPr>
          <w:rFonts w:asciiTheme="minorHAnsi" w:hAnsiTheme="minorHAnsi" w:cstheme="minorHAnsi"/>
          <w:sz w:val="22"/>
          <w:lang w:val="en-GB"/>
        </w:rPr>
      </w:pPr>
      <w:r w:rsidRPr="00435A3A">
        <w:rPr>
          <w:rFonts w:asciiTheme="minorHAnsi" w:hAnsiTheme="minorHAnsi" w:cstheme="minorHAnsi"/>
          <w:sz w:val="22"/>
          <w:vertAlign w:val="superscript"/>
          <w:lang w:val="en-GB"/>
        </w:rPr>
        <w:t>*</w:t>
      </w:r>
      <w:r w:rsidRPr="00435A3A">
        <w:rPr>
          <w:rFonts w:asciiTheme="minorHAnsi" w:hAnsiTheme="minorHAnsi" w:cstheme="minorHAnsi"/>
          <w:sz w:val="22"/>
          <w:lang w:val="en-GB"/>
        </w:rPr>
        <w:t>Both authors contributed equally.</w:t>
      </w:r>
    </w:p>
    <w:p w14:paraId="5E8F4077" w14:textId="77777777" w:rsidR="00C71CE2" w:rsidRDefault="00C71CE2" w:rsidP="00C71CE2">
      <w:pPr>
        <w:pStyle w:val="Standa1"/>
        <w:spacing w:line="360" w:lineRule="auto"/>
        <w:outlineLvl w:val="0"/>
        <w:rPr>
          <w:rFonts w:asciiTheme="minorHAnsi" w:hAnsiTheme="minorHAnsi" w:cstheme="minorHAnsi"/>
          <w:b/>
          <w:lang w:val="en-GB"/>
        </w:rPr>
      </w:pPr>
    </w:p>
    <w:p w14:paraId="38A90C98" w14:textId="77777777" w:rsidR="00C71CE2" w:rsidRPr="00435A3A" w:rsidRDefault="00C71CE2" w:rsidP="00C71CE2">
      <w:pPr>
        <w:pStyle w:val="Standa1"/>
        <w:spacing w:line="360" w:lineRule="auto"/>
        <w:outlineLvl w:val="0"/>
        <w:rPr>
          <w:rFonts w:asciiTheme="minorHAnsi" w:hAnsiTheme="minorHAnsi" w:cstheme="minorHAnsi"/>
          <w:b/>
          <w:sz w:val="22"/>
          <w:lang w:val="en-GB"/>
        </w:rPr>
      </w:pPr>
      <w:r w:rsidRPr="00435A3A">
        <w:rPr>
          <w:rFonts w:asciiTheme="minorHAnsi" w:hAnsiTheme="minorHAnsi" w:cstheme="minorHAnsi"/>
          <w:b/>
          <w:sz w:val="22"/>
          <w:lang w:val="en-GB"/>
        </w:rPr>
        <w:t xml:space="preserve">Corresponding author: </w:t>
      </w:r>
    </w:p>
    <w:p w14:paraId="4854E442" w14:textId="77777777" w:rsidR="00C71CE2" w:rsidRPr="00435A3A" w:rsidRDefault="00C71CE2" w:rsidP="00435A3A">
      <w:pPr>
        <w:pStyle w:val="Standa1"/>
        <w:spacing w:line="276" w:lineRule="auto"/>
        <w:outlineLvl w:val="0"/>
        <w:rPr>
          <w:rFonts w:asciiTheme="minorHAnsi" w:hAnsiTheme="minorHAnsi" w:cstheme="minorHAnsi"/>
          <w:sz w:val="22"/>
          <w:lang w:val="en-GB"/>
        </w:rPr>
      </w:pPr>
      <w:r w:rsidRPr="00435A3A">
        <w:rPr>
          <w:rFonts w:asciiTheme="minorHAnsi" w:hAnsiTheme="minorHAnsi" w:cstheme="minorHAnsi"/>
          <w:sz w:val="22"/>
          <w:lang w:val="en-GB"/>
        </w:rPr>
        <w:t>Constantin Lapa, MD</w:t>
      </w:r>
    </w:p>
    <w:p w14:paraId="574011F4" w14:textId="4EEE1840" w:rsidR="00435A3A" w:rsidRPr="00435A3A" w:rsidRDefault="00C71CE2" w:rsidP="00435A3A">
      <w:pPr>
        <w:pStyle w:val="Standa1"/>
        <w:spacing w:line="276" w:lineRule="auto"/>
        <w:outlineLvl w:val="0"/>
        <w:rPr>
          <w:rStyle w:val="Hyperlink"/>
          <w:rFonts w:asciiTheme="minorHAnsi" w:hAnsiTheme="minorHAnsi" w:cstheme="minorHAnsi"/>
          <w:sz w:val="22"/>
          <w:u w:val="none"/>
          <w:lang w:val="en-US"/>
        </w:rPr>
      </w:pPr>
      <w:r w:rsidRPr="00435A3A">
        <w:rPr>
          <w:rFonts w:asciiTheme="minorHAnsi" w:hAnsiTheme="minorHAnsi" w:cstheme="minorHAnsi"/>
          <w:sz w:val="22"/>
          <w:lang w:val="en-US"/>
        </w:rPr>
        <w:t>Email: constantin.lapa@uk-augsburg.de</w:t>
      </w:r>
    </w:p>
    <w:p w14:paraId="7B7B1849" w14:textId="51BCE8E9" w:rsidR="00C71CE2" w:rsidRDefault="00C71CE2" w:rsidP="00DA53BA">
      <w:pPr>
        <w:pStyle w:val="Standa1"/>
        <w:spacing w:line="360" w:lineRule="auto"/>
        <w:outlineLvl w:val="0"/>
        <w:rPr>
          <w:rFonts w:asciiTheme="minorHAnsi" w:hAnsiTheme="minorHAnsi" w:cstheme="minorHAnsi"/>
          <w:lang w:val="en-US"/>
        </w:rPr>
        <w:sectPr w:rsidR="00C71CE2" w:rsidSect="00C71CE2">
          <w:pgSz w:w="11900" w:h="16840"/>
          <w:pgMar w:top="1418" w:right="1418" w:bottom="1134" w:left="1418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lang w:val="en-US"/>
        </w:rPr>
        <w:br w:type="page"/>
      </w:r>
    </w:p>
    <w:p w14:paraId="72601D0D" w14:textId="396DF041" w:rsidR="00C71CE2" w:rsidRPr="00AF39F8" w:rsidRDefault="00C71CE2" w:rsidP="00C71CE2">
      <w:pPr>
        <w:tabs>
          <w:tab w:val="left" w:pos="2612"/>
        </w:tabs>
        <w:spacing w:line="480" w:lineRule="auto"/>
        <w:jc w:val="both"/>
        <w:rPr>
          <w:sz w:val="22"/>
          <w:lang w:val="en-US"/>
        </w:rPr>
      </w:pPr>
      <w:r w:rsidRPr="00AF39F8">
        <w:rPr>
          <w:rFonts w:asciiTheme="minorHAnsi" w:hAnsiTheme="minorHAnsi" w:cstheme="minorHAnsi"/>
          <w:b/>
          <w:szCs w:val="28"/>
          <w:lang w:val="en-GB"/>
        </w:rPr>
        <w:lastRenderedPageBreak/>
        <w:t>Supplemental Material</w:t>
      </w:r>
    </w:p>
    <w:p w14:paraId="6C475EA0" w14:textId="77777777" w:rsidR="00C71CE2" w:rsidRPr="00BC3DD4" w:rsidRDefault="00C71CE2" w:rsidP="00C71CE2">
      <w:pPr>
        <w:tabs>
          <w:tab w:val="left" w:pos="2612"/>
        </w:tabs>
        <w:spacing w:line="480" w:lineRule="auto"/>
        <w:jc w:val="both"/>
        <w:rPr>
          <w:rFonts w:asciiTheme="minorHAnsi" w:hAnsiTheme="minorHAnsi" w:cstheme="minorHAnsi"/>
          <w:bCs/>
          <w:lang w:val="en-GB"/>
        </w:rPr>
      </w:pPr>
      <w:r w:rsidRPr="00E33A49">
        <w:rPr>
          <w:rFonts w:asciiTheme="minorHAnsi" w:hAnsiTheme="minorHAnsi" w:cstheme="minorHAnsi"/>
          <w:b/>
          <w:lang w:val="en-GB"/>
        </w:rPr>
        <w:t>Supplemental Table 1</w:t>
      </w:r>
      <w:r w:rsidRPr="00601A57">
        <w:rPr>
          <w:rFonts w:asciiTheme="minorHAnsi" w:hAnsiTheme="minorHAnsi" w:cstheme="minorHAnsi"/>
          <w:bCs/>
          <w:lang w:val="en-GB"/>
        </w:rPr>
        <w:t xml:space="preserve"> Individual MRI results</w:t>
      </w:r>
    </w:p>
    <w:tbl>
      <w:tblPr>
        <w:tblStyle w:val="Listentabelle6farbig1"/>
        <w:tblpPr w:leftFromText="141" w:rightFromText="141" w:vertAnchor="text" w:horzAnchor="margin" w:tblpX="-710" w:tblpY="277"/>
        <w:tblW w:w="15309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1276"/>
        <w:gridCol w:w="2693"/>
        <w:gridCol w:w="1843"/>
        <w:gridCol w:w="2977"/>
        <w:gridCol w:w="3827"/>
        <w:gridCol w:w="1559"/>
      </w:tblGrid>
      <w:tr w:rsidR="00C71CE2" w:rsidRPr="00AF39F8" w14:paraId="5FF4F077" w14:textId="77777777" w:rsidTr="00E46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09061757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49BA17C8" w14:textId="77777777" w:rsidR="00C71CE2" w:rsidRPr="00671D1F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671D1F">
              <w:rPr>
                <w:rFonts w:asciiTheme="minorHAnsi" w:eastAsia="DengXian" w:hAnsiTheme="minorHAnsi" w:cstheme="minorHAnsi"/>
                <w:sz w:val="16"/>
                <w:szCs w:val="16"/>
              </w:rPr>
              <w:t>Age at ID</w:t>
            </w: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/PET</w:t>
            </w:r>
          </w:p>
        </w:tc>
        <w:tc>
          <w:tcPr>
            <w:tcW w:w="1276" w:type="dxa"/>
            <w:vAlign w:val="center"/>
          </w:tcPr>
          <w:p w14:paraId="032F2FD2" w14:textId="77777777" w:rsidR="00C71CE2" w:rsidRPr="00E85E11" w:rsidRDefault="00C71CE2" w:rsidP="00E46D9D">
            <w:pPr>
              <w:ind w:left="-87" w:firstLine="8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Initial</w:t>
            </w:r>
            <w:r w:rsidRPr="00A43F6B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Diagnosis (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</w:t>
            </w:r>
            <w:r w:rsidRPr="00A43F6B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D) /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43F6B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Follow-Up (FU)</w:t>
            </w:r>
          </w:p>
        </w:tc>
        <w:tc>
          <w:tcPr>
            <w:tcW w:w="2693" w:type="dxa"/>
            <w:vAlign w:val="center"/>
          </w:tcPr>
          <w:p w14:paraId="444A4ECD" w14:textId="77777777" w:rsidR="00C71CE2" w:rsidRPr="00E85E11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Medical History</w:t>
            </w:r>
          </w:p>
        </w:tc>
        <w:tc>
          <w:tcPr>
            <w:tcW w:w="1843" w:type="dxa"/>
            <w:vAlign w:val="center"/>
          </w:tcPr>
          <w:p w14:paraId="71BDDB33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Question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to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MRI</w:t>
            </w:r>
          </w:p>
        </w:tc>
        <w:tc>
          <w:tcPr>
            <w:tcW w:w="2977" w:type="dxa"/>
            <w:vAlign w:val="center"/>
          </w:tcPr>
          <w:p w14:paraId="1B8F245F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Answer</w:t>
            </w:r>
            <w:proofErr w:type="spellEnd"/>
          </w:p>
        </w:tc>
        <w:tc>
          <w:tcPr>
            <w:tcW w:w="3827" w:type="dxa"/>
            <w:vAlign w:val="center"/>
          </w:tcPr>
          <w:p w14:paraId="5D731944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Reason</w:t>
            </w:r>
            <w:proofErr w:type="spellEnd"/>
          </w:p>
        </w:tc>
        <w:tc>
          <w:tcPr>
            <w:tcW w:w="1559" w:type="dxa"/>
            <w:vAlign w:val="center"/>
          </w:tcPr>
          <w:p w14:paraId="239D2DDB" w14:textId="77777777" w:rsidR="00C71CE2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Technical Note</w:t>
            </w:r>
          </w:p>
        </w:tc>
      </w:tr>
      <w:tr w:rsidR="00C71CE2" w:rsidRPr="00AF39F8" w14:paraId="73DD9405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52B9F120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708" w:type="dxa"/>
            <w:vAlign w:val="center"/>
          </w:tcPr>
          <w:p w14:paraId="4264480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3/3</w:t>
            </w:r>
          </w:p>
        </w:tc>
        <w:tc>
          <w:tcPr>
            <w:tcW w:w="1276" w:type="dxa"/>
            <w:vAlign w:val="center"/>
          </w:tcPr>
          <w:p w14:paraId="1C2CABA9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78C227D1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EB, surgery and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CTx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, 2nd recurrence, surgical excision</w:t>
            </w:r>
          </w:p>
        </w:tc>
        <w:tc>
          <w:tcPr>
            <w:tcW w:w="1843" w:type="dxa"/>
            <w:vAlign w:val="center"/>
          </w:tcPr>
          <w:p w14:paraId="4B7E6A52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Tumor residue or infarction along resection cavity</w:t>
            </w:r>
          </w:p>
        </w:tc>
        <w:tc>
          <w:tcPr>
            <w:tcW w:w="2977" w:type="dxa"/>
            <w:vAlign w:val="center"/>
          </w:tcPr>
          <w:p w14:paraId="4BC1AD1F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Tumor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res</w:t>
            </w:r>
            <w:r w:rsidRPr="004D7873">
              <w:rPr>
                <w:rFonts w:asciiTheme="minorHAnsi" w:eastAsia="DengXian" w:hAnsiTheme="minorHAnsi" w:cstheme="minorHAnsi"/>
                <w:sz w:val="16"/>
                <w:szCs w:val="16"/>
              </w:rPr>
              <w:t>idue</w:t>
            </w:r>
            <w:proofErr w:type="spellEnd"/>
          </w:p>
        </w:tc>
        <w:tc>
          <w:tcPr>
            <w:tcW w:w="3827" w:type="dxa"/>
            <w:vAlign w:val="center"/>
          </w:tcPr>
          <w:p w14:paraId="601B563A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Identical aspect as pre-operatively</w:t>
            </w:r>
          </w:p>
        </w:tc>
        <w:tc>
          <w:tcPr>
            <w:tcW w:w="1559" w:type="dxa"/>
            <w:vAlign w:val="center"/>
          </w:tcPr>
          <w:p w14:paraId="13C7D25A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1F4EBF" w14:paraId="1DC3DEEA" w14:textId="77777777" w:rsidTr="00E46D9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16846F0B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708" w:type="dxa"/>
            <w:vAlign w:val="center"/>
          </w:tcPr>
          <w:p w14:paraId="71A4A9C6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7/8</w:t>
            </w:r>
          </w:p>
        </w:tc>
        <w:tc>
          <w:tcPr>
            <w:tcW w:w="1276" w:type="dxa"/>
            <w:vAlign w:val="center"/>
          </w:tcPr>
          <w:p w14:paraId="5511F449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2CD568F7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GBM, partial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resection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RCTx</w:t>
            </w:r>
            <w:proofErr w:type="spellEnd"/>
          </w:p>
        </w:tc>
        <w:tc>
          <w:tcPr>
            <w:tcW w:w="1843" w:type="dxa"/>
            <w:vAlign w:val="center"/>
          </w:tcPr>
          <w:p w14:paraId="12289A69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Regular follow-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up</w:t>
            </w:r>
            <w:proofErr w:type="spellEnd"/>
          </w:p>
        </w:tc>
        <w:tc>
          <w:tcPr>
            <w:tcW w:w="2977" w:type="dxa"/>
            <w:vAlign w:val="center"/>
          </w:tcPr>
          <w:p w14:paraId="3AB856F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Confirmation of residual tumor, second manifestation =&gt; PD</w:t>
            </w:r>
          </w:p>
        </w:tc>
        <w:tc>
          <w:tcPr>
            <w:tcW w:w="3827" w:type="dxa"/>
            <w:vAlign w:val="center"/>
          </w:tcPr>
          <w:p w14:paraId="4CEDB4CC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Unchanged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residual tumor new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infratentoriell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lesion</w:t>
            </w:r>
          </w:p>
        </w:tc>
        <w:tc>
          <w:tcPr>
            <w:tcW w:w="1559" w:type="dxa"/>
            <w:vAlign w:val="center"/>
          </w:tcPr>
          <w:p w14:paraId="563DD93D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12885B45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7E4B841B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708" w:type="dxa"/>
            <w:vAlign w:val="center"/>
          </w:tcPr>
          <w:p w14:paraId="3217FC7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3/11</w:t>
            </w:r>
          </w:p>
        </w:tc>
        <w:tc>
          <w:tcPr>
            <w:tcW w:w="1276" w:type="dxa"/>
            <w:vAlign w:val="center"/>
          </w:tcPr>
          <w:p w14:paraId="5D3E2AD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4FE555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DIPG long term survivor, pontine signal change 9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yrs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after initial diagnosis</w:t>
            </w:r>
          </w:p>
        </w:tc>
        <w:tc>
          <w:tcPr>
            <w:tcW w:w="1843" w:type="dxa"/>
            <w:vAlign w:val="center"/>
          </w:tcPr>
          <w:p w14:paraId="1C1DDA22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Vital tumor?</w:t>
            </w:r>
          </w:p>
        </w:tc>
        <w:tc>
          <w:tcPr>
            <w:tcW w:w="2977" w:type="dxa"/>
            <w:vAlign w:val="center"/>
          </w:tcPr>
          <w:p w14:paraId="4045FBC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No sign of vital tumor</w:t>
            </w:r>
          </w:p>
        </w:tc>
        <w:tc>
          <w:tcPr>
            <w:tcW w:w="3827" w:type="dxa"/>
            <w:vAlign w:val="center"/>
          </w:tcPr>
          <w:p w14:paraId="57D9E32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No change and no sign of aggressive tumor</w:t>
            </w:r>
          </w:p>
        </w:tc>
        <w:tc>
          <w:tcPr>
            <w:tcW w:w="1559" w:type="dxa"/>
            <w:vAlign w:val="center"/>
          </w:tcPr>
          <w:p w14:paraId="5CED314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10D8CD22" w14:textId="77777777" w:rsidTr="00E46D9D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14221DD1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08" w:type="dxa"/>
            <w:vAlign w:val="center"/>
          </w:tcPr>
          <w:p w14:paraId="7BDE93C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8/9</w:t>
            </w:r>
          </w:p>
        </w:tc>
        <w:tc>
          <w:tcPr>
            <w:tcW w:w="1276" w:type="dxa"/>
            <w:vAlign w:val="center"/>
          </w:tcPr>
          <w:p w14:paraId="24D8CDC8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ID</w:t>
            </w:r>
          </w:p>
        </w:tc>
        <w:tc>
          <w:tcPr>
            <w:tcW w:w="2693" w:type="dxa"/>
            <w:vAlign w:val="center"/>
          </w:tcPr>
          <w:p w14:paraId="2C5B2F06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Headache 1-2 weeks before MRI, café-au-lait macules</w:t>
            </w:r>
          </w:p>
        </w:tc>
        <w:tc>
          <w:tcPr>
            <w:tcW w:w="1843" w:type="dxa"/>
            <w:vAlign w:val="center"/>
          </w:tcPr>
          <w:p w14:paraId="4127C9F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Cause of symptoms? Tumor?</w:t>
            </w:r>
          </w:p>
        </w:tc>
        <w:tc>
          <w:tcPr>
            <w:tcW w:w="2977" w:type="dxa"/>
            <w:vAlign w:val="center"/>
          </w:tcPr>
          <w:p w14:paraId="2E7B6823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Tumor/ LGG</w:t>
            </w:r>
          </w:p>
        </w:tc>
        <w:tc>
          <w:tcPr>
            <w:tcW w:w="3827" w:type="dxa"/>
            <w:vAlign w:val="center"/>
          </w:tcPr>
          <w:p w14:paraId="4F56E007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Diffuse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ly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infiltrat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ing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lesion of low cellularity</w:t>
            </w:r>
          </w:p>
        </w:tc>
        <w:tc>
          <w:tcPr>
            <w:tcW w:w="1559" w:type="dxa"/>
            <w:vAlign w:val="center"/>
          </w:tcPr>
          <w:p w14:paraId="52DD5A2A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2BA448DC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68425CF4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708" w:type="dxa"/>
            <w:vAlign w:val="center"/>
          </w:tcPr>
          <w:p w14:paraId="54F4E10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13/14</w:t>
            </w:r>
          </w:p>
        </w:tc>
        <w:tc>
          <w:tcPr>
            <w:tcW w:w="1276" w:type="dxa"/>
            <w:vAlign w:val="center"/>
          </w:tcPr>
          <w:p w14:paraId="516A4C1F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75F7150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AEP, biopsy at initial diagnosis,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RCTx</w:t>
            </w:r>
            <w:proofErr w:type="spellEnd"/>
          </w:p>
        </w:tc>
        <w:tc>
          <w:tcPr>
            <w:tcW w:w="1843" w:type="dxa"/>
            <w:vAlign w:val="center"/>
          </w:tcPr>
          <w:p w14:paraId="22EEB098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39F98538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Growing lesion, intense contrast enhancement PD?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PsPD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? Correlation with high dose region of irradiation needed</w:t>
            </w:r>
          </w:p>
        </w:tc>
        <w:tc>
          <w:tcPr>
            <w:tcW w:w="3827" w:type="dxa"/>
            <w:vAlign w:val="center"/>
          </w:tcPr>
          <w:p w14:paraId="3478928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In contrast to GBM no tumor of high cellularity, inferior in discr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mination between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PsPD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and PD</w:t>
            </w:r>
          </w:p>
        </w:tc>
        <w:tc>
          <w:tcPr>
            <w:tcW w:w="1559" w:type="dxa"/>
            <w:vAlign w:val="center"/>
          </w:tcPr>
          <w:p w14:paraId="109B29E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27774C29" w14:textId="77777777" w:rsidTr="00E46D9D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588BD8A4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708" w:type="dxa"/>
            <w:vAlign w:val="center"/>
          </w:tcPr>
          <w:p w14:paraId="0802F8AD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15/15</w:t>
            </w:r>
          </w:p>
        </w:tc>
        <w:tc>
          <w:tcPr>
            <w:tcW w:w="1276" w:type="dxa"/>
            <w:vAlign w:val="center"/>
          </w:tcPr>
          <w:p w14:paraId="750ACA4E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ID</w:t>
            </w:r>
          </w:p>
        </w:tc>
        <w:tc>
          <w:tcPr>
            <w:tcW w:w="2693" w:type="dxa"/>
            <w:vAlign w:val="center"/>
          </w:tcPr>
          <w:p w14:paraId="39FFFAC9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MRI after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traffic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accident</w:t>
            </w:r>
            <w:proofErr w:type="spellEnd"/>
          </w:p>
        </w:tc>
        <w:tc>
          <w:tcPr>
            <w:tcW w:w="1843" w:type="dxa"/>
            <w:vAlign w:val="center"/>
          </w:tcPr>
          <w:p w14:paraId="2C44D2F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Traumatic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brain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injury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?</w:t>
            </w:r>
          </w:p>
        </w:tc>
        <w:tc>
          <w:tcPr>
            <w:tcW w:w="2977" w:type="dxa"/>
            <w:vAlign w:val="center"/>
          </w:tcPr>
          <w:p w14:paraId="675D9DA0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No traumatic lesion, incidental finding of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aqueductal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stenosis and LGG</w:t>
            </w:r>
          </w:p>
        </w:tc>
        <w:tc>
          <w:tcPr>
            <w:tcW w:w="3827" w:type="dxa"/>
            <w:vAlign w:val="center"/>
          </w:tcPr>
          <w:p w14:paraId="0D74EBCE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Diffuse infiltration lesion of low cellularity</w:t>
            </w:r>
          </w:p>
        </w:tc>
        <w:tc>
          <w:tcPr>
            <w:tcW w:w="1559" w:type="dxa"/>
            <w:vAlign w:val="center"/>
          </w:tcPr>
          <w:p w14:paraId="5986E7C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31120CDF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26B18C93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708" w:type="dxa"/>
            <w:vAlign w:val="center"/>
          </w:tcPr>
          <w:p w14:paraId="046AA86A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7/7</w:t>
            </w:r>
          </w:p>
        </w:tc>
        <w:tc>
          <w:tcPr>
            <w:tcW w:w="1276" w:type="dxa"/>
            <w:vAlign w:val="center"/>
          </w:tcPr>
          <w:p w14:paraId="0ACBA92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ID</w:t>
            </w:r>
          </w:p>
        </w:tc>
        <w:tc>
          <w:tcPr>
            <w:tcW w:w="2693" w:type="dxa"/>
            <w:vAlign w:val="center"/>
          </w:tcPr>
          <w:p w14:paraId="4224EAF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Seizure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focal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843" w:type="dxa"/>
            <w:vAlign w:val="center"/>
          </w:tcPr>
          <w:p w14:paraId="1D564572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Cause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of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seizure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? Tumor?</w:t>
            </w:r>
          </w:p>
        </w:tc>
        <w:tc>
          <w:tcPr>
            <w:tcW w:w="2977" w:type="dxa"/>
            <w:vAlign w:val="center"/>
          </w:tcPr>
          <w:p w14:paraId="11B2DFBD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HGG</w:t>
            </w:r>
          </w:p>
        </w:tc>
        <w:tc>
          <w:tcPr>
            <w:tcW w:w="3827" w:type="dxa"/>
            <w:vAlign w:val="center"/>
          </w:tcPr>
          <w:p w14:paraId="163E076A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Tumor of high cellularity (restricted diffusion) and high proliferation (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Cho:NAA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↑↑)</w:t>
            </w:r>
          </w:p>
        </w:tc>
        <w:tc>
          <w:tcPr>
            <w:tcW w:w="1559" w:type="dxa"/>
            <w:vAlign w:val="center"/>
          </w:tcPr>
          <w:p w14:paraId="64AF385C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 + MRS</w:t>
            </w:r>
          </w:p>
        </w:tc>
      </w:tr>
      <w:tr w:rsidR="00C71CE2" w:rsidRPr="00AF39F8" w14:paraId="64FE5FFB" w14:textId="77777777" w:rsidTr="00E46D9D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1C848C9F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08" w:type="dxa"/>
            <w:vAlign w:val="center"/>
          </w:tcPr>
          <w:p w14:paraId="24137FCA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2/4</w:t>
            </w:r>
          </w:p>
        </w:tc>
        <w:tc>
          <w:tcPr>
            <w:tcW w:w="1276" w:type="dxa"/>
            <w:vAlign w:val="center"/>
          </w:tcPr>
          <w:p w14:paraId="1B1A1B90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53A0191C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4B4B68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EB, </w:t>
            </w:r>
            <w:r w:rsidRPr="00AC5A1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surgery </w:t>
            </w:r>
            <w:proofErr w:type="spellStart"/>
            <w:r w:rsidRPr="00AC5A1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RCTx</w:t>
            </w:r>
            <w:proofErr w:type="spellEnd"/>
            <w:r w:rsidRPr="00AC5A1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as initial therapy, equivocal lesion along the resection cavity</w:t>
            </w:r>
          </w:p>
        </w:tc>
        <w:tc>
          <w:tcPr>
            <w:tcW w:w="1843" w:type="dxa"/>
            <w:vAlign w:val="center"/>
          </w:tcPr>
          <w:p w14:paraId="3FF0310C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Tumor residue, scar or new lesion?</w:t>
            </w:r>
          </w:p>
        </w:tc>
        <w:tc>
          <w:tcPr>
            <w:tcW w:w="2977" w:type="dxa"/>
            <w:vAlign w:val="center"/>
          </w:tcPr>
          <w:p w14:paraId="7C96661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Scar</w:t>
            </w:r>
            <w:proofErr w:type="spellEnd"/>
          </w:p>
        </w:tc>
        <w:tc>
          <w:tcPr>
            <w:tcW w:w="3827" w:type="dxa"/>
            <w:vAlign w:val="center"/>
          </w:tcPr>
          <w:p w14:paraId="30D733D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Different aspect as primary tumor, no restricted diffusion</w:t>
            </w:r>
          </w:p>
        </w:tc>
        <w:tc>
          <w:tcPr>
            <w:tcW w:w="1559" w:type="dxa"/>
            <w:vAlign w:val="center"/>
          </w:tcPr>
          <w:p w14:paraId="4AEC4420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ED3446" w14:paraId="7285436A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0DB510A8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708" w:type="dxa"/>
            <w:vAlign w:val="center"/>
          </w:tcPr>
          <w:p w14:paraId="764CA2C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14/14</w:t>
            </w:r>
          </w:p>
        </w:tc>
        <w:tc>
          <w:tcPr>
            <w:tcW w:w="1276" w:type="dxa"/>
            <w:vAlign w:val="center"/>
          </w:tcPr>
          <w:p w14:paraId="750E3490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D036B07" w14:textId="77777777" w:rsidR="00C71CE2" w:rsidRPr="00B149EA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B149EA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3 weeks of headache, vomiting and change of personality, partial resection</w:t>
            </w:r>
          </w:p>
        </w:tc>
        <w:tc>
          <w:tcPr>
            <w:tcW w:w="1843" w:type="dxa"/>
            <w:vAlign w:val="center"/>
          </w:tcPr>
          <w:p w14:paraId="472DC8FA" w14:textId="77777777" w:rsidR="00C71CE2" w:rsidRPr="00B149EA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B149EA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First FU after partial resection</w:t>
            </w:r>
          </w:p>
        </w:tc>
        <w:tc>
          <w:tcPr>
            <w:tcW w:w="2977" w:type="dxa"/>
            <w:vAlign w:val="center"/>
          </w:tcPr>
          <w:p w14:paraId="42840C11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Residual tumor, SD, GC/ HGG</w:t>
            </w:r>
          </w:p>
        </w:tc>
        <w:tc>
          <w:tcPr>
            <w:tcW w:w="3827" w:type="dxa"/>
            <w:vAlign w:val="center"/>
          </w:tcPr>
          <w:p w14:paraId="5ECFBB92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Diffuse infiltrating tumor of high cellularity, involving 3 lobes</w:t>
            </w:r>
          </w:p>
        </w:tc>
        <w:tc>
          <w:tcPr>
            <w:tcW w:w="1559" w:type="dxa"/>
            <w:vAlign w:val="center"/>
          </w:tcPr>
          <w:p w14:paraId="625BB03F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005532A6" w14:textId="77777777" w:rsidTr="00E46D9D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7D78343D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0778F662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13/23</w:t>
            </w:r>
          </w:p>
        </w:tc>
        <w:tc>
          <w:tcPr>
            <w:tcW w:w="1276" w:type="dxa"/>
            <w:vAlign w:val="center"/>
          </w:tcPr>
          <w:p w14:paraId="4690C892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B6B6101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Long history of slowly growing lesion, biopsy and </w:t>
            </w: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CTx</w:t>
            </w:r>
            <w:proofErr w:type="spellEnd"/>
          </w:p>
        </w:tc>
        <w:tc>
          <w:tcPr>
            <w:tcW w:w="1843" w:type="dxa"/>
            <w:vAlign w:val="center"/>
          </w:tcPr>
          <w:p w14:paraId="217546A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2B23F54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PD, initial diagnosis of GC</w:t>
            </w:r>
          </w:p>
        </w:tc>
        <w:tc>
          <w:tcPr>
            <w:tcW w:w="3827" w:type="dxa"/>
            <w:vAlign w:val="center"/>
          </w:tcPr>
          <w:p w14:paraId="1D851CEE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Diffuse infiltrating tumor, growing, now involving 3 lobes</w:t>
            </w:r>
          </w:p>
        </w:tc>
        <w:tc>
          <w:tcPr>
            <w:tcW w:w="1559" w:type="dxa"/>
            <w:vAlign w:val="center"/>
          </w:tcPr>
          <w:p w14:paraId="16B3872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2A088530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5F84BC5B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14:paraId="023AD5CA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19/22</w:t>
            </w:r>
          </w:p>
        </w:tc>
        <w:tc>
          <w:tcPr>
            <w:tcW w:w="1276" w:type="dxa"/>
            <w:vAlign w:val="center"/>
          </w:tcPr>
          <w:p w14:paraId="2628695F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775F23D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PMA of the optic pathway, partial resection, wait and see</w:t>
            </w:r>
          </w:p>
        </w:tc>
        <w:tc>
          <w:tcPr>
            <w:tcW w:w="1843" w:type="dxa"/>
            <w:vAlign w:val="center"/>
          </w:tcPr>
          <w:p w14:paraId="17EE3CF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29A62F3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PD</w:t>
            </w:r>
          </w:p>
        </w:tc>
        <w:tc>
          <w:tcPr>
            <w:tcW w:w="3827" w:type="dxa"/>
            <w:vAlign w:val="center"/>
          </w:tcPr>
          <w:p w14:paraId="676F30F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Tumor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growth</w:t>
            </w:r>
            <w:proofErr w:type="spellEnd"/>
          </w:p>
        </w:tc>
        <w:tc>
          <w:tcPr>
            <w:tcW w:w="1559" w:type="dxa"/>
            <w:vAlign w:val="center"/>
          </w:tcPr>
          <w:p w14:paraId="2FB7677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38EF14BD" w14:textId="77777777" w:rsidTr="00E46D9D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23EA572F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08" w:type="dxa"/>
            <w:vAlign w:val="center"/>
          </w:tcPr>
          <w:p w14:paraId="701F6A42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14/14</w:t>
            </w:r>
          </w:p>
        </w:tc>
        <w:tc>
          <w:tcPr>
            <w:tcW w:w="1276" w:type="dxa"/>
            <w:vAlign w:val="center"/>
          </w:tcPr>
          <w:p w14:paraId="003C4B0F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24183347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Partial tumor removal, no additional therapy</w:t>
            </w:r>
          </w:p>
        </w:tc>
        <w:tc>
          <w:tcPr>
            <w:tcW w:w="1843" w:type="dxa"/>
            <w:vAlign w:val="center"/>
          </w:tcPr>
          <w:p w14:paraId="4F73E071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2B763960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PD</w:t>
            </w:r>
          </w:p>
        </w:tc>
        <w:tc>
          <w:tcPr>
            <w:tcW w:w="3827" w:type="dxa"/>
            <w:vAlign w:val="center"/>
          </w:tcPr>
          <w:p w14:paraId="7183E80C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Tumor growth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, typical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aspect 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of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LGG</w:t>
            </w:r>
          </w:p>
        </w:tc>
        <w:tc>
          <w:tcPr>
            <w:tcW w:w="1559" w:type="dxa"/>
            <w:vAlign w:val="center"/>
          </w:tcPr>
          <w:p w14:paraId="6C69FBD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5F326025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46FB61F7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708" w:type="dxa"/>
            <w:vAlign w:val="center"/>
          </w:tcPr>
          <w:p w14:paraId="34EA094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8/17</w:t>
            </w:r>
          </w:p>
        </w:tc>
        <w:tc>
          <w:tcPr>
            <w:tcW w:w="1276" w:type="dxa"/>
            <w:vAlign w:val="center"/>
          </w:tcPr>
          <w:p w14:paraId="1172229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62A5A6C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Tectum glioma, 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biopsy, </w:t>
            </w: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third ventriculostomy, PD during long follow up</w:t>
            </w:r>
          </w:p>
        </w:tc>
        <w:tc>
          <w:tcPr>
            <w:tcW w:w="1843" w:type="dxa"/>
            <w:vAlign w:val="center"/>
          </w:tcPr>
          <w:p w14:paraId="07FB719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544267A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PD</w:t>
            </w:r>
          </w:p>
        </w:tc>
        <w:tc>
          <w:tcPr>
            <w:tcW w:w="3827" w:type="dxa"/>
            <w:vAlign w:val="center"/>
          </w:tcPr>
          <w:p w14:paraId="128F66C9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Tumor growth, typical aspect of LGG</w:t>
            </w:r>
          </w:p>
        </w:tc>
        <w:tc>
          <w:tcPr>
            <w:tcW w:w="1559" w:type="dxa"/>
            <w:vAlign w:val="center"/>
          </w:tcPr>
          <w:p w14:paraId="2266DCD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766A5D" w14:paraId="3381E2A0" w14:textId="77777777" w:rsidTr="00E46D9D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2A9F4EF3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14:paraId="3CA47C2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8/15</w:t>
            </w:r>
          </w:p>
        </w:tc>
        <w:tc>
          <w:tcPr>
            <w:tcW w:w="1276" w:type="dxa"/>
            <w:vAlign w:val="center"/>
          </w:tcPr>
          <w:p w14:paraId="0D3B764E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D36402A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Intensified therapy for disseminated MB, pontine signal change on regular FU MRI</w:t>
            </w:r>
          </w:p>
        </w:tc>
        <w:tc>
          <w:tcPr>
            <w:tcW w:w="1843" w:type="dxa"/>
            <w:vAlign w:val="center"/>
          </w:tcPr>
          <w:p w14:paraId="65485D1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Second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malignancy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?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Posttherapeutic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change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?</w:t>
            </w:r>
          </w:p>
        </w:tc>
        <w:tc>
          <w:tcPr>
            <w:tcW w:w="2977" w:type="dxa"/>
            <w:vAlign w:val="center"/>
          </w:tcPr>
          <w:p w14:paraId="2427AF98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No sign of malignancy, more likely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posttherapeutic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changes</w:t>
            </w:r>
          </w:p>
        </w:tc>
        <w:tc>
          <w:tcPr>
            <w:tcW w:w="3827" w:type="dxa"/>
            <w:vAlign w:val="center"/>
          </w:tcPr>
          <w:p w14:paraId="2188203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Minimal changes, no signs of high cellularity, proliferation, or </w:t>
            </w:r>
            <w:r w:rsidRPr="00B149EA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perfusion (DIPG on FU)</w:t>
            </w:r>
          </w:p>
        </w:tc>
        <w:tc>
          <w:tcPr>
            <w:tcW w:w="1559" w:type="dxa"/>
            <w:vAlign w:val="center"/>
          </w:tcPr>
          <w:p w14:paraId="7E48376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Basic-MRI + MRS</w:t>
            </w:r>
          </w:p>
        </w:tc>
      </w:tr>
      <w:tr w:rsidR="00C71CE2" w:rsidRPr="001F4EBF" w14:paraId="7BD91970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18DFF22A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lastRenderedPageBreak/>
              <w:t>15</w:t>
            </w:r>
          </w:p>
        </w:tc>
        <w:tc>
          <w:tcPr>
            <w:tcW w:w="708" w:type="dxa"/>
            <w:vAlign w:val="center"/>
          </w:tcPr>
          <w:p w14:paraId="6259E729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11/11</w:t>
            </w:r>
          </w:p>
        </w:tc>
        <w:tc>
          <w:tcPr>
            <w:tcW w:w="1276" w:type="dxa"/>
            <w:vAlign w:val="center"/>
          </w:tcPr>
          <w:p w14:paraId="2E05E8B0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3BC64C8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GBM 4 months after initial diagnosis, surgery,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RCTx</w:t>
            </w:r>
            <w:proofErr w:type="spellEnd"/>
          </w:p>
        </w:tc>
        <w:tc>
          <w:tcPr>
            <w:tcW w:w="1843" w:type="dxa"/>
            <w:vAlign w:val="center"/>
          </w:tcPr>
          <w:p w14:paraId="5D731303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Regular follow up=&gt; growth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PsPD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/ PD</w:t>
            </w:r>
          </w:p>
        </w:tc>
        <w:tc>
          <w:tcPr>
            <w:tcW w:w="2977" w:type="dxa"/>
            <w:vAlign w:val="center"/>
          </w:tcPr>
          <w:p w14:paraId="22AD496F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Unclear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shortly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after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irradiation</w:t>
            </w:r>
            <w:proofErr w:type="spellEnd"/>
          </w:p>
        </w:tc>
        <w:tc>
          <w:tcPr>
            <w:tcW w:w="3827" w:type="dxa"/>
            <w:vAlign w:val="center"/>
          </w:tcPr>
          <w:p w14:paraId="6CE6FE04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Growth and intensified contrast enhancement,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MR-perfusion+MRS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needed</w:t>
            </w:r>
          </w:p>
        </w:tc>
        <w:tc>
          <w:tcPr>
            <w:tcW w:w="1559" w:type="dxa"/>
            <w:vAlign w:val="center"/>
          </w:tcPr>
          <w:p w14:paraId="74ABBF5C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242837D2" w14:textId="77777777" w:rsidTr="00E46D9D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52B1E8FA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708" w:type="dxa"/>
            <w:vAlign w:val="center"/>
          </w:tcPr>
          <w:p w14:paraId="0E43B270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B149EA">
              <w:rPr>
                <w:rFonts w:asciiTheme="minorHAnsi" w:eastAsia="DengXian" w:hAnsiTheme="minorHAnsi" w:cstheme="minorHAnsi"/>
                <w:sz w:val="16"/>
                <w:szCs w:val="16"/>
              </w:rPr>
              <w:t>2/14</w:t>
            </w:r>
          </w:p>
        </w:tc>
        <w:tc>
          <w:tcPr>
            <w:tcW w:w="1276" w:type="dxa"/>
            <w:vAlign w:val="center"/>
          </w:tcPr>
          <w:p w14:paraId="5621309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525178F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PNET, initial diagnosis and therapy in Moscow 12/06, new seizures</w:t>
            </w:r>
          </w:p>
        </w:tc>
        <w:tc>
          <w:tcPr>
            <w:tcW w:w="1843" w:type="dxa"/>
            <w:vAlign w:val="center"/>
          </w:tcPr>
          <w:p w14:paraId="1A9A04A8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CR? PD?</w:t>
            </w:r>
          </w:p>
        </w:tc>
        <w:tc>
          <w:tcPr>
            <w:tcW w:w="2977" w:type="dxa"/>
            <w:vAlign w:val="center"/>
          </w:tcPr>
          <w:p w14:paraId="21B1569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CR,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new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lesion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cavernoma</w:t>
            </w:r>
            <w:proofErr w:type="spellEnd"/>
          </w:p>
        </w:tc>
        <w:tc>
          <w:tcPr>
            <w:tcW w:w="3827" w:type="dxa"/>
            <w:vAlign w:val="center"/>
          </w:tcPr>
          <w:p w14:paraId="2B544D47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Typical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MRI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aspect</w:t>
            </w:r>
            <w:proofErr w:type="spellEnd"/>
          </w:p>
        </w:tc>
        <w:tc>
          <w:tcPr>
            <w:tcW w:w="1559" w:type="dxa"/>
            <w:vAlign w:val="center"/>
          </w:tcPr>
          <w:p w14:paraId="5C2575E2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280EC648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35F2292A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08" w:type="dxa"/>
            <w:vAlign w:val="center"/>
          </w:tcPr>
          <w:p w14:paraId="2621FABD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8/10</w:t>
            </w:r>
          </w:p>
        </w:tc>
        <w:tc>
          <w:tcPr>
            <w:tcW w:w="1276" w:type="dxa"/>
            <w:vAlign w:val="center"/>
          </w:tcPr>
          <w:p w14:paraId="009CED45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ID</w:t>
            </w:r>
          </w:p>
        </w:tc>
        <w:tc>
          <w:tcPr>
            <w:tcW w:w="2693" w:type="dxa"/>
            <w:vAlign w:val="center"/>
          </w:tcPr>
          <w:p w14:paraId="1F4723E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Bithalamic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AA, additional right frontal lesion</w:t>
            </w:r>
          </w:p>
        </w:tc>
        <w:tc>
          <w:tcPr>
            <w:tcW w:w="1843" w:type="dxa"/>
            <w:vAlign w:val="center"/>
          </w:tcPr>
          <w:p w14:paraId="0739BC8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second lesion diagnosis LGG/ HGG?</w:t>
            </w:r>
          </w:p>
        </w:tc>
        <w:tc>
          <w:tcPr>
            <w:tcW w:w="2977" w:type="dxa"/>
            <w:vAlign w:val="center"/>
          </w:tcPr>
          <w:p w14:paraId="4D0230F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PD,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bithalamic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lesion of high cellularity, frontal lesion LGG</w:t>
            </w:r>
          </w:p>
        </w:tc>
        <w:tc>
          <w:tcPr>
            <w:tcW w:w="3827" w:type="dxa"/>
            <w:vAlign w:val="center"/>
          </w:tcPr>
          <w:p w14:paraId="681D527A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Growth of diffuse tumor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bithalamic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tumor with high cellularity, second lesion of low cellularity</w:t>
            </w:r>
          </w:p>
        </w:tc>
        <w:tc>
          <w:tcPr>
            <w:tcW w:w="1559" w:type="dxa"/>
            <w:vAlign w:val="center"/>
          </w:tcPr>
          <w:p w14:paraId="47F1F34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156E1A3D" w14:textId="77777777" w:rsidTr="00E46D9D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59D989AD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708" w:type="dxa"/>
            <w:vAlign w:val="center"/>
          </w:tcPr>
          <w:p w14:paraId="0983A3A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1/2</w:t>
            </w:r>
          </w:p>
        </w:tc>
        <w:tc>
          <w:tcPr>
            <w:tcW w:w="1276" w:type="dxa"/>
            <w:vAlign w:val="center"/>
          </w:tcPr>
          <w:p w14:paraId="1A2A873A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6C928712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PA of the optic pathway</w:t>
            </w:r>
          </w:p>
        </w:tc>
        <w:tc>
          <w:tcPr>
            <w:tcW w:w="1843" w:type="dxa"/>
            <w:vAlign w:val="center"/>
          </w:tcPr>
          <w:p w14:paraId="4C54B6EC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68FA5F76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PR</w:t>
            </w:r>
          </w:p>
        </w:tc>
        <w:tc>
          <w:tcPr>
            <w:tcW w:w="3827" w:type="dxa"/>
            <w:vAlign w:val="center"/>
          </w:tcPr>
          <w:p w14:paraId="682D2900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Tumor shrinkage, typical aspect of OPG/ LGG</w:t>
            </w:r>
          </w:p>
        </w:tc>
        <w:tc>
          <w:tcPr>
            <w:tcW w:w="1559" w:type="dxa"/>
            <w:vAlign w:val="center"/>
          </w:tcPr>
          <w:p w14:paraId="278ADDDC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  <w:tr w:rsidR="00C71CE2" w:rsidRPr="00AF39F8" w14:paraId="2D639690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3BF15D6B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708" w:type="dxa"/>
            <w:vAlign w:val="center"/>
          </w:tcPr>
          <w:p w14:paraId="3599A1BF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2/14</w:t>
            </w:r>
          </w:p>
        </w:tc>
        <w:tc>
          <w:tcPr>
            <w:tcW w:w="1276" w:type="dxa"/>
            <w:vAlign w:val="center"/>
          </w:tcPr>
          <w:p w14:paraId="61DEE7FD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F76B950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PA of the mesencephalon, multiple PDs followed by chemotherapy, SEED-implantation,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gammaknife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-therapy</w:t>
            </w:r>
          </w:p>
        </w:tc>
        <w:tc>
          <w:tcPr>
            <w:tcW w:w="1843" w:type="dxa"/>
            <w:vAlign w:val="center"/>
          </w:tcPr>
          <w:p w14:paraId="48B01B30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Regular follow up, SD? PD?</w:t>
            </w:r>
          </w:p>
        </w:tc>
        <w:tc>
          <w:tcPr>
            <w:tcW w:w="2977" w:type="dxa"/>
            <w:vAlign w:val="center"/>
          </w:tcPr>
          <w:p w14:paraId="270FD436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Unclear, volume increase, no chance to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differenciate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between therapy induced change and tumor growth</w:t>
            </w:r>
          </w:p>
        </w:tc>
        <w:tc>
          <w:tcPr>
            <w:tcW w:w="3827" w:type="dxa"/>
            <w:vAlign w:val="center"/>
          </w:tcPr>
          <w:p w14:paraId="254CD1F1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Diffuse reaction, differentiation in LGG difficult (typical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PsPD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/ PD criteria like elevated CBV or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cholin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are missing (in contrast to GBM)</w:t>
            </w:r>
          </w:p>
        </w:tc>
        <w:tc>
          <w:tcPr>
            <w:tcW w:w="1559" w:type="dxa"/>
            <w:vAlign w:val="center"/>
          </w:tcPr>
          <w:p w14:paraId="0F1ED87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 + MRS</w:t>
            </w:r>
          </w:p>
        </w:tc>
      </w:tr>
      <w:tr w:rsidR="00C71CE2" w:rsidRPr="00BC647A" w14:paraId="21959BE1" w14:textId="77777777" w:rsidTr="00E46D9D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6093EEC6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708" w:type="dxa"/>
            <w:vAlign w:val="center"/>
          </w:tcPr>
          <w:p w14:paraId="263C0151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17/17</w:t>
            </w:r>
          </w:p>
        </w:tc>
        <w:tc>
          <w:tcPr>
            <w:tcW w:w="1276" w:type="dxa"/>
            <w:vAlign w:val="center"/>
          </w:tcPr>
          <w:p w14:paraId="670B3CA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ID</w:t>
            </w:r>
          </w:p>
        </w:tc>
        <w:tc>
          <w:tcPr>
            <w:tcW w:w="2693" w:type="dxa"/>
            <w:vAlign w:val="center"/>
          </w:tcPr>
          <w:p w14:paraId="35234776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Clinically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symptomatic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first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evaluation</w:t>
            </w:r>
            <w:proofErr w:type="spellEnd"/>
          </w:p>
        </w:tc>
        <w:tc>
          <w:tcPr>
            <w:tcW w:w="1843" w:type="dxa"/>
            <w:vAlign w:val="center"/>
          </w:tcPr>
          <w:p w14:paraId="25793D74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Diagnosis?</w:t>
            </w:r>
          </w:p>
        </w:tc>
        <w:tc>
          <w:tcPr>
            <w:tcW w:w="2977" w:type="dxa"/>
            <w:vAlign w:val="center"/>
          </w:tcPr>
          <w:p w14:paraId="37375ED6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GC/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most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likely</w:t>
            </w:r>
            <w:proofErr w:type="spellEnd"/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HGG</w:t>
            </w:r>
          </w:p>
        </w:tc>
        <w:tc>
          <w:tcPr>
            <w:tcW w:w="3827" w:type="dxa"/>
            <w:vAlign w:val="center"/>
          </w:tcPr>
          <w:p w14:paraId="623E0D75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External basic MRI, diagnosis of GC sure, cellularity unsure</w:t>
            </w:r>
          </w:p>
        </w:tc>
        <w:tc>
          <w:tcPr>
            <w:tcW w:w="1559" w:type="dxa"/>
            <w:vAlign w:val="center"/>
          </w:tcPr>
          <w:p w14:paraId="019739EB" w14:textId="77777777" w:rsidR="00C71CE2" w:rsidRPr="001C08D2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Basic-MRI without DWI; DWI, Perfusion + MRS needed</w:t>
            </w:r>
          </w:p>
        </w:tc>
      </w:tr>
      <w:tr w:rsidR="00C71CE2" w:rsidRPr="00AF39F8" w14:paraId="76C13595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0389C05D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708" w:type="dxa"/>
            <w:vAlign w:val="center"/>
          </w:tcPr>
          <w:p w14:paraId="56A5628C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6/20</w:t>
            </w:r>
          </w:p>
        </w:tc>
        <w:tc>
          <w:tcPr>
            <w:tcW w:w="1276" w:type="dxa"/>
            <w:vAlign w:val="center"/>
          </w:tcPr>
          <w:p w14:paraId="21C2843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FU</w:t>
            </w:r>
          </w:p>
        </w:tc>
        <w:tc>
          <w:tcPr>
            <w:tcW w:w="2693" w:type="dxa"/>
            <w:vAlign w:val="center"/>
          </w:tcPr>
          <w:p w14:paraId="3E58058E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Secreting GCT 11/02, chemotherapy and irradiation, symptomatic 2nd lesion 06/16</w:t>
            </w:r>
          </w:p>
        </w:tc>
        <w:tc>
          <w:tcPr>
            <w:tcW w:w="1843" w:type="dxa"/>
            <w:vAlign w:val="center"/>
          </w:tcPr>
          <w:p w14:paraId="51D9F9EB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Cause of symptoms? Recurrence? Diagnosis of second malignancy?</w:t>
            </w:r>
          </w:p>
        </w:tc>
        <w:tc>
          <w:tcPr>
            <w:tcW w:w="2977" w:type="dxa"/>
            <w:vAlign w:val="center"/>
          </w:tcPr>
          <w:p w14:paraId="32558457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Second malignancy, aggressive tumor, no recurrence</w:t>
            </w:r>
          </w:p>
        </w:tc>
        <w:tc>
          <w:tcPr>
            <w:tcW w:w="3827" w:type="dxa"/>
            <w:vAlign w:val="center"/>
          </w:tcPr>
          <w:p w14:paraId="15C2BA86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Parenchymal lesion of high cellularity</w:t>
            </w:r>
          </w:p>
        </w:tc>
        <w:tc>
          <w:tcPr>
            <w:tcW w:w="1559" w:type="dxa"/>
            <w:vAlign w:val="center"/>
          </w:tcPr>
          <w:p w14:paraId="6A7A7401" w14:textId="77777777" w:rsidR="00C71CE2" w:rsidRPr="001C08D2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1C08D2">
              <w:rPr>
                <w:rFonts w:asciiTheme="minorHAnsi" w:eastAsia="DengXian" w:hAnsiTheme="minorHAnsi" w:cstheme="minorHAnsi"/>
                <w:sz w:val="16"/>
                <w:szCs w:val="16"/>
              </w:rPr>
              <w:t>Basic-MRI</w:t>
            </w:r>
          </w:p>
        </w:tc>
      </w:tr>
    </w:tbl>
    <w:p w14:paraId="6D31928E" w14:textId="77777777" w:rsidR="00C71CE2" w:rsidRDefault="00C71CE2" w:rsidP="00C71CE2">
      <w:pPr>
        <w:spacing w:line="480" w:lineRule="auto"/>
        <w:ind w:firstLine="708"/>
        <w:jc w:val="both"/>
        <w:rPr>
          <w:rFonts w:asciiTheme="minorHAnsi" w:hAnsiTheme="minorHAnsi" w:cstheme="minorHAnsi"/>
          <w:lang w:val="en-US"/>
        </w:rPr>
      </w:pPr>
    </w:p>
    <w:p w14:paraId="21D0547D" w14:textId="77777777" w:rsidR="00C71CE2" w:rsidRPr="00BC3DD4" w:rsidRDefault="00C71CE2" w:rsidP="00C71CE2">
      <w:pPr>
        <w:spacing w:line="480" w:lineRule="auto"/>
        <w:ind w:left="-709"/>
        <w:jc w:val="both"/>
        <w:rPr>
          <w:rFonts w:asciiTheme="minorHAnsi" w:hAnsiTheme="minorHAnsi" w:cstheme="minorHAnsi"/>
          <w:lang w:val="en-US"/>
        </w:rPr>
        <w:sectPr w:rsidR="00C71CE2" w:rsidRPr="00BC3DD4" w:rsidSect="00C71CE2">
          <w:pgSz w:w="16840" w:h="11900" w:orient="landscape"/>
          <w:pgMar w:top="1418" w:right="1134" w:bottom="1418" w:left="1418" w:header="709" w:footer="709" w:gutter="0"/>
          <w:cols w:space="708"/>
          <w:docGrid w:linePitch="360"/>
        </w:sectPr>
      </w:pPr>
      <w:r w:rsidRPr="00EE2F99">
        <w:rPr>
          <w:rFonts w:asciiTheme="minorHAnsi" w:hAnsiTheme="minorHAnsi" w:cstheme="minorHAnsi"/>
          <w:sz w:val="22"/>
          <w:lang w:val="en-US"/>
        </w:rPr>
        <w:t xml:space="preserve">AA, anaplastic astrocytoma; AEP, anaplastic ependymoma; CR, complete response; DIPG, diffuse </w:t>
      </w:r>
      <w:proofErr w:type="spellStart"/>
      <w:r w:rsidRPr="00EE2F99">
        <w:rPr>
          <w:rFonts w:asciiTheme="minorHAnsi" w:hAnsiTheme="minorHAnsi" w:cstheme="minorHAnsi"/>
          <w:sz w:val="22"/>
          <w:lang w:val="en-US"/>
        </w:rPr>
        <w:t>intrinstic</w:t>
      </w:r>
      <w:proofErr w:type="spellEnd"/>
      <w:r w:rsidRPr="00EE2F99">
        <w:rPr>
          <w:rFonts w:asciiTheme="minorHAnsi" w:hAnsiTheme="minorHAnsi" w:cstheme="minorHAnsi"/>
          <w:sz w:val="22"/>
          <w:lang w:val="en-US"/>
        </w:rPr>
        <w:t xml:space="preserve"> pontine glioma; EB, </w:t>
      </w:r>
      <w:proofErr w:type="spellStart"/>
      <w:r w:rsidRPr="00EE2F99">
        <w:rPr>
          <w:rFonts w:asciiTheme="minorHAnsi" w:hAnsiTheme="minorHAnsi" w:cstheme="minorHAnsi"/>
          <w:sz w:val="22"/>
          <w:lang w:val="en-US"/>
        </w:rPr>
        <w:t>ependymoblastoma</w:t>
      </w:r>
      <w:proofErr w:type="spellEnd"/>
      <w:r w:rsidRPr="00EE2F99">
        <w:rPr>
          <w:rFonts w:asciiTheme="minorHAnsi" w:hAnsiTheme="minorHAnsi" w:cstheme="minorHAnsi"/>
          <w:sz w:val="22"/>
          <w:lang w:val="en-US"/>
        </w:rPr>
        <w:t>; FU, follow up;  GBM, glioblastoma multiforme; GC, gliomatosis cerebri; GCT, germ cell tumor; ID, initial diagnosis; LGG, low grade glioma; MB, medulloblastoma</w:t>
      </w:r>
      <w:r w:rsidRPr="00B149EA">
        <w:rPr>
          <w:rFonts w:asciiTheme="minorHAnsi" w:hAnsiTheme="minorHAnsi" w:cstheme="minorHAnsi"/>
          <w:sz w:val="22"/>
          <w:lang w:val="en-US"/>
        </w:rPr>
        <w:t>; MRS, MR-spectroscopy; PA</w:t>
      </w:r>
      <w:r w:rsidRPr="00EE2F99">
        <w:rPr>
          <w:rFonts w:asciiTheme="minorHAnsi" w:hAnsiTheme="minorHAnsi" w:cstheme="minorHAnsi"/>
          <w:sz w:val="22"/>
          <w:lang w:val="en-US"/>
        </w:rPr>
        <w:t xml:space="preserve">, pilocytic astrocytoma; PD, progressive disease; PMA, </w:t>
      </w:r>
      <w:proofErr w:type="spellStart"/>
      <w:r w:rsidRPr="00EE2F99">
        <w:rPr>
          <w:rFonts w:asciiTheme="minorHAnsi" w:hAnsiTheme="minorHAnsi" w:cstheme="minorHAnsi"/>
          <w:sz w:val="22"/>
          <w:lang w:val="en-US"/>
        </w:rPr>
        <w:t>pilomyxoid</w:t>
      </w:r>
      <w:proofErr w:type="spellEnd"/>
      <w:r w:rsidRPr="00EE2F99">
        <w:rPr>
          <w:rFonts w:asciiTheme="minorHAnsi" w:hAnsiTheme="minorHAnsi" w:cstheme="minorHAnsi"/>
          <w:sz w:val="22"/>
          <w:lang w:val="en-US"/>
        </w:rPr>
        <w:t xml:space="preserve"> astrocytoma; PNET, primitive neuroectodermal tumor; SD, stable disease</w:t>
      </w:r>
    </w:p>
    <w:p w14:paraId="5045FF79" w14:textId="77777777" w:rsidR="00C71CE2" w:rsidRDefault="00C71CE2" w:rsidP="00C71CE2">
      <w:pPr>
        <w:rPr>
          <w:rFonts w:asciiTheme="minorHAnsi" w:hAnsiTheme="minorHAnsi" w:cstheme="minorHAnsi"/>
          <w:bCs/>
          <w:lang w:val="en-GB"/>
        </w:rPr>
      </w:pPr>
    </w:p>
    <w:p w14:paraId="2866AA69" w14:textId="77777777" w:rsidR="00C71CE2" w:rsidRPr="00AF39F8" w:rsidRDefault="00C71CE2" w:rsidP="00C71CE2">
      <w:pPr>
        <w:tabs>
          <w:tab w:val="left" w:pos="2612"/>
        </w:tabs>
        <w:spacing w:line="480" w:lineRule="auto"/>
        <w:jc w:val="both"/>
        <w:rPr>
          <w:rFonts w:asciiTheme="minorHAnsi" w:hAnsiTheme="minorHAnsi" w:cstheme="minorHAnsi"/>
          <w:bCs/>
          <w:lang w:val="en-GB"/>
        </w:rPr>
      </w:pPr>
      <w:r w:rsidRPr="00E33A49">
        <w:rPr>
          <w:rFonts w:asciiTheme="minorHAnsi" w:hAnsiTheme="minorHAnsi" w:cstheme="minorHAnsi"/>
          <w:b/>
          <w:lang w:val="en-GB"/>
        </w:rPr>
        <w:t>Supplemental Table 2</w:t>
      </w:r>
      <w:r w:rsidRPr="00AF39F8">
        <w:rPr>
          <w:rFonts w:asciiTheme="minorHAnsi" w:hAnsiTheme="minorHAnsi" w:cstheme="minorHAnsi"/>
          <w:bCs/>
          <w:lang w:val="en-GB"/>
        </w:rPr>
        <w:t xml:space="preserve"> Individual PET results</w:t>
      </w:r>
    </w:p>
    <w:tbl>
      <w:tblPr>
        <w:tblStyle w:val="Listentabelle6farbig1"/>
        <w:tblW w:w="10177" w:type="dxa"/>
        <w:tblLayout w:type="fixed"/>
        <w:tblLook w:val="04A0" w:firstRow="1" w:lastRow="0" w:firstColumn="1" w:lastColumn="0" w:noHBand="0" w:noVBand="1"/>
      </w:tblPr>
      <w:tblGrid>
        <w:gridCol w:w="466"/>
        <w:gridCol w:w="2369"/>
        <w:gridCol w:w="993"/>
        <w:gridCol w:w="1417"/>
        <w:gridCol w:w="567"/>
        <w:gridCol w:w="851"/>
        <w:gridCol w:w="992"/>
        <w:gridCol w:w="709"/>
        <w:gridCol w:w="992"/>
        <w:gridCol w:w="821"/>
      </w:tblGrid>
      <w:tr w:rsidR="00C71CE2" w:rsidRPr="00AF39F8" w14:paraId="762B2702" w14:textId="77777777" w:rsidTr="00E46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05A455BD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2369" w:type="dxa"/>
            <w:vAlign w:val="center"/>
          </w:tcPr>
          <w:p w14:paraId="0C79F41A" w14:textId="77777777" w:rsidR="00C71CE2" w:rsidRPr="003846DB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highlight w:val="cyan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Tumor Entity</w:t>
            </w:r>
          </w:p>
        </w:tc>
        <w:tc>
          <w:tcPr>
            <w:tcW w:w="993" w:type="dxa"/>
            <w:vAlign w:val="center"/>
          </w:tcPr>
          <w:p w14:paraId="3D964504" w14:textId="77777777" w:rsidR="00C71CE2" w:rsidRPr="002048AE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WHO grade</w:t>
            </w:r>
          </w:p>
        </w:tc>
        <w:tc>
          <w:tcPr>
            <w:tcW w:w="1417" w:type="dxa"/>
            <w:vAlign w:val="center"/>
          </w:tcPr>
          <w:p w14:paraId="48E26D70" w14:textId="77777777" w:rsidR="00C71CE2" w:rsidRPr="002048AE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Initial </w:t>
            </w: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diagnosis</w:t>
            </w:r>
            <w:proofErr w:type="spellEnd"/>
          </w:p>
        </w:tc>
        <w:tc>
          <w:tcPr>
            <w:tcW w:w="567" w:type="dxa"/>
            <w:vAlign w:val="center"/>
          </w:tcPr>
          <w:p w14:paraId="318D4A5D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PET </w:t>
            </w:r>
          </w:p>
        </w:tc>
        <w:tc>
          <w:tcPr>
            <w:tcW w:w="851" w:type="dxa"/>
            <w:vAlign w:val="center"/>
          </w:tcPr>
          <w:p w14:paraId="146AA21C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SUV</w:t>
            </w:r>
            <w:r w:rsidRPr="00AF39F8"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  <w:t>max</w:t>
            </w:r>
            <w:proofErr w:type="spellEnd"/>
          </w:p>
        </w:tc>
        <w:tc>
          <w:tcPr>
            <w:tcW w:w="992" w:type="dxa"/>
            <w:vAlign w:val="center"/>
          </w:tcPr>
          <w:p w14:paraId="59D9DB38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SUV</w:t>
            </w:r>
            <w:r w:rsidRPr="00AF39F8"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  <w:t>mean</w:t>
            </w:r>
            <w:proofErr w:type="spellEnd"/>
          </w:p>
        </w:tc>
        <w:tc>
          <w:tcPr>
            <w:tcW w:w="709" w:type="dxa"/>
            <w:vAlign w:val="center"/>
          </w:tcPr>
          <w:p w14:paraId="15BBE563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Bkg</w:t>
            </w:r>
            <w:proofErr w:type="spellEnd"/>
          </w:p>
        </w:tc>
        <w:tc>
          <w:tcPr>
            <w:tcW w:w="992" w:type="dxa"/>
            <w:vAlign w:val="center"/>
          </w:tcPr>
          <w:p w14:paraId="645BCBF9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TBR</w:t>
            </w:r>
            <w:r w:rsidRPr="00AF39F8"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  <w:t>max</w:t>
            </w:r>
            <w:proofErr w:type="spellEnd"/>
          </w:p>
        </w:tc>
        <w:tc>
          <w:tcPr>
            <w:tcW w:w="821" w:type="dxa"/>
            <w:vAlign w:val="center"/>
          </w:tcPr>
          <w:p w14:paraId="30ACF476" w14:textId="77777777" w:rsidR="00C71CE2" w:rsidRPr="00AF39F8" w:rsidRDefault="00C71CE2" w:rsidP="00E46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TBR</w:t>
            </w:r>
            <w:r w:rsidRPr="00D5122B">
              <w:rPr>
                <w:rFonts w:asciiTheme="minorHAnsi" w:eastAsia="DengXian" w:hAnsiTheme="minorHAnsi" w:cstheme="minorHAnsi"/>
                <w:sz w:val="16"/>
                <w:szCs w:val="16"/>
                <w:vertAlign w:val="subscript"/>
              </w:rPr>
              <w:t>mean</w:t>
            </w:r>
            <w:proofErr w:type="spellEnd"/>
          </w:p>
        </w:tc>
      </w:tr>
      <w:tr w:rsidR="00C71CE2" w:rsidRPr="00AF39F8" w14:paraId="1765C326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70847740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369" w:type="dxa"/>
            <w:vAlign w:val="center"/>
          </w:tcPr>
          <w:p w14:paraId="24DFD873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Ependymoblastoma</w:t>
            </w:r>
            <w:proofErr w:type="spellEnd"/>
          </w:p>
        </w:tc>
        <w:tc>
          <w:tcPr>
            <w:tcW w:w="993" w:type="dxa"/>
            <w:vAlign w:val="center"/>
          </w:tcPr>
          <w:p w14:paraId="3A7F738B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46806513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46B271FA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46CB6920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2.22</w:t>
            </w:r>
          </w:p>
        </w:tc>
        <w:tc>
          <w:tcPr>
            <w:tcW w:w="992" w:type="dxa"/>
            <w:vAlign w:val="center"/>
          </w:tcPr>
          <w:p w14:paraId="048CBA49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1.87</w:t>
            </w:r>
          </w:p>
        </w:tc>
        <w:tc>
          <w:tcPr>
            <w:tcW w:w="709" w:type="dxa"/>
            <w:vAlign w:val="center"/>
          </w:tcPr>
          <w:p w14:paraId="25D324D7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0.82</w:t>
            </w:r>
          </w:p>
        </w:tc>
        <w:tc>
          <w:tcPr>
            <w:tcW w:w="992" w:type="dxa"/>
            <w:vAlign w:val="center"/>
          </w:tcPr>
          <w:p w14:paraId="303906ED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2.71</w:t>
            </w:r>
          </w:p>
        </w:tc>
        <w:tc>
          <w:tcPr>
            <w:tcW w:w="821" w:type="dxa"/>
            <w:vAlign w:val="center"/>
          </w:tcPr>
          <w:p w14:paraId="16CB7C21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2.28</w:t>
            </w:r>
          </w:p>
        </w:tc>
      </w:tr>
      <w:tr w:rsidR="00C71CE2" w:rsidRPr="00AF39F8" w14:paraId="7D41D56C" w14:textId="77777777" w:rsidTr="00E46D9D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5FC5562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2369" w:type="dxa"/>
            <w:vAlign w:val="center"/>
          </w:tcPr>
          <w:p w14:paraId="2C645C81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GBM</w:t>
            </w:r>
          </w:p>
        </w:tc>
        <w:tc>
          <w:tcPr>
            <w:tcW w:w="993" w:type="dxa"/>
            <w:vAlign w:val="center"/>
          </w:tcPr>
          <w:p w14:paraId="213D9AC8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53679CEF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48FC5218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12E63152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3.33</w:t>
            </w:r>
          </w:p>
        </w:tc>
        <w:tc>
          <w:tcPr>
            <w:tcW w:w="992" w:type="dxa"/>
            <w:vAlign w:val="center"/>
          </w:tcPr>
          <w:p w14:paraId="23FEDF06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3.00</w:t>
            </w:r>
          </w:p>
        </w:tc>
        <w:tc>
          <w:tcPr>
            <w:tcW w:w="709" w:type="dxa"/>
            <w:vAlign w:val="center"/>
          </w:tcPr>
          <w:p w14:paraId="03BEA08E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1.20</w:t>
            </w:r>
          </w:p>
        </w:tc>
        <w:tc>
          <w:tcPr>
            <w:tcW w:w="992" w:type="dxa"/>
            <w:vAlign w:val="center"/>
          </w:tcPr>
          <w:p w14:paraId="432223FA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2.78</w:t>
            </w:r>
          </w:p>
        </w:tc>
        <w:tc>
          <w:tcPr>
            <w:tcW w:w="821" w:type="dxa"/>
            <w:vAlign w:val="center"/>
          </w:tcPr>
          <w:p w14:paraId="0FCB1719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2.50</w:t>
            </w:r>
          </w:p>
        </w:tc>
      </w:tr>
      <w:tr w:rsidR="00C71CE2" w:rsidRPr="00AF39F8" w14:paraId="01909CD0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1A58B0A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2369" w:type="dxa"/>
            <w:vAlign w:val="center"/>
          </w:tcPr>
          <w:p w14:paraId="26D3F3BF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DIPG</w:t>
            </w:r>
          </w:p>
        </w:tc>
        <w:tc>
          <w:tcPr>
            <w:tcW w:w="993" w:type="dxa"/>
            <w:vAlign w:val="center"/>
          </w:tcPr>
          <w:p w14:paraId="2C3ABC8E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64606914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61AC07C5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1FB2F2CD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1.7</w:t>
            </w:r>
          </w:p>
        </w:tc>
        <w:tc>
          <w:tcPr>
            <w:tcW w:w="992" w:type="dxa"/>
            <w:vAlign w:val="center"/>
          </w:tcPr>
          <w:p w14:paraId="2F195AF8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1.51</w:t>
            </w:r>
          </w:p>
        </w:tc>
        <w:tc>
          <w:tcPr>
            <w:tcW w:w="709" w:type="dxa"/>
            <w:vAlign w:val="center"/>
          </w:tcPr>
          <w:p w14:paraId="7AC3B448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1.12</w:t>
            </w:r>
          </w:p>
        </w:tc>
        <w:tc>
          <w:tcPr>
            <w:tcW w:w="992" w:type="dxa"/>
            <w:vAlign w:val="center"/>
          </w:tcPr>
          <w:p w14:paraId="40E82657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1.52</w:t>
            </w:r>
          </w:p>
        </w:tc>
        <w:tc>
          <w:tcPr>
            <w:tcW w:w="821" w:type="dxa"/>
            <w:vAlign w:val="center"/>
          </w:tcPr>
          <w:p w14:paraId="2513BEEF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1.35</w:t>
            </w:r>
          </w:p>
        </w:tc>
      </w:tr>
      <w:tr w:rsidR="00C71CE2" w:rsidRPr="00AF39F8" w14:paraId="5D8A8D46" w14:textId="77777777" w:rsidTr="00E46D9D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23DC7DB4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2369" w:type="dxa"/>
            <w:vAlign w:val="center"/>
          </w:tcPr>
          <w:p w14:paraId="5CCF2753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LGG</w:t>
            </w:r>
          </w:p>
        </w:tc>
        <w:tc>
          <w:tcPr>
            <w:tcW w:w="993" w:type="dxa"/>
            <w:vAlign w:val="center"/>
          </w:tcPr>
          <w:p w14:paraId="122484B1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</w:t>
            </w: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/</w:t>
            </w: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17" w:type="dxa"/>
            <w:vAlign w:val="center"/>
          </w:tcPr>
          <w:p w14:paraId="1E033AE4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567" w:type="dxa"/>
            <w:vAlign w:val="center"/>
          </w:tcPr>
          <w:p w14:paraId="7CF70654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2BBACBF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1.63</w:t>
            </w:r>
          </w:p>
        </w:tc>
        <w:tc>
          <w:tcPr>
            <w:tcW w:w="992" w:type="dxa"/>
            <w:vAlign w:val="center"/>
          </w:tcPr>
          <w:p w14:paraId="38306BF9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1.35</w:t>
            </w:r>
          </w:p>
        </w:tc>
        <w:tc>
          <w:tcPr>
            <w:tcW w:w="709" w:type="dxa"/>
            <w:vAlign w:val="center"/>
          </w:tcPr>
          <w:p w14:paraId="34AAF8B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1.09</w:t>
            </w:r>
          </w:p>
        </w:tc>
        <w:tc>
          <w:tcPr>
            <w:tcW w:w="992" w:type="dxa"/>
            <w:vAlign w:val="center"/>
          </w:tcPr>
          <w:p w14:paraId="1E1536D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1.50</w:t>
            </w:r>
          </w:p>
        </w:tc>
        <w:tc>
          <w:tcPr>
            <w:tcW w:w="821" w:type="dxa"/>
            <w:vAlign w:val="center"/>
          </w:tcPr>
          <w:p w14:paraId="2EE68BB6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1.24</w:t>
            </w:r>
          </w:p>
        </w:tc>
      </w:tr>
      <w:tr w:rsidR="00C71CE2" w:rsidRPr="00AF39F8" w14:paraId="6FF3B7F2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275A8D33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2369" w:type="dxa"/>
            <w:vAlign w:val="center"/>
          </w:tcPr>
          <w:p w14:paraId="57E79E0A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Anaplastic</w:t>
            </w:r>
            <w:proofErr w:type="spellEnd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ependymoma</w:t>
            </w:r>
            <w:proofErr w:type="spellEnd"/>
          </w:p>
        </w:tc>
        <w:tc>
          <w:tcPr>
            <w:tcW w:w="993" w:type="dxa"/>
            <w:vAlign w:val="center"/>
          </w:tcPr>
          <w:p w14:paraId="6BA6CE88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III</w:t>
            </w:r>
          </w:p>
        </w:tc>
        <w:tc>
          <w:tcPr>
            <w:tcW w:w="1417" w:type="dxa"/>
            <w:vAlign w:val="center"/>
          </w:tcPr>
          <w:p w14:paraId="794E1CA2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44AD5BFA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49AE59AA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5.8</w:t>
            </w:r>
          </w:p>
        </w:tc>
        <w:tc>
          <w:tcPr>
            <w:tcW w:w="992" w:type="dxa"/>
            <w:vAlign w:val="center"/>
          </w:tcPr>
          <w:p w14:paraId="40B2B26A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5.19</w:t>
            </w:r>
          </w:p>
        </w:tc>
        <w:tc>
          <w:tcPr>
            <w:tcW w:w="709" w:type="dxa"/>
            <w:vAlign w:val="center"/>
          </w:tcPr>
          <w:p w14:paraId="22735650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1.55</w:t>
            </w:r>
          </w:p>
        </w:tc>
        <w:tc>
          <w:tcPr>
            <w:tcW w:w="992" w:type="dxa"/>
            <w:vAlign w:val="center"/>
          </w:tcPr>
          <w:p w14:paraId="3DC311AE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3.74</w:t>
            </w:r>
          </w:p>
        </w:tc>
        <w:tc>
          <w:tcPr>
            <w:tcW w:w="821" w:type="dxa"/>
            <w:vAlign w:val="center"/>
          </w:tcPr>
          <w:p w14:paraId="7F8A1926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3.35</w:t>
            </w:r>
          </w:p>
        </w:tc>
      </w:tr>
      <w:tr w:rsidR="00C71CE2" w:rsidRPr="00AF39F8" w14:paraId="241F026F" w14:textId="77777777" w:rsidTr="00E46D9D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73E4A38A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2369" w:type="dxa"/>
            <w:vAlign w:val="center"/>
          </w:tcPr>
          <w:p w14:paraId="2562E33D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LGG</w:t>
            </w:r>
          </w:p>
        </w:tc>
        <w:tc>
          <w:tcPr>
            <w:tcW w:w="993" w:type="dxa"/>
            <w:vAlign w:val="center"/>
          </w:tcPr>
          <w:p w14:paraId="5DB4699C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</w:t>
            </w: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/</w:t>
            </w: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17" w:type="dxa"/>
            <w:vAlign w:val="center"/>
          </w:tcPr>
          <w:p w14:paraId="6D446654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567" w:type="dxa"/>
            <w:vAlign w:val="center"/>
          </w:tcPr>
          <w:p w14:paraId="74168A7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1FCBE5DB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1.27</w:t>
            </w:r>
          </w:p>
        </w:tc>
        <w:tc>
          <w:tcPr>
            <w:tcW w:w="992" w:type="dxa"/>
            <w:vAlign w:val="center"/>
          </w:tcPr>
          <w:p w14:paraId="6C3DD38E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1.09</w:t>
            </w:r>
          </w:p>
        </w:tc>
        <w:tc>
          <w:tcPr>
            <w:tcW w:w="709" w:type="dxa"/>
            <w:vAlign w:val="center"/>
          </w:tcPr>
          <w:p w14:paraId="1AE9D5F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1.29</w:t>
            </w:r>
          </w:p>
        </w:tc>
        <w:tc>
          <w:tcPr>
            <w:tcW w:w="992" w:type="dxa"/>
            <w:vAlign w:val="center"/>
          </w:tcPr>
          <w:p w14:paraId="17C317D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0.98</w:t>
            </w:r>
          </w:p>
        </w:tc>
        <w:tc>
          <w:tcPr>
            <w:tcW w:w="821" w:type="dxa"/>
            <w:vAlign w:val="center"/>
          </w:tcPr>
          <w:p w14:paraId="327741AB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0.84</w:t>
            </w:r>
          </w:p>
        </w:tc>
      </w:tr>
      <w:tr w:rsidR="00C71CE2" w:rsidRPr="00AF39F8" w14:paraId="196AE7DE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54AD1079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2369" w:type="dxa"/>
            <w:vAlign w:val="center"/>
          </w:tcPr>
          <w:p w14:paraId="0E5DDBFC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GBM</w:t>
            </w:r>
          </w:p>
        </w:tc>
        <w:tc>
          <w:tcPr>
            <w:tcW w:w="993" w:type="dxa"/>
            <w:vAlign w:val="center"/>
          </w:tcPr>
          <w:p w14:paraId="41CD06D9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718C846D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567" w:type="dxa"/>
            <w:vAlign w:val="center"/>
          </w:tcPr>
          <w:p w14:paraId="36C14262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2F1C7BF3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4.52</w:t>
            </w:r>
          </w:p>
        </w:tc>
        <w:tc>
          <w:tcPr>
            <w:tcW w:w="992" w:type="dxa"/>
            <w:vAlign w:val="center"/>
          </w:tcPr>
          <w:p w14:paraId="72CBE4A7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3.35</w:t>
            </w:r>
          </w:p>
        </w:tc>
        <w:tc>
          <w:tcPr>
            <w:tcW w:w="709" w:type="dxa"/>
            <w:vAlign w:val="center"/>
          </w:tcPr>
          <w:p w14:paraId="130FD089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0.88</w:t>
            </w:r>
          </w:p>
        </w:tc>
        <w:tc>
          <w:tcPr>
            <w:tcW w:w="992" w:type="dxa"/>
            <w:vAlign w:val="center"/>
          </w:tcPr>
          <w:p w14:paraId="60BFC09B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5.14</w:t>
            </w:r>
          </w:p>
        </w:tc>
        <w:tc>
          <w:tcPr>
            <w:tcW w:w="821" w:type="dxa"/>
            <w:vAlign w:val="center"/>
          </w:tcPr>
          <w:p w14:paraId="374CD3E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3.81</w:t>
            </w:r>
          </w:p>
        </w:tc>
      </w:tr>
      <w:tr w:rsidR="00C71CE2" w:rsidRPr="00AF39F8" w14:paraId="4CDDA0C0" w14:textId="77777777" w:rsidTr="00E46D9D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54DEF0A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2369" w:type="dxa"/>
            <w:vAlign w:val="center"/>
          </w:tcPr>
          <w:p w14:paraId="09D81FBD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4B4B68">
              <w:rPr>
                <w:rFonts w:asciiTheme="minorHAnsi" w:eastAsia="DengXian" w:hAnsiTheme="minorHAnsi" w:cstheme="minorHAnsi"/>
                <w:sz w:val="16"/>
                <w:szCs w:val="16"/>
              </w:rPr>
              <w:t>E</w:t>
            </w: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pendymoblastoma</w:t>
            </w:r>
            <w:proofErr w:type="spellEnd"/>
          </w:p>
        </w:tc>
        <w:tc>
          <w:tcPr>
            <w:tcW w:w="993" w:type="dxa"/>
            <w:vAlign w:val="center"/>
          </w:tcPr>
          <w:p w14:paraId="4346459D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79E97B76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0D325F7F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608647E7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1.41</w:t>
            </w:r>
          </w:p>
        </w:tc>
        <w:tc>
          <w:tcPr>
            <w:tcW w:w="992" w:type="dxa"/>
            <w:vAlign w:val="center"/>
          </w:tcPr>
          <w:p w14:paraId="1A814EAC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1.28</w:t>
            </w:r>
          </w:p>
        </w:tc>
        <w:tc>
          <w:tcPr>
            <w:tcW w:w="709" w:type="dxa"/>
            <w:vAlign w:val="center"/>
          </w:tcPr>
          <w:p w14:paraId="6DB3E995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1.01</w:t>
            </w:r>
          </w:p>
        </w:tc>
        <w:tc>
          <w:tcPr>
            <w:tcW w:w="992" w:type="dxa"/>
            <w:vAlign w:val="center"/>
          </w:tcPr>
          <w:p w14:paraId="2A14F5D0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1.40</w:t>
            </w:r>
          </w:p>
        </w:tc>
        <w:tc>
          <w:tcPr>
            <w:tcW w:w="821" w:type="dxa"/>
            <w:vAlign w:val="center"/>
          </w:tcPr>
          <w:p w14:paraId="0126E9A2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1.27</w:t>
            </w:r>
          </w:p>
        </w:tc>
      </w:tr>
      <w:tr w:rsidR="00C71CE2" w:rsidRPr="00AF39F8" w14:paraId="6A7331B6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D6CC8BB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2369" w:type="dxa"/>
            <w:vAlign w:val="center"/>
          </w:tcPr>
          <w:p w14:paraId="015D9138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naplastic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a</w:t>
            </w: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strocytoma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(GC)</w:t>
            </w:r>
          </w:p>
        </w:tc>
        <w:tc>
          <w:tcPr>
            <w:tcW w:w="993" w:type="dxa"/>
            <w:vAlign w:val="center"/>
          </w:tcPr>
          <w:p w14:paraId="7D98B861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III</w:t>
            </w:r>
          </w:p>
        </w:tc>
        <w:tc>
          <w:tcPr>
            <w:tcW w:w="1417" w:type="dxa"/>
            <w:vAlign w:val="center"/>
          </w:tcPr>
          <w:p w14:paraId="66E6536E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2D1B8172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1341CE21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3.49</w:t>
            </w:r>
          </w:p>
        </w:tc>
        <w:tc>
          <w:tcPr>
            <w:tcW w:w="992" w:type="dxa"/>
            <w:vAlign w:val="center"/>
          </w:tcPr>
          <w:p w14:paraId="5E8D880D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3.09</w:t>
            </w:r>
          </w:p>
        </w:tc>
        <w:tc>
          <w:tcPr>
            <w:tcW w:w="709" w:type="dxa"/>
            <w:vAlign w:val="center"/>
          </w:tcPr>
          <w:p w14:paraId="76A9402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1.32</w:t>
            </w:r>
          </w:p>
        </w:tc>
        <w:tc>
          <w:tcPr>
            <w:tcW w:w="992" w:type="dxa"/>
            <w:vAlign w:val="center"/>
          </w:tcPr>
          <w:p w14:paraId="560FD5F0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2.64</w:t>
            </w:r>
          </w:p>
        </w:tc>
        <w:tc>
          <w:tcPr>
            <w:tcW w:w="821" w:type="dxa"/>
            <w:vAlign w:val="center"/>
          </w:tcPr>
          <w:p w14:paraId="388F3F11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2.34</w:t>
            </w:r>
          </w:p>
        </w:tc>
      </w:tr>
      <w:tr w:rsidR="00C71CE2" w:rsidRPr="00AF39F8" w14:paraId="479EC321" w14:textId="77777777" w:rsidTr="00E46D9D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046F858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2369" w:type="dxa"/>
            <w:vAlign w:val="center"/>
          </w:tcPr>
          <w:p w14:paraId="1DB23105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Anaplastic</w:t>
            </w:r>
            <w:proofErr w:type="spellEnd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astrocytoma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(GC)</w:t>
            </w:r>
          </w:p>
        </w:tc>
        <w:tc>
          <w:tcPr>
            <w:tcW w:w="993" w:type="dxa"/>
            <w:vAlign w:val="center"/>
          </w:tcPr>
          <w:p w14:paraId="580F599E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III</w:t>
            </w:r>
          </w:p>
        </w:tc>
        <w:tc>
          <w:tcPr>
            <w:tcW w:w="1417" w:type="dxa"/>
            <w:vAlign w:val="center"/>
          </w:tcPr>
          <w:p w14:paraId="5FEDE334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443235CE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5546F999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6.14</w:t>
            </w:r>
          </w:p>
        </w:tc>
        <w:tc>
          <w:tcPr>
            <w:tcW w:w="992" w:type="dxa"/>
            <w:vAlign w:val="center"/>
          </w:tcPr>
          <w:p w14:paraId="1EE253A7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5.39</w:t>
            </w:r>
          </w:p>
        </w:tc>
        <w:tc>
          <w:tcPr>
            <w:tcW w:w="709" w:type="dxa"/>
            <w:vAlign w:val="center"/>
          </w:tcPr>
          <w:p w14:paraId="6BAFE4D0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1.37</w:t>
            </w:r>
          </w:p>
        </w:tc>
        <w:tc>
          <w:tcPr>
            <w:tcW w:w="992" w:type="dxa"/>
            <w:vAlign w:val="center"/>
          </w:tcPr>
          <w:p w14:paraId="55E9F3C6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4.48</w:t>
            </w:r>
          </w:p>
        </w:tc>
        <w:tc>
          <w:tcPr>
            <w:tcW w:w="821" w:type="dxa"/>
            <w:vAlign w:val="center"/>
          </w:tcPr>
          <w:p w14:paraId="0B39E8A5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3.93</w:t>
            </w:r>
          </w:p>
        </w:tc>
      </w:tr>
      <w:tr w:rsidR="00C71CE2" w:rsidRPr="00AF39F8" w14:paraId="5E542DE0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0B0A3E1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2369" w:type="dxa"/>
            <w:vAlign w:val="center"/>
          </w:tcPr>
          <w:p w14:paraId="038BAEE2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PMA</w:t>
            </w: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(OPG)</w:t>
            </w:r>
          </w:p>
        </w:tc>
        <w:tc>
          <w:tcPr>
            <w:tcW w:w="993" w:type="dxa"/>
            <w:vAlign w:val="center"/>
          </w:tcPr>
          <w:p w14:paraId="20C0B3CC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II</w:t>
            </w:r>
          </w:p>
        </w:tc>
        <w:tc>
          <w:tcPr>
            <w:tcW w:w="1417" w:type="dxa"/>
            <w:vAlign w:val="center"/>
          </w:tcPr>
          <w:p w14:paraId="1BBE6C95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735850F0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1E260BF6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3.76</w:t>
            </w:r>
          </w:p>
        </w:tc>
        <w:tc>
          <w:tcPr>
            <w:tcW w:w="992" w:type="dxa"/>
            <w:vAlign w:val="center"/>
          </w:tcPr>
          <w:p w14:paraId="34A5B11D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3.37</w:t>
            </w:r>
          </w:p>
        </w:tc>
        <w:tc>
          <w:tcPr>
            <w:tcW w:w="709" w:type="dxa"/>
            <w:vAlign w:val="center"/>
          </w:tcPr>
          <w:p w14:paraId="538869B8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1.42</w:t>
            </w:r>
          </w:p>
        </w:tc>
        <w:tc>
          <w:tcPr>
            <w:tcW w:w="992" w:type="dxa"/>
            <w:vAlign w:val="center"/>
          </w:tcPr>
          <w:p w14:paraId="334C9CE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2.65</w:t>
            </w:r>
          </w:p>
        </w:tc>
        <w:tc>
          <w:tcPr>
            <w:tcW w:w="821" w:type="dxa"/>
            <w:vAlign w:val="center"/>
          </w:tcPr>
          <w:p w14:paraId="1D2CE4DA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2.37</w:t>
            </w:r>
          </w:p>
        </w:tc>
      </w:tr>
      <w:tr w:rsidR="00C71CE2" w:rsidRPr="00AF39F8" w14:paraId="25869610" w14:textId="77777777" w:rsidTr="00E46D9D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5E70CA6E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2369" w:type="dxa"/>
            <w:vAlign w:val="center"/>
          </w:tcPr>
          <w:p w14:paraId="2812D8EC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GBM</w:t>
            </w:r>
          </w:p>
        </w:tc>
        <w:tc>
          <w:tcPr>
            <w:tcW w:w="993" w:type="dxa"/>
            <w:vAlign w:val="center"/>
          </w:tcPr>
          <w:p w14:paraId="76188BFB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26BF0981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09DC744E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69669107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2.39</w:t>
            </w:r>
          </w:p>
        </w:tc>
        <w:tc>
          <w:tcPr>
            <w:tcW w:w="992" w:type="dxa"/>
            <w:vAlign w:val="center"/>
          </w:tcPr>
          <w:p w14:paraId="1ED69854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2.01</w:t>
            </w:r>
          </w:p>
        </w:tc>
        <w:tc>
          <w:tcPr>
            <w:tcW w:w="709" w:type="dxa"/>
            <w:vAlign w:val="center"/>
          </w:tcPr>
          <w:p w14:paraId="299E9FB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1.45</w:t>
            </w:r>
          </w:p>
        </w:tc>
        <w:tc>
          <w:tcPr>
            <w:tcW w:w="992" w:type="dxa"/>
            <w:vAlign w:val="center"/>
          </w:tcPr>
          <w:p w14:paraId="4562EB9A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1.65</w:t>
            </w:r>
          </w:p>
        </w:tc>
        <w:tc>
          <w:tcPr>
            <w:tcW w:w="821" w:type="dxa"/>
            <w:vAlign w:val="center"/>
          </w:tcPr>
          <w:p w14:paraId="7EF559E5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1.39</w:t>
            </w:r>
          </w:p>
        </w:tc>
      </w:tr>
      <w:tr w:rsidR="00C71CE2" w:rsidRPr="00AF39F8" w14:paraId="3BF9BF9B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7379EA2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2369" w:type="dxa"/>
            <w:vAlign w:val="center"/>
          </w:tcPr>
          <w:p w14:paraId="6BCD76E1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Pilocytic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>astrocytoma</w:t>
            </w:r>
            <w:proofErr w:type="spellEnd"/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/ </w:t>
            </w: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Tectumglioma</w:t>
            </w:r>
            <w:proofErr w:type="spellEnd"/>
          </w:p>
        </w:tc>
        <w:tc>
          <w:tcPr>
            <w:tcW w:w="993" w:type="dxa"/>
            <w:vAlign w:val="center"/>
          </w:tcPr>
          <w:p w14:paraId="44568143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B149EA">
              <w:rPr>
                <w:rFonts w:asciiTheme="minorHAnsi" w:eastAsia="DengXian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1417" w:type="dxa"/>
            <w:vAlign w:val="center"/>
          </w:tcPr>
          <w:p w14:paraId="45A9B3FE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1A6AEA26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12A5633D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2.54</w:t>
            </w:r>
          </w:p>
        </w:tc>
        <w:tc>
          <w:tcPr>
            <w:tcW w:w="992" w:type="dxa"/>
            <w:vAlign w:val="center"/>
          </w:tcPr>
          <w:p w14:paraId="6DDCCDCF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2.28</w:t>
            </w:r>
          </w:p>
        </w:tc>
        <w:tc>
          <w:tcPr>
            <w:tcW w:w="709" w:type="dxa"/>
            <w:vAlign w:val="center"/>
          </w:tcPr>
          <w:p w14:paraId="4AD0764F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1.11</w:t>
            </w:r>
          </w:p>
        </w:tc>
        <w:tc>
          <w:tcPr>
            <w:tcW w:w="992" w:type="dxa"/>
            <w:vAlign w:val="center"/>
          </w:tcPr>
          <w:p w14:paraId="3A579522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2.29</w:t>
            </w:r>
          </w:p>
        </w:tc>
        <w:tc>
          <w:tcPr>
            <w:tcW w:w="821" w:type="dxa"/>
            <w:vAlign w:val="center"/>
          </w:tcPr>
          <w:p w14:paraId="4D010A6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2.05</w:t>
            </w:r>
          </w:p>
        </w:tc>
      </w:tr>
      <w:tr w:rsidR="00C71CE2" w:rsidRPr="00AF39F8" w14:paraId="10769503" w14:textId="77777777" w:rsidTr="00E46D9D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77386623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2369" w:type="dxa"/>
            <w:vAlign w:val="center"/>
          </w:tcPr>
          <w:p w14:paraId="49B33BD5" w14:textId="77777777" w:rsidR="00C71CE2" w:rsidRPr="004D486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4D486E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DIPG (second malignancy, initially medulloblastoma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7C0B429A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5707012F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42C55000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269AE75E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2.25</w:t>
            </w:r>
          </w:p>
        </w:tc>
        <w:tc>
          <w:tcPr>
            <w:tcW w:w="992" w:type="dxa"/>
            <w:vAlign w:val="center"/>
          </w:tcPr>
          <w:p w14:paraId="1FAAD30C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1.97</w:t>
            </w:r>
          </w:p>
        </w:tc>
        <w:tc>
          <w:tcPr>
            <w:tcW w:w="709" w:type="dxa"/>
            <w:vAlign w:val="center"/>
          </w:tcPr>
          <w:p w14:paraId="776F3B4A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1.88</w:t>
            </w:r>
          </w:p>
        </w:tc>
        <w:tc>
          <w:tcPr>
            <w:tcW w:w="992" w:type="dxa"/>
            <w:vAlign w:val="center"/>
          </w:tcPr>
          <w:p w14:paraId="01426E1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1.20</w:t>
            </w:r>
          </w:p>
        </w:tc>
        <w:tc>
          <w:tcPr>
            <w:tcW w:w="821" w:type="dxa"/>
            <w:vAlign w:val="center"/>
          </w:tcPr>
          <w:p w14:paraId="6C86F51F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1.05</w:t>
            </w:r>
          </w:p>
        </w:tc>
      </w:tr>
      <w:tr w:rsidR="00C71CE2" w:rsidRPr="00AF39F8" w14:paraId="44F2D27B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03F3E93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2369" w:type="dxa"/>
            <w:vAlign w:val="center"/>
          </w:tcPr>
          <w:p w14:paraId="055066DF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GBM</w:t>
            </w:r>
          </w:p>
        </w:tc>
        <w:tc>
          <w:tcPr>
            <w:tcW w:w="993" w:type="dxa"/>
            <w:vAlign w:val="center"/>
          </w:tcPr>
          <w:p w14:paraId="788727D7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74105119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31041EC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061E558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5.74</w:t>
            </w:r>
          </w:p>
        </w:tc>
        <w:tc>
          <w:tcPr>
            <w:tcW w:w="992" w:type="dxa"/>
            <w:vAlign w:val="center"/>
          </w:tcPr>
          <w:p w14:paraId="54C4A2BE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4.24</w:t>
            </w:r>
          </w:p>
        </w:tc>
        <w:tc>
          <w:tcPr>
            <w:tcW w:w="709" w:type="dxa"/>
            <w:vAlign w:val="center"/>
          </w:tcPr>
          <w:p w14:paraId="16A4266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1.23</w:t>
            </w:r>
          </w:p>
        </w:tc>
        <w:tc>
          <w:tcPr>
            <w:tcW w:w="992" w:type="dxa"/>
            <w:vAlign w:val="center"/>
          </w:tcPr>
          <w:p w14:paraId="3262B715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4.67</w:t>
            </w:r>
          </w:p>
        </w:tc>
        <w:tc>
          <w:tcPr>
            <w:tcW w:w="821" w:type="dxa"/>
            <w:vAlign w:val="center"/>
          </w:tcPr>
          <w:p w14:paraId="10165CCD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3.45</w:t>
            </w:r>
          </w:p>
        </w:tc>
      </w:tr>
      <w:tr w:rsidR="00C71CE2" w:rsidRPr="00AF39F8" w14:paraId="03901F1D" w14:textId="77777777" w:rsidTr="00E46D9D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2818064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2369" w:type="dxa"/>
            <w:vAlign w:val="center"/>
          </w:tcPr>
          <w:p w14:paraId="2D274FA6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PNET</w:t>
            </w:r>
          </w:p>
        </w:tc>
        <w:tc>
          <w:tcPr>
            <w:tcW w:w="993" w:type="dxa"/>
            <w:vAlign w:val="center"/>
          </w:tcPr>
          <w:p w14:paraId="58276C8B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7B7BF725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5DC540CC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Neg</w:t>
            </w:r>
            <w:proofErr w:type="spellEnd"/>
          </w:p>
        </w:tc>
        <w:tc>
          <w:tcPr>
            <w:tcW w:w="851" w:type="dxa"/>
            <w:vAlign w:val="center"/>
          </w:tcPr>
          <w:p w14:paraId="7353C3C6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2.41</w:t>
            </w:r>
          </w:p>
        </w:tc>
        <w:tc>
          <w:tcPr>
            <w:tcW w:w="992" w:type="dxa"/>
            <w:vAlign w:val="center"/>
          </w:tcPr>
          <w:p w14:paraId="6F8A71D2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2.04</w:t>
            </w:r>
          </w:p>
        </w:tc>
        <w:tc>
          <w:tcPr>
            <w:tcW w:w="709" w:type="dxa"/>
            <w:vAlign w:val="center"/>
          </w:tcPr>
          <w:p w14:paraId="2D3D7EE6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1.57</w:t>
            </w:r>
          </w:p>
        </w:tc>
        <w:tc>
          <w:tcPr>
            <w:tcW w:w="992" w:type="dxa"/>
            <w:vAlign w:val="center"/>
          </w:tcPr>
          <w:p w14:paraId="2B3A0FE7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1.54</w:t>
            </w:r>
          </w:p>
        </w:tc>
        <w:tc>
          <w:tcPr>
            <w:tcW w:w="821" w:type="dxa"/>
            <w:vAlign w:val="center"/>
          </w:tcPr>
          <w:p w14:paraId="6D80DC4B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1.30</w:t>
            </w:r>
          </w:p>
        </w:tc>
      </w:tr>
      <w:tr w:rsidR="00C71CE2" w:rsidRPr="00AF39F8" w14:paraId="6F862D31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4B06445F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2369" w:type="dxa"/>
            <w:vAlign w:val="center"/>
          </w:tcPr>
          <w:p w14:paraId="4A79CA20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Anaplastic</w:t>
            </w:r>
            <w:proofErr w:type="spellEnd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astrocytoma</w:t>
            </w:r>
            <w:proofErr w:type="spellEnd"/>
          </w:p>
        </w:tc>
        <w:tc>
          <w:tcPr>
            <w:tcW w:w="993" w:type="dxa"/>
            <w:vAlign w:val="center"/>
          </w:tcPr>
          <w:p w14:paraId="3D4C10C1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III</w:t>
            </w:r>
          </w:p>
        </w:tc>
        <w:tc>
          <w:tcPr>
            <w:tcW w:w="1417" w:type="dxa"/>
            <w:vAlign w:val="center"/>
          </w:tcPr>
          <w:p w14:paraId="2A2BA1DE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567" w:type="dxa"/>
            <w:vAlign w:val="center"/>
          </w:tcPr>
          <w:p w14:paraId="66ED8EBF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428A3211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3.88</w:t>
            </w:r>
          </w:p>
        </w:tc>
        <w:tc>
          <w:tcPr>
            <w:tcW w:w="992" w:type="dxa"/>
            <w:vAlign w:val="center"/>
          </w:tcPr>
          <w:p w14:paraId="4AAF999B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3.12</w:t>
            </w:r>
          </w:p>
        </w:tc>
        <w:tc>
          <w:tcPr>
            <w:tcW w:w="709" w:type="dxa"/>
            <w:vAlign w:val="center"/>
          </w:tcPr>
          <w:p w14:paraId="4DA4AA92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1.50</w:t>
            </w:r>
          </w:p>
        </w:tc>
        <w:tc>
          <w:tcPr>
            <w:tcW w:w="992" w:type="dxa"/>
            <w:vAlign w:val="center"/>
          </w:tcPr>
          <w:p w14:paraId="41308605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2.59</w:t>
            </w:r>
          </w:p>
        </w:tc>
        <w:tc>
          <w:tcPr>
            <w:tcW w:w="821" w:type="dxa"/>
            <w:vAlign w:val="center"/>
          </w:tcPr>
          <w:p w14:paraId="7D9245A1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2.08</w:t>
            </w:r>
          </w:p>
        </w:tc>
      </w:tr>
      <w:tr w:rsidR="00C71CE2" w:rsidRPr="00AF39F8" w14:paraId="549552F3" w14:textId="77777777" w:rsidTr="00E46D9D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0980ACD0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2369" w:type="dxa"/>
            <w:vAlign w:val="center"/>
          </w:tcPr>
          <w:p w14:paraId="28724C5B" w14:textId="77777777" w:rsidR="00C71CE2" w:rsidRPr="006F322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4D486E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Pilocytic astrocytoma/ OPG (initially anaplastic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 xml:space="preserve"> astrocytoma)</w:t>
            </w:r>
          </w:p>
        </w:tc>
        <w:tc>
          <w:tcPr>
            <w:tcW w:w="993" w:type="dxa"/>
            <w:vAlign w:val="center"/>
          </w:tcPr>
          <w:p w14:paraId="43E7F9A7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1417" w:type="dxa"/>
            <w:vAlign w:val="center"/>
          </w:tcPr>
          <w:p w14:paraId="35615728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72596B0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6B6CC389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4.90</w:t>
            </w:r>
          </w:p>
        </w:tc>
        <w:tc>
          <w:tcPr>
            <w:tcW w:w="992" w:type="dxa"/>
            <w:vAlign w:val="center"/>
          </w:tcPr>
          <w:p w14:paraId="46965BA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3.22</w:t>
            </w:r>
          </w:p>
        </w:tc>
        <w:tc>
          <w:tcPr>
            <w:tcW w:w="709" w:type="dxa"/>
            <w:vAlign w:val="center"/>
          </w:tcPr>
          <w:p w14:paraId="1147CDE6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1.51</w:t>
            </w:r>
          </w:p>
        </w:tc>
        <w:tc>
          <w:tcPr>
            <w:tcW w:w="992" w:type="dxa"/>
            <w:vAlign w:val="center"/>
          </w:tcPr>
          <w:p w14:paraId="0AB2A010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3.25</w:t>
            </w:r>
          </w:p>
        </w:tc>
        <w:tc>
          <w:tcPr>
            <w:tcW w:w="821" w:type="dxa"/>
            <w:vAlign w:val="center"/>
          </w:tcPr>
          <w:p w14:paraId="01B33F70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2.13</w:t>
            </w:r>
          </w:p>
        </w:tc>
      </w:tr>
      <w:tr w:rsidR="00C71CE2" w:rsidRPr="00AF39F8" w14:paraId="24017B83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7F9C1502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2369" w:type="dxa"/>
            <w:vAlign w:val="center"/>
          </w:tcPr>
          <w:p w14:paraId="21DEF1AD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Pilocytic</w:t>
            </w:r>
            <w:proofErr w:type="spellEnd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astrocytoma</w:t>
            </w:r>
            <w:proofErr w:type="spellEnd"/>
          </w:p>
        </w:tc>
        <w:tc>
          <w:tcPr>
            <w:tcW w:w="993" w:type="dxa"/>
            <w:vAlign w:val="center"/>
          </w:tcPr>
          <w:p w14:paraId="00EA4EBF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1417" w:type="dxa"/>
            <w:vAlign w:val="center"/>
          </w:tcPr>
          <w:p w14:paraId="37DBA125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7FC1E546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4C85BC1E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2.16</w:t>
            </w:r>
          </w:p>
        </w:tc>
        <w:tc>
          <w:tcPr>
            <w:tcW w:w="992" w:type="dxa"/>
            <w:vAlign w:val="center"/>
          </w:tcPr>
          <w:p w14:paraId="418EB752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1.83</w:t>
            </w:r>
          </w:p>
        </w:tc>
        <w:tc>
          <w:tcPr>
            <w:tcW w:w="709" w:type="dxa"/>
            <w:vAlign w:val="center"/>
          </w:tcPr>
          <w:p w14:paraId="1B1B9843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0.85</w:t>
            </w:r>
          </w:p>
        </w:tc>
        <w:tc>
          <w:tcPr>
            <w:tcW w:w="992" w:type="dxa"/>
            <w:vAlign w:val="center"/>
          </w:tcPr>
          <w:p w14:paraId="0CAD0328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2.54</w:t>
            </w:r>
          </w:p>
        </w:tc>
        <w:tc>
          <w:tcPr>
            <w:tcW w:w="821" w:type="dxa"/>
            <w:vAlign w:val="center"/>
          </w:tcPr>
          <w:p w14:paraId="645ECD93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2.15</w:t>
            </w:r>
          </w:p>
        </w:tc>
      </w:tr>
      <w:tr w:rsidR="00C71CE2" w:rsidRPr="00AF39F8" w14:paraId="29660B12" w14:textId="77777777" w:rsidTr="00E46D9D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7EC14C6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2369" w:type="dxa"/>
            <w:vAlign w:val="center"/>
          </w:tcPr>
          <w:p w14:paraId="66E5D502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GBM</w:t>
            </w:r>
            <w:r>
              <w:rPr>
                <w:rFonts w:asciiTheme="minorHAnsi" w:eastAsia="DengXian" w:hAnsiTheme="minorHAnsi" w:cstheme="minorHAnsi"/>
                <w:sz w:val="16"/>
                <w:szCs w:val="16"/>
              </w:rPr>
              <w:t xml:space="preserve"> (GC)</w:t>
            </w:r>
          </w:p>
        </w:tc>
        <w:tc>
          <w:tcPr>
            <w:tcW w:w="993" w:type="dxa"/>
            <w:vAlign w:val="center"/>
          </w:tcPr>
          <w:p w14:paraId="1A2988D8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center"/>
          </w:tcPr>
          <w:p w14:paraId="46737526" w14:textId="77777777" w:rsidR="00C71CE2" w:rsidRPr="002048AE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567" w:type="dxa"/>
            <w:vAlign w:val="center"/>
          </w:tcPr>
          <w:p w14:paraId="566212D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0B7A7CE2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5.02</w:t>
            </w:r>
          </w:p>
        </w:tc>
        <w:tc>
          <w:tcPr>
            <w:tcW w:w="992" w:type="dxa"/>
            <w:vAlign w:val="center"/>
          </w:tcPr>
          <w:p w14:paraId="7515A059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3.55</w:t>
            </w:r>
          </w:p>
        </w:tc>
        <w:tc>
          <w:tcPr>
            <w:tcW w:w="709" w:type="dxa"/>
            <w:vAlign w:val="center"/>
          </w:tcPr>
          <w:p w14:paraId="59B563A7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1.08</w:t>
            </w:r>
          </w:p>
        </w:tc>
        <w:tc>
          <w:tcPr>
            <w:tcW w:w="992" w:type="dxa"/>
            <w:vAlign w:val="center"/>
          </w:tcPr>
          <w:p w14:paraId="1EBCD81C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4.65</w:t>
            </w:r>
          </w:p>
        </w:tc>
        <w:tc>
          <w:tcPr>
            <w:tcW w:w="821" w:type="dxa"/>
            <w:vAlign w:val="center"/>
          </w:tcPr>
          <w:p w14:paraId="4DBB66DD" w14:textId="77777777" w:rsidR="00C71CE2" w:rsidRPr="00AF39F8" w:rsidRDefault="00C71CE2" w:rsidP="00E46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3.29</w:t>
            </w:r>
          </w:p>
        </w:tc>
      </w:tr>
      <w:tr w:rsidR="00C71CE2" w:rsidRPr="00AF39F8" w14:paraId="138DD35A" w14:textId="77777777" w:rsidTr="00E46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4AC382C3" w14:textId="77777777" w:rsidR="00C71CE2" w:rsidRPr="00AF39F8" w:rsidRDefault="00C71CE2" w:rsidP="00E46D9D">
            <w:pPr>
              <w:jc w:val="center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2369" w:type="dxa"/>
            <w:vAlign w:val="center"/>
          </w:tcPr>
          <w:p w14:paraId="497C48C8" w14:textId="77777777" w:rsidR="00C71CE2" w:rsidRPr="001D007B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</w:pPr>
            <w:r w:rsidRPr="001D007B"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Anaplastic astrocytoma (second malignancy, init</w:t>
            </w:r>
            <w:r>
              <w:rPr>
                <w:rFonts w:asciiTheme="minorHAnsi" w:eastAsia="DengXian" w:hAnsiTheme="minorHAnsi" w:cstheme="minorHAnsi"/>
                <w:sz w:val="16"/>
                <w:szCs w:val="16"/>
                <w:lang w:val="en-US"/>
              </w:rPr>
              <w:t>ially GCT)</w:t>
            </w:r>
          </w:p>
        </w:tc>
        <w:tc>
          <w:tcPr>
            <w:tcW w:w="993" w:type="dxa"/>
            <w:vAlign w:val="center"/>
          </w:tcPr>
          <w:p w14:paraId="4001079C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III</w:t>
            </w:r>
          </w:p>
        </w:tc>
        <w:tc>
          <w:tcPr>
            <w:tcW w:w="1417" w:type="dxa"/>
            <w:vAlign w:val="center"/>
          </w:tcPr>
          <w:p w14:paraId="028DB52E" w14:textId="77777777" w:rsidR="00C71CE2" w:rsidRPr="002048AE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proofErr w:type="spellStart"/>
            <w:r w:rsidRPr="002048AE">
              <w:rPr>
                <w:rFonts w:asciiTheme="minorHAnsi" w:eastAsia="DengXian" w:hAnsiTheme="minorHAnsi" w:cstheme="minorHAnsi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567" w:type="dxa"/>
            <w:vAlign w:val="center"/>
          </w:tcPr>
          <w:p w14:paraId="116C6075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Pos</w:t>
            </w:r>
          </w:p>
        </w:tc>
        <w:tc>
          <w:tcPr>
            <w:tcW w:w="851" w:type="dxa"/>
            <w:vAlign w:val="center"/>
          </w:tcPr>
          <w:p w14:paraId="05BD2B92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4.96</w:t>
            </w:r>
          </w:p>
        </w:tc>
        <w:tc>
          <w:tcPr>
            <w:tcW w:w="992" w:type="dxa"/>
            <w:vAlign w:val="center"/>
          </w:tcPr>
          <w:p w14:paraId="453D39F5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3.65</w:t>
            </w:r>
          </w:p>
        </w:tc>
        <w:tc>
          <w:tcPr>
            <w:tcW w:w="709" w:type="dxa"/>
            <w:vAlign w:val="center"/>
          </w:tcPr>
          <w:p w14:paraId="58E55580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1.42</w:t>
            </w:r>
          </w:p>
        </w:tc>
        <w:tc>
          <w:tcPr>
            <w:tcW w:w="992" w:type="dxa"/>
            <w:vAlign w:val="center"/>
          </w:tcPr>
          <w:p w14:paraId="710E061C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3.49</w:t>
            </w:r>
          </w:p>
        </w:tc>
        <w:tc>
          <w:tcPr>
            <w:tcW w:w="821" w:type="dxa"/>
            <w:vAlign w:val="center"/>
          </w:tcPr>
          <w:p w14:paraId="420D4E9E" w14:textId="77777777" w:rsidR="00C71CE2" w:rsidRPr="00AF39F8" w:rsidRDefault="00C71CE2" w:rsidP="00E46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cstheme="minorHAnsi"/>
                <w:sz w:val="16"/>
                <w:szCs w:val="16"/>
              </w:rPr>
            </w:pPr>
            <w:r w:rsidRPr="00AF39F8">
              <w:rPr>
                <w:rFonts w:asciiTheme="minorHAnsi" w:eastAsia="DengXian" w:hAnsiTheme="minorHAnsi" w:cstheme="minorHAnsi"/>
                <w:sz w:val="16"/>
                <w:szCs w:val="16"/>
              </w:rPr>
              <w:t>2.57</w:t>
            </w:r>
          </w:p>
        </w:tc>
      </w:tr>
    </w:tbl>
    <w:p w14:paraId="42F1CFE7" w14:textId="77777777" w:rsidR="00C71CE2" w:rsidRPr="00AF39F8" w:rsidRDefault="00C71CE2" w:rsidP="00C71CE2">
      <w:pPr>
        <w:tabs>
          <w:tab w:val="left" w:pos="2612"/>
        </w:tabs>
        <w:spacing w:line="480" w:lineRule="auto"/>
        <w:jc w:val="both"/>
        <w:rPr>
          <w:rFonts w:asciiTheme="minorHAnsi" w:hAnsiTheme="minorHAnsi" w:cstheme="minorHAnsi"/>
          <w:sz w:val="22"/>
          <w:lang w:val="en-US"/>
        </w:rPr>
      </w:pPr>
    </w:p>
    <w:p w14:paraId="51C1B133" w14:textId="77777777" w:rsidR="00C71CE2" w:rsidRPr="00AF39F8" w:rsidRDefault="00C71CE2" w:rsidP="00C71CE2">
      <w:pPr>
        <w:spacing w:line="480" w:lineRule="auto"/>
        <w:jc w:val="both"/>
        <w:rPr>
          <w:rFonts w:asciiTheme="minorHAnsi" w:hAnsiTheme="minorHAnsi" w:cstheme="minorHAnsi"/>
          <w:sz w:val="22"/>
          <w:lang w:val="en-US"/>
        </w:rPr>
      </w:pPr>
      <w:proofErr w:type="spellStart"/>
      <w:r w:rsidRPr="00AF39F8">
        <w:rPr>
          <w:rFonts w:asciiTheme="minorHAnsi" w:hAnsiTheme="minorHAnsi" w:cstheme="minorHAnsi"/>
          <w:sz w:val="22"/>
          <w:lang w:val="en-US"/>
        </w:rPr>
        <w:t>Bkg</w:t>
      </w:r>
      <w:proofErr w:type="spellEnd"/>
      <w:r w:rsidRPr="00AF39F8">
        <w:rPr>
          <w:rFonts w:asciiTheme="minorHAnsi" w:hAnsiTheme="minorHAnsi" w:cstheme="minorHAnsi"/>
          <w:sz w:val="22"/>
          <w:lang w:val="en-US"/>
        </w:rPr>
        <w:t xml:space="preserve">, </w:t>
      </w:r>
      <w:proofErr w:type="spellStart"/>
      <w:r w:rsidRPr="00AF39F8">
        <w:rPr>
          <w:rFonts w:asciiTheme="minorHAnsi" w:hAnsiTheme="minorHAnsi" w:cstheme="minorHAnsi"/>
          <w:sz w:val="22"/>
          <w:lang w:val="en-US"/>
        </w:rPr>
        <w:t>SUV</w:t>
      </w:r>
      <w:r w:rsidRPr="00D5122B">
        <w:rPr>
          <w:rFonts w:asciiTheme="minorHAnsi" w:hAnsiTheme="minorHAnsi" w:cstheme="minorHAnsi"/>
          <w:sz w:val="22"/>
          <w:vertAlign w:val="subscript"/>
          <w:lang w:val="en-US"/>
        </w:rPr>
        <w:t>mean</w:t>
      </w:r>
      <w:proofErr w:type="spellEnd"/>
      <w:r w:rsidRPr="00AF39F8">
        <w:rPr>
          <w:rFonts w:asciiTheme="minorHAnsi" w:hAnsiTheme="minorHAnsi" w:cstheme="minorHAnsi"/>
          <w:sz w:val="22"/>
          <w:lang w:val="en-US"/>
        </w:rPr>
        <w:t xml:space="preserve"> of background; </w:t>
      </w:r>
      <w:r>
        <w:rPr>
          <w:rFonts w:asciiTheme="minorHAnsi" w:hAnsiTheme="minorHAnsi" w:cstheme="minorHAnsi"/>
          <w:sz w:val="22"/>
          <w:lang w:val="en-US"/>
        </w:rPr>
        <w:t xml:space="preserve">DIPG, diffuse intrinsic pontine glioma; ETMR, embryonal tumor with multilayered rosettes; GCT, germ cell tumor; GBM, glioblastoma; GC, gliomatosis cerebri; </w:t>
      </w:r>
      <w:r w:rsidRPr="002855A2">
        <w:rPr>
          <w:rFonts w:asciiTheme="minorHAnsi" w:hAnsiTheme="minorHAnsi" w:cstheme="minorHAnsi"/>
          <w:sz w:val="22"/>
          <w:lang w:val="en-US"/>
        </w:rPr>
        <w:t>LGG, low</w:t>
      </w:r>
      <w:r>
        <w:rPr>
          <w:rFonts w:asciiTheme="minorHAnsi" w:hAnsiTheme="minorHAnsi" w:cstheme="minorHAnsi"/>
          <w:sz w:val="22"/>
          <w:lang w:val="en-US"/>
        </w:rPr>
        <w:t xml:space="preserve"> </w:t>
      </w:r>
      <w:r w:rsidRPr="002855A2">
        <w:rPr>
          <w:rFonts w:asciiTheme="minorHAnsi" w:hAnsiTheme="minorHAnsi" w:cstheme="minorHAnsi"/>
          <w:sz w:val="22"/>
          <w:lang w:val="en-US"/>
        </w:rPr>
        <w:t xml:space="preserve">grade glioma; </w:t>
      </w:r>
      <w:r>
        <w:rPr>
          <w:rFonts w:asciiTheme="minorHAnsi" w:hAnsiTheme="minorHAnsi" w:cstheme="minorHAnsi"/>
          <w:sz w:val="22"/>
          <w:lang w:val="en-US"/>
        </w:rPr>
        <w:t>n/a, not available; Neg, negative;</w:t>
      </w:r>
      <w:r w:rsidRPr="007B274B">
        <w:rPr>
          <w:rFonts w:asciiTheme="minorHAnsi" w:hAnsiTheme="minorHAnsi" w:cstheme="minorHAnsi"/>
          <w:sz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 xml:space="preserve">OPG, optic pathway glioma; </w:t>
      </w:r>
      <w:r w:rsidRPr="002855A2">
        <w:rPr>
          <w:rFonts w:asciiTheme="minorHAnsi" w:hAnsiTheme="minorHAnsi" w:cstheme="minorHAnsi"/>
          <w:sz w:val="22"/>
          <w:lang w:val="en-US"/>
        </w:rPr>
        <w:t xml:space="preserve">PD, progressive disease; </w:t>
      </w:r>
      <w:r w:rsidRPr="00AF39F8">
        <w:rPr>
          <w:rFonts w:asciiTheme="minorHAnsi" w:hAnsiTheme="minorHAnsi" w:cstheme="minorHAnsi"/>
          <w:sz w:val="22"/>
          <w:lang w:val="en-US"/>
        </w:rPr>
        <w:t xml:space="preserve">PMA, </w:t>
      </w:r>
      <w:proofErr w:type="spellStart"/>
      <w:r w:rsidRPr="00AF39F8">
        <w:rPr>
          <w:rFonts w:asciiTheme="minorHAnsi" w:hAnsiTheme="minorHAnsi" w:cstheme="minorHAnsi"/>
          <w:sz w:val="22"/>
          <w:lang w:val="en-US"/>
        </w:rPr>
        <w:t>pilomyxoid</w:t>
      </w:r>
      <w:proofErr w:type="spellEnd"/>
      <w:r w:rsidRPr="00AF39F8">
        <w:rPr>
          <w:rFonts w:asciiTheme="minorHAnsi" w:hAnsiTheme="minorHAnsi" w:cstheme="minorHAnsi"/>
          <w:sz w:val="22"/>
          <w:lang w:val="en-US"/>
        </w:rPr>
        <w:t xml:space="preserve"> astrocytoma</w:t>
      </w:r>
      <w:r w:rsidRPr="002855A2">
        <w:rPr>
          <w:rFonts w:asciiTheme="minorHAnsi" w:hAnsiTheme="minorHAnsi" w:cstheme="minorHAnsi"/>
          <w:sz w:val="22"/>
          <w:lang w:val="en-US"/>
        </w:rPr>
        <w:t xml:space="preserve">; </w:t>
      </w:r>
      <w:r w:rsidRPr="00AF39F8">
        <w:rPr>
          <w:rFonts w:asciiTheme="minorHAnsi" w:hAnsiTheme="minorHAnsi" w:cstheme="minorHAnsi"/>
          <w:sz w:val="22"/>
          <w:lang w:val="en-US"/>
        </w:rPr>
        <w:t>PNET, primitive neuroectodermal tumor;</w:t>
      </w:r>
      <w:r w:rsidRPr="002855A2">
        <w:rPr>
          <w:rFonts w:asciiTheme="minorHAnsi" w:hAnsiTheme="minorHAnsi" w:cstheme="minorHAnsi"/>
          <w:sz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 xml:space="preserve">Pos, positive; </w:t>
      </w:r>
      <w:r w:rsidRPr="00AF39F8">
        <w:rPr>
          <w:rFonts w:asciiTheme="minorHAnsi" w:hAnsiTheme="minorHAnsi" w:cstheme="minorHAnsi"/>
          <w:sz w:val="22"/>
          <w:lang w:val="en-US"/>
        </w:rPr>
        <w:t>SUV, standardized uptake value; TBR, tumor</w:t>
      </w:r>
      <w:r>
        <w:rPr>
          <w:rFonts w:asciiTheme="minorHAnsi" w:hAnsiTheme="minorHAnsi" w:cstheme="minorHAnsi"/>
          <w:sz w:val="22"/>
          <w:lang w:val="en-US"/>
        </w:rPr>
        <w:t>-</w:t>
      </w:r>
      <w:r w:rsidRPr="00AF39F8">
        <w:rPr>
          <w:rFonts w:asciiTheme="minorHAnsi" w:hAnsiTheme="minorHAnsi" w:cstheme="minorHAnsi"/>
          <w:sz w:val="22"/>
          <w:lang w:val="en-US"/>
        </w:rPr>
        <w:t>to</w:t>
      </w:r>
      <w:r>
        <w:rPr>
          <w:rFonts w:asciiTheme="minorHAnsi" w:hAnsiTheme="minorHAnsi" w:cstheme="minorHAnsi"/>
          <w:sz w:val="22"/>
          <w:lang w:val="en-US"/>
        </w:rPr>
        <w:t>-</w:t>
      </w:r>
      <w:r w:rsidRPr="00AF39F8">
        <w:rPr>
          <w:rFonts w:asciiTheme="minorHAnsi" w:hAnsiTheme="minorHAnsi" w:cstheme="minorHAnsi"/>
          <w:sz w:val="22"/>
          <w:lang w:val="en-US"/>
        </w:rPr>
        <w:t>background rati</w:t>
      </w:r>
      <w:r>
        <w:rPr>
          <w:rFonts w:asciiTheme="minorHAnsi" w:hAnsiTheme="minorHAnsi" w:cstheme="minorHAnsi"/>
          <w:sz w:val="22"/>
          <w:lang w:val="en-US"/>
        </w:rPr>
        <w:t>o</w:t>
      </w:r>
    </w:p>
    <w:p w14:paraId="0EB7DB08" w14:textId="77777777" w:rsidR="00C71CE2" w:rsidRDefault="00C71CE2" w:rsidP="00C71CE2">
      <w:pPr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br w:type="page"/>
      </w:r>
    </w:p>
    <w:p w14:paraId="3E5A6BCB" w14:textId="5D37C92A" w:rsidR="00C71CE2" w:rsidRPr="00E33A49" w:rsidRDefault="00C71CE2" w:rsidP="00C71CE2">
      <w:pPr>
        <w:tabs>
          <w:tab w:val="left" w:pos="2612"/>
        </w:tabs>
        <w:spacing w:line="480" w:lineRule="auto"/>
        <w:jc w:val="both"/>
        <w:rPr>
          <w:rFonts w:asciiTheme="minorHAnsi" w:hAnsiTheme="minorHAnsi" w:cstheme="minorHAnsi"/>
          <w:b/>
          <w:lang w:val="en-GB"/>
        </w:rPr>
      </w:pPr>
      <w:r w:rsidRPr="00E33A49">
        <w:rPr>
          <w:rFonts w:asciiTheme="minorHAnsi" w:hAnsiTheme="minorHAnsi" w:cstheme="minorHAnsi"/>
          <w:b/>
          <w:lang w:val="en-GB"/>
        </w:rPr>
        <w:lastRenderedPageBreak/>
        <w:t>Supplemental Fig</w:t>
      </w:r>
      <w:r w:rsidR="00A219EF">
        <w:rPr>
          <w:rFonts w:asciiTheme="minorHAnsi" w:hAnsiTheme="minorHAnsi" w:cstheme="minorHAnsi"/>
          <w:b/>
          <w:lang w:val="en-GB"/>
        </w:rPr>
        <w:t>ure</w:t>
      </w:r>
      <w:r w:rsidRPr="00E33A49">
        <w:rPr>
          <w:rFonts w:asciiTheme="minorHAnsi" w:hAnsiTheme="minorHAnsi" w:cstheme="minorHAnsi"/>
          <w:b/>
          <w:lang w:val="en-GB"/>
        </w:rPr>
        <w:t xml:space="preserve"> 1 </w:t>
      </w:r>
    </w:p>
    <w:p w14:paraId="2DE612D4" w14:textId="77777777" w:rsidR="00C71CE2" w:rsidRPr="009E4551" w:rsidRDefault="00C71CE2" w:rsidP="00C71CE2">
      <w:pPr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noProof/>
        </w:rPr>
        <w:drawing>
          <wp:inline distT="0" distB="0" distL="0" distR="0" wp14:anchorId="6B43FC8F" wp14:editId="2A3CE27A">
            <wp:extent cx="5755640" cy="1877060"/>
            <wp:effectExtent l="0" t="0" r="0" b="8890"/>
            <wp:docPr id="3" name="Grafik 3" descr="Ein Bild, das Zahnrad, Ra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Zahnrad, Rad enthält.&#10;&#10;Automatisch generierte Beschreibu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56C21" w14:textId="63546031" w:rsidR="008E1562" w:rsidRPr="00A219EF" w:rsidRDefault="00C71CE2" w:rsidP="00A219EF">
      <w:pPr>
        <w:pStyle w:val="MDPI62BackMatter"/>
        <w:spacing w:before="240" w:line="480" w:lineRule="auto"/>
        <w:ind w:left="0"/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</w:pPr>
      <w:r w:rsidRPr="009E4551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Example of a 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patient (Patient #6) with a newly diagnosed </w:t>
      </w:r>
      <w:proofErr w:type="spellStart"/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tumor</w:t>
      </w:r>
      <w:proofErr w:type="spellEnd"/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 in the left frontal lobe. Initial MRI shows high signal on T2WI (A1</w:t>
      </w:r>
      <w:r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; white arrow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), no contrast enhancement (A2</w:t>
      </w:r>
      <w:r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; white arrow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), and no restricted diffusion (DWI- Acquired Diffusion Coefficient, </w:t>
      </w:r>
      <w:r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A3; black arrow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). </w:t>
      </w:r>
      <w:r w:rsidRPr="00490772">
        <w:rPr>
          <w:rFonts w:cstheme="minorHAnsi"/>
          <w:sz w:val="22"/>
        </w:rPr>
        <w:t>[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vertAlign w:val="superscript"/>
          <w:lang w:val="en-GB" w:eastAsia="de-DE" w:bidi="ar-SA"/>
        </w:rPr>
        <w:t>18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F]FET-PET/CT depicts no amino acid uptake in the </w:t>
      </w:r>
      <w:r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left frontal tumoral region (B1; black arrow</w:t>
      </w:r>
      <w:r w:rsidRPr="00490772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>), consistent with low-grade glioma. As a result, no biopsy or surgery was performed. More than six years after initial diagnosis, the patient is still without therapy and alive to date</w:t>
      </w:r>
      <w:r w:rsidRPr="009E4551">
        <w:rPr>
          <w:rFonts w:asciiTheme="minorHAnsi" w:hAnsiTheme="minorHAnsi" w:cstheme="minorHAnsi"/>
          <w:bCs/>
          <w:snapToGrid/>
          <w:color w:val="auto"/>
          <w:sz w:val="22"/>
          <w:szCs w:val="22"/>
          <w:lang w:val="en-GB" w:eastAsia="de-DE" w:bidi="ar-SA"/>
        </w:rPr>
        <w:t xml:space="preserve"> </w:t>
      </w:r>
    </w:p>
    <w:sectPr w:rsidR="008E1562" w:rsidRPr="00A219EF" w:rsidSect="00BC3DD4"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E2"/>
    <w:rsid w:val="00000ECB"/>
    <w:rsid w:val="000110B1"/>
    <w:rsid w:val="000160D9"/>
    <w:rsid w:val="000B71CB"/>
    <w:rsid w:val="000C3401"/>
    <w:rsid w:val="00131373"/>
    <w:rsid w:val="00133647"/>
    <w:rsid w:val="00140928"/>
    <w:rsid w:val="001421F8"/>
    <w:rsid w:val="001516D8"/>
    <w:rsid w:val="00151A27"/>
    <w:rsid w:val="00165290"/>
    <w:rsid w:val="001C67B7"/>
    <w:rsid w:val="00210761"/>
    <w:rsid w:val="0023497E"/>
    <w:rsid w:val="002604F6"/>
    <w:rsid w:val="00293052"/>
    <w:rsid w:val="002A04F4"/>
    <w:rsid w:val="003071F7"/>
    <w:rsid w:val="00367574"/>
    <w:rsid w:val="00384635"/>
    <w:rsid w:val="003C66DE"/>
    <w:rsid w:val="003E56A4"/>
    <w:rsid w:val="004032C6"/>
    <w:rsid w:val="0042402C"/>
    <w:rsid w:val="00435A3A"/>
    <w:rsid w:val="004E5E42"/>
    <w:rsid w:val="00535ECA"/>
    <w:rsid w:val="005C2D2A"/>
    <w:rsid w:val="005C4EDD"/>
    <w:rsid w:val="006609B7"/>
    <w:rsid w:val="00684B8B"/>
    <w:rsid w:val="006A5906"/>
    <w:rsid w:val="006E0326"/>
    <w:rsid w:val="00702787"/>
    <w:rsid w:val="00780C47"/>
    <w:rsid w:val="007829AA"/>
    <w:rsid w:val="00796910"/>
    <w:rsid w:val="007A5936"/>
    <w:rsid w:val="007B6E94"/>
    <w:rsid w:val="007C4EB7"/>
    <w:rsid w:val="00804A1F"/>
    <w:rsid w:val="0086382C"/>
    <w:rsid w:val="00881F89"/>
    <w:rsid w:val="008D324A"/>
    <w:rsid w:val="0098116D"/>
    <w:rsid w:val="009B4369"/>
    <w:rsid w:val="00A219EF"/>
    <w:rsid w:val="00A261DF"/>
    <w:rsid w:val="00A35C4C"/>
    <w:rsid w:val="00A96A33"/>
    <w:rsid w:val="00AC44A9"/>
    <w:rsid w:val="00B07BB5"/>
    <w:rsid w:val="00B236AF"/>
    <w:rsid w:val="00B32FE9"/>
    <w:rsid w:val="00B74059"/>
    <w:rsid w:val="00B773B5"/>
    <w:rsid w:val="00B815F5"/>
    <w:rsid w:val="00B94308"/>
    <w:rsid w:val="00BD2F58"/>
    <w:rsid w:val="00BE7210"/>
    <w:rsid w:val="00BF51B6"/>
    <w:rsid w:val="00C52570"/>
    <w:rsid w:val="00C71CE2"/>
    <w:rsid w:val="00CA3B7F"/>
    <w:rsid w:val="00CE70F6"/>
    <w:rsid w:val="00D562C2"/>
    <w:rsid w:val="00D856B4"/>
    <w:rsid w:val="00DA4504"/>
    <w:rsid w:val="00DA53BA"/>
    <w:rsid w:val="00DC1CB6"/>
    <w:rsid w:val="00DC4BA6"/>
    <w:rsid w:val="00DF1DC8"/>
    <w:rsid w:val="00E12319"/>
    <w:rsid w:val="00E12563"/>
    <w:rsid w:val="00E67596"/>
    <w:rsid w:val="00E76478"/>
    <w:rsid w:val="00EA2932"/>
    <w:rsid w:val="00F12C1C"/>
    <w:rsid w:val="00F51825"/>
    <w:rsid w:val="00F735F8"/>
    <w:rsid w:val="00FA7EF6"/>
    <w:rsid w:val="00FB7DB0"/>
    <w:rsid w:val="00FE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D3DD"/>
  <w14:defaultImageDpi w14:val="32767"/>
  <w15:chartTrackingRefBased/>
  <w15:docId w15:val="{CBE3DF7D-2713-0E48-BAF0-37FFCB6E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71CE2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Listentabelle6farbig1">
    <w:name w:val="Listentabelle 6 farbig1"/>
    <w:basedOn w:val="NormaleTabelle"/>
    <w:uiPriority w:val="51"/>
    <w:rsid w:val="00C71CE2"/>
    <w:rPr>
      <w:rFonts w:eastAsiaTheme="minorEastAsia"/>
      <w:color w:val="000000"/>
      <w:lang w:eastAsia="zh-CN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MDPI62BackMatter">
    <w:name w:val="MDPI_6.2_BackMatter"/>
    <w:qFormat/>
    <w:rsid w:val="00C71CE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paragraph" w:customStyle="1" w:styleId="Standa1">
    <w:name w:val="Standa1"/>
    <w:rsid w:val="00C71CE2"/>
    <w:rPr>
      <w:rFonts w:ascii="Times New Roman" w:eastAsia="Times New Roman" w:hAnsi="Times New Roman" w:cs="Times New Roman"/>
      <w:lang w:eastAsia="de-DE"/>
    </w:rPr>
  </w:style>
  <w:style w:type="paragraph" w:customStyle="1" w:styleId="Textkrper">
    <w:name w:val="Textk_rper"/>
    <w:basedOn w:val="Standa1"/>
    <w:semiHidden/>
    <w:rsid w:val="00C71CE2"/>
    <w:rPr>
      <w:rFonts w:ascii="Arial" w:hAnsi="Arial" w:cs="Arial"/>
      <w:b/>
      <w:bCs/>
      <w:sz w:val="22"/>
      <w:lang w:val="en-GB" w:eastAsia="en-US"/>
    </w:rPr>
  </w:style>
  <w:style w:type="paragraph" w:styleId="StandardWeb">
    <w:name w:val="Normal (Web)"/>
    <w:basedOn w:val="Standard"/>
    <w:uiPriority w:val="99"/>
    <w:unhideWhenUsed/>
    <w:rsid w:val="00C71CE2"/>
    <w:pPr>
      <w:spacing w:before="100" w:beforeAutospacing="1" w:after="100" w:afterAutospacing="1"/>
    </w:pPr>
    <w:rPr>
      <w:lang w:eastAsia="zh-CN"/>
    </w:rPr>
  </w:style>
  <w:style w:type="character" w:styleId="Hyperlink">
    <w:name w:val="Hyperlink"/>
    <w:basedOn w:val="Absatz-Standardschriftart"/>
    <w:uiPriority w:val="99"/>
    <w:unhideWhenUsed/>
    <w:rsid w:val="00C71CE2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rsid w:val="00C71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gu47xaf</dc:creator>
  <cp:keywords/>
  <dc:description/>
  <cp:lastModifiedBy>nukmta</cp:lastModifiedBy>
  <cp:revision>3</cp:revision>
  <dcterms:created xsi:type="dcterms:W3CDTF">2022-12-26T20:01:00Z</dcterms:created>
  <dcterms:modified xsi:type="dcterms:W3CDTF">2022-12-28T08:21:00Z</dcterms:modified>
</cp:coreProperties>
</file>