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EA84B" w14:textId="77777777" w:rsidR="00B16AF5" w:rsidRPr="00B16AF5" w:rsidRDefault="00B16AF5" w:rsidP="001E1E03">
      <w:pPr>
        <w:jc w:val="center"/>
        <w:rPr>
          <w:b/>
          <w:bCs/>
          <w:lang w:val="en-US"/>
        </w:rPr>
      </w:pPr>
      <w:r w:rsidRPr="00B16AF5">
        <w:rPr>
          <w:b/>
          <w:bCs/>
          <w:lang w:val="en-US"/>
        </w:rPr>
        <w:t>Multimodal Neuroimaging Insights into the Neurobiology of Healthy Aging Across the Lifespan</w:t>
      </w:r>
    </w:p>
    <w:p w14:paraId="487B4214" w14:textId="77777777" w:rsidR="00B16AF5" w:rsidRPr="00B16AF5" w:rsidRDefault="00B16AF5" w:rsidP="001E1E03">
      <w:pPr>
        <w:jc w:val="center"/>
        <w:rPr>
          <w:lang w:val="en-US"/>
        </w:rPr>
      </w:pPr>
      <w:r w:rsidRPr="00B16AF5">
        <w:rPr>
          <w:lang w:val="en-US"/>
        </w:rPr>
        <w:br/>
        <w:t>European Journal of Nuclear Medicine and Molecular Imaging</w:t>
      </w:r>
    </w:p>
    <w:p w14:paraId="3BA2C46B" w14:textId="77777777" w:rsidR="00B16AF5" w:rsidRPr="00B16AF5" w:rsidRDefault="00B16AF5" w:rsidP="001E1E03">
      <w:pPr>
        <w:rPr>
          <w:b/>
          <w:bCs/>
          <w:lang w:val="en-US"/>
        </w:rPr>
      </w:pPr>
    </w:p>
    <w:p w14:paraId="6EFE395A" w14:textId="77777777" w:rsidR="00B93AA1" w:rsidRPr="00B16AF5" w:rsidRDefault="00B93AA1" w:rsidP="00B93AA1">
      <w:pPr>
        <w:jc w:val="center"/>
        <w:rPr>
          <w:vertAlign w:val="superscript"/>
          <w:lang w:val="en-US"/>
        </w:rPr>
      </w:pPr>
      <w:r w:rsidRPr="00B16AF5">
        <w:rPr>
          <w:lang w:val="en-US"/>
        </w:rPr>
        <w:t>Laust Vind Knudsen</w:t>
      </w:r>
      <w:r w:rsidRPr="00B16AF5">
        <w:rPr>
          <w:vertAlign w:val="superscript"/>
          <w:lang w:val="en-US"/>
        </w:rPr>
        <w:t>1</w:t>
      </w:r>
      <w:r w:rsidRPr="00B16AF5">
        <w:rPr>
          <w:lang w:val="en-US"/>
        </w:rPr>
        <w:t>, Tanja Maria Michel</w:t>
      </w:r>
      <w:r w:rsidRPr="00B16AF5">
        <w:rPr>
          <w:vertAlign w:val="superscript"/>
          <w:lang w:val="en-US"/>
        </w:rPr>
        <w:t>1</w:t>
      </w:r>
      <w:r w:rsidRPr="00B16AF5">
        <w:rPr>
          <w:b/>
          <w:vertAlign w:val="superscript"/>
          <w:lang w:val="en-US"/>
        </w:rPr>
        <w:t>†</w:t>
      </w:r>
      <w:r w:rsidRPr="00B16AF5">
        <w:rPr>
          <w:lang w:val="en-US"/>
        </w:rPr>
        <w:t>, Ziba Ahangarani Farahani</w:t>
      </w:r>
      <w:r w:rsidRPr="00B16AF5">
        <w:rPr>
          <w:vertAlign w:val="superscript"/>
          <w:lang w:val="en-US"/>
        </w:rPr>
        <w:t>2</w:t>
      </w:r>
      <w:r>
        <w:rPr>
          <w:lang w:val="en-US"/>
        </w:rPr>
        <w:t>,</w:t>
      </w:r>
      <w:r w:rsidRPr="00B16AF5">
        <w:rPr>
          <w:lang w:val="en-US"/>
        </w:rPr>
        <w:t xml:space="preserve"> Manouchehr Seyedi Vafaee</w:t>
      </w:r>
      <w:r w:rsidRPr="00B16AF5">
        <w:rPr>
          <w:vertAlign w:val="superscript"/>
          <w:lang w:val="en-US"/>
        </w:rPr>
        <w:t xml:space="preserve">1,2 </w:t>
      </w:r>
    </w:p>
    <w:p w14:paraId="78C32980" w14:textId="77777777" w:rsidR="00B16AF5" w:rsidRPr="00B16AF5" w:rsidRDefault="00B16AF5" w:rsidP="001E1E03">
      <w:pPr>
        <w:rPr>
          <w:lang w:val="en-US"/>
        </w:rPr>
      </w:pPr>
      <w:r w:rsidRPr="00B16AF5">
        <w:rPr>
          <w:b/>
          <w:vertAlign w:val="superscript"/>
          <w:lang w:val="en-US"/>
        </w:rPr>
        <w:t>†</w:t>
      </w:r>
      <w:r w:rsidRPr="00B16AF5">
        <w:rPr>
          <w:lang w:val="en-US"/>
        </w:rPr>
        <w:t xml:space="preserve">Shared first author </w:t>
      </w:r>
    </w:p>
    <w:p w14:paraId="721C0B75" w14:textId="77777777" w:rsidR="00B16AF5" w:rsidRPr="00B16AF5" w:rsidRDefault="00B16AF5" w:rsidP="001E1E03">
      <w:pPr>
        <w:rPr>
          <w:lang w:val="en-US"/>
        </w:rPr>
      </w:pPr>
    </w:p>
    <w:p w14:paraId="38F0805D" w14:textId="77777777" w:rsidR="00B16AF5" w:rsidRPr="00B16AF5" w:rsidRDefault="00B16AF5" w:rsidP="001E1E03">
      <w:pPr>
        <w:rPr>
          <w:b/>
          <w:lang w:val="en-US"/>
        </w:rPr>
      </w:pPr>
      <w:r w:rsidRPr="00B16AF5">
        <w:rPr>
          <w:b/>
          <w:lang w:val="en-US"/>
        </w:rPr>
        <w:t>Author affiliations:</w:t>
      </w:r>
    </w:p>
    <w:p w14:paraId="7D79492C" w14:textId="77777777" w:rsidR="00B16AF5" w:rsidRPr="00B16AF5" w:rsidRDefault="00B16AF5" w:rsidP="001E1E03">
      <w:pPr>
        <w:spacing w:before="120" w:after="120"/>
        <w:rPr>
          <w:lang w:val="en-US"/>
        </w:rPr>
      </w:pPr>
      <w:r w:rsidRPr="00B16AF5">
        <w:rPr>
          <w:vertAlign w:val="superscript"/>
          <w:lang w:val="en-US"/>
        </w:rPr>
        <w:t>1</w:t>
      </w:r>
      <w:r w:rsidRPr="00B16AF5">
        <w:rPr>
          <w:lang w:val="en-US"/>
        </w:rPr>
        <w:t xml:space="preserve"> Department of Psychiatry, University of Southern Denmark, 5000 Odense C, Denmark</w:t>
      </w:r>
    </w:p>
    <w:p w14:paraId="30F91193" w14:textId="77777777" w:rsidR="00B16AF5" w:rsidRPr="00B16AF5" w:rsidRDefault="00B16AF5" w:rsidP="001E1E03">
      <w:pPr>
        <w:spacing w:before="120" w:after="120"/>
        <w:rPr>
          <w:lang w:val="en-US"/>
        </w:rPr>
      </w:pPr>
      <w:r w:rsidRPr="00B16AF5">
        <w:rPr>
          <w:vertAlign w:val="superscript"/>
          <w:lang w:val="en-US"/>
        </w:rPr>
        <w:t xml:space="preserve">2 </w:t>
      </w:r>
      <w:r w:rsidRPr="00B16AF5">
        <w:rPr>
          <w:lang w:val="en-US"/>
        </w:rPr>
        <w:t>Department of Nuclear Medicine, Odense University Hospital, 5000 Odense C, Denmark</w:t>
      </w:r>
      <w:r w:rsidRPr="00B16AF5">
        <w:rPr>
          <w:lang w:val="en-US"/>
        </w:rPr>
        <w:br/>
      </w:r>
    </w:p>
    <w:p w14:paraId="5E240027" w14:textId="77777777" w:rsidR="00B16AF5" w:rsidRPr="00B16AF5" w:rsidRDefault="00B16AF5" w:rsidP="001E1E03">
      <w:pPr>
        <w:rPr>
          <w:lang w:val="en-US"/>
        </w:rPr>
      </w:pPr>
      <w:r w:rsidRPr="00B16AF5">
        <w:rPr>
          <w:b/>
          <w:bCs/>
          <w:lang w:val="en-US"/>
        </w:rPr>
        <w:t>Correspondence to:</w:t>
      </w:r>
      <w:r w:rsidRPr="00B16AF5">
        <w:rPr>
          <w:lang w:val="en-US"/>
        </w:rPr>
        <w:t xml:space="preserve"> </w:t>
      </w:r>
      <w:r w:rsidRPr="00B16AF5">
        <w:rPr>
          <w:lang w:val="en-US"/>
        </w:rPr>
        <w:br/>
        <w:t>Manouchehr Seyedi Vafaee</w:t>
      </w:r>
    </w:p>
    <w:p w14:paraId="2626CA83" w14:textId="77777777" w:rsidR="00B16AF5" w:rsidRPr="00B16AF5" w:rsidRDefault="00B16AF5" w:rsidP="001E1E03">
      <w:pPr>
        <w:rPr>
          <w:lang w:val="en-US"/>
        </w:rPr>
      </w:pPr>
      <w:r w:rsidRPr="00B16AF5">
        <w:rPr>
          <w:lang w:val="en-US"/>
        </w:rPr>
        <w:t>University of Southern Denmark, J.B. Winsløws vej 18, 5000 Odense C, Denmark</w:t>
      </w:r>
    </w:p>
    <w:p w14:paraId="04225CEE" w14:textId="5E284892" w:rsidR="00B16AF5" w:rsidRDefault="00B16AF5" w:rsidP="001E1E03">
      <w:pPr>
        <w:rPr>
          <w:b/>
          <w:bCs/>
          <w:lang w:val="en-US"/>
        </w:rPr>
      </w:pPr>
      <w:r w:rsidRPr="00B16AF5">
        <w:rPr>
          <w:lang w:val="en-US"/>
        </w:rPr>
        <w:t xml:space="preserve">E-mail: </w:t>
      </w:r>
      <w:hyperlink r:id="rId4" w:history="1">
        <w:r w:rsidRPr="00B16AF5">
          <w:rPr>
            <w:rStyle w:val="Hyperlink"/>
            <w:rFonts w:eastAsiaTheme="majorEastAsia"/>
            <w:lang w:val="en-US"/>
          </w:rPr>
          <w:t>mvafaee@health.sdu.dk</w:t>
        </w:r>
      </w:hyperlink>
      <w:r w:rsidRPr="00B16AF5">
        <w:rPr>
          <w:b/>
          <w:bCs/>
          <w:lang w:val="en-US"/>
        </w:rPr>
        <w:br/>
      </w:r>
    </w:p>
    <w:p w14:paraId="16D7BB25" w14:textId="293003DD" w:rsidR="00CD0683" w:rsidRPr="00DB041B" w:rsidRDefault="00B16AF5" w:rsidP="00CD0683">
      <w:pPr>
        <w:spacing w:line="360" w:lineRule="auto"/>
        <w:rPr>
          <w:rFonts w:ascii="Times New Roman" w:hAnsi="Times New Roman" w:cs="Times New Roman"/>
          <w:lang w:val="en-US"/>
        </w:rPr>
      </w:pPr>
      <w:r w:rsidRPr="00B16AF5">
        <w:rPr>
          <w:b/>
          <w:bCs/>
          <w:lang w:val="en-US"/>
        </w:rPr>
        <w:br/>
        <w:t xml:space="preserve">Online Resource </w:t>
      </w:r>
      <w:r w:rsidR="00362E1E">
        <w:rPr>
          <w:b/>
          <w:bCs/>
          <w:lang w:val="en-US"/>
        </w:rPr>
        <w:t>8</w:t>
      </w:r>
      <w:r w:rsidRPr="00B16AF5">
        <w:rPr>
          <w:b/>
          <w:bCs/>
          <w:lang w:val="en-US"/>
        </w:rPr>
        <w:t xml:space="preserve">. </w:t>
      </w:r>
      <w:r w:rsidR="00CD0683" w:rsidRPr="00DB041B">
        <w:rPr>
          <w:rFonts w:ascii="Times New Roman" w:hAnsi="Times New Roman" w:cs="Times New Roman"/>
          <w:lang w:val="en-US"/>
        </w:rPr>
        <w:t xml:space="preserve">Results from the ROI-to-ROI </w:t>
      </w:r>
      <w:r w:rsidR="00CD0683">
        <w:rPr>
          <w:rFonts w:ascii="Times New Roman" w:hAnsi="Times New Roman" w:cs="Times New Roman"/>
          <w:lang w:val="en-US"/>
        </w:rPr>
        <w:t xml:space="preserve">fMRI </w:t>
      </w:r>
      <w:r w:rsidR="00CD0683" w:rsidRPr="00DB041B">
        <w:rPr>
          <w:rFonts w:ascii="Times New Roman" w:hAnsi="Times New Roman" w:cs="Times New Roman"/>
          <w:lang w:val="en-US"/>
        </w:rPr>
        <w:t xml:space="preserve">analysis </w:t>
      </w:r>
      <w:r w:rsidR="00CD0683">
        <w:rPr>
          <w:rFonts w:ascii="Times New Roman" w:hAnsi="Times New Roman" w:cs="Times New Roman"/>
          <w:lang w:val="en-US"/>
        </w:rPr>
        <w:t xml:space="preserve">including </w:t>
      </w:r>
      <w:r w:rsidR="00CD0683" w:rsidRPr="00DB041B">
        <w:rPr>
          <w:rFonts w:ascii="Times New Roman" w:hAnsi="Times New Roman" w:cs="Times New Roman"/>
          <w:lang w:val="en-US"/>
        </w:rPr>
        <w:t xml:space="preserve">all regions of the CAREN DMN atlas. </w:t>
      </w:r>
      <w:r w:rsidR="00CD0683">
        <w:rPr>
          <w:rFonts w:ascii="Times New Roman" w:hAnsi="Times New Roman" w:cs="Times New Roman"/>
          <w:lang w:val="en-US"/>
        </w:rPr>
        <w:t xml:space="preserve">Significant p-value signifies an association between </w:t>
      </w:r>
      <w:r w:rsidR="00CD0683" w:rsidRPr="00DB041B">
        <w:rPr>
          <w:rFonts w:ascii="Times New Roman" w:hAnsi="Times New Roman" w:cs="Times New Roman"/>
          <w:lang w:val="en-US"/>
        </w:rPr>
        <w:t>dFC variability and PiB-SUVR of the DMN corrected for age, gender, and mean motion.</w:t>
      </w:r>
      <w:r w:rsidR="00CD0683" w:rsidRPr="00DB041B">
        <w:rPr>
          <w:rFonts w:ascii="Times New Roman" w:hAnsi="Times New Roman" w:cs="Times New Roman"/>
          <w:lang w:val="en-US"/>
        </w:rPr>
        <w:br/>
      </w:r>
    </w:p>
    <w:tbl>
      <w:tblPr>
        <w:tblStyle w:val="Almindeligtabel5"/>
        <w:tblW w:w="0" w:type="auto"/>
        <w:tblLook w:val="04A0" w:firstRow="1" w:lastRow="0" w:firstColumn="1" w:lastColumn="0" w:noHBand="0" w:noVBand="1"/>
      </w:tblPr>
      <w:tblGrid>
        <w:gridCol w:w="4395"/>
        <w:gridCol w:w="1701"/>
        <w:gridCol w:w="1984"/>
        <w:gridCol w:w="59"/>
        <w:gridCol w:w="1081"/>
        <w:gridCol w:w="253"/>
      </w:tblGrid>
      <w:tr w:rsidR="00CD0683" w:rsidRPr="00DB041B" w14:paraId="37E5D3A2" w14:textId="77777777" w:rsidTr="00364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395" w:type="dxa"/>
          </w:tcPr>
          <w:p w14:paraId="6D333FD3" w14:textId="77777777" w:rsidR="00CD0683" w:rsidRPr="00DB041B" w:rsidRDefault="00CD0683" w:rsidP="00364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Analysis unit</w:t>
            </w:r>
          </w:p>
        </w:tc>
        <w:tc>
          <w:tcPr>
            <w:tcW w:w="1701" w:type="dxa"/>
          </w:tcPr>
          <w:p w14:paraId="62246322" w14:textId="77777777" w:rsidR="00CD0683" w:rsidRPr="00DB041B" w:rsidRDefault="00CD0683" w:rsidP="003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Statistic</w:t>
            </w:r>
          </w:p>
        </w:tc>
        <w:tc>
          <w:tcPr>
            <w:tcW w:w="2043" w:type="dxa"/>
            <w:gridSpan w:val="2"/>
          </w:tcPr>
          <w:p w14:paraId="28FBF555" w14:textId="77777777" w:rsidR="00CD0683" w:rsidRPr="00DB041B" w:rsidRDefault="00CD0683" w:rsidP="003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p-uncorrected</w:t>
            </w:r>
          </w:p>
        </w:tc>
        <w:tc>
          <w:tcPr>
            <w:tcW w:w="1334" w:type="dxa"/>
            <w:gridSpan w:val="2"/>
            <w:tcBorders>
              <w:bottom w:val="single" w:sz="8" w:space="0" w:color="auto"/>
            </w:tcBorders>
          </w:tcPr>
          <w:p w14:paraId="64FF7985" w14:textId="77777777" w:rsidR="00CD0683" w:rsidRPr="00DB041B" w:rsidRDefault="00CD0683" w:rsidP="003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p-FDR</w:t>
            </w:r>
          </w:p>
        </w:tc>
      </w:tr>
      <w:tr w:rsidR="00CD0683" w:rsidRPr="00DB041B" w14:paraId="64FBDAF7" w14:textId="77777777" w:rsidTr="003649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06F4D269" w14:textId="77777777" w:rsidR="00CD0683" w:rsidRPr="00DB041B" w:rsidRDefault="00CD0683" w:rsidP="003649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sz w:val="24"/>
                <w:lang w:val="en-US"/>
              </w:rPr>
              <w:t>Cluster 1/1</w:t>
            </w:r>
          </w:p>
        </w:tc>
        <w:tc>
          <w:tcPr>
            <w:tcW w:w="1701" w:type="dxa"/>
          </w:tcPr>
          <w:p w14:paraId="7938B07A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TFCE = 40.36</w:t>
            </w:r>
          </w:p>
        </w:tc>
        <w:tc>
          <w:tcPr>
            <w:tcW w:w="1984" w:type="dxa"/>
          </w:tcPr>
          <w:p w14:paraId="0ED72A37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0.000075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</w:tcPr>
          <w:p w14:paraId="6F7B370D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0.024776</w:t>
            </w:r>
          </w:p>
        </w:tc>
      </w:tr>
      <w:tr w:rsidR="00CD0683" w:rsidRPr="00DB041B" w14:paraId="478C6E5C" w14:textId="77777777" w:rsidTr="0036498C">
        <w:trPr>
          <w:gridAfter w:val="5"/>
          <w:wAfter w:w="507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2D0C2FA4" w14:textId="77777777" w:rsidR="00CD0683" w:rsidRPr="00DB041B" w:rsidRDefault="00CD0683" w:rsidP="00364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</w:p>
        </w:tc>
      </w:tr>
      <w:tr w:rsidR="00CD0683" w:rsidRPr="00DB041B" w14:paraId="14326F9D" w14:textId="77777777" w:rsidTr="003649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17299B5" w14:textId="77777777" w:rsidR="00CD0683" w:rsidRPr="00DB041B" w:rsidRDefault="00CD0683" w:rsidP="003649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b/>
                <w:bCs/>
                <w:sz w:val="24"/>
                <w:lang w:val="en-US"/>
              </w:rPr>
              <w:t>Connection (in cluster)</w:t>
            </w:r>
          </w:p>
        </w:tc>
        <w:tc>
          <w:tcPr>
            <w:tcW w:w="1701" w:type="dxa"/>
          </w:tcPr>
          <w:p w14:paraId="547FB03C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B041B">
              <w:rPr>
                <w:rFonts w:ascii="Times New Roman" w:hAnsi="Times New Roman" w:cs="Times New Roman"/>
                <w:b/>
                <w:bCs/>
                <w:lang w:val="en-US"/>
              </w:rPr>
              <w:t>T</w:t>
            </w:r>
          </w:p>
        </w:tc>
        <w:tc>
          <w:tcPr>
            <w:tcW w:w="1984" w:type="dxa"/>
          </w:tcPr>
          <w:p w14:paraId="4198D4D3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B041B">
              <w:rPr>
                <w:rFonts w:ascii="Times New Roman" w:hAnsi="Times New Roman" w:cs="Times New Roman"/>
                <w:b/>
                <w:bCs/>
                <w:lang w:val="en-US"/>
              </w:rPr>
              <w:t>p-uncorrected</w:t>
            </w:r>
          </w:p>
        </w:tc>
        <w:tc>
          <w:tcPr>
            <w:tcW w:w="1140" w:type="dxa"/>
            <w:gridSpan w:val="2"/>
          </w:tcPr>
          <w:p w14:paraId="1F297321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B041B">
              <w:rPr>
                <w:rFonts w:ascii="Times New Roman" w:hAnsi="Times New Roman" w:cs="Times New Roman"/>
                <w:b/>
                <w:bCs/>
                <w:lang w:val="en-US"/>
              </w:rPr>
              <w:t>p-FDR</w:t>
            </w:r>
          </w:p>
        </w:tc>
      </w:tr>
      <w:tr w:rsidR="00CD0683" w:rsidRPr="00DB041B" w14:paraId="56A12722" w14:textId="77777777" w:rsidTr="0036498C">
        <w:trPr>
          <w:gridAfter w:val="1"/>
          <w:wAfter w:w="2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DF09D78" w14:textId="77777777" w:rsidR="00CD0683" w:rsidRPr="00DB041B" w:rsidRDefault="00CD0683" w:rsidP="003649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sz w:val="24"/>
                <w:lang w:val="en-US"/>
              </w:rPr>
              <w:t>Insula_R to Temporal_pole_Sup_L</w:t>
            </w:r>
          </w:p>
        </w:tc>
        <w:tc>
          <w:tcPr>
            <w:tcW w:w="1701" w:type="dxa"/>
          </w:tcPr>
          <w:p w14:paraId="42D5F0B7" w14:textId="77777777" w:rsidR="00CD0683" w:rsidRPr="00DB041B" w:rsidRDefault="00CD0683" w:rsidP="00364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4.93</w:t>
            </w:r>
          </w:p>
        </w:tc>
        <w:tc>
          <w:tcPr>
            <w:tcW w:w="1984" w:type="dxa"/>
          </w:tcPr>
          <w:p w14:paraId="24807A84" w14:textId="77777777" w:rsidR="00CD0683" w:rsidRPr="00DB041B" w:rsidRDefault="00CD0683" w:rsidP="00364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</w:rPr>
              <w:t>0.000006</w:t>
            </w:r>
          </w:p>
        </w:tc>
        <w:tc>
          <w:tcPr>
            <w:tcW w:w="1140" w:type="dxa"/>
            <w:gridSpan w:val="2"/>
          </w:tcPr>
          <w:p w14:paraId="6FE8F237" w14:textId="77777777" w:rsidR="00CD0683" w:rsidRPr="00DB041B" w:rsidRDefault="00CD0683" w:rsidP="00364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</w:rPr>
              <w:t>0.12307</w:t>
            </w:r>
          </w:p>
        </w:tc>
      </w:tr>
      <w:tr w:rsidR="00CD0683" w:rsidRPr="00DB041B" w14:paraId="3A0BDB32" w14:textId="77777777" w:rsidTr="003649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F6726A1" w14:textId="77777777" w:rsidR="00CD0683" w:rsidRPr="00DB041B" w:rsidRDefault="00CD0683" w:rsidP="003649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sz w:val="24"/>
                <w:lang w:val="en-US"/>
              </w:rPr>
              <w:t>Temporal_sup_R to Temporal_pole_Sup_L</w:t>
            </w:r>
          </w:p>
        </w:tc>
        <w:tc>
          <w:tcPr>
            <w:tcW w:w="1701" w:type="dxa"/>
          </w:tcPr>
          <w:p w14:paraId="3341E22E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1.78</w:t>
            </w:r>
          </w:p>
        </w:tc>
        <w:tc>
          <w:tcPr>
            <w:tcW w:w="1984" w:type="dxa"/>
          </w:tcPr>
          <w:p w14:paraId="018EC393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0.080347</w:t>
            </w:r>
          </w:p>
        </w:tc>
        <w:tc>
          <w:tcPr>
            <w:tcW w:w="1140" w:type="dxa"/>
            <w:gridSpan w:val="2"/>
          </w:tcPr>
          <w:p w14:paraId="5CF18F1B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0.995828</w:t>
            </w:r>
          </w:p>
        </w:tc>
      </w:tr>
      <w:tr w:rsidR="00CD0683" w:rsidRPr="00DB041B" w14:paraId="47F708F6" w14:textId="77777777" w:rsidTr="0036498C">
        <w:trPr>
          <w:gridAfter w:val="1"/>
          <w:wAfter w:w="2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73E4F10A" w14:textId="77777777" w:rsidR="00CD0683" w:rsidRPr="00DB041B" w:rsidRDefault="00CD0683" w:rsidP="003649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sz w:val="24"/>
                <w:lang w:val="en-US"/>
              </w:rPr>
              <w:t>Temporal_sup_R to OFC_post_R</w:t>
            </w:r>
          </w:p>
        </w:tc>
        <w:tc>
          <w:tcPr>
            <w:tcW w:w="1701" w:type="dxa"/>
          </w:tcPr>
          <w:p w14:paraId="310011B5" w14:textId="77777777" w:rsidR="00CD0683" w:rsidRPr="00DB041B" w:rsidRDefault="00CD0683" w:rsidP="00364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1.35</w:t>
            </w:r>
          </w:p>
        </w:tc>
        <w:tc>
          <w:tcPr>
            <w:tcW w:w="1984" w:type="dxa"/>
          </w:tcPr>
          <w:p w14:paraId="6AB41701" w14:textId="77777777" w:rsidR="00CD0683" w:rsidRPr="00DB041B" w:rsidRDefault="00CD0683" w:rsidP="00364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0.180111</w:t>
            </w:r>
          </w:p>
        </w:tc>
        <w:tc>
          <w:tcPr>
            <w:tcW w:w="1140" w:type="dxa"/>
            <w:gridSpan w:val="2"/>
          </w:tcPr>
          <w:p w14:paraId="19E381CB" w14:textId="77777777" w:rsidR="00CD0683" w:rsidRPr="00DB041B" w:rsidRDefault="00CD0683" w:rsidP="003649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0.995828</w:t>
            </w:r>
          </w:p>
        </w:tc>
      </w:tr>
      <w:tr w:rsidR="00CD0683" w:rsidRPr="00DB041B" w14:paraId="482A29E9" w14:textId="77777777" w:rsidTr="0036498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14:paraId="6B1F9264" w14:textId="77777777" w:rsidR="00CD0683" w:rsidRPr="00DB041B" w:rsidRDefault="00CD0683" w:rsidP="0036498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DB041B">
              <w:rPr>
                <w:rFonts w:ascii="Times New Roman" w:hAnsi="Times New Roman" w:cs="Times New Roman"/>
                <w:sz w:val="24"/>
                <w:lang w:val="en-US"/>
              </w:rPr>
              <w:t>Temporal_sup_R to Rectus_L</w:t>
            </w:r>
          </w:p>
        </w:tc>
        <w:tc>
          <w:tcPr>
            <w:tcW w:w="1701" w:type="dxa"/>
          </w:tcPr>
          <w:p w14:paraId="353FFC0B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1.17</w:t>
            </w:r>
          </w:p>
        </w:tc>
        <w:tc>
          <w:tcPr>
            <w:tcW w:w="1984" w:type="dxa"/>
          </w:tcPr>
          <w:p w14:paraId="72B4F342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0.246863</w:t>
            </w:r>
          </w:p>
        </w:tc>
        <w:tc>
          <w:tcPr>
            <w:tcW w:w="1140" w:type="dxa"/>
            <w:gridSpan w:val="2"/>
          </w:tcPr>
          <w:p w14:paraId="22E50CD6" w14:textId="77777777" w:rsidR="00CD0683" w:rsidRPr="00DB041B" w:rsidRDefault="00CD0683" w:rsidP="003649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DB041B">
              <w:rPr>
                <w:rFonts w:ascii="Times New Roman" w:hAnsi="Times New Roman" w:cs="Times New Roman"/>
                <w:lang w:val="en-US"/>
              </w:rPr>
              <w:t>0.995828</w:t>
            </w:r>
          </w:p>
        </w:tc>
      </w:tr>
    </w:tbl>
    <w:p w14:paraId="133ABAFB" w14:textId="641E2207" w:rsidR="006F368F" w:rsidRPr="00CD0683" w:rsidRDefault="00CD0683" w:rsidP="00CD0683">
      <w:pPr>
        <w:spacing w:line="360" w:lineRule="auto"/>
        <w:rPr>
          <w:rFonts w:ascii="Times New Roman" w:hAnsi="Times New Roman" w:cs="Times New Roman"/>
          <w:color w:val="000000" w:themeColor="text1"/>
          <w:lang w:val="en-US"/>
        </w:rPr>
      </w:pPr>
      <w:r w:rsidRPr="00DB041B">
        <w:rPr>
          <w:rFonts w:ascii="Times New Roman" w:hAnsi="Times New Roman" w:cs="Times New Roman"/>
          <w:lang w:val="en-US"/>
        </w:rPr>
        <w:br/>
        <w:t>TFCE = Threshold-free-cluster-enhancement</w:t>
      </w:r>
    </w:p>
    <w:sectPr w:rsidR="006F368F" w:rsidRPr="00CD068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78"/>
    <w:rsid w:val="001E1E03"/>
    <w:rsid w:val="002078CC"/>
    <w:rsid w:val="00362E1E"/>
    <w:rsid w:val="00423826"/>
    <w:rsid w:val="006E47E8"/>
    <w:rsid w:val="006F368F"/>
    <w:rsid w:val="00770FDB"/>
    <w:rsid w:val="008258DD"/>
    <w:rsid w:val="00880978"/>
    <w:rsid w:val="00922DBD"/>
    <w:rsid w:val="00991ED9"/>
    <w:rsid w:val="00AB788A"/>
    <w:rsid w:val="00B11EE0"/>
    <w:rsid w:val="00B16AF5"/>
    <w:rsid w:val="00B93AA1"/>
    <w:rsid w:val="00B963DC"/>
    <w:rsid w:val="00BD3726"/>
    <w:rsid w:val="00C27B03"/>
    <w:rsid w:val="00C355FE"/>
    <w:rsid w:val="00C60833"/>
    <w:rsid w:val="00C72FE4"/>
    <w:rsid w:val="00C75E65"/>
    <w:rsid w:val="00CC3570"/>
    <w:rsid w:val="00CD0683"/>
    <w:rsid w:val="00DD17CF"/>
    <w:rsid w:val="00EE3BE5"/>
    <w:rsid w:val="00F737B0"/>
    <w:rsid w:val="00F9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02217"/>
  <w15:chartTrackingRefBased/>
  <w15:docId w15:val="{6AB26801-BCD2-5143-8FDA-763093F5C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826"/>
  </w:style>
  <w:style w:type="paragraph" w:styleId="Overskrift1">
    <w:name w:val="heading 1"/>
    <w:basedOn w:val="Normal"/>
    <w:next w:val="Normal"/>
    <w:link w:val="Overskrift1Tegn"/>
    <w:uiPriority w:val="9"/>
    <w:qFormat/>
    <w:rsid w:val="00880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80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80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80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80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8097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8097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8097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8097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80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80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80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8097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8097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8097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8097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8097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80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809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8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809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80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809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8097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8097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8097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80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8097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80978"/>
    <w:rPr>
      <w:b/>
      <w:bCs/>
      <w:smallCaps/>
      <w:color w:val="0F4761" w:themeColor="accent1" w:themeShade="BF"/>
      <w:spacing w:val="5"/>
    </w:rPr>
  </w:style>
  <w:style w:type="table" w:styleId="Almindeligtabel5">
    <w:name w:val="Plain Table 5"/>
    <w:basedOn w:val="Tabel-Normal"/>
    <w:uiPriority w:val="45"/>
    <w:rsid w:val="0088097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8258D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uiPriority w:val="99"/>
    <w:rsid w:val="00B16AF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vafaee@health.sdu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Laust Vind Knudsen</dc:creator>
  <cp:keywords/>
  <dc:description/>
  <cp:lastModifiedBy>Laust Vind Knudsen</cp:lastModifiedBy>
  <cp:revision>4</cp:revision>
  <dcterms:created xsi:type="dcterms:W3CDTF">2024-09-27T08:52:00Z</dcterms:created>
  <dcterms:modified xsi:type="dcterms:W3CDTF">2024-11-26T09:37:00Z</dcterms:modified>
</cp:coreProperties>
</file>