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F8949" w14:textId="77777777" w:rsidR="004D1ED2" w:rsidRPr="008C5D62" w:rsidRDefault="004D1ED2" w:rsidP="004D1ED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D62">
        <w:rPr>
          <w:rFonts w:ascii="Times New Roman" w:hAnsi="Times New Roman" w:cs="Times New Roman"/>
          <w:b/>
          <w:sz w:val="24"/>
          <w:szCs w:val="24"/>
        </w:rPr>
        <w:t>EJNMMI - Supplementary Material</w:t>
      </w:r>
    </w:p>
    <w:p w14:paraId="70B635EC" w14:textId="77777777" w:rsidR="004D1ED2" w:rsidRDefault="004D1ED2" w:rsidP="009A3487">
      <w:pPr>
        <w:spacing w:line="480" w:lineRule="auto"/>
        <w:jc w:val="both"/>
        <w:rPr>
          <w:rFonts w:ascii="Times New Roman" w:eastAsia="Times" w:hAnsi="Times New Roman" w:cs="Times New Roman"/>
          <w:b/>
          <w:bCs/>
          <w:kern w:val="0"/>
          <w:sz w:val="28"/>
          <w:szCs w:val="28"/>
          <w:lang w:val="en-GB"/>
          <w14:ligatures w14:val="none"/>
        </w:rPr>
      </w:pPr>
    </w:p>
    <w:p w14:paraId="541E3D86" w14:textId="6A3E0FEB" w:rsidR="00922EEC" w:rsidRPr="009A3487" w:rsidRDefault="003640CC" w:rsidP="009A3487">
      <w:pPr>
        <w:spacing w:line="480" w:lineRule="auto"/>
        <w:jc w:val="both"/>
        <w:rPr>
          <w:rFonts w:ascii="Times New Roman" w:eastAsia="Times" w:hAnsi="Times New Roman" w:cs="Times New Roman"/>
          <w:b/>
          <w:bCs/>
          <w:kern w:val="0"/>
          <w:sz w:val="28"/>
          <w:szCs w:val="28"/>
          <w:lang w:val="en-GB"/>
          <w14:ligatures w14:val="none"/>
        </w:rPr>
      </w:pPr>
      <w:r>
        <w:rPr>
          <w:rFonts w:ascii="Times New Roman" w:eastAsia="Times" w:hAnsi="Times New Roman" w:cs="Times New Roman"/>
          <w:b/>
          <w:bCs/>
          <w:kern w:val="0"/>
          <w:sz w:val="28"/>
          <w:szCs w:val="28"/>
          <w:lang w:val="en-GB"/>
          <w14:ligatures w14:val="none"/>
        </w:rPr>
        <w:t>S</w:t>
      </w:r>
      <w:r w:rsidR="00922EEC" w:rsidRPr="009A3487">
        <w:rPr>
          <w:rFonts w:ascii="Times New Roman" w:eastAsia="Times" w:hAnsi="Times New Roman" w:cs="Times New Roman"/>
          <w:b/>
          <w:bCs/>
          <w:kern w:val="0"/>
          <w:sz w:val="28"/>
          <w:szCs w:val="28"/>
          <w:lang w:val="en-GB"/>
          <w14:ligatures w14:val="none"/>
        </w:rPr>
        <w:t>afety and efficacy of [</w:t>
      </w:r>
      <w:r w:rsidR="00922EEC" w:rsidRPr="009A3487">
        <w:rPr>
          <w:rFonts w:ascii="Times New Roman" w:eastAsia="Times" w:hAnsi="Times New Roman" w:cs="Times New Roman"/>
          <w:b/>
          <w:bCs/>
          <w:kern w:val="0"/>
          <w:sz w:val="28"/>
          <w:szCs w:val="28"/>
          <w:vertAlign w:val="superscript"/>
          <w:lang w:val="en-GB"/>
          <w14:ligatures w14:val="none"/>
        </w:rPr>
        <w:t>177</w:t>
      </w:r>
      <w:proofErr w:type="gramStart"/>
      <w:r w:rsidR="00922EEC" w:rsidRPr="009A3487">
        <w:rPr>
          <w:rFonts w:ascii="Times New Roman" w:eastAsia="Times" w:hAnsi="Times New Roman" w:cs="Times New Roman"/>
          <w:b/>
          <w:bCs/>
          <w:kern w:val="0"/>
          <w:sz w:val="28"/>
          <w:szCs w:val="28"/>
          <w:lang w:val="en-GB"/>
          <w14:ligatures w14:val="none"/>
        </w:rPr>
        <w:t>Lu]Lu</w:t>
      </w:r>
      <w:proofErr w:type="gramEnd"/>
      <w:r w:rsidR="00922EEC" w:rsidRPr="009A3487">
        <w:rPr>
          <w:rFonts w:ascii="Times New Roman" w:eastAsia="Times" w:hAnsi="Times New Roman" w:cs="Times New Roman"/>
          <w:b/>
          <w:bCs/>
          <w:kern w:val="0"/>
          <w:sz w:val="28"/>
          <w:szCs w:val="28"/>
          <w:lang w:val="en-GB"/>
          <w14:ligatures w14:val="none"/>
        </w:rPr>
        <w:t xml:space="preserve">-SibuDAB in patients with </w:t>
      </w:r>
      <w:r w:rsidR="43664E2C" w:rsidRPr="4D3F4393">
        <w:rPr>
          <w:rFonts w:ascii="Times New Roman" w:eastAsia="Times" w:hAnsi="Times New Roman" w:cs="Times New Roman"/>
          <w:b/>
          <w:bCs/>
          <w:kern w:val="0"/>
          <w:sz w:val="28"/>
          <w:szCs w:val="28"/>
          <w:highlight w:val="yellow"/>
          <w:lang w:val="en-GB"/>
          <w14:ligatures w14:val="none"/>
        </w:rPr>
        <w:t>progressive</w:t>
      </w:r>
      <w:r w:rsidR="43664E2C" w:rsidRPr="009A3487">
        <w:rPr>
          <w:rFonts w:ascii="Times New Roman" w:eastAsia="Times" w:hAnsi="Times New Roman" w:cs="Times New Roman"/>
          <w:b/>
          <w:bCs/>
          <w:kern w:val="0"/>
          <w:sz w:val="28"/>
          <w:szCs w:val="28"/>
          <w:lang w:val="en-GB"/>
          <w14:ligatures w14:val="none"/>
        </w:rPr>
        <w:t xml:space="preserve"> </w:t>
      </w:r>
      <w:r w:rsidR="00922EEC" w:rsidRPr="009A3487">
        <w:rPr>
          <w:rFonts w:ascii="Times New Roman" w:eastAsia="Times" w:hAnsi="Times New Roman" w:cs="Times New Roman"/>
          <w:b/>
          <w:bCs/>
          <w:kern w:val="0"/>
          <w:sz w:val="28"/>
          <w:szCs w:val="28"/>
          <w:lang w:val="en-GB"/>
          <w14:ligatures w14:val="none"/>
        </w:rPr>
        <w:t>metastatic castration-resistant prostate cancer</w:t>
      </w:r>
    </w:p>
    <w:p w14:paraId="3F00850D" w14:textId="0E297348" w:rsidR="005F1DB0" w:rsidRPr="009A3487" w:rsidRDefault="005F1DB0" w:rsidP="009A3487">
      <w:pPr>
        <w:spacing w:line="480" w:lineRule="auto"/>
        <w:jc w:val="both"/>
        <w:rPr>
          <w:rFonts w:ascii="Times New Roman" w:hAnsi="Times New Roman" w:cs="Times New Roman"/>
        </w:rPr>
      </w:pPr>
      <w:r w:rsidRPr="009A3487">
        <w:rPr>
          <w:rFonts w:ascii="Times New Roman" w:hAnsi="Times New Roman" w:cs="Times New Roman"/>
        </w:rPr>
        <w:t>René Fern</w:t>
      </w:r>
      <w:r w:rsidR="00CA6E0A" w:rsidRPr="009A3487">
        <w:rPr>
          <w:rFonts w:ascii="Times New Roman" w:hAnsi="Times New Roman" w:cs="Times New Roman"/>
        </w:rPr>
        <w:t>á</w:t>
      </w:r>
      <w:r w:rsidRPr="009A3487">
        <w:rPr>
          <w:rFonts w:ascii="Times New Roman" w:hAnsi="Times New Roman" w:cs="Times New Roman"/>
        </w:rPr>
        <w:t>ndez</w:t>
      </w:r>
      <w:r w:rsidRPr="009A3487">
        <w:rPr>
          <w:rFonts w:ascii="Times New Roman" w:hAnsi="Times New Roman" w:cs="Times New Roman"/>
          <w:vertAlign w:val="superscript"/>
        </w:rPr>
        <w:t>1</w:t>
      </w:r>
      <w:r w:rsidRPr="009A3487">
        <w:rPr>
          <w:rFonts w:ascii="Times New Roman" w:hAnsi="Times New Roman" w:cs="Times New Roman"/>
        </w:rPr>
        <w:t xml:space="preserve">*, </w:t>
      </w:r>
      <w:r w:rsidR="002E7DF6" w:rsidRPr="009A3487">
        <w:rPr>
          <w:rFonts w:ascii="Times New Roman" w:hAnsi="Times New Roman" w:cs="Times New Roman"/>
        </w:rPr>
        <w:t>Cristian Soza-Ried</w:t>
      </w:r>
      <w:r w:rsidR="002E7DF6" w:rsidRPr="009A3487">
        <w:rPr>
          <w:rFonts w:ascii="Times New Roman" w:hAnsi="Times New Roman" w:cs="Times New Roman"/>
          <w:vertAlign w:val="superscript"/>
        </w:rPr>
        <w:t>1,2,3</w:t>
      </w:r>
      <w:r w:rsidR="002E7DF6" w:rsidRPr="009A3487">
        <w:rPr>
          <w:rFonts w:ascii="Times New Roman" w:hAnsi="Times New Roman" w:cs="Times New Roman"/>
        </w:rPr>
        <w:t>,</w:t>
      </w:r>
      <w:r w:rsidRPr="009A3487">
        <w:rPr>
          <w:rFonts w:ascii="Times New Roman" w:hAnsi="Times New Roman" w:cs="Times New Roman"/>
        </w:rPr>
        <w:t xml:space="preserve"> </w:t>
      </w:r>
      <w:r w:rsidR="002E7DF6" w:rsidRPr="009A3487">
        <w:rPr>
          <w:rFonts w:ascii="Times New Roman" w:hAnsi="Times New Roman" w:cs="Times New Roman"/>
        </w:rPr>
        <w:t>Vasko Kramer</w:t>
      </w:r>
      <w:r w:rsidR="002E7DF6" w:rsidRPr="009A3487">
        <w:rPr>
          <w:rFonts w:ascii="Times New Roman" w:hAnsi="Times New Roman" w:cs="Times New Roman"/>
          <w:vertAlign w:val="superscript"/>
        </w:rPr>
        <w:t>1,2</w:t>
      </w:r>
      <w:r w:rsidR="002E7DF6" w:rsidRPr="009A3487">
        <w:rPr>
          <w:rFonts w:ascii="Times New Roman" w:hAnsi="Times New Roman" w:cs="Times New Roman"/>
        </w:rPr>
        <w:t xml:space="preserve">, </w:t>
      </w:r>
      <w:bookmarkStart w:id="0" w:name="_Hlk194157436"/>
      <w:r w:rsidR="002E7DF6" w:rsidRPr="009A3487">
        <w:rPr>
          <w:rFonts w:ascii="Times New Roman" w:hAnsi="Times New Roman" w:cs="Times New Roman"/>
        </w:rPr>
        <w:t>Korbinian Krieger</w:t>
      </w:r>
      <w:bookmarkEnd w:id="0"/>
      <w:r w:rsidR="002E7DF6" w:rsidRPr="009A3487">
        <w:rPr>
          <w:rFonts w:ascii="Times New Roman" w:hAnsi="Times New Roman" w:cs="Times New Roman"/>
          <w:vertAlign w:val="superscript"/>
        </w:rPr>
        <w:t>4,5</w:t>
      </w:r>
      <w:r w:rsidR="002E7DF6" w:rsidRPr="009A3487">
        <w:rPr>
          <w:rFonts w:ascii="Times New Roman" w:hAnsi="Times New Roman" w:cs="Times New Roman"/>
        </w:rPr>
        <w:t>, Cristina Müller</w:t>
      </w:r>
      <w:r w:rsidR="002E7DF6" w:rsidRPr="009A3487">
        <w:rPr>
          <w:rFonts w:ascii="Times New Roman" w:hAnsi="Times New Roman" w:cs="Times New Roman"/>
          <w:vertAlign w:val="superscript"/>
        </w:rPr>
        <w:t>4</w:t>
      </w:r>
      <w:r w:rsidR="007E1859">
        <w:rPr>
          <w:rFonts w:ascii="Times New Roman" w:hAnsi="Times New Roman" w:cs="Times New Roman"/>
          <w:vertAlign w:val="superscript"/>
        </w:rPr>
        <w:t>,5</w:t>
      </w:r>
      <w:r w:rsidR="002E7DF6" w:rsidRPr="009A3487">
        <w:rPr>
          <w:rFonts w:ascii="Times New Roman" w:hAnsi="Times New Roman" w:cs="Times New Roman"/>
        </w:rPr>
        <w:t>,</w:t>
      </w:r>
      <w:r w:rsidR="0070605A" w:rsidRPr="0070605A">
        <w:rPr>
          <w:rFonts w:ascii="Times New Roman" w:eastAsia="Times" w:hAnsi="Times New Roman" w:cs="Times New Roman"/>
          <w:color w:val="000000"/>
          <w:lang w:eastAsia="de-DE"/>
        </w:rPr>
        <w:t xml:space="preserve"> </w:t>
      </w:r>
      <w:r w:rsidR="00562178" w:rsidRPr="009A3487">
        <w:rPr>
          <w:rFonts w:ascii="Times New Roman" w:hAnsi="Times New Roman" w:cs="Times New Roman"/>
        </w:rPr>
        <w:t>Yun Qin</w:t>
      </w:r>
      <w:r w:rsidR="002E7DF6" w:rsidRPr="009A3487">
        <w:rPr>
          <w:rFonts w:ascii="Times New Roman" w:hAnsi="Times New Roman" w:cs="Times New Roman"/>
          <w:vertAlign w:val="superscript"/>
        </w:rPr>
        <w:t>6</w:t>
      </w:r>
      <w:r w:rsidR="00562178" w:rsidRPr="009A3487">
        <w:rPr>
          <w:rFonts w:ascii="Times New Roman" w:hAnsi="Times New Roman" w:cs="Times New Roman"/>
        </w:rPr>
        <w:t xml:space="preserve">, </w:t>
      </w:r>
      <w:r w:rsidR="00D178E9">
        <w:rPr>
          <w:rFonts w:ascii="Times New Roman" w:hAnsi="Times New Roman" w:cs="Times New Roman"/>
        </w:rPr>
        <w:t>Frank Fliegert</w:t>
      </w:r>
      <w:r w:rsidR="00D178E9" w:rsidRPr="00994D0C">
        <w:rPr>
          <w:rFonts w:ascii="Times New Roman" w:hAnsi="Times New Roman" w:cs="Times New Roman"/>
          <w:vertAlign w:val="superscript"/>
        </w:rPr>
        <w:t>6</w:t>
      </w:r>
      <w:r w:rsidR="00D178E9" w:rsidRPr="00994D0C">
        <w:rPr>
          <w:rFonts w:ascii="Times New Roman" w:hAnsi="Times New Roman" w:cs="Times New Roman"/>
        </w:rPr>
        <w:t xml:space="preserve">, </w:t>
      </w:r>
      <w:r w:rsidR="00692090" w:rsidRPr="009A3487">
        <w:rPr>
          <w:rFonts w:ascii="Times New Roman" w:hAnsi="Times New Roman" w:cs="Times New Roman"/>
        </w:rPr>
        <w:t>Philipp Ritt</w:t>
      </w:r>
      <w:r w:rsidR="002E7DF6" w:rsidRPr="009A3487">
        <w:rPr>
          <w:rFonts w:ascii="Times New Roman" w:hAnsi="Times New Roman" w:cs="Times New Roman"/>
          <w:vertAlign w:val="superscript"/>
        </w:rPr>
        <w:t>6</w:t>
      </w:r>
      <w:r w:rsidR="00692090" w:rsidRPr="009A3487">
        <w:rPr>
          <w:rFonts w:ascii="Times New Roman" w:hAnsi="Times New Roman" w:cs="Times New Roman"/>
        </w:rPr>
        <w:t>, Konstantin Zhernosekov</w:t>
      </w:r>
      <w:r w:rsidR="002E7DF6" w:rsidRPr="009A3487">
        <w:rPr>
          <w:rFonts w:ascii="Times New Roman" w:hAnsi="Times New Roman" w:cs="Times New Roman"/>
          <w:vertAlign w:val="superscript"/>
        </w:rPr>
        <w:t>6</w:t>
      </w:r>
      <w:r w:rsidR="00692090" w:rsidRPr="009A3487">
        <w:rPr>
          <w:rFonts w:ascii="Times New Roman" w:hAnsi="Times New Roman" w:cs="Times New Roman"/>
        </w:rPr>
        <w:t>,</w:t>
      </w:r>
      <w:r w:rsidR="00562178" w:rsidRPr="009A3487">
        <w:rPr>
          <w:rFonts w:ascii="Times New Roman" w:hAnsi="Times New Roman" w:cs="Times New Roman"/>
        </w:rPr>
        <w:t xml:space="preserve"> </w:t>
      </w:r>
      <w:r w:rsidR="00317A42">
        <w:rPr>
          <w:rFonts w:ascii="Times New Roman" w:hAnsi="Times New Roman" w:cs="Times New Roman"/>
        </w:rPr>
        <w:t>Horacio Amaral</w:t>
      </w:r>
      <w:r w:rsidR="00317A42" w:rsidRPr="00994D0C">
        <w:rPr>
          <w:rFonts w:ascii="Times New Roman" w:hAnsi="Times New Roman" w:cs="Times New Roman"/>
          <w:vertAlign w:val="superscript"/>
        </w:rPr>
        <w:t>1,2</w:t>
      </w:r>
      <w:r w:rsidR="00317A42" w:rsidRPr="00994D0C">
        <w:rPr>
          <w:rFonts w:ascii="Times New Roman" w:hAnsi="Times New Roman" w:cs="Times New Roman"/>
        </w:rPr>
        <w:t xml:space="preserve">, </w:t>
      </w:r>
      <w:r w:rsidR="00D271D4" w:rsidRPr="009A3487">
        <w:rPr>
          <w:rFonts w:ascii="Times New Roman" w:hAnsi="Times New Roman" w:cs="Times New Roman"/>
        </w:rPr>
        <w:t>Roberto Estay</w:t>
      </w:r>
      <w:r w:rsidR="00D271D4" w:rsidRPr="009A3487">
        <w:rPr>
          <w:rFonts w:ascii="Times New Roman" w:hAnsi="Times New Roman" w:cs="Times New Roman"/>
          <w:vertAlign w:val="superscript"/>
        </w:rPr>
        <w:t>1,</w:t>
      </w:r>
      <w:r w:rsidR="002E7DF6" w:rsidRPr="009A3487">
        <w:rPr>
          <w:rFonts w:ascii="Times New Roman" w:hAnsi="Times New Roman" w:cs="Times New Roman"/>
          <w:vertAlign w:val="superscript"/>
        </w:rPr>
        <w:t>7</w:t>
      </w:r>
      <w:r w:rsidR="00515534" w:rsidRPr="009A3487">
        <w:rPr>
          <w:rFonts w:ascii="Times New Roman" w:hAnsi="Times New Roman" w:cs="Times New Roman"/>
        </w:rPr>
        <w:t xml:space="preserve">, </w:t>
      </w:r>
      <w:r w:rsidRPr="009A3487">
        <w:rPr>
          <w:rFonts w:ascii="Times New Roman" w:hAnsi="Times New Roman" w:cs="Times New Roman"/>
        </w:rPr>
        <w:t xml:space="preserve">and </w:t>
      </w:r>
      <w:r w:rsidR="002E7DF6" w:rsidRPr="009A3487">
        <w:rPr>
          <w:rFonts w:ascii="Times New Roman" w:hAnsi="Times New Roman" w:cs="Times New Roman"/>
        </w:rPr>
        <w:t>Heinz Nicolai</w:t>
      </w:r>
      <w:r w:rsidR="002E7DF6" w:rsidRPr="009A3487">
        <w:rPr>
          <w:rFonts w:ascii="Times New Roman" w:hAnsi="Times New Roman" w:cs="Times New Roman"/>
          <w:vertAlign w:val="superscript"/>
        </w:rPr>
        <w:t>1,8</w:t>
      </w:r>
      <w:r w:rsidR="002E7DF6" w:rsidRPr="009A3487">
        <w:rPr>
          <w:rFonts w:ascii="Times New Roman" w:hAnsi="Times New Roman" w:cs="Times New Roman"/>
        </w:rPr>
        <w:t xml:space="preserve">  </w:t>
      </w:r>
    </w:p>
    <w:p w14:paraId="76151493" w14:textId="7B58EE20" w:rsidR="00922EEC" w:rsidRPr="006A25FF" w:rsidRDefault="00922EEC" w:rsidP="006A25FF">
      <w:p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6A25FF">
        <w:rPr>
          <w:rFonts w:ascii="Times New Roman" w:eastAsia="Times New Roman" w:hAnsi="Times New Roman" w:cs="Times New Roman"/>
          <w:vertAlign w:val="superscript"/>
        </w:rPr>
        <w:t>1</w:t>
      </w:r>
      <w:r w:rsidRPr="006A25FF">
        <w:rPr>
          <w:rFonts w:ascii="Times New Roman" w:eastAsia="Times New Roman" w:hAnsi="Times New Roman" w:cs="Times New Roman"/>
        </w:rPr>
        <w:t xml:space="preserve"> </w:t>
      </w:r>
      <w:r w:rsidRPr="006A25FF">
        <w:rPr>
          <w:rFonts w:ascii="Times New Roman" w:eastAsia="Times New Roman" w:hAnsi="Times New Roman" w:cs="Times New Roman"/>
        </w:rPr>
        <w:tab/>
        <w:t>Center for Nuclear Medicine &amp; PET/CT Positronmed, 7501068 Providencia, Santiago, Chile</w:t>
      </w:r>
    </w:p>
    <w:p w14:paraId="29425E67" w14:textId="23334789" w:rsidR="002E7DF6" w:rsidRPr="009A3487" w:rsidRDefault="002E7DF6" w:rsidP="006A25FF">
      <w:p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val="es-CL"/>
        </w:rPr>
      </w:pPr>
      <w:r w:rsidRPr="006A25FF">
        <w:rPr>
          <w:rFonts w:ascii="Times New Roman" w:eastAsia="Times New Roman" w:hAnsi="Times New Roman" w:cs="Times New Roman"/>
          <w:vertAlign w:val="superscript"/>
          <w:lang w:val="es-CL"/>
        </w:rPr>
        <w:t>3</w:t>
      </w:r>
      <w:r w:rsidRPr="006A25FF">
        <w:rPr>
          <w:rFonts w:ascii="Times New Roman" w:eastAsia="Times New Roman" w:hAnsi="Times New Roman" w:cs="Times New Roman"/>
          <w:vertAlign w:val="superscript"/>
          <w:lang w:val="es-CL"/>
        </w:rPr>
        <w:tab/>
      </w:r>
      <w:proofErr w:type="spellStart"/>
      <w:r w:rsidRPr="009A3487">
        <w:rPr>
          <w:rFonts w:ascii="Times New Roman" w:eastAsia="Times New Roman" w:hAnsi="Times New Roman" w:cs="Times New Roman"/>
          <w:lang w:val="es-CL"/>
        </w:rPr>
        <w:t>Positronpharma</w:t>
      </w:r>
      <w:proofErr w:type="spellEnd"/>
      <w:r w:rsidRPr="009A3487">
        <w:rPr>
          <w:rFonts w:ascii="Times New Roman" w:eastAsia="Times New Roman" w:hAnsi="Times New Roman" w:cs="Times New Roman"/>
          <w:lang w:val="es-CL"/>
        </w:rPr>
        <w:t xml:space="preserve"> SA, 7501068 Providencia, Santiago, Chile </w:t>
      </w:r>
    </w:p>
    <w:p w14:paraId="21C34DB4" w14:textId="2D73BE9E" w:rsidR="00922EEC" w:rsidRPr="006A25FF" w:rsidRDefault="002E7DF6" w:rsidP="006A25FF">
      <w:p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val="es-CL"/>
        </w:rPr>
      </w:pPr>
      <w:r w:rsidRPr="006A25FF">
        <w:rPr>
          <w:rFonts w:ascii="Times New Roman" w:eastAsia="Times New Roman" w:hAnsi="Times New Roman" w:cs="Times New Roman"/>
          <w:vertAlign w:val="superscript"/>
          <w:lang w:val="es-CL"/>
        </w:rPr>
        <w:t>3</w:t>
      </w:r>
      <w:r w:rsidRPr="006A25FF">
        <w:rPr>
          <w:rFonts w:ascii="Times New Roman" w:eastAsia="Times New Roman" w:hAnsi="Times New Roman" w:cs="Times New Roman"/>
          <w:vertAlign w:val="superscript"/>
          <w:lang w:val="es-CL"/>
        </w:rPr>
        <w:tab/>
      </w:r>
      <w:proofErr w:type="gramStart"/>
      <w:r w:rsidR="00922EEC" w:rsidRPr="006A25FF">
        <w:rPr>
          <w:rFonts w:ascii="Times New Roman" w:eastAsia="Times New Roman" w:hAnsi="Times New Roman" w:cs="Times New Roman"/>
          <w:lang w:val="es-CL"/>
        </w:rPr>
        <w:t>Facultad</w:t>
      </w:r>
      <w:proofErr w:type="gramEnd"/>
      <w:r w:rsidR="00922EEC" w:rsidRPr="006A25FF">
        <w:rPr>
          <w:rFonts w:ascii="Times New Roman" w:eastAsia="Times New Roman" w:hAnsi="Times New Roman" w:cs="Times New Roman"/>
          <w:lang w:val="es-CL"/>
        </w:rPr>
        <w:t xml:space="preserve"> de Medicina Veterinaria y Agronomía, Instituto de Ciencias Naturales, Universidad de las Américas, Santiago, Chile</w:t>
      </w:r>
    </w:p>
    <w:p w14:paraId="42E9E332" w14:textId="67383725" w:rsidR="002E7DF6" w:rsidRPr="006A25FF" w:rsidRDefault="002E7DF6" w:rsidP="006A25FF">
      <w:p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6A25FF">
        <w:rPr>
          <w:rFonts w:ascii="Times New Roman" w:eastAsia="Times New Roman" w:hAnsi="Times New Roman" w:cs="Times New Roman"/>
          <w:vertAlign w:val="superscript"/>
        </w:rPr>
        <w:t>4</w:t>
      </w:r>
      <w:r w:rsidRPr="006A25FF">
        <w:rPr>
          <w:rFonts w:ascii="Times New Roman" w:eastAsia="Times New Roman" w:hAnsi="Times New Roman" w:cs="Times New Roman"/>
        </w:rPr>
        <w:tab/>
        <w:t xml:space="preserve">Center for Radiopharmaceutical Sciences ETH-PSI, </w:t>
      </w:r>
      <w:r w:rsidR="000C686C" w:rsidRPr="00F7050B">
        <w:rPr>
          <w:rFonts w:ascii="Times New Roman" w:eastAsia="Times New Roman" w:hAnsi="Times New Roman" w:cs="Times New Roman"/>
        </w:rPr>
        <w:t>PSI, Center for Life Sciences</w:t>
      </w:r>
      <w:proofErr w:type="gramStart"/>
      <w:r w:rsidR="000C686C" w:rsidRPr="00F7050B">
        <w:rPr>
          <w:rFonts w:ascii="Times New Roman" w:eastAsia="Times New Roman" w:hAnsi="Times New Roman" w:cs="Times New Roman"/>
        </w:rPr>
        <w:t>, ,</w:t>
      </w:r>
      <w:proofErr w:type="gramEnd"/>
      <w:r w:rsidR="000C686C" w:rsidRPr="00F7050B">
        <w:rPr>
          <w:rFonts w:ascii="Times New Roman" w:eastAsia="Times New Roman" w:hAnsi="Times New Roman" w:cs="Times New Roman"/>
        </w:rPr>
        <w:t xml:space="preserve"> 5232 </w:t>
      </w:r>
      <w:proofErr w:type="spellStart"/>
      <w:r w:rsidR="000C686C" w:rsidRPr="00F7050B">
        <w:rPr>
          <w:rFonts w:ascii="Times New Roman" w:eastAsia="Times New Roman" w:hAnsi="Times New Roman" w:cs="Times New Roman"/>
        </w:rPr>
        <w:t>Villigen</w:t>
      </w:r>
      <w:proofErr w:type="spellEnd"/>
      <w:r w:rsidR="000C686C" w:rsidRPr="00F7050B">
        <w:rPr>
          <w:rFonts w:ascii="Times New Roman" w:eastAsia="Times New Roman" w:hAnsi="Times New Roman" w:cs="Times New Roman"/>
        </w:rPr>
        <w:t>-PSI, Switzerland</w:t>
      </w:r>
    </w:p>
    <w:p w14:paraId="21BDC5B7" w14:textId="2B0AFA60" w:rsidR="002E7DF6" w:rsidRPr="006A25FF" w:rsidRDefault="002E7DF6" w:rsidP="006A25FF">
      <w:p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6A25FF">
        <w:rPr>
          <w:rFonts w:ascii="Times New Roman" w:eastAsia="Times New Roman" w:hAnsi="Times New Roman" w:cs="Times New Roman"/>
          <w:vertAlign w:val="superscript"/>
        </w:rPr>
        <w:t>5</w:t>
      </w:r>
      <w:r w:rsidRPr="006A25FF">
        <w:rPr>
          <w:rFonts w:ascii="Times New Roman" w:eastAsia="Times New Roman" w:hAnsi="Times New Roman" w:cs="Times New Roman"/>
          <w:vertAlign w:val="superscript"/>
        </w:rPr>
        <w:tab/>
      </w:r>
      <w:r w:rsidRPr="006A25FF">
        <w:rPr>
          <w:rFonts w:ascii="Times New Roman" w:eastAsia="Times New Roman" w:hAnsi="Times New Roman" w:cs="Times New Roman"/>
        </w:rPr>
        <w:t xml:space="preserve">Department of Chemistry and Applied Biosciences, ETH Zurich, 8093 Zurich, Switzerland </w:t>
      </w:r>
    </w:p>
    <w:p w14:paraId="5E9F048B" w14:textId="357EAA81" w:rsidR="000611F4" w:rsidRPr="009A3487" w:rsidRDefault="002E7DF6" w:rsidP="006A25FF">
      <w:p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val="de-DE"/>
        </w:rPr>
      </w:pPr>
      <w:r w:rsidRPr="006A25FF">
        <w:rPr>
          <w:rFonts w:ascii="Times New Roman" w:eastAsia="Times New Roman" w:hAnsi="Times New Roman" w:cs="Times New Roman"/>
          <w:vertAlign w:val="superscript"/>
          <w:lang w:val="de-DE"/>
        </w:rPr>
        <w:t>6</w:t>
      </w:r>
      <w:r w:rsidR="000611F4" w:rsidRPr="009A3487">
        <w:rPr>
          <w:rFonts w:ascii="Times New Roman" w:eastAsia="Times New Roman" w:hAnsi="Times New Roman" w:cs="Times New Roman"/>
          <w:lang w:val="de-DE"/>
        </w:rPr>
        <w:t xml:space="preserve"> </w:t>
      </w:r>
      <w:r w:rsidR="000611F4" w:rsidRPr="009A3487">
        <w:rPr>
          <w:rFonts w:ascii="Times New Roman" w:eastAsia="Times New Roman" w:hAnsi="Times New Roman" w:cs="Times New Roman"/>
          <w:lang w:val="de-DE"/>
        </w:rPr>
        <w:tab/>
      </w:r>
      <w:r w:rsidR="00692090" w:rsidRPr="009A3487">
        <w:rPr>
          <w:rFonts w:ascii="Times New Roman" w:eastAsia="Times New Roman" w:hAnsi="Times New Roman" w:cs="Times New Roman"/>
          <w:lang w:val="de-DE"/>
        </w:rPr>
        <w:t>ITM Oncologics GmbH, Lichtenbergstrasse 1, 85748 Garching, Munich, Germany</w:t>
      </w:r>
      <w:r w:rsidR="00692090" w:rsidRPr="009A3487" w:rsidDel="00692090">
        <w:rPr>
          <w:rFonts w:ascii="Times New Roman" w:eastAsia="Times New Roman" w:hAnsi="Times New Roman" w:cs="Times New Roman"/>
          <w:lang w:val="de-DE"/>
        </w:rPr>
        <w:t xml:space="preserve"> </w:t>
      </w:r>
    </w:p>
    <w:p w14:paraId="439CB627" w14:textId="1E071399" w:rsidR="00D271D4" w:rsidRPr="006A25FF" w:rsidRDefault="002E7DF6" w:rsidP="006A25FF">
      <w:p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val="es-CL"/>
        </w:rPr>
      </w:pPr>
      <w:r w:rsidRPr="006A25FF">
        <w:rPr>
          <w:rFonts w:ascii="Times New Roman" w:eastAsia="Times New Roman" w:hAnsi="Times New Roman" w:cs="Times New Roman"/>
          <w:vertAlign w:val="superscript"/>
          <w:lang w:val="es-CL"/>
        </w:rPr>
        <w:t>7</w:t>
      </w:r>
      <w:r w:rsidR="00692090" w:rsidRPr="006A25FF">
        <w:rPr>
          <w:rFonts w:ascii="Times New Roman" w:eastAsia="Times New Roman" w:hAnsi="Times New Roman" w:cs="Times New Roman"/>
          <w:lang w:val="es-CL"/>
        </w:rPr>
        <w:tab/>
      </w:r>
      <w:proofErr w:type="gramStart"/>
      <w:r w:rsidR="00D271D4" w:rsidRPr="006A25FF">
        <w:rPr>
          <w:rFonts w:ascii="Times New Roman" w:eastAsia="Times New Roman" w:hAnsi="Times New Roman" w:cs="Times New Roman"/>
          <w:lang w:val="es-CL"/>
        </w:rPr>
        <w:t>Departamento</w:t>
      </w:r>
      <w:proofErr w:type="gramEnd"/>
      <w:r w:rsidR="00D271D4" w:rsidRPr="006A25FF">
        <w:rPr>
          <w:rFonts w:ascii="Times New Roman" w:eastAsia="Times New Roman" w:hAnsi="Times New Roman" w:cs="Times New Roman"/>
          <w:lang w:val="es-CL"/>
        </w:rPr>
        <w:t xml:space="preserve"> de Medicina Interna Oriente, Facultad de Medicina, Universidad de Chile</w:t>
      </w:r>
    </w:p>
    <w:p w14:paraId="43C04071" w14:textId="1087A249" w:rsidR="002E7DF6" w:rsidRPr="006A25FF" w:rsidRDefault="002E7DF6" w:rsidP="006A25FF">
      <w:p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val="es-CL"/>
        </w:rPr>
      </w:pPr>
      <w:r w:rsidRPr="006A25FF">
        <w:rPr>
          <w:rFonts w:ascii="Times New Roman" w:eastAsia="Times New Roman" w:hAnsi="Times New Roman" w:cs="Times New Roman"/>
          <w:vertAlign w:val="superscript"/>
          <w:lang w:val="es-CL"/>
        </w:rPr>
        <w:t>8</w:t>
      </w:r>
      <w:r w:rsidRPr="006A25FF">
        <w:rPr>
          <w:rFonts w:ascii="Times New Roman" w:eastAsia="Times New Roman" w:hAnsi="Times New Roman" w:cs="Times New Roman"/>
          <w:vertAlign w:val="superscript"/>
          <w:lang w:val="es-CL"/>
        </w:rPr>
        <w:tab/>
      </w:r>
      <w:proofErr w:type="gramStart"/>
      <w:r w:rsidRPr="006A25FF">
        <w:rPr>
          <w:rFonts w:ascii="Times New Roman" w:eastAsia="Times New Roman" w:hAnsi="Times New Roman" w:cs="Times New Roman"/>
          <w:lang w:val="es-CL"/>
        </w:rPr>
        <w:t>Departamento</w:t>
      </w:r>
      <w:proofErr w:type="gramEnd"/>
      <w:r w:rsidRPr="006A25FF">
        <w:rPr>
          <w:rFonts w:ascii="Times New Roman" w:eastAsia="Times New Roman" w:hAnsi="Times New Roman" w:cs="Times New Roman"/>
          <w:lang w:val="es-CL"/>
        </w:rPr>
        <w:t xml:space="preserve"> de Urología, Universidad de Chile, Hospital San Borja Arriarán, Santiago, Chile</w:t>
      </w:r>
    </w:p>
    <w:p w14:paraId="38A18A7E" w14:textId="77777777" w:rsidR="002E7DF6" w:rsidRPr="009A3487" w:rsidRDefault="002E7DF6" w:rsidP="000611F4">
      <w:p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vertAlign w:val="superscript"/>
          <w:lang w:val="es-CL"/>
        </w:rPr>
      </w:pPr>
    </w:p>
    <w:p w14:paraId="42A8C04E" w14:textId="77777777" w:rsidR="006E61AE" w:rsidRPr="009A3487" w:rsidRDefault="006E61AE" w:rsidP="00541780">
      <w:p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val="es-CL"/>
        </w:rPr>
      </w:pPr>
    </w:p>
    <w:p w14:paraId="25D0352A" w14:textId="1C920335" w:rsidR="00922EEC" w:rsidRDefault="006E61AE" w:rsidP="009A3487">
      <w:pPr>
        <w:spacing w:after="0" w:line="48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</w:t>
      </w:r>
      <w:r w:rsidR="00922EEC">
        <w:rPr>
          <w:rFonts w:ascii="Times New Roman" w:eastAsia="Times New Roman" w:hAnsi="Times New Roman" w:cs="Times New Roman"/>
        </w:rPr>
        <w:t>Corresponding Author:</w:t>
      </w:r>
    </w:p>
    <w:p w14:paraId="7E14EC18" w14:textId="798E2A18" w:rsidR="00922EEC" w:rsidRDefault="00562178" w:rsidP="009A3487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Rene Fernandez, MD</w:t>
      </w:r>
    </w:p>
    <w:p w14:paraId="14E9EE49" w14:textId="77777777" w:rsidR="00562178" w:rsidRDefault="00562178" w:rsidP="009A3487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562178">
        <w:rPr>
          <w:rFonts w:ascii="Times New Roman" w:eastAsia="Times New Roman" w:hAnsi="Times New Roman" w:cs="Times New Roman"/>
        </w:rPr>
        <w:t xml:space="preserve">Nuclear Medicine and PET/CT Center </w:t>
      </w:r>
      <w:proofErr w:type="spellStart"/>
      <w:r w:rsidRPr="00562178">
        <w:rPr>
          <w:rFonts w:ascii="Times New Roman" w:eastAsia="Times New Roman" w:hAnsi="Times New Roman" w:cs="Times New Roman"/>
        </w:rPr>
        <w:t>PositronMed</w:t>
      </w:r>
      <w:proofErr w:type="spellEnd"/>
    </w:p>
    <w:p w14:paraId="54CED355" w14:textId="77777777" w:rsidR="00562178" w:rsidRPr="009A3487" w:rsidRDefault="00562178" w:rsidP="009A3487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lang w:val="es-CL"/>
        </w:rPr>
      </w:pPr>
      <w:r w:rsidRPr="009A3487">
        <w:rPr>
          <w:rFonts w:ascii="Times New Roman" w:eastAsia="Times New Roman" w:hAnsi="Times New Roman" w:cs="Times New Roman"/>
          <w:lang w:val="es-CL"/>
        </w:rPr>
        <w:t>Julio Prado 714</w:t>
      </w:r>
    </w:p>
    <w:p w14:paraId="7B626585" w14:textId="77777777" w:rsidR="00562178" w:rsidRPr="009A3487" w:rsidRDefault="00562178" w:rsidP="009A3487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lang w:val="es-CL"/>
        </w:rPr>
      </w:pPr>
      <w:r w:rsidRPr="009A3487">
        <w:rPr>
          <w:rFonts w:ascii="Times New Roman" w:eastAsia="Times New Roman" w:hAnsi="Times New Roman" w:cs="Times New Roman"/>
          <w:lang w:val="es-CL"/>
        </w:rPr>
        <w:t>7501068 Providencia</w:t>
      </w:r>
    </w:p>
    <w:p w14:paraId="4ED56DCF" w14:textId="42AFCF5F" w:rsidR="00562178" w:rsidRPr="009A3487" w:rsidRDefault="00562178" w:rsidP="009A3487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lang w:val="es-CL"/>
        </w:rPr>
      </w:pPr>
      <w:r w:rsidRPr="009A3487">
        <w:rPr>
          <w:rFonts w:ascii="Times New Roman" w:eastAsia="Times New Roman" w:hAnsi="Times New Roman" w:cs="Times New Roman"/>
          <w:lang w:val="es-CL"/>
        </w:rPr>
        <w:t>Santiago, Chile</w:t>
      </w:r>
    </w:p>
    <w:p w14:paraId="076A3A18" w14:textId="2FFD003D" w:rsidR="00562178" w:rsidRPr="009A3487" w:rsidRDefault="00562178" w:rsidP="009A3487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lang w:val="es-CL"/>
        </w:rPr>
      </w:pPr>
      <w:r w:rsidRPr="009A3487">
        <w:rPr>
          <w:rFonts w:ascii="Times New Roman" w:eastAsia="Times New Roman" w:hAnsi="Times New Roman" w:cs="Times New Roman"/>
          <w:lang w:val="es-CL"/>
        </w:rPr>
        <w:t>r</w:t>
      </w:r>
      <w:r>
        <w:rPr>
          <w:rFonts w:ascii="Times New Roman" w:eastAsia="Times New Roman" w:hAnsi="Times New Roman" w:cs="Times New Roman"/>
          <w:lang w:val="es-CL"/>
        </w:rPr>
        <w:t>fernandez@positronmed.cl</w:t>
      </w:r>
    </w:p>
    <w:p w14:paraId="6CACE541" w14:textId="77777777" w:rsidR="00922EEC" w:rsidRDefault="00922EEC" w:rsidP="005417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es-CL"/>
        </w:rPr>
      </w:pPr>
    </w:p>
    <w:p w14:paraId="6CC902B8" w14:textId="77777777" w:rsidR="00F42719" w:rsidRPr="009A3487" w:rsidRDefault="00F42719" w:rsidP="005417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es-CL"/>
        </w:rPr>
      </w:pPr>
    </w:p>
    <w:p w14:paraId="345AB148" w14:textId="6889D6C8" w:rsidR="00992C56" w:rsidRDefault="37829626" w:rsidP="4D3F4393">
      <w:pPr>
        <w:pStyle w:val="Ttulo2"/>
        <w:spacing w:before="0" w:line="480" w:lineRule="auto"/>
        <w:contextualSpacing/>
        <w:rPr>
          <w:rFonts w:ascii="Times New Roman" w:eastAsia="Times" w:hAnsi="Times New Roman" w:cs="Times New Roman"/>
          <w:b/>
          <w:bCs/>
          <w:color w:val="000000" w:themeColor="text1"/>
          <w:sz w:val="24"/>
          <w:szCs w:val="24"/>
        </w:rPr>
      </w:pPr>
      <w:r w:rsidRPr="4D3F4393">
        <w:rPr>
          <w:rFonts w:ascii="Times New Roman" w:eastAsia="Times" w:hAnsi="Times New Roman" w:cs="Times New Roman"/>
          <w:b/>
          <w:bCs/>
          <w:color w:val="000000" w:themeColor="text1"/>
          <w:sz w:val="24"/>
          <w:szCs w:val="24"/>
        </w:rPr>
        <w:lastRenderedPageBreak/>
        <w:t>EXTENDED MATERIALS AND METHODS</w:t>
      </w:r>
    </w:p>
    <w:p w14:paraId="4265E915" w14:textId="26A79A86" w:rsidR="00992C56" w:rsidRDefault="37829626" w:rsidP="4D3F4393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highlight w:val="yellow"/>
          <w:lang w:val="en-GB"/>
        </w:rPr>
      </w:pPr>
      <w:r w:rsidRPr="4D3F4393">
        <w:rPr>
          <w:rFonts w:ascii="Times New Roman" w:eastAsia="Times New Roman" w:hAnsi="Times New Roman" w:cs="Times New Roman"/>
          <w:b/>
          <w:bCs/>
          <w:highlight w:val="yellow"/>
          <w:lang w:val="en-GB"/>
        </w:rPr>
        <w:t>A. Inclusion criteria</w:t>
      </w:r>
    </w:p>
    <w:p w14:paraId="0346FB48" w14:textId="251211A4" w:rsidR="00992C56" w:rsidRDefault="37829626" w:rsidP="4D3F43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highlight w:val="yellow"/>
          <w:lang w:val="en-GB"/>
        </w:rPr>
      </w:pPr>
      <w:r w:rsidRPr="4D3F4393">
        <w:rPr>
          <w:rFonts w:ascii="Times New Roman" w:eastAsia="Times New Roman" w:hAnsi="Times New Roman" w:cs="Times New Roman"/>
          <w:highlight w:val="yellow"/>
          <w:lang w:val="en-GB"/>
        </w:rPr>
        <w:t>Patients diagnosed with metastatic, castration-resistant prostate adenocarcinoma who met following criteria were enrolled in the study:</w:t>
      </w:r>
    </w:p>
    <w:p w14:paraId="71189EDC" w14:textId="5CB263BA" w:rsidR="00992C56" w:rsidRDefault="37829626" w:rsidP="4D3F4393">
      <w:pPr>
        <w:pStyle w:val="Prrafodelista"/>
        <w:numPr>
          <w:ilvl w:val="0"/>
          <w:numId w:val="2"/>
        </w:num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highlight w:val="yellow"/>
          <w:lang w:val="en-GB"/>
        </w:rPr>
      </w:pPr>
      <w:r w:rsidRPr="4D3F4393">
        <w:rPr>
          <w:rFonts w:ascii="Times New Roman" w:eastAsia="Times New Roman" w:hAnsi="Times New Roman" w:cs="Times New Roman"/>
          <w:highlight w:val="yellow"/>
          <w:lang w:val="en-GB"/>
        </w:rPr>
        <w:t>Evidence of metastatic disease confirmed by PET/CT with [</w:t>
      </w:r>
      <w:r w:rsidRPr="4D3F4393">
        <w:rPr>
          <w:rFonts w:ascii="Times New Roman" w:eastAsia="Times New Roman" w:hAnsi="Times New Roman" w:cs="Times New Roman"/>
          <w:highlight w:val="yellow"/>
          <w:vertAlign w:val="superscript"/>
          <w:lang w:val="en-GB"/>
        </w:rPr>
        <w:t>18</w:t>
      </w:r>
      <w:proofErr w:type="gramStart"/>
      <w:r w:rsidRPr="4D3F4393">
        <w:rPr>
          <w:rFonts w:ascii="Times New Roman" w:eastAsia="Times New Roman" w:hAnsi="Times New Roman" w:cs="Times New Roman"/>
          <w:highlight w:val="yellow"/>
          <w:lang w:val="en-GB"/>
        </w:rPr>
        <w:t>F]fluorine</w:t>
      </w:r>
      <w:proofErr w:type="gramEnd"/>
      <w:r w:rsidRPr="4D3F4393">
        <w:rPr>
          <w:rFonts w:ascii="Times New Roman" w:eastAsia="Times New Roman" w:hAnsi="Times New Roman" w:cs="Times New Roman"/>
          <w:highlight w:val="yellow"/>
          <w:lang w:val="en-GB"/>
        </w:rPr>
        <w:t xml:space="preserve"> prostate specific membrane antigen (PSMA)-1007;</w:t>
      </w:r>
    </w:p>
    <w:p w14:paraId="2701BAB2" w14:textId="51074AE3" w:rsidR="00992C56" w:rsidRDefault="37829626" w:rsidP="4D3F4393">
      <w:pPr>
        <w:pStyle w:val="Prrafodelista"/>
        <w:numPr>
          <w:ilvl w:val="0"/>
          <w:numId w:val="2"/>
        </w:num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highlight w:val="yellow"/>
          <w:lang w:val="en-GB"/>
        </w:rPr>
      </w:pPr>
      <w:r w:rsidRPr="4D3F4393">
        <w:rPr>
          <w:rFonts w:ascii="Times New Roman" w:eastAsia="Times New Roman" w:hAnsi="Times New Roman" w:cs="Times New Roman"/>
          <w:highlight w:val="yellow"/>
          <w:lang w:val="en-GB"/>
        </w:rPr>
        <w:t>Rising level of prostate-specific antigen according to the Prostate Cancer Working Group 3 criteria [1]: 2 consecutive elevations above a reference level of 2 ng/mL despite having testosterone less than 20 ng/mL;</w:t>
      </w:r>
    </w:p>
    <w:p w14:paraId="48074341" w14:textId="5B6E76B4" w:rsidR="00992C56" w:rsidRDefault="37829626" w:rsidP="4D3F4393">
      <w:pPr>
        <w:pStyle w:val="Prrafodelista"/>
        <w:numPr>
          <w:ilvl w:val="0"/>
          <w:numId w:val="2"/>
        </w:num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highlight w:val="yellow"/>
          <w:lang w:val="en-GB"/>
        </w:rPr>
      </w:pPr>
      <w:r w:rsidRPr="4D3F4393">
        <w:rPr>
          <w:rFonts w:ascii="Times New Roman" w:eastAsia="Times New Roman" w:hAnsi="Times New Roman" w:cs="Times New Roman"/>
          <w:highlight w:val="yellow"/>
          <w:lang w:val="en-GB"/>
        </w:rPr>
        <w:t>No remaining approved treatment options according to protocol and cannot receive other treatments, either due to contraindications, lack of access or availability or (including economic limitations);</w:t>
      </w:r>
    </w:p>
    <w:p w14:paraId="679BC343" w14:textId="325A19B7" w:rsidR="00992C56" w:rsidRDefault="37829626" w:rsidP="4D3F4393">
      <w:pPr>
        <w:pStyle w:val="Prrafodelista"/>
        <w:numPr>
          <w:ilvl w:val="0"/>
          <w:numId w:val="2"/>
        </w:num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highlight w:val="yellow"/>
          <w:lang w:val="en-GB"/>
        </w:rPr>
      </w:pPr>
      <w:r w:rsidRPr="4D3F4393">
        <w:rPr>
          <w:rFonts w:ascii="Times New Roman" w:eastAsia="Times New Roman" w:hAnsi="Times New Roman" w:cs="Times New Roman"/>
          <w:highlight w:val="yellow"/>
          <w:lang w:val="en-GB"/>
        </w:rPr>
        <w:t>Signed informed consent;</w:t>
      </w:r>
    </w:p>
    <w:p w14:paraId="5D8BAA68" w14:textId="42389C96" w:rsidR="00992C56" w:rsidRDefault="37829626" w:rsidP="4D3F4393">
      <w:pPr>
        <w:pStyle w:val="Prrafodelista"/>
        <w:numPr>
          <w:ilvl w:val="0"/>
          <w:numId w:val="2"/>
        </w:num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highlight w:val="yellow"/>
          <w:lang w:val="en-GB"/>
        </w:rPr>
      </w:pPr>
      <w:r w:rsidRPr="4D3F4393">
        <w:rPr>
          <w:rFonts w:ascii="Times New Roman" w:eastAsia="Times New Roman" w:hAnsi="Times New Roman" w:cs="Times New Roman"/>
          <w:highlight w:val="yellow"/>
          <w:lang w:val="en-GB"/>
        </w:rPr>
        <w:t>Biochemical parameters (haematological, liver and kidney values) appropriate for treatment;</w:t>
      </w:r>
    </w:p>
    <w:p w14:paraId="6E012A9B" w14:textId="4AA87262" w:rsidR="00992C56" w:rsidRDefault="37829626" w:rsidP="4D3F4393">
      <w:pPr>
        <w:pStyle w:val="Prrafodelista"/>
        <w:numPr>
          <w:ilvl w:val="0"/>
          <w:numId w:val="2"/>
        </w:num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highlight w:val="yellow"/>
          <w:lang w:val="en-GB"/>
        </w:rPr>
      </w:pPr>
      <w:r w:rsidRPr="4D3F4393">
        <w:rPr>
          <w:rFonts w:ascii="Times New Roman" w:eastAsia="Times New Roman" w:hAnsi="Times New Roman" w:cs="Times New Roman"/>
          <w:highlight w:val="yellow"/>
          <w:lang w:val="en-GB"/>
        </w:rPr>
        <w:t>Leukocyte count ≥ 2.5 x 10</w:t>
      </w:r>
      <w:r w:rsidRPr="4D3F4393">
        <w:rPr>
          <w:rFonts w:ascii="Times New Roman" w:eastAsia="Times New Roman" w:hAnsi="Times New Roman" w:cs="Times New Roman"/>
          <w:highlight w:val="yellow"/>
          <w:vertAlign w:val="superscript"/>
          <w:lang w:val="en-GB"/>
        </w:rPr>
        <w:t>9</w:t>
      </w:r>
      <w:r w:rsidRPr="4D3F4393">
        <w:rPr>
          <w:rFonts w:ascii="Times New Roman" w:eastAsia="Times New Roman" w:hAnsi="Times New Roman" w:cs="Times New Roman"/>
          <w:highlight w:val="yellow"/>
          <w:lang w:val="en-GB"/>
        </w:rPr>
        <w:t>/L;</w:t>
      </w:r>
    </w:p>
    <w:p w14:paraId="16C8EC64" w14:textId="628F1882" w:rsidR="00992C56" w:rsidRDefault="37829626" w:rsidP="4D3F4393">
      <w:pPr>
        <w:pStyle w:val="Prrafodelista"/>
        <w:numPr>
          <w:ilvl w:val="0"/>
          <w:numId w:val="2"/>
        </w:num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highlight w:val="yellow"/>
          <w:lang w:val="en-GB"/>
        </w:rPr>
      </w:pPr>
      <w:r w:rsidRPr="4D3F4393">
        <w:rPr>
          <w:rFonts w:ascii="Times New Roman" w:eastAsia="Times New Roman" w:hAnsi="Times New Roman" w:cs="Times New Roman"/>
          <w:highlight w:val="yellow"/>
          <w:lang w:val="en-GB"/>
        </w:rPr>
        <w:t>Platelet count ≥ 75 x 10</w:t>
      </w:r>
      <w:r w:rsidRPr="4D3F4393">
        <w:rPr>
          <w:rFonts w:ascii="Times New Roman" w:eastAsia="Times New Roman" w:hAnsi="Times New Roman" w:cs="Times New Roman"/>
          <w:highlight w:val="yellow"/>
          <w:vertAlign w:val="superscript"/>
          <w:lang w:val="en-GB"/>
        </w:rPr>
        <w:t>9</w:t>
      </w:r>
      <w:r w:rsidRPr="4D3F4393">
        <w:rPr>
          <w:rFonts w:ascii="Times New Roman" w:eastAsia="Times New Roman" w:hAnsi="Times New Roman" w:cs="Times New Roman"/>
          <w:highlight w:val="yellow"/>
          <w:lang w:val="en-GB"/>
        </w:rPr>
        <w:t>/L;</w:t>
      </w:r>
    </w:p>
    <w:p w14:paraId="565BC442" w14:textId="68BEF927" w:rsidR="00992C56" w:rsidRDefault="37829626" w:rsidP="4D3F4393">
      <w:pPr>
        <w:pStyle w:val="Prrafodelista"/>
        <w:numPr>
          <w:ilvl w:val="0"/>
          <w:numId w:val="2"/>
        </w:num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highlight w:val="yellow"/>
          <w:lang w:val="en-GB"/>
        </w:rPr>
      </w:pPr>
      <w:r w:rsidRPr="4D3F4393">
        <w:rPr>
          <w:rFonts w:ascii="Times New Roman" w:eastAsia="Times New Roman" w:hAnsi="Times New Roman" w:cs="Times New Roman"/>
          <w:highlight w:val="yellow"/>
          <w:lang w:val="en-GB"/>
        </w:rPr>
        <w:t>Haemoglobin: &gt; 9 g/dL in the absence of red blood cell transfusions at least 2 weeks prior to Day 1 of Cycle 1 of the treatment. Patients who have been transfused must have a safety examination prior to treatment. Use of erythropoietin was allowed up to 4 weeks prior to Day 1 of Cycle 1;</w:t>
      </w:r>
    </w:p>
    <w:p w14:paraId="1EF79651" w14:textId="5BD1BCF2" w:rsidR="00992C56" w:rsidRDefault="37829626" w:rsidP="4D3F4393">
      <w:pPr>
        <w:pStyle w:val="Prrafodelista"/>
        <w:numPr>
          <w:ilvl w:val="0"/>
          <w:numId w:val="2"/>
        </w:num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highlight w:val="yellow"/>
          <w:lang w:val="en-GB"/>
        </w:rPr>
      </w:pPr>
      <w:r w:rsidRPr="4D3F4393">
        <w:rPr>
          <w:rFonts w:ascii="Times New Roman" w:eastAsia="Times New Roman" w:hAnsi="Times New Roman" w:cs="Times New Roman"/>
          <w:highlight w:val="yellow"/>
          <w:lang w:val="en-GB"/>
        </w:rPr>
        <w:t>Creatinine clearance ≥ 30 mL/min/1.73 m</w:t>
      </w:r>
      <w:r w:rsidRPr="4D3F4393">
        <w:rPr>
          <w:rFonts w:ascii="Times New Roman" w:eastAsia="Times New Roman" w:hAnsi="Times New Roman" w:cs="Times New Roman"/>
          <w:highlight w:val="yellow"/>
          <w:vertAlign w:val="superscript"/>
          <w:lang w:val="en-GB"/>
        </w:rPr>
        <w:t>2</w:t>
      </w:r>
      <w:r w:rsidRPr="4D3F4393">
        <w:rPr>
          <w:rFonts w:ascii="Times New Roman" w:eastAsia="Times New Roman" w:hAnsi="Times New Roman" w:cs="Times New Roman"/>
          <w:highlight w:val="yellow"/>
          <w:lang w:val="en-GB"/>
        </w:rPr>
        <w:t xml:space="preserve"> or creatinine value not greater than 2 times the upper reference value;</w:t>
      </w:r>
    </w:p>
    <w:p w14:paraId="5DA7D3FB" w14:textId="48FF48DA" w:rsidR="00992C56" w:rsidRDefault="37829626" w:rsidP="4D3F4393">
      <w:pPr>
        <w:pStyle w:val="Prrafodelista"/>
        <w:numPr>
          <w:ilvl w:val="0"/>
          <w:numId w:val="2"/>
        </w:num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highlight w:val="yellow"/>
          <w:lang w:val="en-GB"/>
        </w:rPr>
      </w:pPr>
      <w:r w:rsidRPr="4D3F4393">
        <w:rPr>
          <w:rFonts w:ascii="Times New Roman" w:eastAsia="Times New Roman" w:hAnsi="Times New Roman" w:cs="Times New Roman"/>
          <w:highlight w:val="yellow"/>
          <w:lang w:val="en-GB"/>
        </w:rPr>
        <w:t>Liver enzymes at a value no greater than 5 times the upper limit of normality;</w:t>
      </w:r>
    </w:p>
    <w:p w14:paraId="25069178" w14:textId="113E2DAB" w:rsidR="00992C56" w:rsidRDefault="37829626" w:rsidP="4D3F4393">
      <w:pPr>
        <w:pStyle w:val="Prrafodelista"/>
        <w:numPr>
          <w:ilvl w:val="0"/>
          <w:numId w:val="2"/>
        </w:num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highlight w:val="yellow"/>
          <w:lang w:val="en-GB"/>
        </w:rPr>
      </w:pPr>
      <w:r w:rsidRPr="4D3F4393">
        <w:rPr>
          <w:rFonts w:ascii="Times New Roman" w:eastAsia="Times New Roman" w:hAnsi="Times New Roman" w:cs="Times New Roman"/>
          <w:highlight w:val="yellow"/>
          <w:lang w:val="en-GB"/>
        </w:rPr>
        <w:t>Performance status score Eastern cooperative oncology group (ECOG) [2]: 0‒3;</w:t>
      </w:r>
    </w:p>
    <w:p w14:paraId="40E0B9CF" w14:textId="7B2AB2DB" w:rsidR="00992C56" w:rsidRDefault="37829626" w:rsidP="4D3F4393">
      <w:pPr>
        <w:pStyle w:val="Prrafodelista"/>
        <w:numPr>
          <w:ilvl w:val="0"/>
          <w:numId w:val="2"/>
        </w:num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highlight w:val="yellow"/>
          <w:lang w:val="en-GB"/>
        </w:rPr>
      </w:pPr>
      <w:r w:rsidRPr="4D3F4393">
        <w:rPr>
          <w:rFonts w:ascii="Times New Roman" w:eastAsia="Times New Roman" w:hAnsi="Times New Roman" w:cs="Times New Roman"/>
          <w:highlight w:val="yellow"/>
          <w:lang w:val="en-GB"/>
        </w:rPr>
        <w:t>Survival estimate: &gt; 6 months;</w:t>
      </w:r>
    </w:p>
    <w:p w14:paraId="3847FDF1" w14:textId="646CAAC1" w:rsidR="00992C56" w:rsidRDefault="37829626" w:rsidP="4D3F4393">
      <w:pPr>
        <w:pStyle w:val="Prrafodelista"/>
        <w:numPr>
          <w:ilvl w:val="0"/>
          <w:numId w:val="2"/>
        </w:num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highlight w:val="yellow"/>
          <w:lang w:val="en-GB"/>
        </w:rPr>
      </w:pPr>
      <w:r w:rsidRPr="4D3F4393">
        <w:rPr>
          <w:rFonts w:ascii="Times New Roman" w:eastAsia="Times New Roman" w:hAnsi="Times New Roman" w:cs="Times New Roman"/>
          <w:highlight w:val="yellow"/>
          <w:lang w:val="en-GB"/>
        </w:rPr>
        <w:t>Consent to use at least one barrier method if they had sexual intercourse.</w:t>
      </w:r>
    </w:p>
    <w:p w14:paraId="49752B32" w14:textId="21FFDFD4" w:rsidR="00992C56" w:rsidRDefault="37829626" w:rsidP="4D3F43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highlight w:val="yellow"/>
          <w:lang w:val="en-GB"/>
        </w:rPr>
      </w:pPr>
      <w:r w:rsidRPr="4D3F4393">
        <w:rPr>
          <w:rFonts w:ascii="Times New Roman" w:eastAsia="Times New Roman" w:hAnsi="Times New Roman" w:cs="Times New Roman"/>
          <w:b/>
          <w:bCs/>
          <w:highlight w:val="yellow"/>
          <w:lang w:val="en-GB"/>
        </w:rPr>
        <w:t xml:space="preserve"> </w:t>
      </w:r>
    </w:p>
    <w:p w14:paraId="53EC20CE" w14:textId="3BE60908" w:rsidR="00992C56" w:rsidRDefault="37829626" w:rsidP="4D3F4393">
      <w:pPr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highlight w:val="yellow"/>
          <w:lang w:val="en-GB"/>
        </w:rPr>
      </w:pPr>
      <w:r w:rsidRPr="4D3F4393">
        <w:rPr>
          <w:rFonts w:ascii="Times New Roman" w:eastAsia="Times New Roman" w:hAnsi="Times New Roman" w:cs="Times New Roman"/>
          <w:b/>
          <w:bCs/>
          <w:highlight w:val="yellow"/>
          <w:lang w:val="en-GB"/>
        </w:rPr>
        <w:t>B. Exclusion criteria</w:t>
      </w:r>
    </w:p>
    <w:p w14:paraId="24996BDE" w14:textId="42401E89" w:rsidR="00992C56" w:rsidRDefault="37829626" w:rsidP="4D3F439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highlight w:val="yellow"/>
          <w:lang w:val="en-GB"/>
        </w:rPr>
      </w:pPr>
      <w:r w:rsidRPr="4D3F4393">
        <w:rPr>
          <w:rFonts w:ascii="Times New Roman" w:eastAsia="Times New Roman" w:hAnsi="Times New Roman" w:cs="Times New Roman"/>
          <w:highlight w:val="yellow"/>
          <w:lang w:val="en-GB"/>
        </w:rPr>
        <w:t>Potential patients who met any of the following criteria were excluded from participating in the study:</w:t>
      </w:r>
    </w:p>
    <w:p w14:paraId="61028FA4" w14:textId="4D4815F5" w:rsidR="00992C56" w:rsidRDefault="37829626" w:rsidP="4D3F4393">
      <w:pPr>
        <w:pStyle w:val="Prrafodelista"/>
        <w:numPr>
          <w:ilvl w:val="0"/>
          <w:numId w:val="1"/>
        </w:num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highlight w:val="yellow"/>
          <w:lang w:val="en-GB"/>
        </w:rPr>
      </w:pPr>
      <w:r w:rsidRPr="4D3F4393">
        <w:rPr>
          <w:rFonts w:ascii="Times New Roman" w:eastAsia="Times New Roman" w:hAnsi="Times New Roman" w:cs="Times New Roman"/>
          <w:highlight w:val="yellow"/>
          <w:lang w:val="en-GB"/>
        </w:rPr>
        <w:t>Not signing the informed consent form;</w:t>
      </w:r>
    </w:p>
    <w:p w14:paraId="0B580D6D" w14:textId="439EAFAA" w:rsidR="00992C56" w:rsidRDefault="37829626" w:rsidP="4D3F4393">
      <w:pPr>
        <w:pStyle w:val="Prrafodelista"/>
        <w:numPr>
          <w:ilvl w:val="0"/>
          <w:numId w:val="1"/>
        </w:num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highlight w:val="yellow"/>
          <w:lang w:val="en-GB"/>
        </w:rPr>
      </w:pPr>
      <w:r w:rsidRPr="4D3F4393">
        <w:rPr>
          <w:rFonts w:ascii="Times New Roman" w:eastAsia="Times New Roman" w:hAnsi="Times New Roman" w:cs="Times New Roman"/>
          <w:highlight w:val="yellow"/>
          <w:lang w:val="en-GB"/>
        </w:rPr>
        <w:t>Not meeting the inclusion criteria;</w:t>
      </w:r>
    </w:p>
    <w:p w14:paraId="52B16FF9" w14:textId="1958AF74" w:rsidR="00992C56" w:rsidRDefault="37829626" w:rsidP="4D3F4393">
      <w:pPr>
        <w:pStyle w:val="Prrafodelista"/>
        <w:numPr>
          <w:ilvl w:val="0"/>
          <w:numId w:val="1"/>
        </w:num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highlight w:val="yellow"/>
          <w:lang w:val="en-GB"/>
        </w:rPr>
      </w:pPr>
      <w:r w:rsidRPr="4D3F4393">
        <w:rPr>
          <w:rFonts w:ascii="Times New Roman" w:eastAsia="Times New Roman" w:hAnsi="Times New Roman" w:cs="Times New Roman"/>
          <w:highlight w:val="yellow"/>
          <w:lang w:val="en-GB"/>
        </w:rPr>
        <w:t>Risk of spinal cord compression;</w:t>
      </w:r>
    </w:p>
    <w:p w14:paraId="511B3990" w14:textId="05BB99F3" w:rsidR="00992C56" w:rsidRDefault="37829626" w:rsidP="4D3F4393">
      <w:pPr>
        <w:pStyle w:val="Prrafodelista"/>
        <w:numPr>
          <w:ilvl w:val="0"/>
          <w:numId w:val="1"/>
        </w:num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highlight w:val="yellow"/>
          <w:lang w:val="en-GB"/>
        </w:rPr>
        <w:sectPr w:rsidR="00992C56" w:rsidSect="004D1ED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4D3F4393">
        <w:rPr>
          <w:rFonts w:ascii="Times New Roman" w:eastAsia="Times New Roman" w:hAnsi="Times New Roman" w:cs="Times New Roman"/>
          <w:highlight w:val="yellow"/>
          <w:lang w:val="en-GB"/>
        </w:rPr>
        <w:t>Risk of imminent pathological fracture.</w:t>
      </w:r>
    </w:p>
    <w:p w14:paraId="722164D1" w14:textId="36DC976C" w:rsidR="004D1ED2" w:rsidRDefault="004D1ED2" w:rsidP="00454FA3">
      <w:pPr>
        <w:spacing w:line="240" w:lineRule="auto"/>
        <w:jc w:val="both"/>
        <w:rPr>
          <w:rFonts w:ascii="Times New Roman" w:hAnsi="Times New Roman" w:cs="Times New Roman"/>
          <w:bCs/>
          <w:lang w:eastAsia="de-DE"/>
        </w:rPr>
      </w:pPr>
      <w:r>
        <w:rPr>
          <w:rFonts w:ascii="Times New Roman" w:hAnsi="Times New Roman" w:cs="Times New Roman"/>
          <w:b/>
          <w:lang w:eastAsia="de-DE"/>
        </w:rPr>
        <w:lastRenderedPageBreak/>
        <w:t xml:space="preserve">Supplemental </w:t>
      </w:r>
      <w:r w:rsidRPr="004D1ED2">
        <w:rPr>
          <w:rFonts w:ascii="Times New Roman" w:hAnsi="Times New Roman" w:cs="Times New Roman"/>
          <w:b/>
          <w:lang w:eastAsia="de-DE"/>
        </w:rPr>
        <w:t xml:space="preserve">Table </w:t>
      </w:r>
      <w:r w:rsidR="00F85B0F">
        <w:rPr>
          <w:rFonts w:ascii="Times New Roman" w:hAnsi="Times New Roman" w:cs="Times New Roman"/>
          <w:b/>
          <w:lang w:eastAsia="de-DE"/>
        </w:rPr>
        <w:t>S</w:t>
      </w:r>
      <w:r>
        <w:rPr>
          <w:rFonts w:ascii="Times New Roman" w:hAnsi="Times New Roman" w:cs="Times New Roman"/>
          <w:b/>
          <w:lang w:eastAsia="de-DE"/>
        </w:rPr>
        <w:t>1.</w:t>
      </w:r>
      <w:r w:rsidRPr="004D1ED2">
        <w:rPr>
          <w:rFonts w:ascii="Times New Roman" w:hAnsi="Times New Roman" w:cs="Times New Roman"/>
          <w:b/>
          <w:lang w:eastAsia="de-DE"/>
        </w:rPr>
        <w:t xml:space="preserve"> </w:t>
      </w:r>
      <w:r w:rsidRPr="004D1ED2">
        <w:rPr>
          <w:rFonts w:ascii="Times New Roman" w:hAnsi="Times New Roman" w:cs="Times New Roman"/>
          <w:bCs/>
          <w:lang w:eastAsia="de-DE"/>
        </w:rPr>
        <w:t xml:space="preserve">Detailed </w:t>
      </w:r>
      <w:r>
        <w:rPr>
          <w:rFonts w:ascii="Times New Roman" w:hAnsi="Times New Roman" w:cs="Times New Roman"/>
          <w:bCs/>
          <w:lang w:eastAsia="de-DE"/>
        </w:rPr>
        <w:t xml:space="preserve">patient characteristics at </w:t>
      </w:r>
      <w:r w:rsidRPr="004D1ED2">
        <w:rPr>
          <w:rFonts w:ascii="Times New Roman" w:hAnsi="Times New Roman" w:cs="Times New Roman"/>
          <w:bCs/>
          <w:lang w:eastAsia="de-DE"/>
        </w:rPr>
        <w:t>baseline</w:t>
      </w:r>
    </w:p>
    <w:tbl>
      <w:tblPr>
        <w:tblW w:w="14310" w:type="dxa"/>
        <w:tblInd w:w="-5" w:type="dxa"/>
        <w:tblLook w:val="04A0" w:firstRow="1" w:lastRow="0" w:firstColumn="1" w:lastColumn="0" w:noHBand="0" w:noVBand="1"/>
      </w:tblPr>
      <w:tblGrid>
        <w:gridCol w:w="817"/>
        <w:gridCol w:w="662"/>
        <w:gridCol w:w="716"/>
        <w:gridCol w:w="1130"/>
        <w:gridCol w:w="563"/>
        <w:gridCol w:w="1080"/>
        <w:gridCol w:w="787"/>
        <w:gridCol w:w="540"/>
        <w:gridCol w:w="2070"/>
        <w:gridCol w:w="635"/>
        <w:gridCol w:w="761"/>
        <w:gridCol w:w="850"/>
        <w:gridCol w:w="903"/>
        <w:gridCol w:w="811"/>
        <w:gridCol w:w="365"/>
        <w:gridCol w:w="625"/>
        <w:gridCol w:w="995"/>
      </w:tblGrid>
      <w:tr w:rsidR="004D1ED2" w:rsidRPr="00454FA3" w14:paraId="48BABE41" w14:textId="77777777" w:rsidTr="00454FA3">
        <w:trPr>
          <w:trHeight w:val="315"/>
        </w:trPr>
        <w:tc>
          <w:tcPr>
            <w:tcW w:w="2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91316FC" w14:textId="32E45ED3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  <w:r w:rsidR="00454FA3" w:rsidRPr="00454FA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Patient</w:t>
            </w:r>
          </w:p>
        </w:tc>
        <w:tc>
          <w:tcPr>
            <w:tcW w:w="61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658C8D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Previous Therapy</w:t>
            </w:r>
          </w:p>
        </w:tc>
        <w:tc>
          <w:tcPr>
            <w:tcW w:w="59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CDD03E" w14:textId="72A863CD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BASELINE </w:t>
            </w:r>
            <w:r w:rsidR="00C711E7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[</w:t>
            </w:r>
            <w:r w:rsidRPr="00454FA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18</w:t>
            </w:r>
            <w:proofErr w:type="gramStart"/>
            <w:r w:rsidRPr="00454FA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</w:t>
            </w:r>
            <w:r w:rsidR="00C711E7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]</w:t>
            </w:r>
            <w:r w:rsidRPr="00454FA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PSMA</w:t>
            </w:r>
            <w:proofErr w:type="gramEnd"/>
            <w:r w:rsidRPr="00454FA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-1007 PET/CT</w:t>
            </w:r>
          </w:p>
        </w:tc>
      </w:tr>
      <w:tr w:rsidR="00454FA3" w:rsidRPr="00454FA3" w14:paraId="3956AE0C" w14:textId="77777777" w:rsidTr="000B2C83">
        <w:trPr>
          <w:trHeight w:val="953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21946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Patient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466C77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Age, years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BBC42E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PSA ng/ml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620654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Initial Treatment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99BAC0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ADT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9E49DE" w14:textId="410995C0" w:rsidR="004D1ED2" w:rsidRPr="00454FA3" w:rsidRDefault="00140C16" w:rsidP="004D1E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ARAT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368495A0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Docetaxel (Cycle)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176CFC0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Cabacitaxel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0CAD3F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other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5F1F88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Bone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496F7D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Lymph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46C209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Visceral 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8EB2E0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Prostate bed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7132E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SUV max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B9FD70" w14:textId="23BB30C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Total </w:t>
            </w:r>
            <w:r w:rsidR="00454FA3" w:rsidRPr="00454FA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Tumor Volume (</w:t>
            </w:r>
            <w:r w:rsidRPr="00454FA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TTV)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3C9CC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   Lesion PSMA (TLP)</w:t>
            </w:r>
          </w:p>
        </w:tc>
      </w:tr>
      <w:tr w:rsidR="00454FA3" w:rsidRPr="00454FA3" w14:paraId="16ECB411" w14:textId="77777777" w:rsidTr="000B2C83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C798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Lu-001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8E5C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357FC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3.57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338FD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RP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FE9B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D38BB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ENZA; ABI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62F27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BE779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F3FC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BDB18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0BAD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AB2A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3064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546C4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19.5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8B04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EB2C2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718</w:t>
            </w:r>
          </w:p>
        </w:tc>
      </w:tr>
      <w:tr w:rsidR="00454FA3" w:rsidRPr="00454FA3" w14:paraId="5A21E089" w14:textId="77777777" w:rsidTr="000B2C83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49FC2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Lu-002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19611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6D3AE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4.42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39B51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RP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5BD9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837A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ABI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AAB86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031A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EAF7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4DC7F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BDB0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EAFD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D124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14C4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24.6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7001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13.4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AB72B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98.7</w:t>
            </w:r>
          </w:p>
        </w:tc>
      </w:tr>
      <w:tr w:rsidR="00454FA3" w:rsidRPr="00454FA3" w14:paraId="4FEEC487" w14:textId="77777777" w:rsidTr="000B2C83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C19B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Lu-003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34F58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77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7BC5D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76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1E3A5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BRT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230E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8CE0B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ABI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53C6F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5042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B6F7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AE40C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4A52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FAD6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9D5C9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B4507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26.6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4028D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220.0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28901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1416.0</w:t>
            </w:r>
          </w:p>
        </w:tc>
      </w:tr>
      <w:tr w:rsidR="00454FA3" w:rsidRPr="00454FA3" w14:paraId="1294DB48" w14:textId="77777777" w:rsidTr="000B2C83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64EBB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Lu-004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70DB0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74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4E3CA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49.2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3A7D4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ADT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A5BFC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C8F0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4525D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95F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4ECA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681C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AD402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48C4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3A61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47766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22.5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6DED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156.0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71030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1000.0</w:t>
            </w:r>
          </w:p>
        </w:tc>
      </w:tr>
      <w:tr w:rsidR="00454FA3" w:rsidRPr="00454FA3" w14:paraId="7709B2D2" w14:textId="77777777" w:rsidTr="000B2C83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D0476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Lu-005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1229F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9FC11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7C488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RP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B83A0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57261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ENZA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1EA99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1D70F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42E5E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3B6C5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8F9D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D512E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0EB5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E3AF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59.5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B97AC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362.0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69F4B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4444.0</w:t>
            </w:r>
          </w:p>
        </w:tc>
      </w:tr>
      <w:tr w:rsidR="00454FA3" w:rsidRPr="00454FA3" w14:paraId="441BD9C8" w14:textId="77777777" w:rsidTr="000B2C83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E136E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Lu-006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C4796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34385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87.9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2333C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ADT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708A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E6621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ABI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0CD8A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00E6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14242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BB7D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784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2719E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D749D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FB069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39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F6BE8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1546.0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B9339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10902.0</w:t>
            </w:r>
          </w:p>
        </w:tc>
      </w:tr>
      <w:tr w:rsidR="00454FA3" w:rsidRPr="00454FA3" w14:paraId="7A8F8209" w14:textId="77777777" w:rsidTr="000B2C83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EB2F5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Lu-007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5106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51BF0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1.58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D87FA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BRT - RT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47BA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A9678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ABI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B42A5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B7F7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65AAC" w14:textId="3627EB94" w:rsidR="004D1ED2" w:rsidRPr="00454FA3" w:rsidRDefault="00F303FE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/>
                <w14:ligatures w14:val="none"/>
              </w:rPr>
              <w:t>[</w:t>
            </w:r>
            <w:r w:rsidRPr="00F303F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perscript"/>
                <w:lang w:val="es-CL"/>
                <w14:ligatures w14:val="none"/>
              </w:rPr>
              <w:t>177</w:t>
            </w:r>
            <w:r w:rsidRPr="00454F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/>
                <w14:ligatures w14:val="none"/>
              </w:rPr>
              <w:t>Lu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/>
                <w14:ligatures w14:val="none"/>
              </w:rPr>
              <w:t>]Lu</w:t>
            </w:r>
            <w:r w:rsidR="004D1ED2"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-PSMA 617*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2718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57672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DCC22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F5B1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A49C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23.8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C9C19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12.7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D5841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65.1</w:t>
            </w:r>
          </w:p>
        </w:tc>
      </w:tr>
      <w:tr w:rsidR="00454FA3" w:rsidRPr="00454FA3" w14:paraId="7B794282" w14:textId="77777777" w:rsidTr="000B2C83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9DF6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Lu-008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4C899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07484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4.81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CB1D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RP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6E53D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51680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CEEF6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831A0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B44D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9408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019A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2CD0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066C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2356C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36.6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8686C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2319.0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AB83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21034.0</w:t>
            </w:r>
          </w:p>
        </w:tc>
      </w:tr>
      <w:tr w:rsidR="00454FA3" w:rsidRPr="00454FA3" w14:paraId="4BEA02D8" w14:textId="77777777" w:rsidTr="000B2C83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96817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Lu-009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25B9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335A6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144.1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DFC7F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ADT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49C9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77FF5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ABI; ENZA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4AEF9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95F8B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569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D21A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05B0F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1734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0E0A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481E7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42.8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866D1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1420.0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D28FC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12598.0</w:t>
            </w:r>
          </w:p>
        </w:tc>
      </w:tr>
      <w:tr w:rsidR="00454FA3" w:rsidRPr="00454FA3" w14:paraId="019B47CB" w14:textId="77777777" w:rsidTr="000B2C83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BF441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Lu-010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64F0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71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1E10F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91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3D46B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ADT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C9CA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217B7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ABI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465FA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8FEE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7353C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Apalutamide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38C8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91F68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6AEF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75C6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CEA12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38.7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C96C5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371.0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0E26D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2752.0</w:t>
            </w:r>
          </w:p>
        </w:tc>
      </w:tr>
      <w:tr w:rsidR="00454FA3" w:rsidRPr="00454FA3" w14:paraId="7E2009A8" w14:textId="77777777" w:rsidTr="000B2C83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E234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Lu-011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BCC38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651CB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C9D3B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RT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BB05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B9FCF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ENZA; ABI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9EBF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CB0FF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F589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6CE0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39AA0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FD061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9F46D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2D59D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154.6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99D9D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473.0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03EA5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11125.0</w:t>
            </w:r>
          </w:p>
        </w:tc>
      </w:tr>
      <w:tr w:rsidR="00454FA3" w:rsidRPr="00454FA3" w14:paraId="0B0C4DBC" w14:textId="77777777" w:rsidTr="000B2C83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7F1F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Lu-012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CA34E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18F0C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76.1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9A389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ADT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3B95A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A91D4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ENZA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94DA7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DF20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B834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SAL-RT; PEM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753D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6A37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B266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2B48B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508E5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56.5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30F35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1174.0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B522C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11640.0</w:t>
            </w:r>
          </w:p>
        </w:tc>
      </w:tr>
      <w:tr w:rsidR="00454FA3" w:rsidRPr="00454FA3" w14:paraId="7FD936E4" w14:textId="77777777" w:rsidTr="000B2C83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E090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Lu-013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9E827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BF31D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145.1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A7C4B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ADT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4481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3DB0F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7B241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E3F5A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1546E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SAL-RT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000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5D30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5DC12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6C0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4A840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19.3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76E26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133.0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98BE9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841.00</w:t>
            </w:r>
          </w:p>
        </w:tc>
      </w:tr>
      <w:tr w:rsidR="00454FA3" w:rsidRPr="00454FA3" w14:paraId="4AD6040B" w14:textId="77777777" w:rsidTr="000B2C83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D372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Lu-014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B97C1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98AB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AC8B9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ADT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36ED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F425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9054F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87AF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123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60F4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443EC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E929E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A818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C5B6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30.3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AC76C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40.5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147A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280.0</w:t>
            </w:r>
          </w:p>
        </w:tc>
      </w:tr>
      <w:tr w:rsidR="00454FA3" w:rsidRPr="00454FA3" w14:paraId="4F25DC14" w14:textId="77777777" w:rsidTr="000B2C83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ECF2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Lu-015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FB650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EFF5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0.84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F5C21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ADT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E1476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3CEBC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EA9EE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1309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189D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F86E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730C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E5A17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102E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076CC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18.7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A51E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16.7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733D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89.1</w:t>
            </w:r>
          </w:p>
        </w:tc>
      </w:tr>
      <w:tr w:rsidR="00454FA3" w:rsidRPr="00454FA3" w14:paraId="5D7CE102" w14:textId="77777777" w:rsidTr="000B2C83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8BAD6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Lu-016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A034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29321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42.76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32139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ADT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E3F14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6C506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3A17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6610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4842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──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DAA7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07DE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A943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5279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FAB5A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56.9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426F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231.0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A72A5" w14:textId="77777777" w:rsidR="004D1ED2" w:rsidRPr="00454FA3" w:rsidRDefault="004D1ED2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2882</w:t>
            </w:r>
          </w:p>
        </w:tc>
      </w:tr>
      <w:tr w:rsidR="00C711E7" w:rsidRPr="00454FA3" w14:paraId="135DA567" w14:textId="77777777" w:rsidTr="000B2C83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D343" w14:textId="17539C20" w:rsidR="00C711E7" w:rsidRPr="00454FA3" w:rsidRDefault="00C711E7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D9D9D" w14:textId="62236426" w:rsidR="00C711E7" w:rsidRPr="00454FA3" w:rsidRDefault="00C711E7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71.4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45592" w14:textId="3AAE4BB1" w:rsidR="00C711E7" w:rsidRPr="00454FA3" w:rsidRDefault="00C711E7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51.4</w:t>
            </w:r>
          </w:p>
        </w:tc>
        <w:tc>
          <w:tcPr>
            <w:tcW w:w="9319" w:type="dxa"/>
            <w:gridSpan w:val="10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1BE90937" w14:textId="77777777" w:rsidR="00C711E7" w:rsidRPr="00454FA3" w:rsidRDefault="00C711E7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35494" w14:textId="6B41AD0A" w:rsidR="00C711E7" w:rsidRPr="00454FA3" w:rsidRDefault="00C711E7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41.9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08430" w14:textId="35BD0B17" w:rsidR="00C711E7" w:rsidRPr="00454FA3" w:rsidRDefault="00C711E7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533.6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BF7C9" w14:textId="0FD7F8F0" w:rsidR="00C711E7" w:rsidRPr="00454FA3" w:rsidRDefault="00C711E7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5117.8</w:t>
            </w:r>
          </w:p>
        </w:tc>
      </w:tr>
      <w:tr w:rsidR="00C711E7" w:rsidRPr="00454FA3" w14:paraId="17BADA0D" w14:textId="77777777" w:rsidTr="000B2C83">
        <w:trPr>
          <w:trHeight w:val="288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B3806" w14:textId="12D03F53" w:rsidR="00C711E7" w:rsidRPr="00454FA3" w:rsidRDefault="00C711E7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11A91" w14:textId="64BE2778" w:rsidR="00C711E7" w:rsidRPr="00454FA3" w:rsidRDefault="00C711E7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5.0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50518" w14:textId="01EFD6BD" w:rsidR="00C711E7" w:rsidRPr="00454FA3" w:rsidRDefault="00C711E7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48.5</w:t>
            </w:r>
          </w:p>
        </w:tc>
        <w:tc>
          <w:tcPr>
            <w:tcW w:w="9319" w:type="dxa"/>
            <w:gridSpan w:val="10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B4844" w14:textId="77777777" w:rsidR="00C711E7" w:rsidRPr="00454FA3" w:rsidRDefault="00C711E7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03624" w14:textId="51DF9965" w:rsidR="00C711E7" w:rsidRPr="00454FA3" w:rsidRDefault="00C711E7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33.1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9C9F6" w14:textId="6C6803FC" w:rsidR="00C711E7" w:rsidRPr="00454FA3" w:rsidRDefault="00C711E7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695.1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5B5C3" w14:textId="5108FB9C" w:rsidR="00C711E7" w:rsidRPr="00454FA3" w:rsidRDefault="00C711E7" w:rsidP="004D1E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6325.3</w:t>
            </w:r>
          </w:p>
        </w:tc>
      </w:tr>
      <w:tr w:rsidR="004D1ED2" w:rsidRPr="004D1ED2" w14:paraId="1D3BE2CC" w14:textId="77777777" w:rsidTr="00454FA3">
        <w:trPr>
          <w:gridAfter w:val="2"/>
          <w:wAfter w:w="1620" w:type="dxa"/>
          <w:trHeight w:val="300"/>
        </w:trPr>
        <w:tc>
          <w:tcPr>
            <w:tcW w:w="1269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8601B" w14:textId="27C2BE58" w:rsidR="004D1ED2" w:rsidRPr="00454FA3" w:rsidRDefault="004D1ED2" w:rsidP="004D1E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ADT = gonadotropin-releasing hormone analogs or antagonists; </w:t>
            </w:r>
            <w:r w:rsidR="00140C16" w:rsidRPr="00140C1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ARAT = Androgen receptor axis-targeted</w:t>
            </w:r>
            <w:r w:rsidRPr="00454F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;  </w:t>
            </w:r>
          </w:p>
        </w:tc>
      </w:tr>
      <w:tr w:rsidR="004D1ED2" w:rsidRPr="004D1ED2" w14:paraId="308731AE" w14:textId="77777777" w:rsidTr="00454FA3">
        <w:trPr>
          <w:gridAfter w:val="2"/>
          <w:wAfter w:w="1620" w:type="dxa"/>
          <w:trHeight w:val="300"/>
        </w:trPr>
        <w:tc>
          <w:tcPr>
            <w:tcW w:w="1269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870AC" w14:textId="77777777" w:rsidR="004D1ED2" w:rsidRPr="00454FA3" w:rsidRDefault="004D1ED2" w:rsidP="004D1E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r w:rsidRPr="00454F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 xml:space="preserve">RP= Radical Prostatectomy RT= Radiotherapy; RT Ad = Adjuvant Radiotherapy; BRT: Brachytherapy; </w:t>
            </w:r>
          </w:p>
        </w:tc>
      </w:tr>
      <w:tr w:rsidR="004D1ED2" w:rsidRPr="00F42719" w14:paraId="34CDB7C3" w14:textId="77777777" w:rsidTr="00454FA3">
        <w:trPr>
          <w:gridAfter w:val="2"/>
          <w:wAfter w:w="1620" w:type="dxa"/>
          <w:trHeight w:val="300"/>
        </w:trPr>
        <w:tc>
          <w:tcPr>
            <w:tcW w:w="1269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9A6B8" w14:textId="08E095BA" w:rsidR="004D1ED2" w:rsidRPr="00454FA3" w:rsidRDefault="004D1ED2" w:rsidP="004D1E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/>
                <w14:ligatures w14:val="none"/>
              </w:rPr>
            </w:pPr>
            <w:r w:rsidRPr="00454F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/>
                <w14:ligatures w14:val="none"/>
              </w:rPr>
              <w:t xml:space="preserve">SAL-RAD = </w:t>
            </w:r>
            <w:proofErr w:type="spellStart"/>
            <w:r w:rsidRPr="00454F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/>
                <w14:ligatures w14:val="none"/>
              </w:rPr>
              <w:t>Salvage</w:t>
            </w:r>
            <w:proofErr w:type="spellEnd"/>
            <w:r w:rsidRPr="00454F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/>
                <w14:ligatures w14:val="none"/>
              </w:rPr>
              <w:t xml:space="preserve"> </w:t>
            </w:r>
            <w:proofErr w:type="spellStart"/>
            <w:r w:rsidRPr="00454F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/>
                <w14:ligatures w14:val="none"/>
              </w:rPr>
              <w:t>Radiotherapy</w:t>
            </w:r>
            <w:proofErr w:type="spellEnd"/>
            <w:r w:rsidRPr="00454F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/>
                <w14:ligatures w14:val="none"/>
              </w:rPr>
              <w:t xml:space="preserve">; </w:t>
            </w:r>
            <w:r w:rsidR="00F303F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/>
                <w14:ligatures w14:val="none"/>
              </w:rPr>
              <w:t>[</w:t>
            </w:r>
            <w:r w:rsidRPr="00F303F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vertAlign w:val="superscript"/>
                <w:lang w:val="es-CL"/>
                <w14:ligatures w14:val="none"/>
              </w:rPr>
              <w:t>177</w:t>
            </w:r>
            <w:r w:rsidRPr="00454F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/>
                <w14:ligatures w14:val="none"/>
              </w:rPr>
              <w:t>Lu</w:t>
            </w:r>
            <w:r w:rsidR="00F303F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/>
                <w14:ligatures w14:val="none"/>
              </w:rPr>
              <w:t>]Lu</w:t>
            </w:r>
            <w:r w:rsidRPr="00454F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/>
                <w14:ligatures w14:val="none"/>
              </w:rPr>
              <w:t>-PSMA</w:t>
            </w:r>
            <w:r w:rsidR="0006293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/>
                <w14:ligatures w14:val="none"/>
              </w:rPr>
              <w:t>-</w:t>
            </w:r>
            <w:r w:rsidRPr="00454F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/>
                <w14:ligatures w14:val="none"/>
              </w:rPr>
              <w:t xml:space="preserve">617*4 </w:t>
            </w:r>
            <w:proofErr w:type="spellStart"/>
            <w:r w:rsidRPr="00454F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/>
                <w14:ligatures w14:val="none"/>
              </w:rPr>
              <w:t>Cycles</w:t>
            </w:r>
            <w:proofErr w:type="spellEnd"/>
            <w:r w:rsidRPr="00454F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/>
                <w14:ligatures w14:val="none"/>
              </w:rPr>
              <w:t xml:space="preserve">; ABI: </w:t>
            </w:r>
            <w:proofErr w:type="spellStart"/>
            <w:r w:rsidRPr="00454F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/>
                <w14:ligatures w14:val="none"/>
              </w:rPr>
              <w:t>Abiraterone</w:t>
            </w:r>
            <w:proofErr w:type="spellEnd"/>
            <w:r w:rsidRPr="00454F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/>
                <w14:ligatures w14:val="none"/>
              </w:rPr>
              <w:t xml:space="preserve">; </w:t>
            </w:r>
            <w:proofErr w:type="spellStart"/>
            <w:proofErr w:type="gramStart"/>
            <w:r w:rsidRPr="00454F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/>
                <w14:ligatures w14:val="none"/>
              </w:rPr>
              <w:t>ENZA:Enzalutamide</w:t>
            </w:r>
            <w:proofErr w:type="spellEnd"/>
            <w:proofErr w:type="gramEnd"/>
            <w:r w:rsidRPr="00454F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/>
                <w14:ligatures w14:val="none"/>
              </w:rPr>
              <w:t xml:space="preserve">; PEM = </w:t>
            </w:r>
            <w:proofErr w:type="spellStart"/>
            <w:r w:rsidRPr="00454F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/>
                <w14:ligatures w14:val="none"/>
              </w:rPr>
              <w:t>Pembrolizumab</w:t>
            </w:r>
            <w:proofErr w:type="spellEnd"/>
            <w:r w:rsidRPr="00454F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s-CL"/>
                <w14:ligatures w14:val="none"/>
              </w:rPr>
              <w:t>;</w:t>
            </w:r>
          </w:p>
        </w:tc>
      </w:tr>
      <w:tr w:rsidR="004D1ED2" w:rsidRPr="004D1ED2" w14:paraId="1506318B" w14:textId="77777777" w:rsidTr="00454FA3">
        <w:trPr>
          <w:gridAfter w:val="2"/>
          <w:wAfter w:w="1620" w:type="dxa"/>
          <w:trHeight w:val="300"/>
        </w:trPr>
        <w:tc>
          <w:tcPr>
            <w:tcW w:w="1269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824A" w14:textId="77777777" w:rsidR="004D1ED2" w:rsidRPr="00454FA3" w:rsidRDefault="004D1ED2" w:rsidP="004D1E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454F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SUVm</w:t>
            </w:r>
            <w:proofErr w:type="spellEnd"/>
            <w:r w:rsidRPr="00454F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14:ligatures w14:val="none"/>
              </w:rPr>
              <w:t>= Standardized Uptake Value maximum; TLP = Total Lesion PSMA; TTV = Total Tumor Volume.</w:t>
            </w:r>
          </w:p>
        </w:tc>
      </w:tr>
    </w:tbl>
    <w:p w14:paraId="7800C965" w14:textId="5E65093D" w:rsidR="00723A28" w:rsidRDefault="00723A28" w:rsidP="00F7050B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sectPr w:rsidR="00723A28" w:rsidSect="00F7050B">
      <w:pgSz w:w="16838" w:h="11906" w:orient="landscape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12439"/>
    <w:multiLevelType w:val="hybridMultilevel"/>
    <w:tmpl w:val="A4B071E2"/>
    <w:lvl w:ilvl="0" w:tplc="7848DD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10A93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F23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949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9A96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FEF1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9E09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CA21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CE72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1176B"/>
    <w:multiLevelType w:val="hybridMultilevel"/>
    <w:tmpl w:val="054A64AC"/>
    <w:lvl w:ilvl="0" w:tplc="A5CCFD8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2B09B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D89E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6E3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FC84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F681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D4DF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DCE1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7ED0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342462">
    <w:abstractNumId w:val="1"/>
  </w:num>
  <w:num w:numId="2" w16cid:durableId="128860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 J Nuc Med Molec Imaging_cs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2wtvrrx9raxpep2f9x5sdb5d9tzzpr5vrd&quot;&gt;My EndNote Library&lt;record-ids&gt;&lt;item&gt;784&lt;/item&gt;&lt;item&gt;785&lt;/item&gt;&lt;item&gt;787&lt;/item&gt;&lt;item&gt;788&lt;/item&gt;&lt;item&gt;789&lt;/item&gt;&lt;item&gt;790&lt;/item&gt;&lt;item&gt;791&lt;/item&gt;&lt;item&gt;792&lt;/item&gt;&lt;item&gt;793&lt;/item&gt;&lt;item&gt;794&lt;/item&gt;&lt;item&gt;795&lt;/item&gt;&lt;item&gt;796&lt;/item&gt;&lt;item&gt;797&lt;/item&gt;&lt;item&gt;798&lt;/item&gt;&lt;item&gt;799&lt;/item&gt;&lt;item&gt;800&lt;/item&gt;&lt;item&gt;801&lt;/item&gt;&lt;item&gt;802&lt;/item&gt;&lt;item&gt;803&lt;/item&gt;&lt;item&gt;804&lt;/item&gt;&lt;/record-ids&gt;&lt;/item&gt;&lt;/Libraries&gt;"/>
  </w:docVars>
  <w:rsids>
    <w:rsidRoot w:val="00922EEC"/>
    <w:rsid w:val="00005560"/>
    <w:rsid w:val="000118AF"/>
    <w:rsid w:val="00013C2F"/>
    <w:rsid w:val="00014551"/>
    <w:rsid w:val="0002579A"/>
    <w:rsid w:val="0003013F"/>
    <w:rsid w:val="0003217B"/>
    <w:rsid w:val="0004235A"/>
    <w:rsid w:val="00042CF2"/>
    <w:rsid w:val="0004472C"/>
    <w:rsid w:val="000545C2"/>
    <w:rsid w:val="000611F4"/>
    <w:rsid w:val="00062937"/>
    <w:rsid w:val="00063562"/>
    <w:rsid w:val="000665B4"/>
    <w:rsid w:val="00067BE7"/>
    <w:rsid w:val="0008157D"/>
    <w:rsid w:val="00086641"/>
    <w:rsid w:val="00087A35"/>
    <w:rsid w:val="00087AAE"/>
    <w:rsid w:val="000B08CF"/>
    <w:rsid w:val="000B2C83"/>
    <w:rsid w:val="000B4951"/>
    <w:rsid w:val="000B5BBA"/>
    <w:rsid w:val="000B7E4C"/>
    <w:rsid w:val="000C686C"/>
    <w:rsid w:val="000D0206"/>
    <w:rsid w:val="000D49A9"/>
    <w:rsid w:val="000D7D0B"/>
    <w:rsid w:val="000E128F"/>
    <w:rsid w:val="000E7E69"/>
    <w:rsid w:val="000F1480"/>
    <w:rsid w:val="000F61E4"/>
    <w:rsid w:val="000F65E2"/>
    <w:rsid w:val="00105770"/>
    <w:rsid w:val="00106C4A"/>
    <w:rsid w:val="00107470"/>
    <w:rsid w:val="00114832"/>
    <w:rsid w:val="001223C5"/>
    <w:rsid w:val="00124913"/>
    <w:rsid w:val="0012664E"/>
    <w:rsid w:val="00132B40"/>
    <w:rsid w:val="00140C16"/>
    <w:rsid w:val="00141E94"/>
    <w:rsid w:val="00146ECF"/>
    <w:rsid w:val="00150D3E"/>
    <w:rsid w:val="00150E61"/>
    <w:rsid w:val="00150F8D"/>
    <w:rsid w:val="00152A50"/>
    <w:rsid w:val="00161AB2"/>
    <w:rsid w:val="0016795E"/>
    <w:rsid w:val="00172A7D"/>
    <w:rsid w:val="00172E72"/>
    <w:rsid w:val="00181FE4"/>
    <w:rsid w:val="00183BDB"/>
    <w:rsid w:val="00192A18"/>
    <w:rsid w:val="001A17D5"/>
    <w:rsid w:val="001C507D"/>
    <w:rsid w:val="001F0D08"/>
    <w:rsid w:val="002047BC"/>
    <w:rsid w:val="00215FEE"/>
    <w:rsid w:val="00237FC4"/>
    <w:rsid w:val="00240024"/>
    <w:rsid w:val="00240700"/>
    <w:rsid w:val="00245CA3"/>
    <w:rsid w:val="00253A92"/>
    <w:rsid w:val="00257772"/>
    <w:rsid w:val="00265871"/>
    <w:rsid w:val="0026696E"/>
    <w:rsid w:val="00273881"/>
    <w:rsid w:val="00285B82"/>
    <w:rsid w:val="002B1213"/>
    <w:rsid w:val="002C0AC8"/>
    <w:rsid w:val="002D17A8"/>
    <w:rsid w:val="002D514E"/>
    <w:rsid w:val="002E174F"/>
    <w:rsid w:val="002E7766"/>
    <w:rsid w:val="002E7DF6"/>
    <w:rsid w:val="002F2DF1"/>
    <w:rsid w:val="002F52EA"/>
    <w:rsid w:val="002F676A"/>
    <w:rsid w:val="00303F6B"/>
    <w:rsid w:val="00311C46"/>
    <w:rsid w:val="00317A42"/>
    <w:rsid w:val="0034084B"/>
    <w:rsid w:val="00342B88"/>
    <w:rsid w:val="00356C87"/>
    <w:rsid w:val="00357E61"/>
    <w:rsid w:val="003640CC"/>
    <w:rsid w:val="00371B32"/>
    <w:rsid w:val="00372CE1"/>
    <w:rsid w:val="00377804"/>
    <w:rsid w:val="00387AA1"/>
    <w:rsid w:val="003A67AA"/>
    <w:rsid w:val="003B4A41"/>
    <w:rsid w:val="003B57A0"/>
    <w:rsid w:val="003C477F"/>
    <w:rsid w:val="003C4EEB"/>
    <w:rsid w:val="003C4FCE"/>
    <w:rsid w:val="003D01F3"/>
    <w:rsid w:val="003D430D"/>
    <w:rsid w:val="003E09B4"/>
    <w:rsid w:val="003E7B40"/>
    <w:rsid w:val="003F542A"/>
    <w:rsid w:val="004027AC"/>
    <w:rsid w:val="00411AD3"/>
    <w:rsid w:val="0041212F"/>
    <w:rsid w:val="00442B23"/>
    <w:rsid w:val="00444694"/>
    <w:rsid w:val="00445A35"/>
    <w:rsid w:val="00446DB2"/>
    <w:rsid w:val="00454FA3"/>
    <w:rsid w:val="00462A52"/>
    <w:rsid w:val="00463664"/>
    <w:rsid w:val="004816CA"/>
    <w:rsid w:val="00491952"/>
    <w:rsid w:val="0049453D"/>
    <w:rsid w:val="004A1DA9"/>
    <w:rsid w:val="004A3B62"/>
    <w:rsid w:val="004A7F0E"/>
    <w:rsid w:val="004B3210"/>
    <w:rsid w:val="004C253B"/>
    <w:rsid w:val="004D1ED2"/>
    <w:rsid w:val="004D34AB"/>
    <w:rsid w:val="004E0530"/>
    <w:rsid w:val="004E156D"/>
    <w:rsid w:val="004E1613"/>
    <w:rsid w:val="004E5FDD"/>
    <w:rsid w:val="004E71E6"/>
    <w:rsid w:val="004E7BB4"/>
    <w:rsid w:val="004F4453"/>
    <w:rsid w:val="004F45B9"/>
    <w:rsid w:val="00500904"/>
    <w:rsid w:val="00500BDA"/>
    <w:rsid w:val="00514F5F"/>
    <w:rsid w:val="00515534"/>
    <w:rsid w:val="00516CA8"/>
    <w:rsid w:val="00524EFF"/>
    <w:rsid w:val="00525E6C"/>
    <w:rsid w:val="00530282"/>
    <w:rsid w:val="005311AC"/>
    <w:rsid w:val="00534987"/>
    <w:rsid w:val="00541780"/>
    <w:rsid w:val="00547924"/>
    <w:rsid w:val="0055071B"/>
    <w:rsid w:val="00550D6A"/>
    <w:rsid w:val="00550E3B"/>
    <w:rsid w:val="0056108B"/>
    <w:rsid w:val="00561BE0"/>
    <w:rsid w:val="00562178"/>
    <w:rsid w:val="005723B0"/>
    <w:rsid w:val="00572CC8"/>
    <w:rsid w:val="00574363"/>
    <w:rsid w:val="0057557C"/>
    <w:rsid w:val="00592150"/>
    <w:rsid w:val="00596752"/>
    <w:rsid w:val="005B0C79"/>
    <w:rsid w:val="005D4F7B"/>
    <w:rsid w:val="005D67F7"/>
    <w:rsid w:val="005E16A1"/>
    <w:rsid w:val="005F1DB0"/>
    <w:rsid w:val="005F5BE0"/>
    <w:rsid w:val="006030CD"/>
    <w:rsid w:val="00604A2F"/>
    <w:rsid w:val="00630BAF"/>
    <w:rsid w:val="00630CE4"/>
    <w:rsid w:val="00642C2F"/>
    <w:rsid w:val="00642C75"/>
    <w:rsid w:val="00655435"/>
    <w:rsid w:val="00656968"/>
    <w:rsid w:val="00661E9A"/>
    <w:rsid w:val="00662466"/>
    <w:rsid w:val="006712DE"/>
    <w:rsid w:val="006730B0"/>
    <w:rsid w:val="0067611F"/>
    <w:rsid w:val="00681D78"/>
    <w:rsid w:val="0068505C"/>
    <w:rsid w:val="0068585E"/>
    <w:rsid w:val="00692090"/>
    <w:rsid w:val="006A1DF7"/>
    <w:rsid w:val="006A25FF"/>
    <w:rsid w:val="006A2C66"/>
    <w:rsid w:val="006A2FEA"/>
    <w:rsid w:val="006A3D2D"/>
    <w:rsid w:val="006A677C"/>
    <w:rsid w:val="006B2668"/>
    <w:rsid w:val="006B7FB6"/>
    <w:rsid w:val="006C68EC"/>
    <w:rsid w:val="006D6505"/>
    <w:rsid w:val="006E61AE"/>
    <w:rsid w:val="006F09A7"/>
    <w:rsid w:val="006F7C79"/>
    <w:rsid w:val="0070605A"/>
    <w:rsid w:val="00707982"/>
    <w:rsid w:val="007121EC"/>
    <w:rsid w:val="00712851"/>
    <w:rsid w:val="007134D5"/>
    <w:rsid w:val="00714133"/>
    <w:rsid w:val="007147CC"/>
    <w:rsid w:val="00723761"/>
    <w:rsid w:val="00723A28"/>
    <w:rsid w:val="00727394"/>
    <w:rsid w:val="00732483"/>
    <w:rsid w:val="00737E6E"/>
    <w:rsid w:val="007443F5"/>
    <w:rsid w:val="00744447"/>
    <w:rsid w:val="00757A8C"/>
    <w:rsid w:val="00792DA1"/>
    <w:rsid w:val="007A7544"/>
    <w:rsid w:val="007B4080"/>
    <w:rsid w:val="007B5AE5"/>
    <w:rsid w:val="007C2579"/>
    <w:rsid w:val="007C6A71"/>
    <w:rsid w:val="007E1859"/>
    <w:rsid w:val="007E2B68"/>
    <w:rsid w:val="007F40FB"/>
    <w:rsid w:val="007F48E5"/>
    <w:rsid w:val="008058D7"/>
    <w:rsid w:val="00811287"/>
    <w:rsid w:val="00815C62"/>
    <w:rsid w:val="00821473"/>
    <w:rsid w:val="00860FE7"/>
    <w:rsid w:val="00861332"/>
    <w:rsid w:val="00882730"/>
    <w:rsid w:val="0088296F"/>
    <w:rsid w:val="00884C0A"/>
    <w:rsid w:val="0088773D"/>
    <w:rsid w:val="00892211"/>
    <w:rsid w:val="00893B92"/>
    <w:rsid w:val="008A2298"/>
    <w:rsid w:val="008A35B8"/>
    <w:rsid w:val="008A629F"/>
    <w:rsid w:val="008B452F"/>
    <w:rsid w:val="008B7118"/>
    <w:rsid w:val="008C23A2"/>
    <w:rsid w:val="008C4BFD"/>
    <w:rsid w:val="008D5614"/>
    <w:rsid w:val="008D5E2F"/>
    <w:rsid w:val="008E58B4"/>
    <w:rsid w:val="008E5AE6"/>
    <w:rsid w:val="00906232"/>
    <w:rsid w:val="0091125B"/>
    <w:rsid w:val="00911789"/>
    <w:rsid w:val="009132D0"/>
    <w:rsid w:val="009145E5"/>
    <w:rsid w:val="0091665C"/>
    <w:rsid w:val="0091737C"/>
    <w:rsid w:val="00922455"/>
    <w:rsid w:val="00922EEC"/>
    <w:rsid w:val="00927653"/>
    <w:rsid w:val="00940815"/>
    <w:rsid w:val="00947464"/>
    <w:rsid w:val="0097263C"/>
    <w:rsid w:val="00992C56"/>
    <w:rsid w:val="009A3487"/>
    <w:rsid w:val="009D5468"/>
    <w:rsid w:val="009E03A4"/>
    <w:rsid w:val="009E7DF5"/>
    <w:rsid w:val="009F31A8"/>
    <w:rsid w:val="009F39C5"/>
    <w:rsid w:val="009F735C"/>
    <w:rsid w:val="00A0191D"/>
    <w:rsid w:val="00A056BB"/>
    <w:rsid w:val="00A11CA4"/>
    <w:rsid w:val="00A165B5"/>
    <w:rsid w:val="00A26068"/>
    <w:rsid w:val="00A27BBA"/>
    <w:rsid w:val="00A407C7"/>
    <w:rsid w:val="00A50788"/>
    <w:rsid w:val="00A67C7A"/>
    <w:rsid w:val="00A70E4E"/>
    <w:rsid w:val="00A71672"/>
    <w:rsid w:val="00A72F6C"/>
    <w:rsid w:val="00A734C0"/>
    <w:rsid w:val="00A767F5"/>
    <w:rsid w:val="00A93007"/>
    <w:rsid w:val="00A942DE"/>
    <w:rsid w:val="00A97482"/>
    <w:rsid w:val="00A97753"/>
    <w:rsid w:val="00AA4780"/>
    <w:rsid w:val="00AA7C49"/>
    <w:rsid w:val="00AB4A7D"/>
    <w:rsid w:val="00AC65A8"/>
    <w:rsid w:val="00AC6654"/>
    <w:rsid w:val="00AE451F"/>
    <w:rsid w:val="00AF6656"/>
    <w:rsid w:val="00B01F37"/>
    <w:rsid w:val="00B05A0B"/>
    <w:rsid w:val="00B17185"/>
    <w:rsid w:val="00B17206"/>
    <w:rsid w:val="00B25FB0"/>
    <w:rsid w:val="00B311CE"/>
    <w:rsid w:val="00B33534"/>
    <w:rsid w:val="00B359D7"/>
    <w:rsid w:val="00B46A60"/>
    <w:rsid w:val="00B50549"/>
    <w:rsid w:val="00B50DB9"/>
    <w:rsid w:val="00B53E82"/>
    <w:rsid w:val="00B55EB5"/>
    <w:rsid w:val="00B80ECB"/>
    <w:rsid w:val="00B81923"/>
    <w:rsid w:val="00B9524D"/>
    <w:rsid w:val="00BA415D"/>
    <w:rsid w:val="00BD0612"/>
    <w:rsid w:val="00BD0CAC"/>
    <w:rsid w:val="00BF3971"/>
    <w:rsid w:val="00BF3CA3"/>
    <w:rsid w:val="00C01396"/>
    <w:rsid w:val="00C04819"/>
    <w:rsid w:val="00C07A87"/>
    <w:rsid w:val="00C17CCB"/>
    <w:rsid w:val="00C24373"/>
    <w:rsid w:val="00C3234E"/>
    <w:rsid w:val="00C32D52"/>
    <w:rsid w:val="00C32EB3"/>
    <w:rsid w:val="00C37838"/>
    <w:rsid w:val="00C4359E"/>
    <w:rsid w:val="00C43734"/>
    <w:rsid w:val="00C43DB9"/>
    <w:rsid w:val="00C52985"/>
    <w:rsid w:val="00C55599"/>
    <w:rsid w:val="00C567AE"/>
    <w:rsid w:val="00C56C61"/>
    <w:rsid w:val="00C605E7"/>
    <w:rsid w:val="00C711E7"/>
    <w:rsid w:val="00C74D70"/>
    <w:rsid w:val="00C83F98"/>
    <w:rsid w:val="00C85D9F"/>
    <w:rsid w:val="00C914FE"/>
    <w:rsid w:val="00CA0616"/>
    <w:rsid w:val="00CA42D9"/>
    <w:rsid w:val="00CA6E0A"/>
    <w:rsid w:val="00CB2911"/>
    <w:rsid w:val="00CB48B2"/>
    <w:rsid w:val="00CB692D"/>
    <w:rsid w:val="00CC12DC"/>
    <w:rsid w:val="00CC1DC8"/>
    <w:rsid w:val="00CD7E24"/>
    <w:rsid w:val="00CE2D32"/>
    <w:rsid w:val="00D04358"/>
    <w:rsid w:val="00D1125B"/>
    <w:rsid w:val="00D1209C"/>
    <w:rsid w:val="00D17626"/>
    <w:rsid w:val="00D178E9"/>
    <w:rsid w:val="00D271D4"/>
    <w:rsid w:val="00D429FA"/>
    <w:rsid w:val="00D447E9"/>
    <w:rsid w:val="00D519FC"/>
    <w:rsid w:val="00D55BA0"/>
    <w:rsid w:val="00D66669"/>
    <w:rsid w:val="00D71C61"/>
    <w:rsid w:val="00D74041"/>
    <w:rsid w:val="00D766CA"/>
    <w:rsid w:val="00D87E81"/>
    <w:rsid w:val="00D93485"/>
    <w:rsid w:val="00DA2A55"/>
    <w:rsid w:val="00DA626E"/>
    <w:rsid w:val="00DA639D"/>
    <w:rsid w:val="00DB60FE"/>
    <w:rsid w:val="00DC3809"/>
    <w:rsid w:val="00DD4D02"/>
    <w:rsid w:val="00DD6CC2"/>
    <w:rsid w:val="00DE082F"/>
    <w:rsid w:val="00DE7C12"/>
    <w:rsid w:val="00DF6162"/>
    <w:rsid w:val="00DF7A2F"/>
    <w:rsid w:val="00E00466"/>
    <w:rsid w:val="00E02345"/>
    <w:rsid w:val="00E21C46"/>
    <w:rsid w:val="00E268FC"/>
    <w:rsid w:val="00E327F2"/>
    <w:rsid w:val="00E35FEE"/>
    <w:rsid w:val="00E44453"/>
    <w:rsid w:val="00E50110"/>
    <w:rsid w:val="00E547D8"/>
    <w:rsid w:val="00E56F3B"/>
    <w:rsid w:val="00E84A69"/>
    <w:rsid w:val="00E91B3C"/>
    <w:rsid w:val="00E93016"/>
    <w:rsid w:val="00EB50AE"/>
    <w:rsid w:val="00EC20FC"/>
    <w:rsid w:val="00ED5C8B"/>
    <w:rsid w:val="00ED7476"/>
    <w:rsid w:val="00ED77D1"/>
    <w:rsid w:val="00EF27EB"/>
    <w:rsid w:val="00EF3501"/>
    <w:rsid w:val="00EF66CE"/>
    <w:rsid w:val="00EF7189"/>
    <w:rsid w:val="00F068E0"/>
    <w:rsid w:val="00F10F52"/>
    <w:rsid w:val="00F12965"/>
    <w:rsid w:val="00F206F2"/>
    <w:rsid w:val="00F24484"/>
    <w:rsid w:val="00F303FE"/>
    <w:rsid w:val="00F415C3"/>
    <w:rsid w:val="00F42719"/>
    <w:rsid w:val="00F50BBB"/>
    <w:rsid w:val="00F53DFA"/>
    <w:rsid w:val="00F54C17"/>
    <w:rsid w:val="00F62597"/>
    <w:rsid w:val="00F7050B"/>
    <w:rsid w:val="00F70883"/>
    <w:rsid w:val="00F71B99"/>
    <w:rsid w:val="00F73707"/>
    <w:rsid w:val="00F82556"/>
    <w:rsid w:val="00F84713"/>
    <w:rsid w:val="00F85B0F"/>
    <w:rsid w:val="00F91AE7"/>
    <w:rsid w:val="00F92525"/>
    <w:rsid w:val="00F95A23"/>
    <w:rsid w:val="00FA327C"/>
    <w:rsid w:val="00FA45BE"/>
    <w:rsid w:val="00FB3455"/>
    <w:rsid w:val="00FE042B"/>
    <w:rsid w:val="00FE5044"/>
    <w:rsid w:val="00FF033A"/>
    <w:rsid w:val="00FF3E34"/>
    <w:rsid w:val="00FF49A1"/>
    <w:rsid w:val="00FF4DB7"/>
    <w:rsid w:val="00FF5DA0"/>
    <w:rsid w:val="212F924B"/>
    <w:rsid w:val="32B65032"/>
    <w:rsid w:val="37829626"/>
    <w:rsid w:val="43664E2C"/>
    <w:rsid w:val="4D3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3B3B4"/>
  <w15:chartTrackingRefBased/>
  <w15:docId w15:val="{7AF76A95-2424-4FD3-9155-1C916D67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161A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1074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GB"/>
      <w14:ligatures w14:val="none"/>
    </w:rPr>
  </w:style>
  <w:style w:type="paragraph" w:styleId="Ttulo3">
    <w:name w:val="heading 3"/>
    <w:basedOn w:val="Normal"/>
    <w:next w:val="Normal"/>
    <w:link w:val="Ttulo3Car"/>
    <w:qFormat/>
    <w:rsid w:val="001074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GB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unhideWhenUsed/>
    <w:rsid w:val="00922E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2E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2EE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2E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2EEC"/>
    <w:rPr>
      <w:b/>
      <w:bCs/>
      <w:sz w:val="20"/>
      <w:szCs w:val="20"/>
    </w:rPr>
  </w:style>
  <w:style w:type="character" w:customStyle="1" w:styleId="Ttulo3Car">
    <w:name w:val="Título 3 Car"/>
    <w:basedOn w:val="Fuentedeprrafopredeter"/>
    <w:link w:val="Ttulo3"/>
    <w:rsid w:val="0010747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GB"/>
      <w14:ligatures w14:val="none"/>
    </w:rPr>
  </w:style>
  <w:style w:type="character" w:customStyle="1" w:styleId="Ttulo2Car">
    <w:name w:val="Título 2 Car"/>
    <w:basedOn w:val="Fuentedeprrafopredeter"/>
    <w:link w:val="Ttulo2"/>
    <w:rsid w:val="0010747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GB"/>
      <w14:ligatures w14:val="none"/>
    </w:rPr>
  </w:style>
  <w:style w:type="paragraph" w:customStyle="1" w:styleId="A-Footer">
    <w:name w:val="A-Footer"/>
    <w:qFormat/>
    <w:rsid w:val="0010747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customStyle="1" w:styleId="A-Footnote">
    <w:name w:val="A-Footnote"/>
    <w:basedOn w:val="Normal"/>
    <w:next w:val="Normal"/>
    <w:qFormat/>
    <w:rsid w:val="00107470"/>
    <w:pPr>
      <w:tabs>
        <w:tab w:val="left" w:pos="187"/>
      </w:tabs>
      <w:spacing w:before="20" w:after="20" w:line="240" w:lineRule="auto"/>
      <w:ind w:left="230" w:right="43" w:hanging="187"/>
    </w:pPr>
    <w:rPr>
      <w:rFonts w:ascii="Times New Roman" w:eastAsia="Times New Roman" w:hAnsi="Times New Roman" w:cs="Arial"/>
      <w:kern w:val="0"/>
      <w:sz w:val="20"/>
      <w:szCs w:val="20"/>
      <w14:ligatures w14:val="none"/>
    </w:rPr>
  </w:style>
  <w:style w:type="table" w:customStyle="1" w:styleId="A-Table">
    <w:name w:val="A-Table"/>
    <w:basedOn w:val="Tablanormal"/>
    <w:rsid w:val="00107470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en-US"/>
      <w14:ligatures w14:val="none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rPr>
      <w:cantSplit/>
    </w:trPr>
  </w:style>
  <w:style w:type="paragraph" w:customStyle="1" w:styleId="A-TableHeader">
    <w:name w:val="A-Table Header"/>
    <w:rsid w:val="00107470"/>
    <w:pPr>
      <w:keepNext/>
      <w:spacing w:before="60" w:after="60" w:line="240" w:lineRule="auto"/>
      <w:ind w:left="14" w:right="14"/>
    </w:pPr>
    <w:rPr>
      <w:rFonts w:ascii="Times New Roman" w:eastAsia="Times New Roman" w:hAnsi="Times New Roman" w:cs="Times New Roman"/>
      <w:b/>
      <w:kern w:val="0"/>
      <w:szCs w:val="20"/>
      <w:lang w:val="en-US"/>
      <w14:ligatures w14:val="none"/>
    </w:rPr>
  </w:style>
  <w:style w:type="paragraph" w:customStyle="1" w:styleId="A-TableText">
    <w:name w:val="A-Table Text"/>
    <w:rsid w:val="00107470"/>
    <w:pPr>
      <w:spacing w:before="60" w:after="60" w:line="240" w:lineRule="auto"/>
      <w:ind w:left="43" w:right="43"/>
    </w:pPr>
    <w:rPr>
      <w:rFonts w:ascii="Times New Roman" w:eastAsia="Times New Roman" w:hAnsi="Times New Roman" w:cs="Times New Roman"/>
      <w:kern w:val="0"/>
      <w:szCs w:val="20"/>
      <w:lang w:val="en-US"/>
      <w14:ligatures w14:val="none"/>
    </w:rPr>
  </w:style>
  <w:style w:type="paragraph" w:customStyle="1" w:styleId="A-BodyTextDoubleIndent">
    <w:name w:val="A-Body Text Double Indent"/>
    <w:basedOn w:val="Normal"/>
    <w:qFormat/>
    <w:rsid w:val="00107470"/>
    <w:pPr>
      <w:spacing w:before="120" w:after="120" w:line="264" w:lineRule="auto"/>
      <w:ind w:left="720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nfasis">
    <w:name w:val="Emphasis"/>
    <w:basedOn w:val="Fuentedeprrafopredeter"/>
    <w:uiPriority w:val="20"/>
    <w:qFormat/>
    <w:rsid w:val="00541780"/>
    <w:rPr>
      <w:i/>
      <w:iCs/>
    </w:rPr>
  </w:style>
  <w:style w:type="paragraph" w:styleId="Prrafodelista">
    <w:name w:val="List Paragraph"/>
    <w:basedOn w:val="Normal"/>
    <w:uiPriority w:val="34"/>
    <w:qFormat/>
    <w:rsid w:val="008E58B4"/>
    <w:pPr>
      <w:ind w:left="720"/>
      <w:contextualSpacing/>
    </w:pPr>
  </w:style>
  <w:style w:type="paragraph" w:styleId="Revisin">
    <w:name w:val="Revision"/>
    <w:hidden/>
    <w:uiPriority w:val="99"/>
    <w:semiHidden/>
    <w:rsid w:val="00681D78"/>
    <w:pPr>
      <w:spacing w:after="0" w:line="240" w:lineRule="auto"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161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CL" w:eastAsia="es-CL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161AB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Hipervnculo">
    <w:name w:val="Hyperlink"/>
    <w:basedOn w:val="Fuentedeprrafopredeter"/>
    <w:uiPriority w:val="99"/>
    <w:unhideWhenUsed/>
    <w:rsid w:val="0057557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7557C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3B57A0"/>
    <w:pPr>
      <w:spacing w:after="0"/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Fuentedeprrafopredeter"/>
    <w:link w:val="EndNoteBibliographyTitle"/>
    <w:rsid w:val="003B57A0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B57A0"/>
    <w:pPr>
      <w:spacing w:line="240" w:lineRule="auto"/>
      <w:jc w:val="both"/>
    </w:pPr>
    <w:rPr>
      <w:rFonts w:ascii="Calibri" w:hAnsi="Calibri" w:cs="Calibri"/>
    </w:rPr>
  </w:style>
  <w:style w:type="character" w:customStyle="1" w:styleId="EndNoteBibliographyChar">
    <w:name w:val="EndNote Bibliography Char"/>
    <w:basedOn w:val="Fuentedeprrafopredeter"/>
    <w:link w:val="EndNoteBibliography"/>
    <w:rsid w:val="003B57A0"/>
    <w:rPr>
      <w:rFonts w:ascii="Calibri" w:hAnsi="Calibri" w:cs="Calibri"/>
      <w:lang w:val="en-US"/>
    </w:rPr>
  </w:style>
  <w:style w:type="table" w:styleId="Tablaconcuadrcula">
    <w:name w:val="Table Grid"/>
    <w:basedOn w:val="Tablanormal"/>
    <w:uiPriority w:val="39"/>
    <w:rsid w:val="004D1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0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7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31205-24AD-442D-9619-EDD66098F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4254</Characters>
  <Application>Microsoft Office Word</Application>
  <DocSecurity>0</DocSecurity>
  <Lines>35</Lines>
  <Paragraphs>10</Paragraphs>
  <ScaleCrop>false</ScaleCrop>
  <Company>Paul Scherrer Institut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Krieger Korbinian</dc:creator>
  <cp:keywords/>
  <dc:description/>
  <cp:lastModifiedBy>René Fernández</cp:lastModifiedBy>
  <cp:revision>5</cp:revision>
  <cp:lastPrinted>2025-03-06T13:56:00Z</cp:lastPrinted>
  <dcterms:created xsi:type="dcterms:W3CDTF">2025-05-23T16:24:00Z</dcterms:created>
  <dcterms:modified xsi:type="dcterms:W3CDTF">2025-10-04T03:36:00Z</dcterms:modified>
</cp:coreProperties>
</file>