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E577E" w14:textId="77777777" w:rsidR="000B1769" w:rsidRPr="00D52E9F" w:rsidRDefault="000B1769" w:rsidP="000B1769">
      <w:pPr>
        <w:spacing w:before="120" w:after="120" w:line="480" w:lineRule="auto"/>
        <w:jc w:val="center"/>
        <w:textAlignment w:val="baseline"/>
        <w:rPr>
          <w:rFonts w:ascii="Times New Roman" w:hAnsi="Times New Roman" w:cs="Times New Roman"/>
          <w:b/>
          <w:bCs/>
          <w:color w:val="000000" w:themeColor="text1"/>
          <w:kern w:val="24"/>
          <w:sz w:val="20"/>
          <w:szCs w:val="20"/>
          <w:lang w:val="en-US"/>
        </w:rPr>
      </w:pPr>
      <w:bookmarkStart w:id="0" w:name="OLE_LINK1"/>
      <w:r w:rsidRPr="00D52E9F">
        <w:rPr>
          <w:rFonts w:ascii="Times New Roman" w:hAnsi="Times New Roman" w:cs="Times New Roman"/>
          <w:b/>
          <w:bCs/>
          <w:color w:val="000000" w:themeColor="text1"/>
          <w:kern w:val="24"/>
          <w:sz w:val="20"/>
          <w:szCs w:val="20"/>
          <w:lang w:val="en-US"/>
        </w:rPr>
        <w:t>SUPPLEMENTARY MATERIAL</w:t>
      </w:r>
    </w:p>
    <w:p w14:paraId="4633C0D9" w14:textId="77777777" w:rsidR="008951F3" w:rsidRPr="0037003A" w:rsidRDefault="008951F3" w:rsidP="008951F3">
      <w:pPr>
        <w:spacing w:after="0" w:line="480" w:lineRule="auto"/>
        <w:jc w:val="both"/>
        <w:rPr>
          <w:rFonts w:ascii="Times New Roman" w:hAnsi="Times New Roman" w:cs="Times New Roman"/>
          <w:b/>
          <w:color w:val="000000" w:themeColor="text1"/>
          <w:sz w:val="20"/>
          <w:szCs w:val="20"/>
          <w:lang w:val="en-US"/>
        </w:rPr>
      </w:pPr>
      <w:r w:rsidRPr="0037003A">
        <w:rPr>
          <w:rFonts w:ascii="Times New Roman" w:hAnsi="Times New Roman" w:cs="Times New Roman"/>
          <w:b/>
          <w:color w:val="000000" w:themeColor="text1"/>
          <w:sz w:val="20"/>
          <w:szCs w:val="20"/>
          <w:lang w:val="en-US"/>
        </w:rPr>
        <w:t xml:space="preserve">A True </w:t>
      </w:r>
      <w:proofErr w:type="spellStart"/>
      <w:r w:rsidRPr="0037003A">
        <w:rPr>
          <w:rFonts w:ascii="Times New Roman" w:hAnsi="Times New Roman" w:cs="Times New Roman"/>
          <w:b/>
          <w:color w:val="000000" w:themeColor="text1"/>
          <w:sz w:val="20"/>
          <w:szCs w:val="20"/>
          <w:lang w:val="en-US"/>
        </w:rPr>
        <w:t>Theranostic</w:t>
      </w:r>
      <w:proofErr w:type="spellEnd"/>
      <w:r w:rsidRPr="0037003A">
        <w:rPr>
          <w:rFonts w:ascii="Times New Roman" w:hAnsi="Times New Roman" w:cs="Times New Roman"/>
          <w:b/>
          <w:color w:val="000000" w:themeColor="text1"/>
          <w:sz w:val="20"/>
          <w:szCs w:val="20"/>
          <w:lang w:val="en-US"/>
        </w:rPr>
        <w:t xml:space="preserve"> Pair – </w:t>
      </w:r>
      <w:r w:rsidRPr="0037003A">
        <w:rPr>
          <w:rFonts w:ascii="Times New Roman" w:hAnsi="Times New Roman" w:cs="Times New Roman"/>
          <w:b/>
          <w:color w:val="000000" w:themeColor="text1"/>
          <w:sz w:val="20"/>
          <w:szCs w:val="20"/>
          <w:vertAlign w:val="superscript"/>
          <w:lang w:val="en-US"/>
        </w:rPr>
        <w:t>44/47</w:t>
      </w:r>
      <w:r w:rsidRPr="00D52E9F">
        <w:rPr>
          <w:rFonts w:ascii="Times New Roman" w:hAnsi="Times New Roman" w:cs="Times New Roman"/>
          <w:b/>
          <w:color w:val="000000" w:themeColor="text1"/>
          <w:sz w:val="20"/>
          <w:szCs w:val="20"/>
          <w:lang w:val="en-GB"/>
        </w:rPr>
        <w:t>Sc-</w:t>
      </w:r>
      <w:proofErr w:type="spellStart"/>
      <w:r w:rsidRPr="00D52E9F">
        <w:rPr>
          <w:rFonts w:ascii="Times New Roman" w:hAnsi="Times New Roman" w:cs="Times New Roman"/>
          <w:b/>
          <w:color w:val="000000" w:themeColor="text1"/>
          <w:sz w:val="20"/>
          <w:szCs w:val="20"/>
          <w:lang w:val="en-GB"/>
        </w:rPr>
        <w:t>Labeled</w:t>
      </w:r>
      <w:proofErr w:type="spellEnd"/>
      <w:r w:rsidRPr="0037003A">
        <w:rPr>
          <w:rFonts w:ascii="Times New Roman" w:hAnsi="Times New Roman" w:cs="Times New Roman"/>
          <w:b/>
          <w:color w:val="000000" w:themeColor="text1"/>
          <w:sz w:val="20"/>
          <w:szCs w:val="20"/>
          <w:lang w:val="en-US"/>
        </w:rPr>
        <w:t xml:space="preserve"> GRPR Antagonist Shows Great Promise for Managing Prostate and Breast Cancer</w:t>
      </w:r>
    </w:p>
    <w:p w14:paraId="59D4546F" w14:textId="77777777" w:rsidR="000B1769" w:rsidRPr="0037003A" w:rsidRDefault="000B1769" w:rsidP="000B1769">
      <w:pPr>
        <w:spacing w:before="120" w:after="0" w:line="480" w:lineRule="auto"/>
        <w:jc w:val="both"/>
        <w:rPr>
          <w:rFonts w:ascii="Times New Roman" w:hAnsi="Times New Roman" w:cs="Times New Roman"/>
          <w:color w:val="000000" w:themeColor="text1"/>
          <w:sz w:val="20"/>
          <w:szCs w:val="20"/>
          <w:vertAlign w:val="superscript"/>
          <w:lang w:val="en-GB"/>
        </w:rPr>
      </w:pPr>
      <w:r w:rsidRPr="0037003A">
        <w:rPr>
          <w:rFonts w:ascii="Times New Roman" w:hAnsi="Times New Roman" w:cs="Times New Roman"/>
          <w:color w:val="000000" w:themeColor="text1"/>
          <w:sz w:val="20"/>
          <w:szCs w:val="20"/>
          <w:lang w:val="en-GB"/>
        </w:rPr>
        <w:t>Naveen Kumar</w:t>
      </w:r>
      <w:r w:rsidRPr="0037003A">
        <w:rPr>
          <w:rFonts w:ascii="Times New Roman" w:hAnsi="Times New Roman" w:cs="Times New Roman"/>
          <w:color w:val="000000" w:themeColor="text1"/>
          <w:sz w:val="20"/>
          <w:szCs w:val="20"/>
          <w:vertAlign w:val="superscript"/>
          <w:lang w:val="en-GB"/>
        </w:rPr>
        <w:t>1</w:t>
      </w:r>
      <w:r w:rsidRPr="0037003A">
        <w:rPr>
          <w:rFonts w:ascii="Times New Roman" w:hAnsi="Times New Roman" w:cs="Times New Roman"/>
          <w:color w:val="000000" w:themeColor="text1"/>
          <w:sz w:val="20"/>
          <w:szCs w:val="20"/>
          <w:lang w:val="en-GB"/>
        </w:rPr>
        <w:t xml:space="preserve">, </w:t>
      </w:r>
      <w:r w:rsidRPr="00D52E9F">
        <w:rPr>
          <w:rFonts w:ascii="Times New Roman" w:hAnsi="Times New Roman" w:cs="Times New Roman"/>
          <w:color w:val="000000" w:themeColor="text1"/>
          <w:sz w:val="20"/>
          <w:szCs w:val="20"/>
          <w:lang w:val="en-GB"/>
        </w:rPr>
        <w:t>Adrianna Bilinska</w:t>
      </w:r>
      <w:r w:rsidRPr="0037003A">
        <w:rPr>
          <w:rFonts w:ascii="Times New Roman" w:hAnsi="Times New Roman" w:cs="Times New Roman"/>
          <w:color w:val="000000" w:themeColor="text1"/>
          <w:sz w:val="20"/>
          <w:szCs w:val="20"/>
          <w:vertAlign w:val="superscript"/>
          <w:lang w:val="en-GB"/>
        </w:rPr>
        <w:t>1</w:t>
      </w:r>
      <w:r w:rsidR="00886061" w:rsidRPr="0037003A">
        <w:rPr>
          <w:rFonts w:ascii="Times New Roman" w:hAnsi="Times New Roman" w:cs="Times New Roman"/>
          <w:color w:val="000000" w:themeColor="text1"/>
          <w:sz w:val="20"/>
          <w:szCs w:val="20"/>
          <w:vertAlign w:val="superscript"/>
          <w:lang w:val="en-GB"/>
        </w:rPr>
        <w:t>,2</w:t>
      </w:r>
      <w:r w:rsidRPr="0037003A">
        <w:rPr>
          <w:rFonts w:ascii="Times New Roman" w:hAnsi="Times New Roman" w:cs="Times New Roman"/>
          <w:color w:val="000000" w:themeColor="text1"/>
          <w:sz w:val="20"/>
          <w:szCs w:val="20"/>
          <w:lang w:val="en-GB"/>
        </w:rPr>
        <w:t>, Elena Menéndez</w:t>
      </w:r>
      <w:r w:rsidRPr="0037003A">
        <w:rPr>
          <w:rFonts w:ascii="Times New Roman" w:hAnsi="Times New Roman" w:cs="Times New Roman"/>
          <w:color w:val="000000" w:themeColor="text1"/>
          <w:sz w:val="20"/>
          <w:szCs w:val="20"/>
          <w:vertAlign w:val="superscript"/>
          <w:lang w:val="en-GB"/>
        </w:rPr>
        <w:t>1</w:t>
      </w:r>
      <w:r w:rsidRPr="0037003A">
        <w:rPr>
          <w:rFonts w:ascii="Times New Roman" w:hAnsi="Times New Roman" w:cs="Times New Roman"/>
          <w:color w:val="000000" w:themeColor="text1"/>
          <w:sz w:val="20"/>
          <w:szCs w:val="20"/>
          <w:lang w:val="en-GB"/>
        </w:rPr>
        <w:t>, Tilman Läppchen</w:t>
      </w:r>
      <w:r w:rsidRPr="0037003A">
        <w:rPr>
          <w:rFonts w:ascii="Times New Roman" w:hAnsi="Times New Roman" w:cs="Times New Roman"/>
          <w:color w:val="000000" w:themeColor="text1"/>
          <w:sz w:val="20"/>
          <w:szCs w:val="20"/>
          <w:vertAlign w:val="superscript"/>
          <w:lang w:val="en-GB"/>
        </w:rPr>
        <w:t>1</w:t>
      </w:r>
      <w:r w:rsidRPr="0037003A">
        <w:rPr>
          <w:rFonts w:ascii="Times New Roman" w:hAnsi="Times New Roman" w:cs="Times New Roman"/>
          <w:color w:val="000000" w:themeColor="text1"/>
          <w:sz w:val="20"/>
          <w:szCs w:val="20"/>
          <w:lang w:val="en-GB"/>
        </w:rPr>
        <w:t xml:space="preserve">, </w:t>
      </w:r>
      <w:proofErr w:type="spellStart"/>
      <w:r w:rsidRPr="0037003A">
        <w:rPr>
          <w:rFonts w:ascii="Times New Roman" w:hAnsi="Times New Roman" w:cs="Times New Roman"/>
          <w:color w:val="000000" w:themeColor="text1"/>
          <w:sz w:val="20"/>
          <w:szCs w:val="20"/>
          <w:lang w:val="en-GB"/>
        </w:rPr>
        <w:t>Euy</w:t>
      </w:r>
      <w:proofErr w:type="spellEnd"/>
      <w:r w:rsidRPr="0037003A">
        <w:rPr>
          <w:rFonts w:ascii="Times New Roman" w:hAnsi="Times New Roman" w:cs="Times New Roman"/>
          <w:color w:val="000000" w:themeColor="text1"/>
          <w:sz w:val="20"/>
          <w:szCs w:val="20"/>
          <w:lang w:val="en-GB"/>
        </w:rPr>
        <w:t xml:space="preserve"> Sung Moon</w:t>
      </w:r>
      <w:r w:rsidR="00886061" w:rsidRPr="0037003A">
        <w:rPr>
          <w:rFonts w:ascii="Times New Roman" w:hAnsi="Times New Roman" w:cs="Times New Roman"/>
          <w:color w:val="000000" w:themeColor="text1"/>
          <w:sz w:val="20"/>
          <w:szCs w:val="20"/>
          <w:vertAlign w:val="superscript"/>
          <w:lang w:val="en-GB"/>
        </w:rPr>
        <w:t>3</w:t>
      </w:r>
      <w:r w:rsidRPr="0037003A">
        <w:rPr>
          <w:rFonts w:ascii="Times New Roman" w:hAnsi="Times New Roman" w:cs="Times New Roman"/>
          <w:color w:val="000000" w:themeColor="text1"/>
          <w:sz w:val="20"/>
          <w:szCs w:val="20"/>
          <w:lang w:val="en-GB"/>
        </w:rPr>
        <w:t xml:space="preserve">, </w:t>
      </w:r>
      <w:r w:rsidRPr="0037003A">
        <w:rPr>
          <w:rFonts w:ascii="Times New Roman" w:hAnsi="Times New Roman" w:cs="Times New Roman"/>
          <w:bCs/>
          <w:color w:val="000000" w:themeColor="text1"/>
          <w:sz w:val="20"/>
          <w:szCs w:val="20"/>
          <w:lang w:val="en-US"/>
        </w:rPr>
        <w:t>Malgorzata Zoltowska</w:t>
      </w:r>
      <w:r w:rsidR="00886061" w:rsidRPr="0037003A">
        <w:rPr>
          <w:rFonts w:ascii="Times New Roman" w:hAnsi="Times New Roman" w:cs="Times New Roman"/>
          <w:bCs/>
          <w:color w:val="000000" w:themeColor="text1"/>
          <w:sz w:val="20"/>
          <w:szCs w:val="20"/>
          <w:vertAlign w:val="superscript"/>
          <w:lang w:val="en-US"/>
        </w:rPr>
        <w:t>4</w:t>
      </w:r>
      <w:r w:rsidRPr="0037003A">
        <w:rPr>
          <w:rFonts w:ascii="Times New Roman" w:hAnsi="Times New Roman" w:cs="Times New Roman"/>
          <w:bCs/>
          <w:color w:val="000000" w:themeColor="text1"/>
          <w:sz w:val="20"/>
          <w:szCs w:val="20"/>
          <w:lang w:val="en-US"/>
        </w:rPr>
        <w:t>, Dariusz Pawlak</w:t>
      </w:r>
      <w:r w:rsidR="00886061" w:rsidRPr="0037003A">
        <w:rPr>
          <w:rFonts w:ascii="Times New Roman" w:hAnsi="Times New Roman" w:cs="Times New Roman"/>
          <w:bCs/>
          <w:color w:val="000000" w:themeColor="text1"/>
          <w:sz w:val="20"/>
          <w:szCs w:val="20"/>
          <w:vertAlign w:val="superscript"/>
          <w:lang w:val="en-US"/>
        </w:rPr>
        <w:t>4</w:t>
      </w:r>
      <w:r w:rsidRPr="0037003A">
        <w:rPr>
          <w:rFonts w:ascii="Times New Roman" w:hAnsi="Times New Roman" w:cs="Times New Roman"/>
          <w:bCs/>
          <w:color w:val="000000" w:themeColor="text1"/>
          <w:sz w:val="20"/>
          <w:szCs w:val="20"/>
          <w:lang w:val="en-US"/>
        </w:rPr>
        <w:t>, Izabela Cieszykowska</w:t>
      </w:r>
      <w:r w:rsidR="00886061" w:rsidRPr="0037003A">
        <w:rPr>
          <w:rFonts w:ascii="Times New Roman" w:hAnsi="Times New Roman" w:cs="Times New Roman"/>
          <w:bCs/>
          <w:color w:val="000000" w:themeColor="text1"/>
          <w:sz w:val="20"/>
          <w:szCs w:val="20"/>
          <w:vertAlign w:val="superscript"/>
          <w:lang w:val="en-US"/>
        </w:rPr>
        <w:t>4</w:t>
      </w:r>
      <w:r w:rsidRPr="0037003A">
        <w:rPr>
          <w:rFonts w:ascii="Times New Roman" w:hAnsi="Times New Roman" w:cs="Times New Roman"/>
          <w:bCs/>
          <w:color w:val="000000" w:themeColor="text1"/>
          <w:sz w:val="20"/>
          <w:szCs w:val="20"/>
          <w:lang w:val="en-US"/>
        </w:rPr>
        <w:t>, Renata Mikolajczak</w:t>
      </w:r>
      <w:r w:rsidR="00886061" w:rsidRPr="0037003A">
        <w:rPr>
          <w:rFonts w:ascii="Times New Roman" w:hAnsi="Times New Roman" w:cs="Times New Roman"/>
          <w:bCs/>
          <w:color w:val="000000" w:themeColor="text1"/>
          <w:sz w:val="20"/>
          <w:szCs w:val="20"/>
          <w:vertAlign w:val="superscript"/>
          <w:lang w:val="en-US"/>
        </w:rPr>
        <w:t>4</w:t>
      </w:r>
      <w:r w:rsidRPr="0037003A">
        <w:rPr>
          <w:rFonts w:ascii="Times New Roman" w:hAnsi="Times New Roman" w:cs="Times New Roman"/>
          <w:bCs/>
          <w:color w:val="000000" w:themeColor="text1"/>
          <w:sz w:val="20"/>
          <w:szCs w:val="20"/>
          <w:lang w:val="en-US"/>
        </w:rPr>
        <w:t>,</w:t>
      </w:r>
      <w:r w:rsidRPr="0037003A">
        <w:rPr>
          <w:rFonts w:ascii="Times New Roman" w:hAnsi="Times New Roman" w:cs="Times New Roman"/>
          <w:bCs/>
          <w:color w:val="000000" w:themeColor="text1"/>
          <w:sz w:val="20"/>
          <w:szCs w:val="20"/>
          <w:vertAlign w:val="superscript"/>
          <w:lang w:val="en-US"/>
        </w:rPr>
        <w:t xml:space="preserve"> </w:t>
      </w:r>
      <w:r w:rsidRPr="0037003A">
        <w:rPr>
          <w:rFonts w:ascii="Times New Roman" w:hAnsi="Times New Roman" w:cs="Times New Roman"/>
          <w:color w:val="000000" w:themeColor="text1"/>
          <w:sz w:val="20"/>
          <w:szCs w:val="20"/>
          <w:lang w:val="en-GB"/>
        </w:rPr>
        <w:t>Frank Rösch</w:t>
      </w:r>
      <w:r w:rsidR="00886061" w:rsidRPr="0037003A">
        <w:rPr>
          <w:rFonts w:ascii="Times New Roman" w:hAnsi="Times New Roman" w:cs="Times New Roman"/>
          <w:color w:val="000000" w:themeColor="text1"/>
          <w:sz w:val="20"/>
          <w:szCs w:val="20"/>
          <w:vertAlign w:val="superscript"/>
          <w:lang w:val="en-GB"/>
        </w:rPr>
        <w:t>3</w:t>
      </w:r>
      <w:r w:rsidRPr="0037003A">
        <w:rPr>
          <w:rFonts w:ascii="Times New Roman" w:hAnsi="Times New Roman" w:cs="Times New Roman"/>
          <w:color w:val="000000" w:themeColor="text1"/>
          <w:sz w:val="20"/>
          <w:szCs w:val="20"/>
          <w:lang w:val="en-GB"/>
        </w:rPr>
        <w:t>, Axel Rominger</w:t>
      </w:r>
      <w:r w:rsidRPr="0037003A">
        <w:rPr>
          <w:rFonts w:ascii="Times New Roman" w:hAnsi="Times New Roman" w:cs="Times New Roman"/>
          <w:color w:val="000000" w:themeColor="text1"/>
          <w:sz w:val="20"/>
          <w:szCs w:val="20"/>
          <w:vertAlign w:val="superscript"/>
          <w:lang w:val="en-GB"/>
        </w:rPr>
        <w:t>1</w:t>
      </w:r>
      <w:r w:rsidRPr="0037003A">
        <w:rPr>
          <w:rFonts w:ascii="Times New Roman" w:hAnsi="Times New Roman" w:cs="Times New Roman"/>
          <w:color w:val="000000" w:themeColor="text1"/>
          <w:sz w:val="20"/>
          <w:szCs w:val="20"/>
          <w:lang w:val="en-GB"/>
        </w:rPr>
        <w:t>, Eleni Gourni</w:t>
      </w:r>
      <w:r w:rsidRPr="0037003A">
        <w:rPr>
          <w:rFonts w:ascii="Times New Roman" w:hAnsi="Times New Roman" w:cs="Times New Roman"/>
          <w:color w:val="000000" w:themeColor="text1"/>
          <w:sz w:val="20"/>
          <w:szCs w:val="20"/>
          <w:vertAlign w:val="superscript"/>
          <w:lang w:val="en-GB"/>
        </w:rPr>
        <w:t>1*</w:t>
      </w:r>
    </w:p>
    <w:p w14:paraId="41B8143F" w14:textId="324CFA8D" w:rsidR="000B1769" w:rsidRPr="0037003A" w:rsidRDefault="000B1769" w:rsidP="000B1769">
      <w:pPr>
        <w:spacing w:before="120" w:after="0" w:line="480" w:lineRule="auto"/>
        <w:jc w:val="both"/>
        <w:rPr>
          <w:rFonts w:ascii="Times New Roman" w:hAnsi="Times New Roman" w:cs="Times New Roman"/>
          <w:color w:val="000000" w:themeColor="text1"/>
          <w:sz w:val="20"/>
          <w:szCs w:val="20"/>
          <w:lang w:val="en-US"/>
        </w:rPr>
      </w:pPr>
      <w:r w:rsidRPr="0037003A">
        <w:rPr>
          <w:rFonts w:ascii="Times New Roman" w:hAnsi="Times New Roman" w:cs="Times New Roman"/>
          <w:color w:val="000000" w:themeColor="text1"/>
          <w:sz w:val="20"/>
          <w:szCs w:val="20"/>
          <w:vertAlign w:val="superscript"/>
          <w:lang w:val="en-US"/>
        </w:rPr>
        <w:t>1</w:t>
      </w:r>
      <w:r w:rsidRPr="0037003A">
        <w:rPr>
          <w:rFonts w:ascii="Times New Roman" w:hAnsi="Times New Roman" w:cs="Times New Roman"/>
          <w:color w:val="000000" w:themeColor="text1"/>
          <w:sz w:val="20"/>
          <w:szCs w:val="20"/>
          <w:lang w:val="en-US"/>
        </w:rPr>
        <w:t xml:space="preserve">Department of Nuclear Medicine, </w:t>
      </w:r>
      <w:proofErr w:type="spellStart"/>
      <w:r w:rsidRPr="0037003A">
        <w:rPr>
          <w:rFonts w:ascii="Times New Roman" w:hAnsi="Times New Roman" w:cs="Times New Roman"/>
          <w:color w:val="000000" w:themeColor="text1"/>
          <w:sz w:val="20"/>
          <w:szCs w:val="20"/>
          <w:lang w:val="en-US"/>
        </w:rPr>
        <w:t>Inselspital</w:t>
      </w:r>
      <w:proofErr w:type="spellEnd"/>
      <w:r w:rsidRPr="0037003A">
        <w:rPr>
          <w:rFonts w:ascii="Times New Roman" w:hAnsi="Times New Roman" w:cs="Times New Roman"/>
          <w:color w:val="000000" w:themeColor="text1"/>
          <w:sz w:val="20"/>
          <w:szCs w:val="20"/>
          <w:lang w:val="en-US"/>
        </w:rPr>
        <w:t>, Bern University Hospital, University of Bern, Bern, Switzerland</w:t>
      </w:r>
    </w:p>
    <w:p w14:paraId="4DED7A45" w14:textId="77777777" w:rsidR="00F05031" w:rsidRPr="00D52E9F" w:rsidRDefault="00F05031" w:rsidP="00F05031">
      <w:pPr>
        <w:spacing w:before="120" w:after="120" w:line="480" w:lineRule="auto"/>
        <w:jc w:val="both"/>
        <w:rPr>
          <w:rFonts w:ascii="Times New Roman" w:hAnsi="Times New Roman" w:cs="Times New Roman"/>
          <w:color w:val="000000" w:themeColor="text1"/>
          <w:sz w:val="20"/>
          <w:szCs w:val="20"/>
          <w:lang w:val="en-US"/>
        </w:rPr>
      </w:pPr>
      <w:r w:rsidRPr="00D52E9F">
        <w:rPr>
          <w:rFonts w:ascii="Times New Roman" w:hAnsi="Times New Roman" w:cs="Times New Roman"/>
          <w:color w:val="000000" w:themeColor="text1"/>
          <w:sz w:val="20"/>
          <w:szCs w:val="20"/>
          <w:vertAlign w:val="superscript"/>
          <w:lang w:val="en-US"/>
        </w:rPr>
        <w:t>2</w:t>
      </w:r>
      <w:r w:rsidRPr="00D52E9F">
        <w:rPr>
          <w:rFonts w:ascii="Times New Roman" w:hAnsi="Times New Roman" w:cs="Times New Roman"/>
          <w:color w:val="000000" w:themeColor="text1"/>
          <w:sz w:val="20"/>
          <w:szCs w:val="20"/>
          <w:lang w:val="en-US"/>
        </w:rPr>
        <w:t>Graduate School of Cellular and Biomedical Sciences, University of Bern, Bern, Switzerland</w:t>
      </w:r>
    </w:p>
    <w:p w14:paraId="2A788A8D" w14:textId="77777777" w:rsidR="000B1769" w:rsidRPr="0037003A" w:rsidRDefault="00F05031" w:rsidP="000B1769">
      <w:pPr>
        <w:spacing w:before="120" w:after="0" w:line="480" w:lineRule="auto"/>
        <w:jc w:val="both"/>
        <w:rPr>
          <w:rFonts w:ascii="Times New Roman" w:hAnsi="Times New Roman" w:cs="Times New Roman"/>
          <w:color w:val="000000" w:themeColor="text1"/>
          <w:sz w:val="20"/>
          <w:szCs w:val="20"/>
          <w:lang w:val="en-US"/>
        </w:rPr>
      </w:pPr>
      <w:r w:rsidRPr="0037003A">
        <w:rPr>
          <w:rFonts w:ascii="Times New Roman" w:hAnsi="Times New Roman" w:cs="Times New Roman"/>
          <w:color w:val="000000" w:themeColor="text1"/>
          <w:sz w:val="20"/>
          <w:szCs w:val="20"/>
          <w:vertAlign w:val="superscript"/>
          <w:lang w:val="en-US"/>
        </w:rPr>
        <w:t>3</w:t>
      </w:r>
      <w:r w:rsidR="000B1769" w:rsidRPr="0037003A">
        <w:rPr>
          <w:rFonts w:ascii="Times New Roman" w:hAnsi="Times New Roman" w:cs="Times New Roman"/>
          <w:color w:val="000000" w:themeColor="text1"/>
          <w:sz w:val="20"/>
          <w:szCs w:val="20"/>
          <w:lang w:val="en-US"/>
        </w:rPr>
        <w:t>Department of Chemistry—TRIGA site, Johannes Gutenberg University of Mainz, Germany</w:t>
      </w:r>
    </w:p>
    <w:p w14:paraId="6D6802C2" w14:textId="77777777" w:rsidR="000B1769" w:rsidRPr="0037003A" w:rsidRDefault="00F05031" w:rsidP="000B1769">
      <w:pPr>
        <w:spacing w:before="120" w:after="0" w:line="480" w:lineRule="auto"/>
        <w:jc w:val="both"/>
        <w:rPr>
          <w:rFonts w:ascii="Times New Roman" w:hAnsi="Times New Roman" w:cs="Times New Roman"/>
          <w:bCs/>
          <w:color w:val="000000" w:themeColor="text1"/>
          <w:sz w:val="20"/>
          <w:szCs w:val="20"/>
          <w:lang w:val="en-GB"/>
        </w:rPr>
      </w:pPr>
      <w:r w:rsidRPr="0037003A">
        <w:rPr>
          <w:rFonts w:ascii="Times New Roman" w:hAnsi="Times New Roman" w:cs="Times New Roman"/>
          <w:bCs/>
          <w:color w:val="000000" w:themeColor="text1"/>
          <w:sz w:val="20"/>
          <w:szCs w:val="20"/>
          <w:vertAlign w:val="superscript"/>
          <w:lang w:val="en-GB"/>
        </w:rPr>
        <w:t>4</w:t>
      </w:r>
      <w:r w:rsidR="000B1769" w:rsidRPr="0037003A">
        <w:rPr>
          <w:rFonts w:ascii="Times New Roman" w:hAnsi="Times New Roman" w:cs="Times New Roman"/>
          <w:bCs/>
          <w:color w:val="000000" w:themeColor="text1"/>
          <w:sz w:val="20"/>
          <w:szCs w:val="20"/>
          <w:lang w:val="en-US"/>
        </w:rPr>
        <w:t xml:space="preserve">Radioisotope Centre POLATOM, National Centre for Nuclear Research, </w:t>
      </w:r>
      <w:proofErr w:type="spellStart"/>
      <w:r w:rsidR="000B1769" w:rsidRPr="0037003A">
        <w:rPr>
          <w:rFonts w:ascii="Times New Roman" w:hAnsi="Times New Roman" w:cs="Times New Roman"/>
          <w:bCs/>
          <w:color w:val="000000" w:themeColor="text1"/>
          <w:sz w:val="20"/>
          <w:szCs w:val="20"/>
          <w:lang w:val="en-US"/>
        </w:rPr>
        <w:t>Otwock</w:t>
      </w:r>
      <w:proofErr w:type="spellEnd"/>
      <w:r w:rsidR="000B1769" w:rsidRPr="0037003A">
        <w:rPr>
          <w:rFonts w:ascii="Times New Roman" w:hAnsi="Times New Roman" w:cs="Times New Roman"/>
          <w:bCs/>
          <w:color w:val="000000" w:themeColor="text1"/>
          <w:sz w:val="20"/>
          <w:szCs w:val="20"/>
          <w:lang w:val="en-US"/>
        </w:rPr>
        <w:t>, Poland</w:t>
      </w:r>
    </w:p>
    <w:p w14:paraId="4A3ECDE1" w14:textId="77777777" w:rsidR="000B1769" w:rsidRPr="00D52E9F" w:rsidRDefault="000B1769" w:rsidP="000B1769">
      <w:pPr>
        <w:spacing w:before="120" w:after="120" w:line="480" w:lineRule="auto"/>
        <w:jc w:val="both"/>
        <w:rPr>
          <w:rFonts w:ascii="Times New Roman" w:hAnsi="Times New Roman" w:cs="Times New Roman"/>
          <w:color w:val="000000" w:themeColor="text1"/>
          <w:sz w:val="20"/>
          <w:szCs w:val="20"/>
          <w:lang w:val="en-GB"/>
        </w:rPr>
      </w:pPr>
    </w:p>
    <w:p w14:paraId="666CFEE3" w14:textId="77777777" w:rsidR="000B1769" w:rsidRPr="00D52E9F" w:rsidRDefault="000B1769" w:rsidP="000B1769">
      <w:pPr>
        <w:spacing w:before="120" w:after="120" w:line="480" w:lineRule="auto"/>
        <w:jc w:val="both"/>
        <w:rPr>
          <w:rFonts w:ascii="Times New Roman" w:hAnsi="Times New Roman" w:cs="Times New Roman"/>
          <w:b/>
          <w:color w:val="000000" w:themeColor="text1"/>
          <w:sz w:val="20"/>
          <w:szCs w:val="20"/>
          <w:lang w:val="en-GB"/>
        </w:rPr>
      </w:pPr>
      <w:r w:rsidRPr="00D52E9F">
        <w:rPr>
          <w:rFonts w:ascii="Times New Roman" w:hAnsi="Times New Roman" w:cs="Times New Roman"/>
          <w:b/>
          <w:color w:val="000000" w:themeColor="text1"/>
          <w:sz w:val="20"/>
          <w:szCs w:val="20"/>
          <w:lang w:val="en-GB"/>
        </w:rPr>
        <w:t xml:space="preserve">*Corresponding author: </w:t>
      </w:r>
    </w:p>
    <w:bookmarkEnd w:id="0"/>
    <w:p w14:paraId="7E7B359C" w14:textId="77777777" w:rsidR="00886061" w:rsidRPr="00D52E9F" w:rsidRDefault="00886061" w:rsidP="00886061">
      <w:pPr>
        <w:spacing w:before="120" w:after="120" w:line="360" w:lineRule="auto"/>
        <w:jc w:val="both"/>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t>Eleni Gourni</w:t>
      </w:r>
    </w:p>
    <w:p w14:paraId="57C49822" w14:textId="77777777" w:rsidR="00886061" w:rsidRPr="00D52E9F" w:rsidRDefault="00886061" w:rsidP="00886061">
      <w:pPr>
        <w:spacing w:before="120" w:after="120" w:line="360" w:lineRule="auto"/>
        <w:jc w:val="both"/>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t>Department of Nuclear Medicine</w:t>
      </w:r>
    </w:p>
    <w:p w14:paraId="2C0D30F0" w14:textId="77777777" w:rsidR="00886061" w:rsidRPr="00D52E9F" w:rsidRDefault="00886061" w:rsidP="00886061">
      <w:pPr>
        <w:spacing w:before="120" w:after="120" w:line="360" w:lineRule="auto"/>
        <w:jc w:val="both"/>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 xml:space="preserve">Bern University Hospital, Switzerland </w:t>
      </w:r>
    </w:p>
    <w:p w14:paraId="111B1FD6" w14:textId="77777777" w:rsidR="00886061" w:rsidRPr="00D52E9F" w:rsidRDefault="00886061" w:rsidP="00886061">
      <w:pPr>
        <w:spacing w:before="120" w:after="120" w:line="360" w:lineRule="auto"/>
        <w:jc w:val="both"/>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 xml:space="preserve">Rosenbühlgasse 25, 3010 Bern, Switzerland. </w:t>
      </w:r>
    </w:p>
    <w:p w14:paraId="58A11481" w14:textId="77777777" w:rsidR="00886061" w:rsidRPr="00D52E9F" w:rsidRDefault="00886061" w:rsidP="00886061">
      <w:pPr>
        <w:spacing w:before="120" w:after="120" w:line="360" w:lineRule="auto"/>
        <w:jc w:val="both"/>
        <w:rPr>
          <w:rFonts w:ascii="Times New Roman" w:hAnsi="Times New Roman" w:cs="Times New Roman"/>
          <w:color w:val="000000" w:themeColor="text1"/>
          <w:sz w:val="20"/>
          <w:szCs w:val="20"/>
          <w:lang w:val="en-US"/>
        </w:rPr>
      </w:pPr>
      <w:r w:rsidRPr="00D52E9F">
        <w:rPr>
          <w:rFonts w:ascii="Times New Roman" w:hAnsi="Times New Roman" w:cs="Times New Roman"/>
          <w:color w:val="000000" w:themeColor="text1"/>
          <w:sz w:val="20"/>
          <w:szCs w:val="20"/>
          <w:lang w:val="en-US"/>
        </w:rPr>
        <w:t>Email: eleni.gourni@insel.ch</w:t>
      </w:r>
    </w:p>
    <w:p w14:paraId="369C88CF" w14:textId="77777777" w:rsidR="00886061" w:rsidRPr="00D52E9F" w:rsidRDefault="00886061" w:rsidP="00886061">
      <w:pPr>
        <w:spacing w:before="120" w:after="120" w:line="360" w:lineRule="auto"/>
        <w:jc w:val="both"/>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t>Tel.: +41 (0)31 664 0507.</w:t>
      </w:r>
    </w:p>
    <w:p w14:paraId="2E392EEA" w14:textId="77777777" w:rsidR="000B1769" w:rsidRPr="00D52E9F" w:rsidRDefault="000B1769" w:rsidP="000B1769">
      <w:pPr>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br w:type="page"/>
      </w:r>
    </w:p>
    <w:p w14:paraId="62C985F2" w14:textId="77777777" w:rsidR="00FC3989" w:rsidRPr="00D52E9F" w:rsidRDefault="00FC3989" w:rsidP="00FC3989">
      <w:pPr>
        <w:spacing w:before="120" w:after="120" w:line="480" w:lineRule="auto"/>
        <w:jc w:val="both"/>
        <w:rPr>
          <w:rFonts w:ascii="Times New Roman" w:eastAsia="Calibri" w:hAnsi="Times New Roman" w:cs="Times New Roman"/>
          <w:b/>
          <w:color w:val="000000" w:themeColor="text1"/>
          <w:sz w:val="20"/>
          <w:szCs w:val="20"/>
          <w:lang w:val="en-GB" w:eastAsia="de-DE"/>
        </w:rPr>
      </w:pPr>
      <w:r w:rsidRPr="00D52E9F">
        <w:rPr>
          <w:rFonts w:ascii="Times New Roman" w:eastAsia="Calibri" w:hAnsi="Times New Roman" w:cs="Times New Roman"/>
          <w:b/>
          <w:bCs/>
          <w:color w:val="000000" w:themeColor="text1"/>
          <w:sz w:val="20"/>
          <w:szCs w:val="20"/>
          <w:lang w:val="en-US" w:eastAsia="de-DE"/>
        </w:rPr>
        <w:lastRenderedPageBreak/>
        <w:t>METHODS</w:t>
      </w:r>
    </w:p>
    <w:p w14:paraId="682484EE" w14:textId="77777777" w:rsidR="00A14B24" w:rsidRPr="00D52E9F" w:rsidRDefault="00A14B24" w:rsidP="00294593">
      <w:pPr>
        <w:spacing w:line="480" w:lineRule="auto"/>
        <w:rPr>
          <w:rFonts w:ascii="Times New Roman" w:hAnsi="Times New Roman" w:cs="Times New Roman"/>
          <w:b/>
          <w:color w:val="000000" w:themeColor="text1"/>
          <w:sz w:val="20"/>
          <w:szCs w:val="20"/>
          <w:lang w:val="en-GB"/>
        </w:rPr>
      </w:pPr>
      <w:r w:rsidRPr="00D52E9F">
        <w:rPr>
          <w:rFonts w:ascii="Times New Roman" w:hAnsi="Times New Roman" w:cs="Times New Roman"/>
          <w:b/>
          <w:color w:val="000000" w:themeColor="text1"/>
          <w:sz w:val="20"/>
          <w:szCs w:val="20"/>
          <w:lang w:val="en-GB"/>
        </w:rPr>
        <w:t xml:space="preserve">Reagents and Instrumentation </w:t>
      </w:r>
    </w:p>
    <w:p w14:paraId="5C0C8D81" w14:textId="387E9149" w:rsidR="000016FE" w:rsidRPr="00D52E9F" w:rsidRDefault="00A14B24" w:rsidP="003D54CA">
      <w:pPr>
        <w:spacing w:after="120" w:line="480" w:lineRule="auto"/>
        <w:jc w:val="both"/>
        <w:rPr>
          <w:rFonts w:ascii="Times New Roman" w:hAnsi="Times New Roman" w:cs="Times New Roman"/>
          <w:color w:val="000000" w:themeColor="text1"/>
          <w:sz w:val="20"/>
          <w:szCs w:val="20"/>
          <w:lang w:val="en-US"/>
        </w:rPr>
      </w:pPr>
      <w:r w:rsidRPr="00D52E9F">
        <w:rPr>
          <w:rFonts w:ascii="Times New Roman" w:hAnsi="Times New Roman" w:cs="Times New Roman"/>
          <w:color w:val="000000" w:themeColor="text1"/>
          <w:sz w:val="20"/>
          <w:szCs w:val="20"/>
          <w:lang w:val="en-GB"/>
        </w:rPr>
        <w:t>All reagents were of the best grade available and were purchased from common suppliers. All culture reagents were from Gibco BRL, Life Technologies (Grand Island, NY).</w:t>
      </w:r>
      <w:r w:rsidR="003F77D4" w:rsidRPr="00D52E9F">
        <w:rPr>
          <w:rFonts w:ascii="Times New Roman" w:hAnsi="Times New Roman" w:cs="Times New Roman"/>
          <w:color w:val="000000" w:themeColor="text1"/>
          <w:sz w:val="20"/>
          <w:szCs w:val="20"/>
          <w:lang w:val="en-GB"/>
        </w:rPr>
        <w:t xml:space="preserve"> LF1 was synthesized manually using standard Fmoc chemistry as described earlier at Hofstetter et al, EJNMMI Radiopharmacy and Chemistry 2020). </w:t>
      </w:r>
      <w:r w:rsidRPr="00D52E9F">
        <w:rPr>
          <w:rFonts w:ascii="Times New Roman" w:hAnsi="Times New Roman" w:cs="Times New Roman"/>
          <w:color w:val="000000" w:themeColor="text1"/>
          <w:sz w:val="20"/>
          <w:szCs w:val="20"/>
          <w:lang w:val="en-GB"/>
        </w:rPr>
        <w:t xml:space="preserve"> The breast carcinoma cancer cell line (T47D, DSMZ-ACC 739, Lot number 4) was acquired from</w:t>
      </w:r>
      <w:r w:rsidR="00294593" w:rsidRPr="00D52E9F">
        <w:rPr>
          <w:rFonts w:ascii="Times New Roman" w:hAnsi="Times New Roman" w:cs="Times New Roman"/>
          <w:color w:val="000000" w:themeColor="text1"/>
          <w:sz w:val="20"/>
          <w:szCs w:val="20"/>
          <w:lang w:val="en-GB"/>
        </w:rPr>
        <w:t xml:space="preserve"> Leibniz Institute DSMZ (</w:t>
      </w:r>
      <w:r w:rsidRPr="00D52E9F">
        <w:rPr>
          <w:rFonts w:ascii="Times New Roman" w:hAnsi="Times New Roman" w:cs="Times New Roman"/>
          <w:color w:val="000000" w:themeColor="text1"/>
          <w:sz w:val="20"/>
          <w:szCs w:val="20"/>
          <w:lang w:val="en-GB"/>
        </w:rPr>
        <w:t>DSMZ</w:t>
      </w:r>
      <w:r w:rsidR="00294593" w:rsidRPr="00D52E9F">
        <w:rPr>
          <w:rFonts w:ascii="Times New Roman" w:hAnsi="Times New Roman" w:cs="Times New Roman"/>
          <w:color w:val="000000" w:themeColor="text1"/>
          <w:sz w:val="20"/>
          <w:szCs w:val="20"/>
          <w:lang w:val="en-GB"/>
        </w:rPr>
        <w:t xml:space="preserve"> GmbH, Braunschweig, Germany</w:t>
      </w:r>
      <w:r w:rsidRPr="00D52E9F">
        <w:rPr>
          <w:rFonts w:ascii="Times New Roman" w:hAnsi="Times New Roman" w:cs="Times New Roman"/>
          <w:color w:val="000000" w:themeColor="text1"/>
          <w:sz w:val="20"/>
          <w:szCs w:val="20"/>
          <w:lang w:val="en-GB"/>
        </w:rPr>
        <w:t xml:space="preserve">). </w:t>
      </w:r>
      <w:r w:rsidRPr="005D2C04">
        <w:rPr>
          <w:rFonts w:ascii="Times New Roman" w:hAnsi="Times New Roman" w:cs="Times New Roman"/>
          <w:color w:val="000000" w:themeColor="text1"/>
          <w:sz w:val="20"/>
          <w:szCs w:val="20"/>
          <w:highlight w:val="yellow"/>
          <w:lang w:val="en-GB"/>
        </w:rPr>
        <w:t>The human prostate adenocarcinoma cell line PC3 (CLS-300312, Lot number 816SF) was obtained from Cell Lines Se</w:t>
      </w:r>
      <w:r w:rsidR="00294593" w:rsidRPr="005D2C04">
        <w:rPr>
          <w:rFonts w:ascii="Times New Roman" w:hAnsi="Times New Roman" w:cs="Times New Roman"/>
          <w:color w:val="000000" w:themeColor="text1"/>
          <w:sz w:val="20"/>
          <w:szCs w:val="20"/>
          <w:highlight w:val="yellow"/>
          <w:lang w:val="en-GB"/>
        </w:rPr>
        <w:t xml:space="preserve">rvice GmbH (CLS, </w:t>
      </w:r>
      <w:proofErr w:type="spellStart"/>
      <w:r w:rsidR="00294593" w:rsidRPr="005D2C04">
        <w:rPr>
          <w:rFonts w:ascii="Times New Roman" w:hAnsi="Times New Roman" w:cs="Times New Roman"/>
          <w:color w:val="000000" w:themeColor="text1"/>
          <w:sz w:val="20"/>
          <w:szCs w:val="20"/>
          <w:highlight w:val="yellow"/>
          <w:lang w:val="en-GB"/>
        </w:rPr>
        <w:t>Eppelheim</w:t>
      </w:r>
      <w:proofErr w:type="spellEnd"/>
      <w:r w:rsidR="00294593" w:rsidRPr="005D2C04">
        <w:rPr>
          <w:rFonts w:ascii="Times New Roman" w:hAnsi="Times New Roman" w:cs="Times New Roman"/>
          <w:color w:val="000000" w:themeColor="text1"/>
          <w:sz w:val="20"/>
          <w:szCs w:val="20"/>
          <w:highlight w:val="yellow"/>
          <w:lang w:val="en-GB"/>
        </w:rPr>
        <w:t>, Ger</w:t>
      </w:r>
      <w:r w:rsidRPr="005D2C04">
        <w:rPr>
          <w:rFonts w:ascii="Times New Roman" w:hAnsi="Times New Roman" w:cs="Times New Roman"/>
          <w:color w:val="000000" w:themeColor="text1"/>
          <w:sz w:val="20"/>
          <w:szCs w:val="20"/>
          <w:highlight w:val="yellow"/>
          <w:lang w:val="en-GB"/>
        </w:rPr>
        <w:t>many)</w:t>
      </w:r>
      <w:r w:rsidR="005D45DF" w:rsidRPr="005D2C04">
        <w:rPr>
          <w:rFonts w:ascii="Times New Roman" w:hAnsi="Times New Roman" w:cs="Times New Roman"/>
          <w:color w:val="000000" w:themeColor="text1"/>
          <w:sz w:val="20"/>
          <w:szCs w:val="20"/>
          <w:highlight w:val="yellow"/>
          <w:lang w:val="en-GB"/>
        </w:rPr>
        <w:t xml:space="preserve"> and</w:t>
      </w:r>
      <w:r w:rsidR="00742D06" w:rsidRPr="005D2C04">
        <w:rPr>
          <w:rFonts w:ascii="Times New Roman" w:eastAsia="Calibri" w:hAnsi="Times New Roman" w:cs="Times New Roman"/>
          <w:bCs/>
          <w:color w:val="000000" w:themeColor="text1"/>
          <w:sz w:val="20"/>
          <w:szCs w:val="20"/>
          <w:highlight w:val="yellow"/>
          <w:lang w:val="en-US"/>
        </w:rPr>
        <w:t xml:space="preserve"> </w:t>
      </w:r>
      <w:r w:rsidR="005D45DF" w:rsidRPr="005D2C04">
        <w:rPr>
          <w:rFonts w:ascii="Times New Roman" w:eastAsia="Calibri" w:hAnsi="Times New Roman" w:cs="Times New Roman"/>
          <w:bCs/>
          <w:color w:val="000000" w:themeColor="text1"/>
          <w:sz w:val="20"/>
          <w:szCs w:val="20"/>
          <w:highlight w:val="yellow"/>
          <w:lang w:val="en-GB"/>
        </w:rPr>
        <w:t>breast cancer cells</w:t>
      </w:r>
      <w:r w:rsidR="00D41CFE" w:rsidRPr="005D2C04">
        <w:rPr>
          <w:rFonts w:ascii="Times New Roman" w:eastAsia="Calibri" w:hAnsi="Times New Roman" w:cs="Times New Roman"/>
          <w:bCs/>
          <w:color w:val="000000" w:themeColor="text1"/>
          <w:sz w:val="20"/>
          <w:szCs w:val="20"/>
          <w:highlight w:val="yellow"/>
          <w:lang w:val="en-GB"/>
        </w:rPr>
        <w:t xml:space="preserve"> T47D</w:t>
      </w:r>
      <w:r w:rsidR="005D45DF" w:rsidRPr="005D2C04">
        <w:rPr>
          <w:rFonts w:ascii="Times New Roman" w:eastAsia="Calibri" w:hAnsi="Times New Roman" w:cs="Times New Roman"/>
          <w:bCs/>
          <w:color w:val="000000" w:themeColor="text1"/>
          <w:sz w:val="20"/>
          <w:szCs w:val="20"/>
          <w:highlight w:val="yellow"/>
          <w:lang w:val="en-GB"/>
        </w:rPr>
        <w:t xml:space="preserve"> </w:t>
      </w:r>
      <w:r w:rsidR="00155E1B" w:rsidRPr="005D2C04">
        <w:rPr>
          <w:rFonts w:ascii="Times New Roman" w:eastAsia="Calibri" w:hAnsi="Times New Roman" w:cs="Times New Roman"/>
          <w:bCs/>
          <w:color w:val="000000" w:themeColor="text1"/>
          <w:sz w:val="20"/>
          <w:szCs w:val="20"/>
          <w:highlight w:val="yellow"/>
          <w:lang w:val="en-GB"/>
        </w:rPr>
        <w:t xml:space="preserve">were </w:t>
      </w:r>
      <w:r w:rsidR="005D45DF" w:rsidRPr="005D2C04">
        <w:rPr>
          <w:rFonts w:ascii="Times New Roman" w:eastAsia="Calibri" w:hAnsi="Times New Roman" w:cs="Times New Roman"/>
          <w:bCs/>
          <w:color w:val="000000" w:themeColor="text1"/>
          <w:sz w:val="20"/>
          <w:szCs w:val="20"/>
          <w:highlight w:val="yellow"/>
          <w:lang w:val="en-GB"/>
        </w:rPr>
        <w:t>obtained from</w:t>
      </w:r>
      <w:r w:rsidR="00742D06" w:rsidRPr="005D2C04">
        <w:rPr>
          <w:rFonts w:ascii="Times New Roman" w:eastAsia="Calibri" w:hAnsi="Times New Roman" w:cs="Times New Roman"/>
          <w:bCs/>
          <w:color w:val="000000" w:themeColor="text1"/>
          <w:sz w:val="20"/>
          <w:szCs w:val="20"/>
          <w:highlight w:val="yellow"/>
          <w:lang w:val="en-GB"/>
        </w:rPr>
        <w:t xml:space="preserve"> </w:t>
      </w:r>
      <w:r w:rsidR="005D45DF" w:rsidRPr="005D2C04">
        <w:rPr>
          <w:rFonts w:ascii="Times New Roman" w:hAnsi="Times New Roman" w:cs="Times New Roman"/>
          <w:color w:val="000000" w:themeColor="text1"/>
          <w:sz w:val="20"/>
          <w:szCs w:val="20"/>
          <w:highlight w:val="yellow"/>
          <w:lang w:val="en-GB"/>
        </w:rPr>
        <w:t>Leibniz Institute DSMZ GmbH (</w:t>
      </w:r>
      <w:r w:rsidR="00742D06" w:rsidRPr="005D2C04">
        <w:rPr>
          <w:rFonts w:ascii="Times New Roman" w:hAnsi="Times New Roman" w:cs="Times New Roman"/>
          <w:color w:val="000000" w:themeColor="text1"/>
          <w:sz w:val="20"/>
          <w:szCs w:val="20"/>
          <w:highlight w:val="yellow"/>
          <w:lang w:val="en-GB"/>
        </w:rPr>
        <w:t>Braunschweig, Germany</w:t>
      </w:r>
      <w:r w:rsidR="00742D06" w:rsidRPr="005D2C04">
        <w:rPr>
          <w:rFonts w:ascii="Times New Roman" w:eastAsia="Calibri" w:hAnsi="Times New Roman" w:cs="Times New Roman"/>
          <w:bCs/>
          <w:color w:val="000000" w:themeColor="text1"/>
          <w:sz w:val="20"/>
          <w:szCs w:val="20"/>
          <w:highlight w:val="yellow"/>
          <w:lang w:val="en-GB"/>
        </w:rPr>
        <w:t>)</w:t>
      </w:r>
      <w:r w:rsidR="005D45DF" w:rsidRPr="005D2C04">
        <w:rPr>
          <w:rFonts w:ascii="Times New Roman" w:hAnsi="Times New Roman" w:cs="Times New Roman"/>
          <w:color w:val="000000" w:themeColor="text1"/>
          <w:sz w:val="20"/>
          <w:szCs w:val="20"/>
          <w:highlight w:val="yellow"/>
          <w:lang w:val="en-GB"/>
        </w:rPr>
        <w:t>.</w:t>
      </w:r>
      <w:r w:rsidR="00D41CFE" w:rsidRPr="00D52E9F">
        <w:rPr>
          <w:rFonts w:ascii="Times New Roman" w:hAnsi="Times New Roman" w:cs="Times New Roman"/>
          <w:color w:val="000000" w:themeColor="text1"/>
          <w:sz w:val="20"/>
          <w:szCs w:val="20"/>
          <w:lang w:val="en-GB"/>
        </w:rPr>
        <w:t xml:space="preserve"> </w:t>
      </w:r>
      <w:r w:rsidRPr="00D52E9F">
        <w:rPr>
          <w:rFonts w:ascii="Times New Roman" w:hAnsi="Times New Roman" w:cs="Times New Roman"/>
          <w:color w:val="000000" w:themeColor="text1"/>
          <w:sz w:val="20"/>
          <w:szCs w:val="20"/>
          <w:lang w:val="en-GB"/>
        </w:rPr>
        <w:t xml:space="preserve">The human serum was commercially available from Sigma (H4522). </w:t>
      </w:r>
      <w:r w:rsidR="00040B5B" w:rsidRPr="00D52E9F">
        <w:rPr>
          <w:rFonts w:ascii="Times New Roman" w:eastAsia="Calibri" w:hAnsi="Times New Roman" w:cs="Times New Roman"/>
          <w:bCs/>
          <w:color w:val="000000" w:themeColor="text1"/>
          <w:sz w:val="20"/>
          <w:szCs w:val="20"/>
          <w:lang w:val="en-US"/>
        </w:rPr>
        <w:t>[</w:t>
      </w:r>
      <w:r w:rsidR="00040B5B" w:rsidRPr="00D52E9F">
        <w:rPr>
          <w:rFonts w:ascii="Times New Roman" w:eastAsia="Calibri" w:hAnsi="Times New Roman" w:cs="Times New Roman"/>
          <w:bCs/>
          <w:color w:val="000000" w:themeColor="text1"/>
          <w:sz w:val="20"/>
          <w:szCs w:val="20"/>
          <w:vertAlign w:val="superscript"/>
          <w:lang w:val="en-US"/>
        </w:rPr>
        <w:t>47</w:t>
      </w:r>
      <w:r w:rsidR="00040B5B" w:rsidRPr="00D52E9F">
        <w:rPr>
          <w:rFonts w:ascii="Times New Roman" w:eastAsia="Calibri" w:hAnsi="Times New Roman" w:cs="Times New Roman"/>
          <w:bCs/>
          <w:color w:val="000000" w:themeColor="text1"/>
          <w:sz w:val="20"/>
          <w:szCs w:val="20"/>
          <w:lang w:val="en-US"/>
        </w:rPr>
        <w:t>Sc]Sc</w:t>
      </w:r>
      <w:r w:rsidR="00040B5B" w:rsidRPr="00D52E9F">
        <w:rPr>
          <w:rFonts w:ascii="Times New Roman" w:eastAsia="Calibri" w:hAnsi="Times New Roman" w:cs="Times New Roman"/>
          <w:bCs/>
          <w:color w:val="000000" w:themeColor="text1"/>
          <w:sz w:val="20"/>
          <w:szCs w:val="20"/>
          <w:vertAlign w:val="superscript"/>
          <w:lang w:val="en-US"/>
        </w:rPr>
        <w:t>3+</w:t>
      </w:r>
      <w:r w:rsidR="00040B5B" w:rsidRPr="00D52E9F">
        <w:rPr>
          <w:rFonts w:ascii="Times New Roman" w:eastAsia="Calibri" w:hAnsi="Times New Roman" w:cs="Times New Roman"/>
          <w:bCs/>
          <w:color w:val="000000" w:themeColor="text1"/>
          <w:sz w:val="20"/>
          <w:szCs w:val="20"/>
          <w:lang w:val="en-US"/>
        </w:rPr>
        <w:t xml:space="preserve"> was obtained from </w:t>
      </w:r>
      <w:r w:rsidR="00040B5B" w:rsidRPr="00D52E9F">
        <w:rPr>
          <w:rFonts w:ascii="Times New Roman" w:hAnsi="Times New Roman" w:cs="Times New Roman"/>
          <w:color w:val="000000" w:themeColor="text1"/>
          <w:sz w:val="20"/>
          <w:szCs w:val="20"/>
          <w:shd w:val="clear" w:color="auto" w:fill="FCFCFC"/>
          <w:lang w:val="en-GB"/>
        </w:rPr>
        <w:t xml:space="preserve">Radioisotope Centre POLATOM, National Centre for Nuclear Research, Poland. </w:t>
      </w:r>
      <w:r w:rsidRPr="00D52E9F">
        <w:rPr>
          <w:rFonts w:ascii="Times New Roman" w:hAnsi="Times New Roman" w:cs="Times New Roman"/>
          <w:color w:val="000000" w:themeColor="text1"/>
          <w:sz w:val="20"/>
          <w:szCs w:val="20"/>
          <w:lang w:val="en-GB"/>
        </w:rPr>
        <w:t xml:space="preserve">The quality control of the precursor and the radiotracers was performed by analytical reverse-phase </w:t>
      </w:r>
      <w:r w:rsidR="00155E1B" w:rsidRPr="00D52E9F">
        <w:rPr>
          <w:rFonts w:ascii="Times New Roman" w:hAnsi="Times New Roman" w:cs="Times New Roman"/>
          <w:color w:val="000000" w:themeColor="text1"/>
          <w:sz w:val="20"/>
          <w:szCs w:val="20"/>
          <w:lang w:val="en-GB"/>
        </w:rPr>
        <w:t>high-performance</w:t>
      </w:r>
      <w:r w:rsidRPr="00D52E9F">
        <w:rPr>
          <w:rFonts w:ascii="Times New Roman" w:hAnsi="Times New Roman" w:cs="Times New Roman"/>
          <w:color w:val="000000" w:themeColor="text1"/>
          <w:sz w:val="20"/>
          <w:szCs w:val="20"/>
          <w:lang w:val="en-GB"/>
        </w:rPr>
        <w:t xml:space="preserve"> liquid chromatography (RP-HPLC) on an analytical </w:t>
      </w:r>
      <w:proofErr w:type="spellStart"/>
      <w:r w:rsidRPr="00D52E9F">
        <w:rPr>
          <w:rFonts w:ascii="Times New Roman" w:hAnsi="Times New Roman" w:cs="Times New Roman"/>
          <w:color w:val="000000" w:themeColor="text1"/>
          <w:sz w:val="20"/>
          <w:szCs w:val="20"/>
          <w:lang w:val="en-GB"/>
        </w:rPr>
        <w:t>Nucleosil</w:t>
      </w:r>
      <w:proofErr w:type="spellEnd"/>
      <w:r w:rsidRPr="00D52E9F">
        <w:rPr>
          <w:rFonts w:ascii="Times New Roman" w:hAnsi="Times New Roman" w:cs="Times New Roman"/>
          <w:color w:val="000000" w:themeColor="text1"/>
          <w:sz w:val="20"/>
          <w:szCs w:val="20"/>
          <w:lang w:val="en-GB"/>
        </w:rPr>
        <w:t xml:space="preserve"> 120-5 column C18 (250 × 4.5 mm) applying a linear gradient of 15–90% solvent B in 30 min at a flow rate of 1 mL/min. (solvent A, 0.1% trifluoroacetic acid (TFA)/water (H2O); solvent B, 0.1%TFA/acetonitrile (ACN). Ultraviolet detection was performed using an Agilent detector at 214 nm. For radioactivity measurement, a Na(TI) well-type scintillation Gina star was used. The radiotracer solutions for the experiments were prepared by dilution with 0.9% NaCl (Bichsel AG, Interlaken, Switzerland). Quantitative </w:t>
      </w:r>
      <w:r w:rsidRPr="00D52E9F">
        <w:rPr>
          <w:rFonts w:ascii="Times New Roman" w:hAnsi="Times New Roman" w:cs="Times New Roman"/>
          <w:color w:val="000000" w:themeColor="text1"/>
          <w:sz w:val="20"/>
          <w:szCs w:val="20"/>
        </w:rPr>
        <w:t>γ</w:t>
      </w:r>
      <w:r w:rsidRPr="00D52E9F">
        <w:rPr>
          <w:rFonts w:ascii="Times New Roman" w:hAnsi="Times New Roman" w:cs="Times New Roman"/>
          <w:color w:val="000000" w:themeColor="text1"/>
          <w:sz w:val="20"/>
          <w:szCs w:val="20"/>
          <w:lang w:val="en-GB"/>
        </w:rPr>
        <w:t xml:space="preserve">-counting was performed with a COBRA II </w:t>
      </w:r>
      <w:r w:rsidRPr="00D52E9F">
        <w:rPr>
          <w:rFonts w:ascii="Times New Roman" w:hAnsi="Times New Roman" w:cs="Times New Roman"/>
          <w:color w:val="000000" w:themeColor="text1"/>
          <w:sz w:val="20"/>
          <w:szCs w:val="20"/>
        </w:rPr>
        <w:t>γ</w:t>
      </w:r>
      <w:r w:rsidRPr="00D52E9F">
        <w:rPr>
          <w:rFonts w:ascii="Times New Roman" w:hAnsi="Times New Roman" w:cs="Times New Roman"/>
          <w:color w:val="000000" w:themeColor="text1"/>
          <w:sz w:val="20"/>
          <w:szCs w:val="20"/>
          <w:lang w:val="en-GB"/>
        </w:rPr>
        <w:t>-system w</w:t>
      </w:r>
      <w:r w:rsidR="00294593" w:rsidRPr="00D52E9F">
        <w:rPr>
          <w:rFonts w:ascii="Times New Roman" w:hAnsi="Times New Roman" w:cs="Times New Roman"/>
          <w:color w:val="000000" w:themeColor="text1"/>
          <w:sz w:val="20"/>
          <w:szCs w:val="20"/>
          <w:lang w:val="en-GB"/>
        </w:rPr>
        <w:t>ell counter from Packard Instru</w:t>
      </w:r>
      <w:r w:rsidRPr="00D52E9F">
        <w:rPr>
          <w:rFonts w:ascii="Times New Roman" w:hAnsi="Times New Roman" w:cs="Times New Roman"/>
          <w:color w:val="000000" w:themeColor="text1"/>
          <w:sz w:val="20"/>
          <w:szCs w:val="20"/>
          <w:lang w:val="en-GB"/>
        </w:rPr>
        <w:t xml:space="preserve">ments (USA). For the </w:t>
      </w:r>
      <w:r w:rsidR="00294593" w:rsidRPr="00D52E9F">
        <w:rPr>
          <w:rFonts w:ascii="Times New Roman" w:hAnsi="Times New Roman" w:cs="Times New Roman"/>
          <w:color w:val="000000" w:themeColor="text1"/>
          <w:sz w:val="20"/>
          <w:szCs w:val="20"/>
          <w:lang w:val="en-GB"/>
        </w:rPr>
        <w:t>SPECT</w:t>
      </w:r>
      <w:r w:rsidRPr="00D52E9F">
        <w:rPr>
          <w:rFonts w:ascii="Times New Roman" w:hAnsi="Times New Roman" w:cs="Times New Roman"/>
          <w:color w:val="000000" w:themeColor="text1"/>
          <w:sz w:val="20"/>
          <w:szCs w:val="20"/>
          <w:lang w:val="en-GB"/>
        </w:rPr>
        <w:t>/CT</w:t>
      </w:r>
      <w:r w:rsidR="00294593" w:rsidRPr="00D52E9F">
        <w:rPr>
          <w:rFonts w:ascii="Times New Roman" w:hAnsi="Times New Roman" w:cs="Times New Roman"/>
          <w:color w:val="000000" w:themeColor="text1"/>
          <w:sz w:val="20"/>
          <w:szCs w:val="20"/>
          <w:lang w:val="en-GB"/>
        </w:rPr>
        <w:t xml:space="preserve"> studies, a dedicated </w:t>
      </w:r>
      <w:r w:rsidRPr="00D52E9F">
        <w:rPr>
          <w:rFonts w:ascii="Times New Roman" w:hAnsi="Times New Roman" w:cs="Times New Roman"/>
          <w:color w:val="000000" w:themeColor="text1"/>
          <w:sz w:val="20"/>
          <w:szCs w:val="20"/>
          <w:lang w:val="en-GB"/>
        </w:rPr>
        <w:t>SPECT/CT scanner (</w:t>
      </w:r>
      <w:proofErr w:type="spellStart"/>
      <w:r w:rsidRPr="00D52E9F">
        <w:rPr>
          <w:rFonts w:ascii="Times New Roman" w:hAnsi="Times New Roman" w:cs="Times New Roman"/>
          <w:color w:val="000000" w:themeColor="text1"/>
          <w:sz w:val="20"/>
          <w:szCs w:val="20"/>
          <w:lang w:val="en-GB"/>
        </w:rPr>
        <w:t>Albira</w:t>
      </w:r>
      <w:proofErr w:type="spellEnd"/>
      <w:r w:rsidRPr="00D52E9F">
        <w:rPr>
          <w:rFonts w:ascii="Times New Roman" w:hAnsi="Times New Roman" w:cs="Times New Roman"/>
          <w:color w:val="000000" w:themeColor="text1"/>
          <w:sz w:val="20"/>
          <w:szCs w:val="20"/>
          <w:lang w:val="en-GB"/>
        </w:rPr>
        <w:t xml:space="preserve"> Si; Bruker </w:t>
      </w:r>
      <w:proofErr w:type="spellStart"/>
      <w:r w:rsidRPr="00D52E9F">
        <w:rPr>
          <w:rFonts w:ascii="Times New Roman" w:hAnsi="Times New Roman" w:cs="Times New Roman"/>
          <w:color w:val="000000" w:themeColor="text1"/>
          <w:sz w:val="20"/>
          <w:szCs w:val="20"/>
          <w:lang w:val="en-GB"/>
        </w:rPr>
        <w:t>Biospin</w:t>
      </w:r>
      <w:proofErr w:type="spellEnd"/>
      <w:r w:rsidRPr="00D52E9F">
        <w:rPr>
          <w:rFonts w:ascii="Times New Roman" w:hAnsi="Times New Roman" w:cs="Times New Roman"/>
          <w:color w:val="000000" w:themeColor="text1"/>
          <w:sz w:val="20"/>
          <w:szCs w:val="20"/>
          <w:lang w:val="en-GB"/>
        </w:rPr>
        <w:t xml:space="preserve">, </w:t>
      </w:r>
      <w:proofErr w:type="spellStart"/>
      <w:r w:rsidRPr="00D52E9F">
        <w:rPr>
          <w:rFonts w:ascii="Times New Roman" w:hAnsi="Times New Roman" w:cs="Times New Roman"/>
          <w:color w:val="000000" w:themeColor="text1"/>
          <w:sz w:val="20"/>
          <w:szCs w:val="20"/>
          <w:lang w:val="en-GB"/>
        </w:rPr>
        <w:t>Ettlingen</w:t>
      </w:r>
      <w:proofErr w:type="spellEnd"/>
      <w:r w:rsidRPr="00D52E9F">
        <w:rPr>
          <w:rFonts w:ascii="Times New Roman" w:hAnsi="Times New Roman" w:cs="Times New Roman"/>
          <w:color w:val="000000" w:themeColor="text1"/>
          <w:sz w:val="20"/>
          <w:szCs w:val="20"/>
          <w:lang w:val="en-GB"/>
        </w:rPr>
        <w:t xml:space="preserve">, Germany) was used. All experiments were carried out </w:t>
      </w:r>
      <w:r w:rsidR="00155E1B" w:rsidRPr="00D52E9F">
        <w:rPr>
          <w:rFonts w:ascii="Times New Roman" w:hAnsi="Times New Roman" w:cs="Times New Roman"/>
          <w:color w:val="000000" w:themeColor="text1"/>
          <w:sz w:val="20"/>
          <w:szCs w:val="20"/>
          <w:lang w:val="en-GB"/>
        </w:rPr>
        <w:t>twice</w:t>
      </w:r>
      <w:r w:rsidRPr="00D52E9F">
        <w:rPr>
          <w:rFonts w:ascii="Times New Roman" w:hAnsi="Times New Roman" w:cs="Times New Roman"/>
          <w:color w:val="000000" w:themeColor="text1"/>
          <w:sz w:val="20"/>
          <w:szCs w:val="20"/>
          <w:lang w:val="en-GB"/>
        </w:rPr>
        <w:t xml:space="preserve"> in triplicate. </w:t>
      </w:r>
      <w:r w:rsidR="003D54CA" w:rsidRPr="00D52E9F">
        <w:rPr>
          <w:rFonts w:ascii="Times New Roman" w:hAnsi="Times New Roman" w:cs="Times New Roman"/>
          <w:color w:val="000000" w:themeColor="text1"/>
          <w:sz w:val="20"/>
          <w:szCs w:val="20"/>
          <w:lang w:val="en-US"/>
        </w:rPr>
        <w:t xml:space="preserve">Mice were purchased from Janvier Labs (Rue du Genest, 53940 Le Genest-Saint-Isle, France), pentobarbital natrium (150mg/kg) from </w:t>
      </w:r>
      <w:proofErr w:type="spellStart"/>
      <w:r w:rsidR="003D54CA" w:rsidRPr="00D52E9F">
        <w:rPr>
          <w:rFonts w:ascii="Times New Roman" w:hAnsi="Times New Roman" w:cs="Times New Roman"/>
          <w:color w:val="000000" w:themeColor="text1"/>
          <w:sz w:val="20"/>
          <w:szCs w:val="20"/>
          <w:lang w:val="en-US"/>
        </w:rPr>
        <w:t>Streuli</w:t>
      </w:r>
      <w:proofErr w:type="spellEnd"/>
      <w:r w:rsidR="003D54CA" w:rsidRPr="00D52E9F">
        <w:rPr>
          <w:rFonts w:ascii="Times New Roman" w:hAnsi="Times New Roman" w:cs="Times New Roman"/>
          <w:color w:val="000000" w:themeColor="text1"/>
          <w:sz w:val="20"/>
          <w:szCs w:val="20"/>
          <w:lang w:val="en-US"/>
        </w:rPr>
        <w:t xml:space="preserve"> Pharma SA (</w:t>
      </w:r>
      <w:proofErr w:type="spellStart"/>
      <w:r w:rsidR="003D54CA" w:rsidRPr="00D52E9F">
        <w:rPr>
          <w:rFonts w:ascii="Times New Roman" w:hAnsi="Times New Roman" w:cs="Times New Roman"/>
          <w:color w:val="000000" w:themeColor="text1"/>
          <w:sz w:val="20"/>
          <w:szCs w:val="20"/>
          <w:lang w:val="en-US"/>
        </w:rPr>
        <w:t>Uznach</w:t>
      </w:r>
      <w:proofErr w:type="spellEnd"/>
      <w:r w:rsidR="003D54CA" w:rsidRPr="00D52E9F">
        <w:rPr>
          <w:rFonts w:ascii="Times New Roman" w:hAnsi="Times New Roman" w:cs="Times New Roman"/>
          <w:color w:val="000000" w:themeColor="text1"/>
          <w:sz w:val="20"/>
          <w:szCs w:val="20"/>
          <w:lang w:val="en-US"/>
        </w:rPr>
        <w:t>, Switzerland).</w:t>
      </w:r>
      <w:r w:rsidR="000457A9" w:rsidRPr="00D52E9F">
        <w:rPr>
          <w:rFonts w:ascii="Times New Roman" w:hAnsi="Times New Roman" w:cs="Times New Roman"/>
          <w:color w:val="000000" w:themeColor="text1"/>
          <w:sz w:val="20"/>
          <w:szCs w:val="20"/>
          <w:lang w:val="en-US"/>
        </w:rPr>
        <w:t xml:space="preserve"> </w:t>
      </w:r>
    </w:p>
    <w:p w14:paraId="689D6F0B" w14:textId="77777777" w:rsidR="006E7377" w:rsidRPr="00D52E9F" w:rsidRDefault="006E7377" w:rsidP="003D54CA">
      <w:pPr>
        <w:spacing w:after="120" w:line="480" w:lineRule="auto"/>
        <w:jc w:val="both"/>
        <w:rPr>
          <w:rFonts w:ascii="Times New Roman" w:hAnsi="Times New Roman" w:cs="Times New Roman"/>
          <w:color w:val="000000" w:themeColor="text1"/>
          <w:sz w:val="20"/>
          <w:szCs w:val="20"/>
          <w:lang w:val="en-US"/>
        </w:rPr>
      </w:pPr>
    </w:p>
    <w:p w14:paraId="7AB9E963" w14:textId="77777777" w:rsidR="006E7377" w:rsidRPr="00D52E9F" w:rsidRDefault="006E7377" w:rsidP="006E7377">
      <w:pPr>
        <w:keepNext/>
        <w:spacing w:after="0" w:line="480" w:lineRule="auto"/>
        <w:rPr>
          <w:rFonts w:ascii="Times New Roman" w:eastAsia="Calibri" w:hAnsi="Times New Roman" w:cs="Times New Roman"/>
          <w:b/>
          <w:bCs/>
          <w:color w:val="000000" w:themeColor="text1"/>
          <w:sz w:val="20"/>
          <w:szCs w:val="20"/>
          <w:lang w:val="en-US"/>
        </w:rPr>
      </w:pPr>
      <w:r w:rsidRPr="00D52E9F">
        <w:rPr>
          <w:rFonts w:ascii="Times New Roman" w:eastAsia="Calibri" w:hAnsi="Times New Roman" w:cs="Times New Roman"/>
          <w:b/>
          <w:bCs/>
          <w:color w:val="000000" w:themeColor="text1"/>
          <w:sz w:val="20"/>
          <w:szCs w:val="20"/>
          <w:lang w:val="en-US"/>
        </w:rPr>
        <w:t xml:space="preserve">Radiolabeling / Quality Control </w:t>
      </w:r>
    </w:p>
    <w:p w14:paraId="493B667D" w14:textId="08F0F815" w:rsidR="00B658E6" w:rsidRPr="00D52E9F" w:rsidRDefault="006E7377" w:rsidP="00B658E6">
      <w:pPr>
        <w:spacing w:after="0" w:line="480" w:lineRule="auto"/>
        <w:jc w:val="both"/>
        <w:rPr>
          <w:rFonts w:ascii="Times New Roman" w:hAnsi="Times New Roman" w:cs="Times New Roman"/>
          <w:color w:val="000000" w:themeColor="text1"/>
          <w:sz w:val="20"/>
          <w:szCs w:val="20"/>
          <w:lang w:val="en-US"/>
        </w:rPr>
      </w:pPr>
      <w:r w:rsidRPr="00D52E9F">
        <w:rPr>
          <w:rFonts w:ascii="Times New Roman" w:eastAsia="Calibri" w:hAnsi="Times New Roman" w:cs="Times New Roman"/>
          <w:bCs/>
          <w:color w:val="000000" w:themeColor="text1"/>
          <w:sz w:val="20"/>
          <w:szCs w:val="20"/>
          <w:lang w:val="en-US"/>
        </w:rPr>
        <w:t>The radiolabeling of [</w:t>
      </w:r>
      <w:r w:rsidRPr="00D52E9F">
        <w:rPr>
          <w:rFonts w:ascii="Times New Roman" w:eastAsia="Calibri" w:hAnsi="Times New Roman" w:cs="Times New Roman"/>
          <w:bCs/>
          <w:color w:val="000000" w:themeColor="text1"/>
          <w:sz w:val="20"/>
          <w:szCs w:val="20"/>
          <w:vertAlign w:val="superscript"/>
          <w:lang w:val="en-US"/>
        </w:rPr>
        <w:t>44</w:t>
      </w:r>
      <w:r w:rsidRPr="00D52E9F">
        <w:rPr>
          <w:rFonts w:ascii="Times New Roman" w:eastAsia="Calibri" w:hAnsi="Times New Roman" w:cs="Times New Roman"/>
          <w:bCs/>
          <w:color w:val="000000" w:themeColor="text1"/>
          <w:sz w:val="20"/>
          <w:szCs w:val="20"/>
          <w:lang w:val="en-US"/>
        </w:rPr>
        <w:t xml:space="preserve">Sc]Sc-LF1 was performed by adding 30 </w:t>
      </w:r>
      <w:proofErr w:type="spellStart"/>
      <w:r w:rsidRPr="00D52E9F">
        <w:rPr>
          <w:rFonts w:ascii="Times New Roman" w:eastAsia="Calibri" w:hAnsi="Times New Roman" w:cs="Times New Roman"/>
          <w:bCs/>
          <w:color w:val="000000" w:themeColor="text1"/>
          <w:sz w:val="20"/>
          <w:szCs w:val="20"/>
          <w:lang w:val="en-US"/>
        </w:rPr>
        <w:t>μg</w:t>
      </w:r>
      <w:proofErr w:type="spellEnd"/>
      <w:r w:rsidRPr="00D52E9F">
        <w:rPr>
          <w:rFonts w:ascii="Times New Roman" w:eastAsia="Calibri" w:hAnsi="Times New Roman" w:cs="Times New Roman"/>
          <w:bCs/>
          <w:color w:val="000000" w:themeColor="text1"/>
          <w:sz w:val="20"/>
          <w:szCs w:val="20"/>
          <w:lang w:val="en-US"/>
        </w:rPr>
        <w:t xml:space="preserve"> of LF1 (approximately 18 nmol) in 750 </w:t>
      </w:r>
      <w:proofErr w:type="spellStart"/>
      <w:r w:rsidRPr="0037003A">
        <w:rPr>
          <w:rFonts w:ascii="Times New Roman" w:eastAsia="Calibri" w:hAnsi="Times New Roman" w:cs="Times New Roman"/>
          <w:bCs/>
          <w:color w:val="000000" w:themeColor="text1"/>
          <w:sz w:val="20"/>
          <w:szCs w:val="20"/>
          <w:lang w:val="en-US"/>
        </w:rPr>
        <w:t>μL</w:t>
      </w:r>
      <w:proofErr w:type="spellEnd"/>
      <w:r w:rsidRPr="0037003A">
        <w:rPr>
          <w:rFonts w:ascii="Times New Roman" w:eastAsia="Calibri" w:hAnsi="Times New Roman" w:cs="Times New Roman"/>
          <w:bCs/>
          <w:color w:val="000000" w:themeColor="text1"/>
          <w:sz w:val="20"/>
          <w:szCs w:val="20"/>
          <w:lang w:val="en-US"/>
        </w:rPr>
        <w:t xml:space="preserve"> </w:t>
      </w:r>
      <w:r w:rsidRPr="00D52E9F">
        <w:rPr>
          <w:rFonts w:ascii="Times New Roman" w:eastAsia="Calibri" w:hAnsi="Times New Roman" w:cs="Times New Roman"/>
          <w:bCs/>
          <w:color w:val="000000" w:themeColor="text1"/>
          <w:sz w:val="20"/>
          <w:szCs w:val="20"/>
          <w:lang w:val="en-US"/>
        </w:rPr>
        <w:t>ammonium acetate buffer (0.25 M, pH 4) with activity of [</w:t>
      </w:r>
      <w:r w:rsidRPr="00D52E9F">
        <w:rPr>
          <w:rFonts w:ascii="Times New Roman" w:eastAsia="Calibri" w:hAnsi="Times New Roman" w:cs="Times New Roman"/>
          <w:bCs/>
          <w:color w:val="000000" w:themeColor="text1"/>
          <w:sz w:val="20"/>
          <w:szCs w:val="20"/>
          <w:vertAlign w:val="superscript"/>
          <w:lang w:val="en-US"/>
        </w:rPr>
        <w:t>44</w:t>
      </w:r>
      <w:r w:rsidRPr="00D52E9F">
        <w:rPr>
          <w:rFonts w:ascii="Times New Roman" w:eastAsia="Calibri" w:hAnsi="Times New Roman" w:cs="Times New Roman"/>
          <w:bCs/>
          <w:color w:val="000000" w:themeColor="text1"/>
          <w:sz w:val="20"/>
          <w:szCs w:val="20"/>
          <w:lang w:val="en-US"/>
        </w:rPr>
        <w:t>Sc]Sc</w:t>
      </w:r>
      <w:r w:rsidRPr="00D52E9F">
        <w:rPr>
          <w:rFonts w:ascii="Times New Roman" w:eastAsia="Calibri" w:hAnsi="Times New Roman" w:cs="Times New Roman"/>
          <w:bCs/>
          <w:color w:val="000000" w:themeColor="text1"/>
          <w:sz w:val="20"/>
          <w:szCs w:val="20"/>
          <w:vertAlign w:val="superscript"/>
          <w:lang w:val="en-US"/>
        </w:rPr>
        <w:t>3+</w:t>
      </w:r>
      <w:r w:rsidRPr="00D52E9F">
        <w:rPr>
          <w:rFonts w:ascii="Times New Roman" w:eastAsia="Calibri" w:hAnsi="Times New Roman" w:cs="Times New Roman"/>
          <w:bCs/>
          <w:color w:val="000000" w:themeColor="text1"/>
          <w:sz w:val="20"/>
          <w:szCs w:val="20"/>
          <w:lang w:val="en-US"/>
        </w:rPr>
        <w:t xml:space="preserve"> (9 MBq)</w:t>
      </w:r>
      <w:r w:rsidR="00ED71F8" w:rsidRPr="00D52E9F">
        <w:rPr>
          <w:rFonts w:ascii="Times New Roman" w:eastAsia="Calibri" w:hAnsi="Times New Roman" w:cs="Times New Roman"/>
          <w:bCs/>
          <w:color w:val="000000" w:themeColor="text1"/>
          <w:sz w:val="20"/>
          <w:szCs w:val="20"/>
          <w:lang w:val="en-US"/>
        </w:rPr>
        <w:t>,</w:t>
      </w:r>
      <w:r w:rsidRPr="00D52E9F">
        <w:rPr>
          <w:rFonts w:ascii="Times New Roman" w:eastAsia="Calibri" w:hAnsi="Times New Roman" w:cs="Times New Roman"/>
          <w:bCs/>
          <w:color w:val="000000" w:themeColor="text1"/>
          <w:sz w:val="20"/>
          <w:szCs w:val="20"/>
          <w:lang w:val="en-US"/>
        </w:rPr>
        <w:t xml:space="preserve"> depending on the availability. The radiolabeling was completed within 20-30 min at 90</w:t>
      </w:r>
      <w:r w:rsidRPr="00D52E9F">
        <w:rPr>
          <w:rFonts w:ascii="Times New Roman" w:eastAsia="Calibri" w:hAnsi="Times New Roman" w:cs="Times New Roman"/>
          <w:bCs/>
          <w:color w:val="000000" w:themeColor="text1"/>
          <w:sz w:val="20"/>
          <w:szCs w:val="20"/>
          <w:vertAlign w:val="superscript"/>
          <w:lang w:val="en-US"/>
        </w:rPr>
        <w:t>o</w:t>
      </w:r>
      <w:r w:rsidRPr="00D52E9F">
        <w:rPr>
          <w:rFonts w:ascii="Times New Roman" w:eastAsia="Calibri" w:hAnsi="Times New Roman" w:cs="Times New Roman"/>
          <w:bCs/>
          <w:color w:val="000000" w:themeColor="text1"/>
          <w:sz w:val="20"/>
          <w:szCs w:val="20"/>
          <w:lang w:val="en-US"/>
        </w:rPr>
        <w:t>C. For [</w:t>
      </w:r>
      <w:r w:rsidRPr="00D52E9F">
        <w:rPr>
          <w:rFonts w:ascii="Times New Roman" w:eastAsia="Calibri" w:hAnsi="Times New Roman" w:cs="Times New Roman"/>
          <w:bCs/>
          <w:color w:val="000000" w:themeColor="text1"/>
          <w:sz w:val="20"/>
          <w:szCs w:val="20"/>
          <w:vertAlign w:val="superscript"/>
          <w:lang w:val="en-US"/>
        </w:rPr>
        <w:t>47</w:t>
      </w:r>
      <w:r w:rsidRPr="00D52E9F">
        <w:rPr>
          <w:rFonts w:ascii="Times New Roman" w:eastAsia="Calibri" w:hAnsi="Times New Roman" w:cs="Times New Roman"/>
          <w:bCs/>
          <w:color w:val="000000" w:themeColor="text1"/>
          <w:sz w:val="20"/>
          <w:szCs w:val="20"/>
          <w:lang w:val="en-US"/>
        </w:rPr>
        <w:t xml:space="preserve">Sc]Sc-LF1, radiolabeling was performed by dissolving 5–8 </w:t>
      </w:r>
      <w:proofErr w:type="spellStart"/>
      <w:r w:rsidRPr="00D52E9F">
        <w:rPr>
          <w:rFonts w:ascii="Times New Roman" w:eastAsia="Calibri" w:hAnsi="Times New Roman" w:cs="Times New Roman"/>
          <w:bCs/>
          <w:color w:val="000000" w:themeColor="text1"/>
          <w:sz w:val="20"/>
          <w:szCs w:val="20"/>
          <w:lang w:val="en-US"/>
        </w:rPr>
        <w:t>μg</w:t>
      </w:r>
      <w:proofErr w:type="spellEnd"/>
      <w:r w:rsidRPr="00D52E9F">
        <w:rPr>
          <w:rFonts w:ascii="Times New Roman" w:eastAsia="Calibri" w:hAnsi="Times New Roman" w:cs="Times New Roman"/>
          <w:bCs/>
          <w:color w:val="000000" w:themeColor="text1"/>
          <w:sz w:val="20"/>
          <w:szCs w:val="20"/>
          <w:lang w:val="en-US"/>
        </w:rPr>
        <w:t xml:space="preserve"> of LF1 (approximately 3–5 nmol) in 250 </w:t>
      </w:r>
      <w:proofErr w:type="spellStart"/>
      <w:r w:rsidRPr="00D52E9F">
        <w:rPr>
          <w:rFonts w:ascii="Times New Roman" w:eastAsia="Calibri" w:hAnsi="Times New Roman" w:cs="Times New Roman"/>
          <w:bCs/>
          <w:color w:val="000000" w:themeColor="text1"/>
          <w:sz w:val="20"/>
          <w:szCs w:val="20"/>
          <w:lang w:val="en-US"/>
        </w:rPr>
        <w:t>μL</w:t>
      </w:r>
      <w:proofErr w:type="spellEnd"/>
      <w:r w:rsidRPr="00D52E9F">
        <w:rPr>
          <w:rFonts w:ascii="Times New Roman" w:eastAsia="Calibri" w:hAnsi="Times New Roman" w:cs="Times New Roman"/>
          <w:bCs/>
          <w:color w:val="000000" w:themeColor="text1"/>
          <w:sz w:val="20"/>
          <w:szCs w:val="20"/>
          <w:lang w:val="en-US"/>
        </w:rPr>
        <w:t xml:space="preserve"> HEPES buffer (1.0 M, pH 5.4) and 20 µL of EtOH followed by the anticipated activity of [</w:t>
      </w:r>
      <w:r w:rsidRPr="00D52E9F">
        <w:rPr>
          <w:rFonts w:ascii="Times New Roman" w:eastAsia="Calibri" w:hAnsi="Times New Roman" w:cs="Times New Roman"/>
          <w:bCs/>
          <w:color w:val="000000" w:themeColor="text1"/>
          <w:sz w:val="20"/>
          <w:szCs w:val="20"/>
          <w:vertAlign w:val="superscript"/>
          <w:lang w:val="en-US"/>
        </w:rPr>
        <w:t>47</w:t>
      </w:r>
      <w:r w:rsidRPr="00D52E9F">
        <w:rPr>
          <w:rFonts w:ascii="Times New Roman" w:eastAsia="Calibri" w:hAnsi="Times New Roman" w:cs="Times New Roman"/>
          <w:bCs/>
          <w:color w:val="000000" w:themeColor="text1"/>
          <w:sz w:val="20"/>
          <w:szCs w:val="20"/>
          <w:lang w:val="en-US"/>
        </w:rPr>
        <w:t>Sc]Sc</w:t>
      </w:r>
      <w:r w:rsidRPr="00D52E9F">
        <w:rPr>
          <w:rFonts w:ascii="Times New Roman" w:eastAsia="Calibri" w:hAnsi="Times New Roman" w:cs="Times New Roman"/>
          <w:bCs/>
          <w:color w:val="000000" w:themeColor="text1"/>
          <w:sz w:val="20"/>
          <w:szCs w:val="20"/>
          <w:vertAlign w:val="superscript"/>
          <w:lang w:val="en-US"/>
        </w:rPr>
        <w:t>3+</w:t>
      </w:r>
      <w:r w:rsidRPr="00D52E9F">
        <w:rPr>
          <w:rFonts w:ascii="Times New Roman" w:eastAsia="Calibri" w:hAnsi="Times New Roman" w:cs="Times New Roman"/>
          <w:bCs/>
          <w:color w:val="000000" w:themeColor="text1"/>
          <w:sz w:val="20"/>
          <w:szCs w:val="20"/>
          <w:lang w:val="en-US"/>
        </w:rPr>
        <w:t xml:space="preserve"> (20–190 MBq) depending on the experiment. The radiolabeling was completed within 30 min at room temperature. </w:t>
      </w:r>
      <w:r w:rsidR="00AC1438" w:rsidRPr="00D52E9F">
        <w:rPr>
          <w:rFonts w:ascii="Times New Roman" w:hAnsi="Times New Roman" w:cs="Times New Roman"/>
          <w:color w:val="000000" w:themeColor="text1"/>
          <w:sz w:val="20"/>
          <w:szCs w:val="20"/>
          <w:lang w:val="en-GB"/>
        </w:rPr>
        <w:t>The quality control of [</w:t>
      </w:r>
      <w:r w:rsidR="00AC1438" w:rsidRPr="00D52E9F">
        <w:rPr>
          <w:rFonts w:ascii="Times New Roman" w:hAnsi="Times New Roman" w:cs="Times New Roman"/>
          <w:color w:val="000000" w:themeColor="text1"/>
          <w:sz w:val="20"/>
          <w:szCs w:val="20"/>
          <w:vertAlign w:val="superscript"/>
          <w:lang w:val="en-GB"/>
        </w:rPr>
        <w:t>47</w:t>
      </w:r>
      <w:r w:rsidR="00AC1438" w:rsidRPr="00D52E9F">
        <w:rPr>
          <w:rFonts w:ascii="Times New Roman" w:hAnsi="Times New Roman" w:cs="Times New Roman"/>
          <w:color w:val="000000" w:themeColor="text1"/>
          <w:sz w:val="20"/>
          <w:szCs w:val="20"/>
          <w:lang w:val="en-GB"/>
        </w:rPr>
        <w:t>Sc]Sc-LF1 was performed by radio-HPLC and radio thin layer chromatography (radio-TLC) as described in the reagents and instrumentation</w:t>
      </w:r>
      <w:r w:rsidR="00B658E6" w:rsidRPr="00D52E9F">
        <w:rPr>
          <w:rFonts w:ascii="Times New Roman" w:hAnsi="Times New Roman" w:cs="Times New Roman"/>
          <w:color w:val="000000" w:themeColor="text1"/>
          <w:sz w:val="20"/>
          <w:szCs w:val="20"/>
          <w:lang w:val="en-GB"/>
        </w:rPr>
        <w:t xml:space="preserve"> (Fig</w:t>
      </w:r>
      <w:r w:rsidR="006C2188" w:rsidRPr="00D52E9F">
        <w:rPr>
          <w:rFonts w:ascii="Times New Roman" w:hAnsi="Times New Roman" w:cs="Times New Roman"/>
          <w:color w:val="000000" w:themeColor="text1"/>
          <w:sz w:val="20"/>
          <w:szCs w:val="20"/>
          <w:lang w:val="en-GB"/>
        </w:rPr>
        <w:t>.</w:t>
      </w:r>
      <w:r w:rsidR="00B658E6" w:rsidRPr="00D52E9F">
        <w:rPr>
          <w:rFonts w:ascii="Times New Roman" w:hAnsi="Times New Roman" w:cs="Times New Roman"/>
          <w:color w:val="000000" w:themeColor="text1"/>
          <w:sz w:val="20"/>
          <w:szCs w:val="20"/>
          <w:lang w:val="en-GB"/>
        </w:rPr>
        <w:t xml:space="preserve"> </w:t>
      </w:r>
      <w:r w:rsidR="00B658E6" w:rsidRPr="00D52E9F">
        <w:rPr>
          <w:rFonts w:ascii="Times New Roman" w:hAnsi="Times New Roman" w:cs="Times New Roman"/>
          <w:color w:val="000000" w:themeColor="text1"/>
          <w:sz w:val="20"/>
          <w:szCs w:val="20"/>
          <w:lang w:val="en-GB"/>
        </w:rPr>
        <w:lastRenderedPageBreak/>
        <w:t>S1)</w:t>
      </w:r>
      <w:r w:rsidR="00AC1438" w:rsidRPr="00D52E9F">
        <w:rPr>
          <w:rFonts w:ascii="Times New Roman" w:hAnsi="Times New Roman" w:cs="Times New Roman"/>
          <w:color w:val="000000" w:themeColor="text1"/>
          <w:sz w:val="20"/>
          <w:szCs w:val="20"/>
          <w:lang w:val="en-GB"/>
        </w:rPr>
        <w:t xml:space="preserve">. </w:t>
      </w:r>
      <w:r w:rsidR="00B658E6" w:rsidRPr="00D52E9F">
        <w:rPr>
          <w:rFonts w:ascii="Times New Roman" w:eastAsia="Calibri" w:hAnsi="Times New Roman" w:cs="Times New Roman"/>
          <w:bCs/>
          <w:color w:val="000000" w:themeColor="text1"/>
          <w:sz w:val="20"/>
          <w:szCs w:val="20"/>
          <w:lang w:val="en-US"/>
        </w:rPr>
        <w:t xml:space="preserve">To the </w:t>
      </w:r>
      <w:proofErr w:type="spellStart"/>
      <w:r w:rsidR="00B658E6" w:rsidRPr="00D52E9F">
        <w:rPr>
          <w:rFonts w:ascii="Times New Roman" w:eastAsia="Calibri" w:hAnsi="Times New Roman" w:cs="Times New Roman"/>
          <w:bCs/>
          <w:color w:val="000000" w:themeColor="text1"/>
          <w:sz w:val="20"/>
          <w:szCs w:val="20"/>
          <w:lang w:val="en-US"/>
        </w:rPr>
        <w:t>radiolabelings</w:t>
      </w:r>
      <w:proofErr w:type="spellEnd"/>
      <w:r w:rsidR="00B658E6" w:rsidRPr="00D52E9F">
        <w:rPr>
          <w:rFonts w:ascii="Times New Roman" w:eastAsia="Calibri" w:hAnsi="Times New Roman" w:cs="Times New Roman"/>
          <w:bCs/>
          <w:color w:val="000000" w:themeColor="text1"/>
          <w:sz w:val="20"/>
          <w:szCs w:val="20"/>
          <w:lang w:val="en-US"/>
        </w:rPr>
        <w:t xml:space="preserve"> which were performed with high amounts of radioactivity, immediately after the completion of the radiolabeling, ascorbic acid was added to the [</w:t>
      </w:r>
      <w:r w:rsidR="00B658E6" w:rsidRPr="00D52E9F">
        <w:rPr>
          <w:rFonts w:ascii="Times New Roman" w:eastAsia="Calibri" w:hAnsi="Times New Roman" w:cs="Times New Roman"/>
          <w:bCs/>
          <w:color w:val="000000" w:themeColor="text1"/>
          <w:sz w:val="20"/>
          <w:szCs w:val="20"/>
          <w:vertAlign w:val="superscript"/>
          <w:lang w:val="en-US"/>
        </w:rPr>
        <w:t>47</w:t>
      </w:r>
      <w:r w:rsidR="00B658E6" w:rsidRPr="00D52E9F">
        <w:rPr>
          <w:rFonts w:ascii="Times New Roman" w:eastAsia="Calibri" w:hAnsi="Times New Roman" w:cs="Times New Roman"/>
          <w:bCs/>
          <w:color w:val="000000" w:themeColor="text1"/>
          <w:sz w:val="20"/>
          <w:szCs w:val="20"/>
          <w:lang w:val="en-US"/>
        </w:rPr>
        <w:t xml:space="preserve">Sc]Sc-LF1radiolabeling mixture to a final concentration of 20 µg/µL, to prevent </w:t>
      </w:r>
      <w:proofErr w:type="spellStart"/>
      <w:r w:rsidR="00B658E6" w:rsidRPr="00D52E9F">
        <w:rPr>
          <w:rFonts w:ascii="Times New Roman" w:eastAsia="Calibri" w:hAnsi="Times New Roman" w:cs="Times New Roman"/>
          <w:bCs/>
          <w:color w:val="000000" w:themeColor="text1"/>
          <w:sz w:val="20"/>
          <w:szCs w:val="20"/>
          <w:lang w:val="en-US"/>
        </w:rPr>
        <w:t>autoradiolysis</w:t>
      </w:r>
      <w:proofErr w:type="spellEnd"/>
      <w:r w:rsidR="00B658E6" w:rsidRPr="00D52E9F">
        <w:rPr>
          <w:rFonts w:ascii="Times New Roman" w:eastAsia="Calibri" w:hAnsi="Times New Roman" w:cs="Times New Roman"/>
          <w:bCs/>
          <w:color w:val="000000" w:themeColor="text1"/>
          <w:sz w:val="20"/>
          <w:szCs w:val="20"/>
          <w:lang w:val="en-US"/>
        </w:rPr>
        <w:t>. The radiochemical stability of [</w:t>
      </w:r>
      <w:r w:rsidR="00B658E6" w:rsidRPr="00D52E9F">
        <w:rPr>
          <w:rFonts w:ascii="Times New Roman" w:eastAsia="Calibri" w:hAnsi="Times New Roman" w:cs="Times New Roman"/>
          <w:bCs/>
          <w:color w:val="000000" w:themeColor="text1"/>
          <w:sz w:val="20"/>
          <w:szCs w:val="20"/>
          <w:vertAlign w:val="superscript"/>
          <w:lang w:val="en-US"/>
        </w:rPr>
        <w:t>47</w:t>
      </w:r>
      <w:r w:rsidR="00B658E6" w:rsidRPr="00D52E9F">
        <w:rPr>
          <w:rFonts w:ascii="Times New Roman" w:eastAsia="Calibri" w:hAnsi="Times New Roman" w:cs="Times New Roman"/>
          <w:bCs/>
          <w:color w:val="000000" w:themeColor="text1"/>
          <w:sz w:val="20"/>
          <w:szCs w:val="20"/>
          <w:lang w:val="en-US"/>
        </w:rPr>
        <w:t>Sc]Sc-LF1 was evaluated for a period of 192 h by radio-TLC analysis</w:t>
      </w:r>
      <w:r w:rsidR="00155E1B" w:rsidRPr="00D52E9F">
        <w:rPr>
          <w:rFonts w:ascii="Times New Roman" w:eastAsia="Calibri" w:hAnsi="Times New Roman" w:cs="Times New Roman"/>
          <w:bCs/>
          <w:color w:val="000000" w:themeColor="text1"/>
          <w:sz w:val="20"/>
          <w:szCs w:val="20"/>
          <w:lang w:val="en-US"/>
        </w:rPr>
        <w:t>,</w:t>
      </w:r>
      <w:r w:rsidR="00B658E6" w:rsidRPr="00D52E9F">
        <w:rPr>
          <w:rFonts w:ascii="Times New Roman" w:eastAsia="Calibri" w:hAnsi="Times New Roman" w:cs="Times New Roman"/>
          <w:bCs/>
          <w:color w:val="000000" w:themeColor="text1"/>
          <w:sz w:val="20"/>
          <w:szCs w:val="20"/>
          <w:lang w:val="en-US"/>
        </w:rPr>
        <w:t xml:space="preserve"> as shown in </w:t>
      </w:r>
      <w:r w:rsidRPr="00D52E9F">
        <w:rPr>
          <w:rFonts w:ascii="Times New Roman" w:eastAsia="Calibri" w:hAnsi="Times New Roman" w:cs="Times New Roman"/>
          <w:bCs/>
          <w:color w:val="000000" w:themeColor="text1"/>
          <w:sz w:val="20"/>
          <w:szCs w:val="20"/>
          <w:lang w:val="en-US"/>
        </w:rPr>
        <w:t>Fig</w:t>
      </w:r>
      <w:r w:rsidR="006C2188" w:rsidRPr="00D52E9F">
        <w:rPr>
          <w:rFonts w:ascii="Times New Roman" w:eastAsia="Calibri" w:hAnsi="Times New Roman" w:cs="Times New Roman"/>
          <w:bCs/>
          <w:color w:val="000000" w:themeColor="text1"/>
          <w:sz w:val="20"/>
          <w:szCs w:val="20"/>
          <w:lang w:val="en-US"/>
        </w:rPr>
        <w:t>.</w:t>
      </w:r>
      <w:r w:rsidRPr="00D52E9F">
        <w:rPr>
          <w:rFonts w:ascii="Times New Roman" w:eastAsia="Calibri" w:hAnsi="Times New Roman" w:cs="Times New Roman"/>
          <w:bCs/>
          <w:color w:val="000000" w:themeColor="text1"/>
          <w:sz w:val="20"/>
          <w:szCs w:val="20"/>
          <w:lang w:val="en-US"/>
        </w:rPr>
        <w:t xml:space="preserve"> S2</w:t>
      </w:r>
      <w:r w:rsidR="00B658E6" w:rsidRPr="00D52E9F">
        <w:rPr>
          <w:rFonts w:ascii="Times New Roman" w:hAnsi="Times New Roman" w:cs="Times New Roman"/>
          <w:color w:val="000000" w:themeColor="text1"/>
          <w:sz w:val="20"/>
          <w:szCs w:val="20"/>
          <w:lang w:val="en-US"/>
        </w:rPr>
        <w:t>.</w:t>
      </w:r>
    </w:p>
    <w:p w14:paraId="05C13A0C" w14:textId="3A79DB26" w:rsidR="00FC19F0" w:rsidRPr="0037003A" w:rsidRDefault="00FC19F0" w:rsidP="005D2C04">
      <w:pPr>
        <w:tabs>
          <w:tab w:val="left" w:pos="7296"/>
        </w:tabs>
        <w:spacing w:line="480" w:lineRule="auto"/>
        <w:jc w:val="both"/>
        <w:rPr>
          <w:rFonts w:ascii="Times New Roman" w:eastAsia="Calibri" w:hAnsi="Times New Roman" w:cs="Times New Roman"/>
          <w:bCs/>
          <w:color w:val="000000" w:themeColor="text1"/>
          <w:sz w:val="20"/>
          <w:szCs w:val="20"/>
          <w:lang w:val="en-US"/>
        </w:rPr>
      </w:pPr>
      <w:r>
        <w:rPr>
          <w:rFonts w:ascii="Times New Roman" w:eastAsia="Calibri" w:hAnsi="Times New Roman" w:cs="Times New Roman"/>
          <w:bCs/>
          <w:color w:val="000000" w:themeColor="text1"/>
          <w:sz w:val="20"/>
          <w:szCs w:val="20"/>
          <w:lang w:val="en-US"/>
        </w:rPr>
        <w:tab/>
      </w:r>
    </w:p>
    <w:p w14:paraId="17A4B6B0" w14:textId="6A6C8B64" w:rsidR="0026189C" w:rsidRPr="00D52E9F" w:rsidRDefault="0026189C" w:rsidP="0026189C">
      <w:pPr>
        <w:spacing w:after="0" w:line="480" w:lineRule="auto"/>
        <w:jc w:val="both"/>
        <w:rPr>
          <w:rFonts w:ascii="Times New Roman" w:eastAsia="Calibri" w:hAnsi="Times New Roman" w:cs="Times New Roman"/>
          <w:b/>
          <w:bCs/>
          <w:color w:val="000000" w:themeColor="text1"/>
          <w:sz w:val="20"/>
          <w:szCs w:val="20"/>
          <w:lang w:val="en-US"/>
        </w:rPr>
      </w:pPr>
      <w:r w:rsidRPr="005D2C04">
        <w:rPr>
          <w:rFonts w:ascii="Times New Roman" w:eastAsia="Calibri" w:hAnsi="Times New Roman" w:cs="Times New Roman"/>
          <w:b/>
          <w:bCs/>
          <w:color w:val="000000" w:themeColor="text1"/>
          <w:sz w:val="20"/>
          <w:szCs w:val="20"/>
          <w:highlight w:val="yellow"/>
          <w:lang w:val="en-US"/>
        </w:rPr>
        <w:t>Lipophilicity Studies</w:t>
      </w:r>
      <w:r w:rsidR="00EE7F96" w:rsidRPr="005D2C04">
        <w:rPr>
          <w:rFonts w:ascii="Times New Roman" w:eastAsia="Calibri" w:hAnsi="Times New Roman" w:cs="Times New Roman"/>
          <w:b/>
          <w:bCs/>
          <w:color w:val="000000" w:themeColor="text1"/>
          <w:sz w:val="20"/>
          <w:szCs w:val="20"/>
          <w:highlight w:val="yellow"/>
          <w:lang w:val="en-US"/>
        </w:rPr>
        <w:t xml:space="preserve"> and protein binding</w:t>
      </w:r>
    </w:p>
    <w:p w14:paraId="25012D5E" w14:textId="6FC9FA57" w:rsidR="0026189C" w:rsidRDefault="0026189C" w:rsidP="0026189C">
      <w:pPr>
        <w:spacing w:after="0" w:line="480" w:lineRule="auto"/>
        <w:jc w:val="both"/>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t>The lipophilicity (</w:t>
      </w:r>
      <w:proofErr w:type="spellStart"/>
      <w:r w:rsidRPr="00D52E9F">
        <w:rPr>
          <w:rFonts w:ascii="Times New Roman" w:hAnsi="Times New Roman" w:cs="Times New Roman"/>
          <w:color w:val="000000" w:themeColor="text1"/>
          <w:sz w:val="20"/>
          <w:szCs w:val="20"/>
          <w:lang w:val="en-GB"/>
        </w:rPr>
        <w:t>Log</w:t>
      </w:r>
      <w:r w:rsidRPr="00D52E9F">
        <w:rPr>
          <w:rFonts w:ascii="Times New Roman" w:hAnsi="Times New Roman" w:cs="Times New Roman"/>
          <w:color w:val="000000" w:themeColor="text1"/>
          <w:sz w:val="20"/>
          <w:szCs w:val="20"/>
          <w:vertAlign w:val="subscript"/>
          <w:lang w:val="en-GB"/>
        </w:rPr>
        <w:t>DOctanol</w:t>
      </w:r>
      <w:proofErr w:type="spellEnd"/>
      <w:r w:rsidRPr="00D52E9F">
        <w:rPr>
          <w:rFonts w:ascii="Times New Roman" w:hAnsi="Times New Roman" w:cs="Times New Roman"/>
          <w:color w:val="000000" w:themeColor="text1"/>
          <w:sz w:val="20"/>
          <w:szCs w:val="20"/>
          <w:vertAlign w:val="subscript"/>
          <w:lang w:val="en-GB"/>
        </w:rPr>
        <w:t>/PBS</w:t>
      </w:r>
      <w:r w:rsidRPr="00D52E9F">
        <w:rPr>
          <w:rFonts w:ascii="Times New Roman" w:hAnsi="Times New Roman" w:cs="Times New Roman"/>
          <w:color w:val="000000" w:themeColor="text1"/>
          <w:sz w:val="20"/>
          <w:szCs w:val="20"/>
          <w:lang w:val="en-GB"/>
        </w:rPr>
        <w:t>, pH 7.4) was estimated by the “shake–flask” method: the labelled conjugate (</w:t>
      </w:r>
      <w:r w:rsidR="00EE7F96" w:rsidRPr="00020C38">
        <w:rPr>
          <w:rFonts w:ascii="Times New Roman" w:hAnsi="Times New Roman" w:cs="Times New Roman"/>
          <w:bCs/>
          <w:lang w:val="en-US"/>
        </w:rPr>
        <w:t>~</w:t>
      </w:r>
      <w:r w:rsidRPr="00D52E9F">
        <w:rPr>
          <w:rFonts w:ascii="Times New Roman" w:hAnsi="Times New Roman" w:cs="Times New Roman"/>
          <w:color w:val="000000" w:themeColor="text1"/>
          <w:sz w:val="20"/>
          <w:szCs w:val="20"/>
          <w:lang w:val="en-GB"/>
        </w:rPr>
        <w:t xml:space="preserve">20 </w:t>
      </w:r>
      <w:proofErr w:type="spellStart"/>
      <w:r w:rsidRPr="00D52E9F">
        <w:rPr>
          <w:rFonts w:ascii="Times New Roman" w:hAnsi="Times New Roman" w:cs="Times New Roman"/>
          <w:color w:val="000000" w:themeColor="text1"/>
          <w:sz w:val="20"/>
          <w:szCs w:val="20"/>
          <w:lang w:val="en-GB"/>
        </w:rPr>
        <w:t>pmol</w:t>
      </w:r>
      <w:proofErr w:type="spellEnd"/>
      <w:r w:rsidRPr="00D52E9F">
        <w:rPr>
          <w:rFonts w:ascii="Times New Roman" w:hAnsi="Times New Roman" w:cs="Times New Roman"/>
          <w:color w:val="000000" w:themeColor="text1"/>
          <w:sz w:val="20"/>
          <w:szCs w:val="20"/>
          <w:lang w:val="en-GB"/>
        </w:rPr>
        <w:t xml:space="preserve">; 0.1 MBq) was added to a 1:1 mixture of 1-octanol (500 </w:t>
      </w:r>
      <w:r w:rsidRPr="00D52E9F">
        <w:rPr>
          <w:rFonts w:ascii="Times New Roman" w:hAnsi="Times New Roman" w:cs="Times New Roman"/>
          <w:color w:val="000000" w:themeColor="text1"/>
          <w:sz w:val="20"/>
          <w:szCs w:val="20"/>
        </w:rPr>
        <w:t>μ</w:t>
      </w:r>
      <w:r w:rsidRPr="00D52E9F">
        <w:rPr>
          <w:rFonts w:ascii="Times New Roman" w:hAnsi="Times New Roman" w:cs="Times New Roman"/>
          <w:color w:val="000000" w:themeColor="text1"/>
          <w:sz w:val="20"/>
          <w:szCs w:val="20"/>
          <w:lang w:val="en-GB"/>
        </w:rPr>
        <w:t xml:space="preserve">L) and PBS (500 </w:t>
      </w:r>
      <w:r w:rsidRPr="00D52E9F">
        <w:rPr>
          <w:rFonts w:ascii="Times New Roman" w:hAnsi="Times New Roman" w:cs="Times New Roman"/>
          <w:color w:val="000000" w:themeColor="text1"/>
          <w:sz w:val="20"/>
          <w:szCs w:val="20"/>
        </w:rPr>
        <w:t>μ</w:t>
      </w:r>
      <w:r w:rsidRPr="00D52E9F">
        <w:rPr>
          <w:rFonts w:ascii="Times New Roman" w:hAnsi="Times New Roman" w:cs="Times New Roman"/>
          <w:color w:val="000000" w:themeColor="text1"/>
          <w:sz w:val="20"/>
          <w:szCs w:val="20"/>
          <w:lang w:val="en-GB"/>
        </w:rPr>
        <w:t xml:space="preserve">L, pH 7.4). The mixture was intermittently vortexed for 1 h to reach the equilibrium and then centrifuged (3000 rpm) for 10 min. From each phase, an aliquot (50 </w:t>
      </w:r>
      <w:r w:rsidRPr="00D52E9F">
        <w:rPr>
          <w:rFonts w:ascii="Times New Roman" w:hAnsi="Times New Roman" w:cs="Times New Roman"/>
          <w:color w:val="000000" w:themeColor="text1"/>
          <w:sz w:val="20"/>
          <w:szCs w:val="20"/>
        </w:rPr>
        <w:t>μ</w:t>
      </w:r>
      <w:r w:rsidRPr="00D52E9F">
        <w:rPr>
          <w:rFonts w:ascii="Times New Roman" w:hAnsi="Times New Roman" w:cs="Times New Roman"/>
          <w:color w:val="000000" w:themeColor="text1"/>
          <w:sz w:val="20"/>
          <w:szCs w:val="20"/>
          <w:lang w:val="en-GB"/>
        </w:rPr>
        <w:t>L) was pipetted out and measured in a gamma counter. Each measurement was repeated five times. Care was taken to avoid cross-contamination between the phases. The partition coefficient was calculated as the average log ratio of the radioactivity in the organic fraction and the PBS fraction.</w:t>
      </w:r>
    </w:p>
    <w:p w14:paraId="54FEDC9B" w14:textId="230B845F" w:rsidR="00EE7F96" w:rsidRPr="005D2C04" w:rsidRDefault="00EE7F96" w:rsidP="00EE7F96">
      <w:pPr>
        <w:spacing w:after="0" w:line="480" w:lineRule="auto"/>
        <w:jc w:val="both"/>
        <w:rPr>
          <w:rFonts w:ascii="Times New Roman" w:hAnsi="Times New Roman" w:cs="Times New Roman"/>
          <w:bCs/>
          <w:sz w:val="20"/>
          <w:szCs w:val="20"/>
          <w:lang w:val="en-US"/>
        </w:rPr>
      </w:pPr>
      <w:r w:rsidRPr="005D2C04">
        <w:rPr>
          <w:rFonts w:ascii="Times New Roman" w:eastAsia="Calibri" w:hAnsi="Times New Roman" w:cs="Times New Roman"/>
          <w:bCs/>
          <w:sz w:val="20"/>
          <w:szCs w:val="20"/>
          <w:highlight w:val="yellow"/>
          <w:lang w:val="en-US"/>
        </w:rPr>
        <w:t>[</w:t>
      </w:r>
      <w:r w:rsidRPr="005D2C04">
        <w:rPr>
          <w:rFonts w:ascii="Times New Roman" w:eastAsia="Calibri" w:hAnsi="Times New Roman" w:cs="Times New Roman"/>
          <w:bCs/>
          <w:color w:val="000000" w:themeColor="text1"/>
          <w:sz w:val="20"/>
          <w:szCs w:val="20"/>
          <w:highlight w:val="yellow"/>
          <w:vertAlign w:val="superscript"/>
          <w:lang w:val="en-US"/>
        </w:rPr>
        <w:t>47</w:t>
      </w:r>
      <w:proofErr w:type="gramStart"/>
      <w:r w:rsidRPr="005D2C04">
        <w:rPr>
          <w:rFonts w:ascii="Times New Roman" w:eastAsia="Calibri" w:hAnsi="Times New Roman" w:cs="Times New Roman"/>
          <w:bCs/>
          <w:color w:val="000000" w:themeColor="text1"/>
          <w:sz w:val="20"/>
          <w:szCs w:val="20"/>
          <w:highlight w:val="yellow"/>
          <w:lang w:val="en-US"/>
        </w:rPr>
        <w:t>Sc]Sc</w:t>
      </w:r>
      <w:proofErr w:type="gramEnd"/>
      <w:r w:rsidRPr="005D2C04">
        <w:rPr>
          <w:rFonts w:ascii="Times New Roman" w:eastAsia="Calibri" w:hAnsi="Times New Roman" w:cs="Times New Roman"/>
          <w:bCs/>
          <w:color w:val="000000" w:themeColor="text1"/>
          <w:sz w:val="20"/>
          <w:szCs w:val="20"/>
          <w:highlight w:val="yellow"/>
          <w:lang w:val="en-US"/>
        </w:rPr>
        <w:t xml:space="preserve">-LF1 </w:t>
      </w:r>
      <w:r w:rsidRPr="005D2C04">
        <w:rPr>
          <w:rFonts w:ascii="Times New Roman" w:hAnsi="Times New Roman" w:cs="Times New Roman"/>
          <w:bCs/>
          <w:sz w:val="20"/>
          <w:szCs w:val="20"/>
          <w:highlight w:val="yellow"/>
          <w:lang w:val="en-US"/>
        </w:rPr>
        <w:t>(~</w:t>
      </w:r>
      <w:r w:rsidRPr="005D2C04">
        <w:rPr>
          <w:rFonts w:ascii="Times New Roman" w:hAnsi="Times New Roman" w:cs="Times New Roman"/>
          <w:color w:val="000000" w:themeColor="text1"/>
          <w:sz w:val="20"/>
          <w:szCs w:val="20"/>
          <w:highlight w:val="yellow"/>
          <w:lang w:val="en-GB"/>
        </w:rPr>
        <w:t xml:space="preserve">20 </w:t>
      </w:r>
      <w:proofErr w:type="spellStart"/>
      <w:r w:rsidRPr="005D2C04">
        <w:rPr>
          <w:rFonts w:ascii="Times New Roman" w:hAnsi="Times New Roman" w:cs="Times New Roman"/>
          <w:color w:val="000000" w:themeColor="text1"/>
          <w:sz w:val="20"/>
          <w:szCs w:val="20"/>
          <w:highlight w:val="yellow"/>
          <w:lang w:val="en-GB"/>
        </w:rPr>
        <w:t>pmol</w:t>
      </w:r>
      <w:proofErr w:type="spellEnd"/>
      <w:r w:rsidRPr="005D2C04">
        <w:rPr>
          <w:rFonts w:ascii="Times New Roman" w:hAnsi="Times New Roman" w:cs="Times New Roman"/>
          <w:color w:val="000000" w:themeColor="text1"/>
          <w:sz w:val="20"/>
          <w:szCs w:val="20"/>
          <w:highlight w:val="yellow"/>
          <w:lang w:val="en-GB"/>
        </w:rPr>
        <w:t>; 0.1 MBq</w:t>
      </w:r>
      <w:r w:rsidRPr="005D2C04">
        <w:rPr>
          <w:rFonts w:ascii="Times New Roman" w:hAnsi="Times New Roman" w:cs="Times New Roman"/>
          <w:bCs/>
          <w:sz w:val="20"/>
          <w:szCs w:val="20"/>
          <w:highlight w:val="yellow"/>
          <w:lang w:val="en-US"/>
        </w:rPr>
        <w:t>) was incubated with commercially available human serum (0.5 mL) at 37 °C for 60 minutes. When the incubating period was completed, proteins were precipitated with a solution of 1 mL MeOH/ACN (1:1). C</w:t>
      </w:r>
      <w:r w:rsidRPr="005D2C04">
        <w:rPr>
          <w:rFonts w:ascii="Times New Roman" w:hAnsi="Times New Roman" w:cs="Times New Roman"/>
          <w:bCs/>
          <w:sz w:val="20"/>
          <w:szCs w:val="20"/>
          <w:highlight w:val="yellow"/>
          <w:lang w:val="el-GR"/>
        </w:rPr>
        <w:t>entrifugation (10 min</w:t>
      </w:r>
      <w:proofErr w:type="spellStart"/>
      <w:r w:rsidRPr="005D2C04">
        <w:rPr>
          <w:rFonts w:ascii="Times New Roman" w:hAnsi="Times New Roman" w:cs="Times New Roman"/>
          <w:bCs/>
          <w:sz w:val="20"/>
          <w:szCs w:val="20"/>
          <w:highlight w:val="yellow"/>
          <w:lang w:val="en-US"/>
        </w:rPr>
        <w:t>utes</w:t>
      </w:r>
      <w:proofErr w:type="spellEnd"/>
      <w:r w:rsidRPr="005D2C04">
        <w:rPr>
          <w:rFonts w:ascii="Times New Roman" w:hAnsi="Times New Roman" w:cs="Times New Roman"/>
          <w:bCs/>
          <w:sz w:val="20"/>
          <w:szCs w:val="20"/>
          <w:highlight w:val="yellow"/>
          <w:lang w:val="el-GR"/>
        </w:rPr>
        <w:t xml:space="preserve">, </w:t>
      </w:r>
      <w:r w:rsidRPr="005D2C04">
        <w:rPr>
          <w:rFonts w:ascii="Times New Roman" w:hAnsi="Times New Roman" w:cs="Times New Roman"/>
          <w:bCs/>
          <w:sz w:val="20"/>
          <w:szCs w:val="20"/>
          <w:highlight w:val="yellow"/>
          <w:lang w:val="en-GB"/>
        </w:rPr>
        <w:t>3000 rpm</w:t>
      </w:r>
      <w:r w:rsidRPr="005D2C04">
        <w:rPr>
          <w:rFonts w:ascii="Times New Roman" w:hAnsi="Times New Roman" w:cs="Times New Roman"/>
          <w:bCs/>
          <w:sz w:val="20"/>
          <w:szCs w:val="20"/>
          <w:highlight w:val="yellow"/>
          <w:lang w:val="el-GR"/>
        </w:rPr>
        <w:t xml:space="preserve">) </w:t>
      </w:r>
      <w:r w:rsidRPr="005D2C04">
        <w:rPr>
          <w:rFonts w:ascii="Times New Roman" w:hAnsi="Times New Roman" w:cs="Times New Roman"/>
          <w:bCs/>
          <w:sz w:val="20"/>
          <w:szCs w:val="20"/>
          <w:highlight w:val="yellow"/>
          <w:lang w:val="en-US"/>
        </w:rPr>
        <w:t>was performed</w:t>
      </w:r>
      <w:r w:rsidRPr="005D2C04">
        <w:rPr>
          <w:rFonts w:ascii="Times New Roman" w:hAnsi="Times New Roman" w:cs="Times New Roman"/>
          <w:bCs/>
          <w:sz w:val="20"/>
          <w:szCs w:val="20"/>
          <w:highlight w:val="yellow"/>
          <w:lang w:val="el-GR"/>
        </w:rPr>
        <w:t xml:space="preserve"> for the separation of proteins.</w:t>
      </w:r>
      <w:r w:rsidRPr="005D2C04">
        <w:rPr>
          <w:rFonts w:ascii="Times New Roman" w:hAnsi="Times New Roman" w:cs="Times New Roman"/>
          <w:bCs/>
          <w:sz w:val="20"/>
          <w:szCs w:val="20"/>
          <w:highlight w:val="yellow"/>
          <w:lang w:val="en-US"/>
        </w:rPr>
        <w:t xml:space="preserve"> After careful separation of the two phases, the respective activities were measured in a gamma-counter, followed by determination of the percentage of the radiotracer which binds to the serum proteins.</w:t>
      </w:r>
      <w:r w:rsidRPr="005D2C04">
        <w:rPr>
          <w:rFonts w:ascii="Times New Roman" w:hAnsi="Times New Roman" w:cs="Times New Roman"/>
          <w:bCs/>
          <w:sz w:val="20"/>
          <w:szCs w:val="20"/>
          <w:lang w:val="en-US"/>
        </w:rPr>
        <w:t xml:space="preserve"> </w:t>
      </w:r>
    </w:p>
    <w:p w14:paraId="3936482A" w14:textId="77777777" w:rsidR="0026189C" w:rsidRPr="0037003A" w:rsidRDefault="0026189C" w:rsidP="00294593">
      <w:pPr>
        <w:spacing w:line="480" w:lineRule="auto"/>
        <w:jc w:val="both"/>
        <w:rPr>
          <w:rFonts w:ascii="Times New Roman" w:eastAsia="Calibri" w:hAnsi="Times New Roman" w:cs="Times New Roman"/>
          <w:bCs/>
          <w:color w:val="000000" w:themeColor="text1"/>
          <w:sz w:val="20"/>
          <w:szCs w:val="20"/>
          <w:lang w:val="en-GB"/>
        </w:rPr>
      </w:pPr>
    </w:p>
    <w:p w14:paraId="727B4500" w14:textId="77777777" w:rsidR="003B054C" w:rsidRPr="00D52E9F" w:rsidRDefault="00B748A1" w:rsidP="00294593">
      <w:pPr>
        <w:spacing w:line="480" w:lineRule="auto"/>
        <w:jc w:val="both"/>
        <w:rPr>
          <w:rFonts w:ascii="Times New Roman" w:hAnsi="Times New Roman" w:cs="Times New Roman"/>
          <w:b/>
          <w:color w:val="000000" w:themeColor="text1"/>
          <w:sz w:val="20"/>
          <w:szCs w:val="20"/>
          <w:lang w:val="en-GB"/>
        </w:rPr>
      </w:pPr>
      <w:r w:rsidRPr="00D52E9F">
        <w:rPr>
          <w:rFonts w:ascii="Times New Roman" w:hAnsi="Times New Roman" w:cs="Times New Roman"/>
          <w:b/>
          <w:color w:val="000000" w:themeColor="text1"/>
          <w:sz w:val="20"/>
          <w:szCs w:val="20"/>
          <w:lang w:val="en-GB"/>
        </w:rPr>
        <w:t>Cell Lines</w:t>
      </w:r>
    </w:p>
    <w:p w14:paraId="7E1317B8" w14:textId="77777777" w:rsidR="00B748A1" w:rsidRPr="00D52E9F" w:rsidRDefault="00B748A1" w:rsidP="00294593">
      <w:pPr>
        <w:spacing w:line="480" w:lineRule="auto"/>
        <w:jc w:val="both"/>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t xml:space="preserve">The human prostate adenocarcinoma cell line PC3 was cultured in Dulbecco's Modified Eagle Medium (DMEM) with low glucose (1 g/L) combined with F-12 Nutrient Mix with </w:t>
      </w:r>
      <w:proofErr w:type="spellStart"/>
      <w:r w:rsidRPr="00D52E9F">
        <w:rPr>
          <w:rFonts w:ascii="Times New Roman" w:hAnsi="Times New Roman" w:cs="Times New Roman"/>
          <w:color w:val="000000" w:themeColor="text1"/>
          <w:sz w:val="20"/>
          <w:szCs w:val="20"/>
          <w:lang w:val="en-GB"/>
        </w:rPr>
        <w:t>GlutaMAX</w:t>
      </w:r>
      <w:proofErr w:type="spellEnd"/>
      <w:r w:rsidRPr="00D52E9F">
        <w:rPr>
          <w:rFonts w:ascii="Times New Roman" w:hAnsi="Times New Roman" w:cs="Times New Roman"/>
          <w:color w:val="000000" w:themeColor="text1"/>
          <w:sz w:val="20"/>
          <w:szCs w:val="20"/>
          <w:lang w:val="en-GB"/>
        </w:rPr>
        <w:t xml:space="preserve">™-I (1:1 mixture ratio). The breast carcinoma cancer cell line T47D was cultured in Dulbecco's Modified Eagle Medium (DMEM) with high glucose (4.5 g/L) supplemented with L-alanyl-L-glutamine dipeptide and sodium bicarbonate. </w:t>
      </w:r>
      <w:r w:rsidR="00693A0A" w:rsidRPr="00D52E9F">
        <w:rPr>
          <w:rFonts w:ascii="Times New Roman" w:hAnsi="Times New Roman" w:cs="Times New Roman"/>
          <w:color w:val="000000" w:themeColor="text1"/>
          <w:sz w:val="20"/>
          <w:szCs w:val="20"/>
          <w:lang w:val="en-GB"/>
        </w:rPr>
        <w:t>T</w:t>
      </w:r>
      <w:r w:rsidRPr="00D52E9F">
        <w:rPr>
          <w:rFonts w:ascii="Times New Roman" w:hAnsi="Times New Roman" w:cs="Times New Roman"/>
          <w:color w:val="000000" w:themeColor="text1"/>
          <w:sz w:val="20"/>
          <w:szCs w:val="20"/>
          <w:lang w:val="en-GB"/>
        </w:rPr>
        <w:t xml:space="preserve">he medium was supplemented with </w:t>
      </w:r>
      <w:r w:rsidR="00693A0A" w:rsidRPr="00D52E9F">
        <w:rPr>
          <w:rFonts w:ascii="Times New Roman" w:hAnsi="Times New Roman" w:cs="Times New Roman"/>
          <w:color w:val="000000" w:themeColor="text1"/>
          <w:sz w:val="20"/>
          <w:szCs w:val="20"/>
          <w:lang w:val="en-GB"/>
        </w:rPr>
        <w:t>5-</w:t>
      </w:r>
      <w:r w:rsidRPr="00D52E9F">
        <w:rPr>
          <w:rFonts w:ascii="Times New Roman" w:hAnsi="Times New Roman" w:cs="Times New Roman"/>
          <w:color w:val="000000" w:themeColor="text1"/>
          <w:sz w:val="20"/>
          <w:szCs w:val="20"/>
          <w:lang w:val="en-GB"/>
        </w:rPr>
        <w:t xml:space="preserve">10% </w:t>
      </w:r>
      <w:proofErr w:type="spellStart"/>
      <w:r w:rsidRPr="00D52E9F">
        <w:rPr>
          <w:rFonts w:ascii="Times New Roman" w:hAnsi="Times New Roman" w:cs="Times New Roman"/>
          <w:color w:val="000000" w:themeColor="text1"/>
          <w:sz w:val="20"/>
          <w:szCs w:val="20"/>
          <w:lang w:val="en-GB"/>
        </w:rPr>
        <w:t>fetal</w:t>
      </w:r>
      <w:proofErr w:type="spellEnd"/>
      <w:r w:rsidRPr="00D52E9F">
        <w:rPr>
          <w:rFonts w:ascii="Times New Roman" w:hAnsi="Times New Roman" w:cs="Times New Roman"/>
          <w:color w:val="000000" w:themeColor="text1"/>
          <w:sz w:val="20"/>
          <w:szCs w:val="20"/>
          <w:lang w:val="en-GB"/>
        </w:rPr>
        <w:t xml:space="preserve"> bovine serum (FBS), penicillin (100 U/mL) and streptomycin (100 µg/mL)</w:t>
      </w:r>
      <w:r w:rsidR="00693A0A" w:rsidRPr="00D52E9F">
        <w:rPr>
          <w:rFonts w:ascii="Times New Roman" w:hAnsi="Times New Roman" w:cs="Times New Roman"/>
          <w:color w:val="000000" w:themeColor="text1"/>
          <w:sz w:val="20"/>
          <w:szCs w:val="20"/>
          <w:lang w:val="en-GB"/>
        </w:rPr>
        <w:t>.</w:t>
      </w:r>
      <w:r w:rsidRPr="00D52E9F">
        <w:rPr>
          <w:rFonts w:ascii="Times New Roman" w:hAnsi="Times New Roman" w:cs="Times New Roman"/>
          <w:color w:val="000000" w:themeColor="text1"/>
          <w:sz w:val="20"/>
          <w:szCs w:val="20"/>
          <w:lang w:val="en-GB"/>
        </w:rPr>
        <w:t xml:space="preserve"> All of the cell lines were cultured at 37 °C and 5% CO</w:t>
      </w:r>
      <w:r w:rsidRPr="00D52E9F">
        <w:rPr>
          <w:rFonts w:ascii="Times New Roman" w:hAnsi="Times New Roman" w:cs="Times New Roman"/>
          <w:color w:val="000000" w:themeColor="text1"/>
          <w:sz w:val="20"/>
          <w:szCs w:val="20"/>
          <w:vertAlign w:val="subscript"/>
          <w:lang w:val="en-GB"/>
        </w:rPr>
        <w:t>2</w:t>
      </w:r>
      <w:r w:rsidRPr="00D52E9F">
        <w:rPr>
          <w:rFonts w:ascii="Times New Roman" w:hAnsi="Times New Roman" w:cs="Times New Roman"/>
          <w:color w:val="000000" w:themeColor="text1"/>
          <w:sz w:val="20"/>
          <w:szCs w:val="20"/>
          <w:lang w:val="en-GB"/>
        </w:rPr>
        <w:t>.</w:t>
      </w:r>
    </w:p>
    <w:p w14:paraId="3D81DE76" w14:textId="77777777" w:rsidR="003372AA" w:rsidRPr="00D52E9F" w:rsidRDefault="003372AA" w:rsidP="00294593">
      <w:pPr>
        <w:spacing w:line="480" w:lineRule="auto"/>
        <w:jc w:val="both"/>
        <w:rPr>
          <w:rFonts w:ascii="Times New Roman" w:hAnsi="Times New Roman" w:cs="Times New Roman"/>
          <w:color w:val="000000" w:themeColor="text1"/>
          <w:sz w:val="20"/>
          <w:szCs w:val="20"/>
          <w:lang w:val="en-GB"/>
        </w:rPr>
      </w:pPr>
    </w:p>
    <w:p w14:paraId="3A402F02" w14:textId="77777777" w:rsidR="0026189C" w:rsidRPr="00D52E9F" w:rsidRDefault="0026189C" w:rsidP="0026189C">
      <w:pPr>
        <w:spacing w:line="480" w:lineRule="auto"/>
        <w:jc w:val="both"/>
        <w:rPr>
          <w:rFonts w:ascii="Times New Roman" w:hAnsi="Times New Roman" w:cs="Times New Roman"/>
          <w:b/>
          <w:color w:val="000000" w:themeColor="text1"/>
          <w:sz w:val="20"/>
          <w:szCs w:val="20"/>
          <w:lang w:val="en-GB"/>
        </w:rPr>
      </w:pPr>
      <w:r w:rsidRPr="00D52E9F">
        <w:rPr>
          <w:rFonts w:ascii="Times New Roman" w:hAnsi="Times New Roman" w:cs="Times New Roman"/>
          <w:b/>
          <w:color w:val="000000" w:themeColor="text1"/>
          <w:sz w:val="20"/>
          <w:szCs w:val="20"/>
          <w:lang w:val="en-GB"/>
        </w:rPr>
        <w:t>Saturation Binding Studies:</w:t>
      </w:r>
    </w:p>
    <w:p w14:paraId="4B5826E8" w14:textId="7EB5F374" w:rsidR="0026189C" w:rsidRPr="00D52E9F" w:rsidRDefault="0026189C" w:rsidP="0026189C">
      <w:pPr>
        <w:spacing w:after="0" w:line="480" w:lineRule="auto"/>
        <w:jc w:val="both"/>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t xml:space="preserve">For the receptor saturation analysis, PC3 and T47D cells overexpressing GRP receptor </w:t>
      </w:r>
      <w:r w:rsidR="00ED71F8" w:rsidRPr="00D52E9F">
        <w:rPr>
          <w:rFonts w:ascii="Times New Roman" w:hAnsi="Times New Roman" w:cs="Times New Roman"/>
          <w:color w:val="000000" w:themeColor="text1"/>
          <w:sz w:val="20"/>
          <w:szCs w:val="20"/>
          <w:lang w:val="en-GB"/>
        </w:rPr>
        <w:t xml:space="preserve">were </w:t>
      </w:r>
      <w:r w:rsidRPr="00D52E9F">
        <w:rPr>
          <w:rFonts w:ascii="Times New Roman" w:hAnsi="Times New Roman" w:cs="Times New Roman"/>
          <w:color w:val="000000" w:themeColor="text1"/>
          <w:sz w:val="20"/>
          <w:szCs w:val="20"/>
          <w:lang w:val="en-GB"/>
        </w:rPr>
        <w:t xml:space="preserve">seeded at a density of 0.8-1 million cells per well in 6-well plates. The cells were incubated overnight with medium (DMEM containing </w:t>
      </w:r>
      <w:r w:rsidRPr="00D52E9F">
        <w:rPr>
          <w:rFonts w:ascii="Times New Roman" w:hAnsi="Times New Roman" w:cs="Times New Roman"/>
          <w:color w:val="000000" w:themeColor="text1"/>
          <w:sz w:val="20"/>
          <w:szCs w:val="20"/>
          <w:lang w:val="en-GB"/>
        </w:rPr>
        <w:lastRenderedPageBreak/>
        <w:t xml:space="preserve">1% FBS, 100 U/mL penicillin and 100 </w:t>
      </w:r>
      <w:r w:rsidRPr="00D52E9F">
        <w:rPr>
          <w:rFonts w:ascii="Times New Roman" w:hAnsi="Times New Roman" w:cs="Times New Roman"/>
          <w:color w:val="000000" w:themeColor="text1"/>
          <w:sz w:val="20"/>
          <w:szCs w:val="20"/>
        </w:rPr>
        <w:t>μ</w:t>
      </w:r>
      <w:r w:rsidRPr="00D52E9F">
        <w:rPr>
          <w:rFonts w:ascii="Times New Roman" w:hAnsi="Times New Roman" w:cs="Times New Roman"/>
          <w:color w:val="000000" w:themeColor="text1"/>
          <w:sz w:val="20"/>
          <w:szCs w:val="20"/>
          <w:lang w:val="en-GB"/>
        </w:rPr>
        <w:t>g/mL streptomycin). The next day, the medium was removed and the cells were incubated for 30 min at 37 °C with 0.8 mL of fresh medium. Afterward</w:t>
      </w:r>
      <w:r w:rsidR="00ED71F8" w:rsidRPr="00D52E9F">
        <w:rPr>
          <w:rFonts w:ascii="Times New Roman" w:hAnsi="Times New Roman" w:cs="Times New Roman"/>
          <w:color w:val="000000" w:themeColor="text1"/>
          <w:sz w:val="20"/>
          <w:szCs w:val="20"/>
          <w:lang w:val="en-GB"/>
        </w:rPr>
        <w:t>s</w:t>
      </w:r>
      <w:r w:rsidRPr="00D52E9F">
        <w:rPr>
          <w:rFonts w:ascii="Times New Roman" w:hAnsi="Times New Roman" w:cs="Times New Roman"/>
          <w:color w:val="000000" w:themeColor="text1"/>
          <w:sz w:val="20"/>
          <w:szCs w:val="20"/>
          <w:lang w:val="en-GB"/>
        </w:rPr>
        <w:t>, the plates were placed on ice for 30 min</w:t>
      </w:r>
      <w:r w:rsidR="00ED71F8" w:rsidRPr="00D52E9F">
        <w:rPr>
          <w:rFonts w:ascii="Times New Roman" w:hAnsi="Times New Roman" w:cs="Times New Roman"/>
          <w:color w:val="000000" w:themeColor="text1"/>
          <w:sz w:val="20"/>
          <w:szCs w:val="20"/>
          <w:lang w:val="en-GB"/>
        </w:rPr>
        <w:t>,</w:t>
      </w:r>
      <w:r w:rsidRPr="00D52E9F">
        <w:rPr>
          <w:rFonts w:ascii="Times New Roman" w:hAnsi="Times New Roman" w:cs="Times New Roman"/>
          <w:color w:val="000000" w:themeColor="text1"/>
          <w:sz w:val="20"/>
          <w:szCs w:val="20"/>
          <w:lang w:val="en-GB"/>
        </w:rPr>
        <w:t xml:space="preserve"> followed by incubation with increasing concentrations of </w:t>
      </w:r>
      <w:proofErr w:type="spellStart"/>
      <w:r w:rsidRPr="00D52E9F">
        <w:rPr>
          <w:rFonts w:ascii="Times New Roman" w:hAnsi="Times New Roman" w:cs="Times New Roman"/>
          <w:color w:val="000000" w:themeColor="text1"/>
          <w:sz w:val="20"/>
          <w:szCs w:val="20"/>
          <w:vertAlign w:val="superscript"/>
          <w:lang w:val="en-GB"/>
        </w:rPr>
        <w:t>nat</w:t>
      </w:r>
      <w:proofErr w:type="spellEnd"/>
      <w:r w:rsidRPr="00D52E9F">
        <w:rPr>
          <w:rFonts w:ascii="Times New Roman" w:hAnsi="Times New Roman" w:cs="Times New Roman"/>
          <w:color w:val="000000" w:themeColor="text1"/>
          <w:sz w:val="20"/>
          <w:szCs w:val="20"/>
          <w:vertAlign w:val="superscript"/>
          <w:lang w:val="en-GB"/>
        </w:rPr>
        <w:t>/47</w:t>
      </w:r>
      <w:r w:rsidRPr="00D52E9F">
        <w:rPr>
          <w:rFonts w:ascii="Times New Roman" w:hAnsi="Times New Roman" w:cs="Times New Roman"/>
          <w:color w:val="000000" w:themeColor="text1"/>
          <w:sz w:val="20"/>
          <w:szCs w:val="20"/>
          <w:lang w:val="en-GB"/>
        </w:rPr>
        <w:t xml:space="preserve">Sc-LF1 (1-100 </w:t>
      </w:r>
      <w:proofErr w:type="spellStart"/>
      <w:r w:rsidRPr="00D52E9F">
        <w:rPr>
          <w:rFonts w:ascii="Times New Roman" w:hAnsi="Times New Roman" w:cs="Times New Roman"/>
          <w:color w:val="000000" w:themeColor="text1"/>
          <w:sz w:val="20"/>
          <w:szCs w:val="20"/>
          <w:lang w:val="en-GB"/>
        </w:rPr>
        <w:t>nM</w:t>
      </w:r>
      <w:proofErr w:type="spellEnd"/>
      <w:r w:rsidRPr="00D52E9F">
        <w:rPr>
          <w:rFonts w:ascii="Times New Roman" w:hAnsi="Times New Roman" w:cs="Times New Roman"/>
          <w:color w:val="000000" w:themeColor="text1"/>
          <w:sz w:val="20"/>
          <w:szCs w:val="20"/>
          <w:lang w:val="en-GB"/>
        </w:rPr>
        <w:t xml:space="preserve"> final concentration in the wells; 100 µL of radioligand solution and 100 µL of PBS pH 7.4 were added to the cells with 0.8 mL medium in the well). After the addition of the radioligand, the cells were incubated for 120 min at 4°C. Non-specific binding was determined in the presence of blocking agent </w:t>
      </w:r>
      <w:r w:rsidRPr="00D52E9F">
        <w:rPr>
          <w:rFonts w:ascii="Times New Roman" w:eastAsia="Calibri" w:hAnsi="Times New Roman" w:cs="Times New Roman"/>
          <w:color w:val="000000" w:themeColor="text1"/>
          <w:sz w:val="20"/>
          <w:szCs w:val="20"/>
          <w:lang w:val="en-US"/>
        </w:rPr>
        <w:t>H-D-Phe-Gln-Trp-Ala-Val-Gly-His-Sta-Leu-NH</w:t>
      </w:r>
      <w:r w:rsidRPr="00D52E9F">
        <w:rPr>
          <w:rFonts w:ascii="Times New Roman" w:eastAsia="Calibri" w:hAnsi="Times New Roman" w:cs="Times New Roman"/>
          <w:color w:val="000000" w:themeColor="text1"/>
          <w:sz w:val="20"/>
          <w:szCs w:val="20"/>
          <w:vertAlign w:val="subscript"/>
          <w:lang w:val="en-US"/>
        </w:rPr>
        <w:t>2</w:t>
      </w:r>
      <w:r w:rsidRPr="00D52E9F">
        <w:rPr>
          <w:rFonts w:ascii="Times New Roman" w:hAnsi="Times New Roman" w:cs="Times New Roman"/>
          <w:color w:val="000000" w:themeColor="text1"/>
          <w:sz w:val="20"/>
          <w:szCs w:val="20"/>
          <w:lang w:val="en-GB"/>
        </w:rPr>
        <w:t xml:space="preserve"> at a final concentration of </w:t>
      </w:r>
      <w:r w:rsidRPr="0037003A">
        <w:rPr>
          <w:rFonts w:ascii="Times New Roman" w:hAnsi="Times New Roman" w:cs="Times New Roman"/>
          <w:color w:val="000000" w:themeColor="text1"/>
          <w:sz w:val="20"/>
          <w:szCs w:val="20"/>
          <w:lang w:val="en-GB"/>
        </w:rPr>
        <w:t>10</w:t>
      </w:r>
      <w:r w:rsidRPr="00D52E9F">
        <w:rPr>
          <w:rFonts w:ascii="Times New Roman" w:hAnsi="Times New Roman" w:cs="Times New Roman"/>
          <w:color w:val="000000" w:themeColor="text1"/>
          <w:sz w:val="20"/>
          <w:szCs w:val="20"/>
          <w:lang w:val="en-GB"/>
        </w:rPr>
        <w:t xml:space="preserve"> </w:t>
      </w:r>
      <w:r w:rsidRPr="00D52E9F">
        <w:rPr>
          <w:rFonts w:ascii="Times New Roman" w:hAnsi="Times New Roman" w:cs="Times New Roman"/>
          <w:color w:val="000000" w:themeColor="text1"/>
          <w:sz w:val="20"/>
          <w:szCs w:val="20"/>
        </w:rPr>
        <w:t>μ</w:t>
      </w:r>
      <w:r w:rsidRPr="00D52E9F">
        <w:rPr>
          <w:rFonts w:ascii="Times New Roman" w:hAnsi="Times New Roman" w:cs="Times New Roman"/>
          <w:color w:val="000000" w:themeColor="text1"/>
          <w:sz w:val="20"/>
          <w:szCs w:val="20"/>
          <w:lang w:val="en-GB"/>
        </w:rPr>
        <w:t xml:space="preserve">M. After the completion of the incubation, the cells were washed twice with ice-cold PBS, followed by solubilization with 1 N NaOH. The cell-associated radioactivity was measured using a gamma counter. Specific binding was plotted against the total molar concentration of the added radiotracer. The </w:t>
      </w:r>
      <w:proofErr w:type="spellStart"/>
      <w:r w:rsidRPr="00D52E9F">
        <w:rPr>
          <w:rFonts w:ascii="Times New Roman" w:hAnsi="Times New Roman" w:cs="Times New Roman"/>
          <w:color w:val="000000" w:themeColor="text1"/>
          <w:sz w:val="20"/>
          <w:szCs w:val="20"/>
          <w:lang w:val="en-GB"/>
        </w:rPr>
        <w:t>K</w:t>
      </w:r>
      <w:r w:rsidRPr="00D52E9F">
        <w:rPr>
          <w:rFonts w:ascii="Times New Roman" w:hAnsi="Times New Roman" w:cs="Times New Roman"/>
          <w:color w:val="000000" w:themeColor="text1"/>
          <w:sz w:val="20"/>
          <w:szCs w:val="20"/>
          <w:vertAlign w:val="subscript"/>
          <w:lang w:val="en-GB"/>
        </w:rPr>
        <w:t>d</w:t>
      </w:r>
      <w:proofErr w:type="spellEnd"/>
      <w:r w:rsidRPr="00D52E9F">
        <w:rPr>
          <w:rFonts w:ascii="Times New Roman" w:hAnsi="Times New Roman" w:cs="Times New Roman"/>
          <w:color w:val="000000" w:themeColor="text1"/>
          <w:sz w:val="20"/>
          <w:szCs w:val="20"/>
          <w:lang w:val="en-GB"/>
        </w:rPr>
        <w:t xml:space="preserve"> values and the concentration of the radiotracer required to saturate the receptors (</w:t>
      </w:r>
      <w:proofErr w:type="spellStart"/>
      <w:r w:rsidRPr="00D52E9F">
        <w:rPr>
          <w:rFonts w:ascii="Times New Roman" w:hAnsi="Times New Roman" w:cs="Times New Roman"/>
          <w:color w:val="000000" w:themeColor="text1"/>
          <w:sz w:val="20"/>
          <w:szCs w:val="20"/>
          <w:lang w:val="en-GB"/>
        </w:rPr>
        <w:t>Bmax</w:t>
      </w:r>
      <w:proofErr w:type="spellEnd"/>
      <w:r w:rsidRPr="00D52E9F">
        <w:rPr>
          <w:rFonts w:ascii="Times New Roman" w:hAnsi="Times New Roman" w:cs="Times New Roman"/>
          <w:color w:val="000000" w:themeColor="text1"/>
          <w:sz w:val="20"/>
          <w:szCs w:val="20"/>
          <w:lang w:val="en-GB"/>
        </w:rPr>
        <w:t>) were determined by nonlinear regression using GraphPad (Prism 10.2.0 Graph Pad Software). For all of the cell studies, the values are normalized for 1x10</w:t>
      </w:r>
      <w:r w:rsidRPr="00D52E9F">
        <w:rPr>
          <w:rFonts w:ascii="Times New Roman" w:hAnsi="Times New Roman" w:cs="Times New Roman"/>
          <w:color w:val="000000" w:themeColor="text1"/>
          <w:sz w:val="20"/>
          <w:szCs w:val="20"/>
          <w:vertAlign w:val="superscript"/>
          <w:lang w:val="en-GB"/>
        </w:rPr>
        <w:t>6</w:t>
      </w:r>
      <w:r w:rsidRPr="00D52E9F">
        <w:rPr>
          <w:rFonts w:ascii="Times New Roman" w:hAnsi="Times New Roman" w:cs="Times New Roman"/>
          <w:color w:val="000000" w:themeColor="text1"/>
          <w:sz w:val="20"/>
          <w:szCs w:val="20"/>
          <w:lang w:val="en-GB"/>
        </w:rPr>
        <w:t xml:space="preserve"> cells per well</w:t>
      </w:r>
      <w:r w:rsidR="00155E1B" w:rsidRPr="00D52E9F">
        <w:rPr>
          <w:rFonts w:ascii="Times New Roman" w:hAnsi="Times New Roman" w:cs="Times New Roman"/>
          <w:color w:val="000000" w:themeColor="text1"/>
          <w:sz w:val="20"/>
          <w:szCs w:val="20"/>
          <w:lang w:val="en-GB"/>
        </w:rPr>
        <w:t>,</w:t>
      </w:r>
      <w:r w:rsidRPr="00D52E9F">
        <w:rPr>
          <w:rFonts w:ascii="Times New Roman" w:hAnsi="Times New Roman" w:cs="Times New Roman"/>
          <w:color w:val="000000" w:themeColor="text1"/>
          <w:sz w:val="20"/>
          <w:szCs w:val="20"/>
          <w:lang w:val="en-GB"/>
        </w:rPr>
        <w:t xml:space="preserve"> and all data are from two independent experiments with triplicates in each experiment.</w:t>
      </w:r>
    </w:p>
    <w:p w14:paraId="0FD9818E" w14:textId="77777777" w:rsidR="00B658E6" w:rsidRPr="00D52E9F" w:rsidRDefault="00B658E6" w:rsidP="00294593">
      <w:pPr>
        <w:spacing w:line="480" w:lineRule="auto"/>
        <w:jc w:val="both"/>
        <w:rPr>
          <w:rFonts w:ascii="Times New Roman" w:hAnsi="Times New Roman" w:cs="Times New Roman"/>
          <w:color w:val="000000" w:themeColor="text1"/>
          <w:sz w:val="20"/>
          <w:szCs w:val="20"/>
          <w:lang w:val="en-GB"/>
        </w:rPr>
      </w:pPr>
    </w:p>
    <w:p w14:paraId="264BCDF3" w14:textId="77777777" w:rsidR="0026189C" w:rsidRPr="00D52E9F" w:rsidRDefault="0026189C" w:rsidP="0026189C">
      <w:pPr>
        <w:spacing w:after="0" w:line="480" w:lineRule="auto"/>
        <w:jc w:val="both"/>
        <w:rPr>
          <w:rFonts w:ascii="Times New Roman" w:hAnsi="Times New Roman" w:cs="Times New Roman"/>
          <w:b/>
          <w:color w:val="000000" w:themeColor="text1"/>
          <w:sz w:val="20"/>
          <w:szCs w:val="20"/>
          <w:lang w:val="en-GB"/>
        </w:rPr>
      </w:pPr>
      <w:r w:rsidRPr="00D52E9F">
        <w:rPr>
          <w:rFonts w:ascii="Times New Roman" w:hAnsi="Times New Roman" w:cs="Times New Roman"/>
          <w:b/>
          <w:color w:val="000000" w:themeColor="text1"/>
          <w:sz w:val="20"/>
          <w:szCs w:val="20"/>
          <w:lang w:val="en-GB"/>
        </w:rPr>
        <w:t>Internalization Studies</w:t>
      </w:r>
    </w:p>
    <w:p w14:paraId="4528A0F1" w14:textId="4F0A8BC4" w:rsidR="0026189C" w:rsidRPr="00D52E9F" w:rsidRDefault="0026189C" w:rsidP="0026189C">
      <w:pPr>
        <w:spacing w:after="0" w:line="480" w:lineRule="auto"/>
        <w:jc w:val="both"/>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t xml:space="preserve">For the internalization experiments, PC3 and T47D cells were seeded into 6-well plates. On the day of the experiment, approximately 2.5 </w:t>
      </w:r>
      <w:proofErr w:type="spellStart"/>
      <w:r w:rsidRPr="00D52E9F">
        <w:rPr>
          <w:rFonts w:ascii="Times New Roman" w:hAnsi="Times New Roman" w:cs="Times New Roman"/>
          <w:color w:val="000000" w:themeColor="text1"/>
          <w:sz w:val="20"/>
          <w:szCs w:val="20"/>
          <w:lang w:val="en-GB"/>
        </w:rPr>
        <w:t>pmol</w:t>
      </w:r>
      <w:proofErr w:type="spellEnd"/>
      <w:r w:rsidRPr="00D52E9F">
        <w:rPr>
          <w:rFonts w:ascii="Times New Roman" w:hAnsi="Times New Roman" w:cs="Times New Roman"/>
          <w:color w:val="000000" w:themeColor="text1"/>
          <w:sz w:val="20"/>
          <w:szCs w:val="20"/>
          <w:lang w:val="en-GB"/>
        </w:rPr>
        <w:t xml:space="preserve"> (100 µL) of the radiotracer was added to the medium (total volume 1.5 mL) and the cells were incubated (in </w:t>
      </w:r>
      <w:r w:rsidR="00155E1B" w:rsidRPr="00D52E9F">
        <w:rPr>
          <w:rFonts w:ascii="Times New Roman" w:hAnsi="Times New Roman" w:cs="Times New Roman"/>
          <w:color w:val="000000" w:themeColor="text1"/>
          <w:sz w:val="20"/>
          <w:szCs w:val="20"/>
          <w:lang w:val="en-GB"/>
        </w:rPr>
        <w:t>triplicate</w:t>
      </w:r>
      <w:r w:rsidRPr="00D52E9F">
        <w:rPr>
          <w:rFonts w:ascii="Times New Roman" w:hAnsi="Times New Roman" w:cs="Times New Roman"/>
          <w:color w:val="000000" w:themeColor="text1"/>
          <w:sz w:val="20"/>
          <w:szCs w:val="20"/>
          <w:lang w:val="en-GB"/>
        </w:rPr>
        <w:t>) for 0.5, 1, 2, 4 and 6 h at 37 °C, 5% CO</w:t>
      </w:r>
      <w:r w:rsidRPr="00D52E9F">
        <w:rPr>
          <w:rFonts w:ascii="Times New Roman" w:hAnsi="Times New Roman" w:cs="Times New Roman"/>
          <w:color w:val="000000" w:themeColor="text1"/>
          <w:sz w:val="20"/>
          <w:szCs w:val="20"/>
          <w:vertAlign w:val="subscript"/>
          <w:lang w:val="en-GB"/>
        </w:rPr>
        <w:t>2</w:t>
      </w:r>
      <w:r w:rsidRPr="00D52E9F">
        <w:rPr>
          <w:rFonts w:ascii="Times New Roman" w:hAnsi="Times New Roman" w:cs="Times New Roman"/>
          <w:color w:val="000000" w:themeColor="text1"/>
          <w:sz w:val="20"/>
          <w:szCs w:val="20"/>
          <w:lang w:val="en-GB"/>
        </w:rPr>
        <w:t xml:space="preserve">. To identify the nonspecific membrane binding and internalization, an excess of blocking agent </w:t>
      </w:r>
      <w:r w:rsidRPr="00D52E9F">
        <w:rPr>
          <w:rFonts w:ascii="Times New Roman" w:hAnsi="Times New Roman" w:cs="Times New Roman"/>
          <w:color w:val="000000" w:themeColor="text1"/>
          <w:sz w:val="20"/>
          <w:szCs w:val="20"/>
          <w:lang w:val="en-US"/>
        </w:rPr>
        <w:t>H-D-Phe-Gln-Trp-Ala-Val-Gly-His-Sta-Leu-NH</w:t>
      </w:r>
      <w:r w:rsidRPr="00D52E9F">
        <w:rPr>
          <w:rFonts w:ascii="Times New Roman" w:hAnsi="Times New Roman" w:cs="Times New Roman"/>
          <w:color w:val="000000" w:themeColor="text1"/>
          <w:sz w:val="20"/>
          <w:szCs w:val="20"/>
          <w:vertAlign w:val="subscript"/>
          <w:lang w:val="en-US"/>
        </w:rPr>
        <w:t>2</w:t>
      </w:r>
      <w:r w:rsidRPr="00D52E9F">
        <w:rPr>
          <w:rFonts w:ascii="Times New Roman" w:hAnsi="Times New Roman" w:cs="Times New Roman"/>
          <w:color w:val="000000" w:themeColor="text1"/>
          <w:sz w:val="20"/>
          <w:szCs w:val="20"/>
          <w:lang w:val="en-GB"/>
        </w:rPr>
        <w:t xml:space="preserve"> (final concentration </w:t>
      </w:r>
      <w:r w:rsidRPr="0037003A">
        <w:rPr>
          <w:rFonts w:ascii="Times New Roman" w:hAnsi="Times New Roman" w:cs="Times New Roman"/>
          <w:color w:val="000000" w:themeColor="text1"/>
          <w:sz w:val="20"/>
          <w:szCs w:val="20"/>
          <w:lang w:val="en-GB"/>
        </w:rPr>
        <w:t xml:space="preserve">10 </w:t>
      </w:r>
      <w:proofErr w:type="spellStart"/>
      <w:r w:rsidRPr="00D52E9F">
        <w:rPr>
          <w:rFonts w:ascii="Times New Roman" w:hAnsi="Times New Roman" w:cs="Times New Roman"/>
          <w:color w:val="000000" w:themeColor="text1"/>
          <w:sz w:val="20"/>
          <w:szCs w:val="20"/>
        </w:rPr>
        <w:t>μΜ</w:t>
      </w:r>
      <w:proofErr w:type="spellEnd"/>
      <w:r w:rsidRPr="00D52E9F">
        <w:rPr>
          <w:rFonts w:ascii="Times New Roman" w:hAnsi="Times New Roman" w:cs="Times New Roman"/>
          <w:color w:val="000000" w:themeColor="text1"/>
          <w:sz w:val="20"/>
          <w:szCs w:val="20"/>
          <w:lang w:val="en-GB"/>
        </w:rPr>
        <w:t>) was added to the selected wells. At each time point, the internalization was stopped by putting the plates on ice, removing the medium, and washing the cells twice with ice-cold PBS. To remove the receptor-bound radioligand, an acid wash was carried out twice with a 0.1 M glycine buffer</w:t>
      </w:r>
      <w:r w:rsidR="00ED71F8" w:rsidRPr="00D52E9F">
        <w:rPr>
          <w:rFonts w:ascii="Times New Roman" w:hAnsi="Times New Roman" w:cs="Times New Roman"/>
          <w:color w:val="000000" w:themeColor="text1"/>
          <w:sz w:val="20"/>
          <w:szCs w:val="20"/>
          <w:lang w:val="en-GB"/>
        </w:rPr>
        <w:t>,</w:t>
      </w:r>
      <w:r w:rsidRPr="00D52E9F">
        <w:rPr>
          <w:rFonts w:ascii="Times New Roman" w:hAnsi="Times New Roman" w:cs="Times New Roman"/>
          <w:color w:val="000000" w:themeColor="text1"/>
          <w:sz w:val="20"/>
          <w:szCs w:val="20"/>
          <w:lang w:val="en-GB"/>
        </w:rPr>
        <w:t xml:space="preserve"> pH 2.8</w:t>
      </w:r>
      <w:r w:rsidR="00ED71F8" w:rsidRPr="00D52E9F">
        <w:rPr>
          <w:rFonts w:ascii="Times New Roman" w:hAnsi="Times New Roman" w:cs="Times New Roman"/>
          <w:color w:val="000000" w:themeColor="text1"/>
          <w:sz w:val="20"/>
          <w:szCs w:val="20"/>
          <w:lang w:val="en-GB"/>
        </w:rPr>
        <w:t>,</w:t>
      </w:r>
      <w:r w:rsidRPr="00D52E9F">
        <w:rPr>
          <w:rFonts w:ascii="Times New Roman" w:hAnsi="Times New Roman" w:cs="Times New Roman"/>
          <w:color w:val="000000" w:themeColor="text1"/>
          <w:sz w:val="20"/>
          <w:szCs w:val="20"/>
          <w:lang w:val="en-GB"/>
        </w:rPr>
        <w:t xml:space="preserve"> for 5 min on ice. Finally, the cells were solubilized with 1 N NaOH. The radioactivity of the culture medium, the </w:t>
      </w:r>
      <w:r w:rsidR="00155E1B" w:rsidRPr="00D52E9F">
        <w:rPr>
          <w:rFonts w:ascii="Times New Roman" w:hAnsi="Times New Roman" w:cs="Times New Roman"/>
          <w:color w:val="000000" w:themeColor="text1"/>
          <w:sz w:val="20"/>
          <w:szCs w:val="20"/>
          <w:lang w:val="en-GB"/>
        </w:rPr>
        <w:t>receptor-bound</w:t>
      </w:r>
      <w:r w:rsidRPr="00D52E9F">
        <w:rPr>
          <w:rFonts w:ascii="Times New Roman" w:hAnsi="Times New Roman" w:cs="Times New Roman"/>
          <w:color w:val="000000" w:themeColor="text1"/>
          <w:sz w:val="20"/>
          <w:szCs w:val="20"/>
          <w:lang w:val="en-GB"/>
        </w:rPr>
        <w:t xml:space="preserve">, and the internalized fractions were measured in a </w:t>
      </w:r>
      <w:r w:rsidRPr="00D52E9F">
        <w:rPr>
          <w:rFonts w:ascii="Times New Roman" w:hAnsi="Times New Roman" w:cs="Times New Roman"/>
          <w:color w:val="000000" w:themeColor="text1"/>
          <w:sz w:val="20"/>
          <w:szCs w:val="20"/>
        </w:rPr>
        <w:t>γ</w:t>
      </w:r>
      <w:r w:rsidRPr="00D52E9F">
        <w:rPr>
          <w:rFonts w:ascii="Times New Roman" w:hAnsi="Times New Roman" w:cs="Times New Roman"/>
          <w:color w:val="000000" w:themeColor="text1"/>
          <w:sz w:val="20"/>
          <w:szCs w:val="20"/>
          <w:lang w:val="en-GB"/>
        </w:rPr>
        <w:t>-counter.</w:t>
      </w:r>
    </w:p>
    <w:p w14:paraId="70928670" w14:textId="77777777" w:rsidR="00D41CFE" w:rsidRPr="00D52E9F" w:rsidRDefault="00D41CFE" w:rsidP="0026189C">
      <w:pPr>
        <w:spacing w:after="0" w:line="480" w:lineRule="auto"/>
        <w:jc w:val="both"/>
        <w:rPr>
          <w:rFonts w:ascii="Times New Roman" w:hAnsi="Times New Roman" w:cs="Times New Roman"/>
          <w:color w:val="000000" w:themeColor="text1"/>
          <w:sz w:val="20"/>
          <w:szCs w:val="20"/>
          <w:lang w:val="en-GB"/>
        </w:rPr>
      </w:pPr>
    </w:p>
    <w:p w14:paraId="42B32A32" w14:textId="612C5DEF" w:rsidR="003377BE" w:rsidRPr="00D52E9F" w:rsidRDefault="00C04030" w:rsidP="003377BE">
      <w:pPr>
        <w:spacing w:after="0" w:line="480" w:lineRule="auto"/>
        <w:jc w:val="both"/>
        <w:rPr>
          <w:rFonts w:ascii="Times New Roman" w:eastAsia="Calibri" w:hAnsi="Times New Roman" w:cs="Times New Roman"/>
          <w:b/>
          <w:bCs/>
          <w:color w:val="000000" w:themeColor="text1"/>
          <w:sz w:val="20"/>
          <w:szCs w:val="20"/>
          <w:lang w:val="en-US"/>
        </w:rPr>
      </w:pPr>
      <w:r w:rsidRPr="00D52E9F">
        <w:rPr>
          <w:rFonts w:ascii="Times New Roman" w:eastAsia="Calibri" w:hAnsi="Times New Roman" w:cs="Times New Roman"/>
          <w:b/>
          <w:bCs/>
          <w:color w:val="000000" w:themeColor="text1"/>
          <w:sz w:val="20"/>
          <w:szCs w:val="20"/>
          <w:lang w:val="en-US"/>
        </w:rPr>
        <w:t>Biodistribution, imaging and therapy studies</w:t>
      </w:r>
    </w:p>
    <w:p w14:paraId="6E66A889" w14:textId="62A0ADDA" w:rsidR="003377BE" w:rsidRPr="00D52E9F" w:rsidRDefault="003377BE" w:rsidP="003377BE">
      <w:pPr>
        <w:spacing w:after="0" w:line="480" w:lineRule="auto"/>
        <w:jc w:val="both"/>
        <w:rPr>
          <w:rFonts w:ascii="Times New Roman" w:eastAsia="Calibri" w:hAnsi="Times New Roman" w:cs="Times New Roman"/>
          <w:bCs/>
          <w:color w:val="000000" w:themeColor="text1"/>
          <w:sz w:val="20"/>
          <w:szCs w:val="20"/>
          <w:lang w:val="en-US"/>
        </w:rPr>
      </w:pPr>
      <w:r w:rsidRPr="00D52E9F">
        <w:rPr>
          <w:rFonts w:ascii="Times New Roman" w:eastAsia="Calibri" w:hAnsi="Times New Roman" w:cs="Times New Roman"/>
          <w:bCs/>
          <w:color w:val="000000" w:themeColor="text1"/>
          <w:sz w:val="20"/>
          <w:szCs w:val="20"/>
          <w:lang w:val="en-US"/>
        </w:rPr>
        <w:t xml:space="preserve">For the </w:t>
      </w:r>
      <w:r w:rsidR="00155E1B" w:rsidRPr="00D52E9F">
        <w:rPr>
          <w:rFonts w:ascii="Times New Roman" w:eastAsia="Calibri" w:hAnsi="Times New Roman" w:cs="Times New Roman"/>
          <w:bCs/>
          <w:color w:val="000000" w:themeColor="text1"/>
          <w:sz w:val="20"/>
          <w:szCs w:val="20"/>
          <w:lang w:val="en-US"/>
        </w:rPr>
        <w:t>biodistribution</w:t>
      </w:r>
      <w:r w:rsidRPr="00D52E9F">
        <w:rPr>
          <w:rFonts w:ascii="Times New Roman" w:eastAsia="Calibri" w:hAnsi="Times New Roman" w:cs="Times New Roman"/>
          <w:bCs/>
          <w:color w:val="000000" w:themeColor="text1"/>
          <w:sz w:val="20"/>
          <w:szCs w:val="20"/>
          <w:lang w:val="en-US"/>
        </w:rPr>
        <w:t>, imaging and therapy studies, mice were randomly designated to groups based on their tumor sizes to ensure that each group had a similar size distribution. All animal experiments were approved by the local authorities and performed in compliance with the institutional guidelines (animal license number BE63/2021; 33892).</w:t>
      </w:r>
    </w:p>
    <w:p w14:paraId="735C90F1" w14:textId="77777777" w:rsidR="003377BE" w:rsidRPr="00D52E9F" w:rsidRDefault="003377BE" w:rsidP="00294593">
      <w:pPr>
        <w:spacing w:line="480" w:lineRule="auto"/>
        <w:jc w:val="both"/>
        <w:rPr>
          <w:rFonts w:ascii="Times New Roman" w:hAnsi="Times New Roman" w:cs="Times New Roman"/>
          <w:color w:val="000000" w:themeColor="text1"/>
          <w:sz w:val="20"/>
          <w:szCs w:val="20"/>
          <w:lang w:val="en-US"/>
        </w:rPr>
      </w:pPr>
    </w:p>
    <w:p w14:paraId="41317373" w14:textId="77777777" w:rsidR="000B5A45" w:rsidRPr="00D52E9F" w:rsidRDefault="009F61D5" w:rsidP="00294593">
      <w:pPr>
        <w:spacing w:line="480" w:lineRule="auto"/>
        <w:jc w:val="both"/>
        <w:rPr>
          <w:rFonts w:ascii="Times New Roman" w:hAnsi="Times New Roman" w:cs="Times New Roman"/>
          <w:b/>
          <w:color w:val="000000" w:themeColor="text1"/>
          <w:sz w:val="20"/>
          <w:szCs w:val="20"/>
          <w:lang w:val="en-GB"/>
        </w:rPr>
      </w:pPr>
      <w:r w:rsidRPr="00D52E9F">
        <w:rPr>
          <w:rFonts w:ascii="Times New Roman" w:hAnsi="Times New Roman" w:cs="Times New Roman"/>
          <w:b/>
          <w:color w:val="000000" w:themeColor="text1"/>
          <w:sz w:val="20"/>
          <w:szCs w:val="20"/>
          <w:lang w:val="en-GB"/>
        </w:rPr>
        <w:lastRenderedPageBreak/>
        <w:t>SPECT/CT studies</w:t>
      </w:r>
    </w:p>
    <w:p w14:paraId="2126CD09" w14:textId="446772CA" w:rsidR="00C325CE" w:rsidRDefault="009F61D5" w:rsidP="00A316C3">
      <w:pPr>
        <w:spacing w:after="0" w:line="480" w:lineRule="auto"/>
        <w:jc w:val="both"/>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t>S</w:t>
      </w:r>
      <w:r w:rsidR="000B1769" w:rsidRPr="00D52E9F">
        <w:rPr>
          <w:rFonts w:ascii="Times New Roman" w:hAnsi="Times New Roman" w:cs="Times New Roman"/>
          <w:color w:val="000000" w:themeColor="text1"/>
          <w:sz w:val="20"/>
          <w:szCs w:val="20"/>
          <w:lang w:val="en-GB"/>
        </w:rPr>
        <w:t>PECT was acquired using a 159</w:t>
      </w:r>
      <w:r w:rsidRPr="00D52E9F">
        <w:rPr>
          <w:rFonts w:ascii="Times New Roman" w:hAnsi="Times New Roman" w:cs="Times New Roman"/>
          <w:color w:val="000000" w:themeColor="text1"/>
          <w:sz w:val="20"/>
          <w:szCs w:val="20"/>
          <w:lang w:val="en-GB"/>
        </w:rPr>
        <w:t xml:space="preserve"> keV ± 20% energy window </w:t>
      </w:r>
      <w:r w:rsidR="003D2F26" w:rsidRPr="00D52E9F">
        <w:rPr>
          <w:rFonts w:ascii="Times New Roman" w:hAnsi="Times New Roman" w:cs="Times New Roman"/>
          <w:color w:val="000000" w:themeColor="text1"/>
          <w:sz w:val="20"/>
          <w:szCs w:val="20"/>
          <w:lang w:val="en-GB"/>
        </w:rPr>
        <w:t xml:space="preserve">and a </w:t>
      </w:r>
      <w:proofErr w:type="spellStart"/>
      <w:r w:rsidR="003D2F26" w:rsidRPr="00D52E9F">
        <w:rPr>
          <w:rFonts w:ascii="Times New Roman" w:hAnsi="Times New Roman" w:cs="Times New Roman"/>
          <w:color w:val="000000" w:themeColor="text1"/>
          <w:sz w:val="20"/>
          <w:szCs w:val="20"/>
          <w:lang w:val="en-GB"/>
        </w:rPr>
        <w:t>Cerrobase</w:t>
      </w:r>
      <w:proofErr w:type="spellEnd"/>
      <w:r w:rsidR="003D2F26" w:rsidRPr="00D52E9F">
        <w:rPr>
          <w:rFonts w:ascii="Times New Roman" w:hAnsi="Times New Roman" w:cs="Times New Roman"/>
          <w:color w:val="000000" w:themeColor="text1"/>
          <w:sz w:val="20"/>
          <w:szCs w:val="20"/>
          <w:lang w:val="en-GB"/>
        </w:rPr>
        <w:t xml:space="preserve"> (Bi-Pb alloy) 3</w:t>
      </w:r>
      <w:r w:rsidRPr="00D52E9F">
        <w:rPr>
          <w:rFonts w:ascii="Times New Roman" w:hAnsi="Times New Roman" w:cs="Times New Roman"/>
          <w:color w:val="000000" w:themeColor="text1"/>
          <w:sz w:val="20"/>
          <w:szCs w:val="20"/>
          <w:lang w:val="en-GB"/>
        </w:rPr>
        <w:t xml:space="preserve"> mm thick collimator</w:t>
      </w:r>
      <w:r w:rsidR="003D2F26" w:rsidRPr="00D52E9F">
        <w:rPr>
          <w:rFonts w:ascii="Times New Roman" w:hAnsi="Times New Roman" w:cs="Times New Roman"/>
          <w:color w:val="000000" w:themeColor="text1"/>
          <w:sz w:val="20"/>
          <w:szCs w:val="20"/>
          <w:lang w:val="en-GB"/>
        </w:rPr>
        <w:t>,</w:t>
      </w:r>
      <w:r w:rsidRPr="00D52E9F">
        <w:rPr>
          <w:rFonts w:ascii="Times New Roman" w:hAnsi="Times New Roman" w:cs="Times New Roman"/>
          <w:color w:val="000000" w:themeColor="text1"/>
          <w:sz w:val="20"/>
          <w:szCs w:val="20"/>
          <w:lang w:val="en-GB"/>
        </w:rPr>
        <w:t xml:space="preserve"> w</w:t>
      </w:r>
      <w:r w:rsidR="003D2F26" w:rsidRPr="00D52E9F">
        <w:rPr>
          <w:rFonts w:ascii="Times New Roman" w:hAnsi="Times New Roman" w:cs="Times New Roman"/>
          <w:color w:val="000000" w:themeColor="text1"/>
          <w:sz w:val="20"/>
          <w:szCs w:val="20"/>
          <w:lang w:val="en-GB"/>
        </w:rPr>
        <w:t xml:space="preserve">ith a pinhole </w:t>
      </w:r>
      <w:r w:rsidRPr="00D52E9F">
        <w:rPr>
          <w:rFonts w:ascii="Times New Roman" w:hAnsi="Times New Roman" w:cs="Times New Roman"/>
          <w:color w:val="000000" w:themeColor="text1"/>
          <w:sz w:val="20"/>
          <w:szCs w:val="20"/>
          <w:lang w:val="en-GB"/>
        </w:rPr>
        <w:t>2 mm thick tungsten lens</w:t>
      </w:r>
      <w:r w:rsidR="003D2F26" w:rsidRPr="00D52E9F">
        <w:rPr>
          <w:rFonts w:ascii="Times New Roman" w:hAnsi="Times New Roman" w:cs="Times New Roman"/>
          <w:color w:val="000000" w:themeColor="text1"/>
          <w:sz w:val="20"/>
          <w:szCs w:val="20"/>
          <w:lang w:val="en-GB"/>
        </w:rPr>
        <w:t xml:space="preserve">, </w:t>
      </w:r>
      <w:r w:rsidR="003D2F26" w:rsidRPr="00D52E9F">
        <w:rPr>
          <w:rFonts w:ascii="Times New Roman" w:hAnsi="Times New Roman" w:cs="Times New Roman"/>
          <w:bCs/>
          <w:color w:val="000000" w:themeColor="text1"/>
          <w:sz w:val="20"/>
          <w:szCs w:val="20"/>
          <w:lang w:val="en-US"/>
        </w:rPr>
        <w:t>60 projections and 120–720 s per projection</w:t>
      </w:r>
      <w:r w:rsidRPr="00D52E9F">
        <w:rPr>
          <w:rFonts w:ascii="Times New Roman" w:hAnsi="Times New Roman" w:cs="Times New Roman"/>
          <w:color w:val="000000" w:themeColor="text1"/>
          <w:sz w:val="20"/>
          <w:szCs w:val="20"/>
          <w:lang w:val="en-GB"/>
        </w:rPr>
        <w:t>. Raw SPECT data were reconstructed using the Ordered Subset Expectation Maximization (OSEM) algorithm for 3 iterations of 5 subsets and a voxel size of 0.25mm. The reconstructed data w</w:t>
      </w:r>
      <w:r w:rsidR="00ED71F8" w:rsidRPr="00D52E9F">
        <w:rPr>
          <w:rFonts w:ascii="Times New Roman" w:hAnsi="Times New Roman" w:cs="Times New Roman"/>
          <w:color w:val="000000" w:themeColor="text1"/>
          <w:sz w:val="20"/>
          <w:szCs w:val="20"/>
          <w:lang w:val="en-GB"/>
        </w:rPr>
        <w:t>ere</w:t>
      </w:r>
      <w:r w:rsidRPr="00D52E9F">
        <w:rPr>
          <w:rFonts w:ascii="Times New Roman" w:hAnsi="Times New Roman" w:cs="Times New Roman"/>
          <w:color w:val="000000" w:themeColor="text1"/>
          <w:sz w:val="20"/>
          <w:szCs w:val="20"/>
          <w:lang w:val="en-GB"/>
        </w:rPr>
        <w:t xml:space="preserve"> corrected for Scandium-47 decay, normalized, and filtered using a Gaussian 3D algorithm with a 2 mm isotropic kernel and generated using PMOD software. The CT was carried out using step-and-shoot mode, employing 45 </w:t>
      </w:r>
      <w:proofErr w:type="spellStart"/>
      <w:r w:rsidRPr="00D52E9F">
        <w:rPr>
          <w:rFonts w:ascii="Times New Roman" w:hAnsi="Times New Roman" w:cs="Times New Roman"/>
          <w:color w:val="000000" w:themeColor="text1"/>
          <w:sz w:val="20"/>
          <w:szCs w:val="20"/>
          <w:lang w:val="en-GB"/>
        </w:rPr>
        <w:t>kVp</w:t>
      </w:r>
      <w:proofErr w:type="spellEnd"/>
      <w:r w:rsidRPr="00D52E9F">
        <w:rPr>
          <w:rFonts w:ascii="Times New Roman" w:hAnsi="Times New Roman" w:cs="Times New Roman"/>
          <w:color w:val="000000" w:themeColor="text1"/>
          <w:sz w:val="20"/>
          <w:szCs w:val="20"/>
          <w:lang w:val="en-GB"/>
        </w:rPr>
        <w:t xml:space="preserve"> and 400 </w:t>
      </w:r>
      <w:r w:rsidRPr="00D52E9F">
        <w:rPr>
          <w:rFonts w:ascii="Times New Roman" w:hAnsi="Times New Roman" w:cs="Times New Roman"/>
          <w:color w:val="000000" w:themeColor="text1"/>
          <w:sz w:val="20"/>
          <w:szCs w:val="20"/>
        </w:rPr>
        <w:t>μ</w:t>
      </w:r>
      <w:r w:rsidRPr="00D52E9F">
        <w:rPr>
          <w:rFonts w:ascii="Times New Roman" w:hAnsi="Times New Roman" w:cs="Times New Roman"/>
          <w:color w:val="000000" w:themeColor="text1"/>
          <w:sz w:val="20"/>
          <w:szCs w:val="20"/>
          <w:lang w:val="en-GB"/>
        </w:rPr>
        <w:t xml:space="preserve">A as settings. The images were reconstructed using the Filtered Back Projection (FBP) algorithm and a voxel size of 0.25 mm. The </w:t>
      </w:r>
      <w:proofErr w:type="spellStart"/>
      <w:r w:rsidRPr="00D52E9F">
        <w:rPr>
          <w:rFonts w:ascii="Times New Roman" w:hAnsi="Times New Roman" w:cs="Times New Roman"/>
          <w:color w:val="000000" w:themeColor="text1"/>
          <w:sz w:val="20"/>
          <w:szCs w:val="20"/>
          <w:lang w:val="en-GB"/>
        </w:rPr>
        <w:t>color</w:t>
      </w:r>
      <w:proofErr w:type="spellEnd"/>
      <w:r w:rsidRPr="00D52E9F">
        <w:rPr>
          <w:rFonts w:ascii="Times New Roman" w:hAnsi="Times New Roman" w:cs="Times New Roman"/>
          <w:color w:val="000000" w:themeColor="text1"/>
          <w:sz w:val="20"/>
          <w:szCs w:val="20"/>
          <w:lang w:val="en-GB"/>
        </w:rPr>
        <w:t xml:space="preserve"> scale of the SPECT images was set as 0 to 13% IA/mL</w:t>
      </w:r>
      <w:r w:rsidR="00ED71F8" w:rsidRPr="00D52E9F">
        <w:rPr>
          <w:rFonts w:ascii="Times New Roman" w:hAnsi="Times New Roman" w:cs="Times New Roman"/>
          <w:color w:val="000000" w:themeColor="text1"/>
          <w:sz w:val="20"/>
          <w:szCs w:val="20"/>
          <w:lang w:val="en-GB"/>
        </w:rPr>
        <w:t>,</w:t>
      </w:r>
      <w:r w:rsidRPr="00D52E9F">
        <w:rPr>
          <w:rFonts w:ascii="Times New Roman" w:hAnsi="Times New Roman" w:cs="Times New Roman"/>
          <w:color w:val="000000" w:themeColor="text1"/>
          <w:sz w:val="20"/>
          <w:szCs w:val="20"/>
          <w:lang w:val="en-GB"/>
        </w:rPr>
        <w:t xml:space="preserve"> allowing for qualitative comparisons among the images.</w:t>
      </w:r>
    </w:p>
    <w:p w14:paraId="4FAB931D" w14:textId="77777777" w:rsidR="00B76E5A" w:rsidRPr="00D52E9F" w:rsidRDefault="00B76E5A" w:rsidP="00A316C3">
      <w:pPr>
        <w:spacing w:after="0" w:line="480" w:lineRule="auto"/>
        <w:jc w:val="both"/>
        <w:rPr>
          <w:rFonts w:ascii="Times New Roman" w:hAnsi="Times New Roman" w:cs="Times New Roman"/>
          <w:color w:val="000000" w:themeColor="text1"/>
          <w:sz w:val="20"/>
          <w:szCs w:val="20"/>
          <w:lang w:val="en-GB"/>
        </w:rPr>
      </w:pPr>
    </w:p>
    <w:p w14:paraId="05C9EB8F" w14:textId="77777777" w:rsidR="00B76E5A" w:rsidRPr="0095290E" w:rsidRDefault="00B76E5A" w:rsidP="00B76E5A">
      <w:pPr>
        <w:widowControl w:val="0"/>
        <w:spacing w:after="0" w:line="480" w:lineRule="auto"/>
        <w:jc w:val="both"/>
        <w:rPr>
          <w:rFonts w:ascii="Times New Roman" w:eastAsia="Calibri" w:hAnsi="Times New Roman" w:cs="Times New Roman"/>
          <w:b/>
          <w:bCs/>
          <w:sz w:val="20"/>
          <w:szCs w:val="20"/>
          <w:highlight w:val="yellow"/>
          <w:lang w:val="en-US"/>
        </w:rPr>
      </w:pPr>
      <w:r w:rsidRPr="0095290E">
        <w:rPr>
          <w:rFonts w:ascii="Times New Roman" w:eastAsia="Calibri" w:hAnsi="Times New Roman" w:cs="Times New Roman"/>
          <w:b/>
          <w:bCs/>
          <w:sz w:val="20"/>
          <w:szCs w:val="20"/>
          <w:highlight w:val="yellow"/>
          <w:lang w:val="en-US"/>
        </w:rPr>
        <w:t xml:space="preserve">In Vivo Protein Binding / Metabolic Stability Studies in Murine Plasma </w:t>
      </w:r>
    </w:p>
    <w:p w14:paraId="2E5E6DB2" w14:textId="77777777" w:rsidR="00B76E5A" w:rsidRPr="0095290E" w:rsidRDefault="00B76E5A" w:rsidP="00B76E5A">
      <w:pPr>
        <w:widowControl w:val="0"/>
        <w:spacing w:after="0" w:line="480" w:lineRule="auto"/>
        <w:jc w:val="both"/>
        <w:rPr>
          <w:rFonts w:ascii="Times New Roman" w:eastAsia="Calibri" w:hAnsi="Times New Roman" w:cs="Times New Roman"/>
          <w:bCs/>
          <w:sz w:val="20"/>
          <w:szCs w:val="20"/>
          <w:highlight w:val="yellow"/>
          <w:lang w:val="en-US"/>
        </w:rPr>
      </w:pPr>
      <w:r w:rsidRPr="0095290E">
        <w:rPr>
          <w:rFonts w:ascii="Times New Roman" w:eastAsia="Calibri" w:hAnsi="Times New Roman" w:cs="Times New Roman"/>
          <w:bCs/>
          <w:sz w:val="20"/>
          <w:szCs w:val="20"/>
          <w:highlight w:val="yellow"/>
          <w:lang w:val="en-US"/>
        </w:rPr>
        <w:t xml:space="preserve">Healthy mice (n = 2) were injected with 200 </w:t>
      </w:r>
      <w:proofErr w:type="spellStart"/>
      <w:r w:rsidRPr="0095290E">
        <w:rPr>
          <w:rFonts w:ascii="Times New Roman" w:eastAsia="Calibri" w:hAnsi="Times New Roman" w:cs="Times New Roman"/>
          <w:bCs/>
          <w:sz w:val="20"/>
          <w:szCs w:val="20"/>
          <w:highlight w:val="yellow"/>
          <w:lang w:val="en-US"/>
        </w:rPr>
        <w:t>pmol</w:t>
      </w:r>
      <w:proofErr w:type="spellEnd"/>
      <w:r w:rsidRPr="0095290E">
        <w:rPr>
          <w:rFonts w:ascii="Times New Roman" w:eastAsia="Calibri" w:hAnsi="Times New Roman" w:cs="Times New Roman"/>
          <w:bCs/>
          <w:sz w:val="20"/>
          <w:szCs w:val="20"/>
          <w:highlight w:val="yellow"/>
          <w:lang w:val="en-US"/>
        </w:rPr>
        <w:t xml:space="preserve"> of [</w:t>
      </w:r>
      <w:r w:rsidRPr="0095290E">
        <w:rPr>
          <w:rFonts w:ascii="Times New Roman" w:eastAsia="Calibri" w:hAnsi="Times New Roman" w:cs="Times New Roman"/>
          <w:bCs/>
          <w:color w:val="000000" w:themeColor="text1"/>
          <w:sz w:val="20"/>
          <w:szCs w:val="20"/>
          <w:highlight w:val="yellow"/>
          <w:vertAlign w:val="superscript"/>
          <w:lang w:val="en-US"/>
        </w:rPr>
        <w:t>47</w:t>
      </w:r>
      <w:r w:rsidRPr="0095290E">
        <w:rPr>
          <w:rFonts w:ascii="Times New Roman" w:eastAsia="Calibri" w:hAnsi="Times New Roman" w:cs="Times New Roman"/>
          <w:bCs/>
          <w:color w:val="000000" w:themeColor="text1"/>
          <w:sz w:val="20"/>
          <w:szCs w:val="20"/>
          <w:highlight w:val="yellow"/>
          <w:lang w:val="en-US"/>
        </w:rPr>
        <w:t>Sc]Sc-LF1 in saline (</w:t>
      </w:r>
      <w:r w:rsidRPr="0095290E">
        <w:rPr>
          <w:rFonts w:ascii="Times New Roman" w:hAnsi="Times New Roman" w:cs="Times New Roman"/>
          <w:color w:val="000000" w:themeColor="text1"/>
          <w:sz w:val="20"/>
          <w:szCs w:val="20"/>
          <w:highlight w:val="yellow"/>
          <w:lang w:val="en-GB"/>
        </w:rPr>
        <w:t>~</w:t>
      </w:r>
      <w:r w:rsidRPr="0095290E">
        <w:rPr>
          <w:rFonts w:ascii="Times New Roman" w:eastAsia="Calibri" w:hAnsi="Times New Roman" w:cs="Times New Roman"/>
          <w:bCs/>
          <w:color w:val="000000" w:themeColor="text1"/>
          <w:sz w:val="20"/>
          <w:szCs w:val="20"/>
          <w:highlight w:val="yellow"/>
          <w:lang w:val="en-US"/>
        </w:rPr>
        <w:t>6 MBq/0.1 mL) in NaCl 0.9% and sacrificed 5 and 15 min post-injection (</w:t>
      </w:r>
      <w:proofErr w:type="spellStart"/>
      <w:r w:rsidRPr="0095290E">
        <w:rPr>
          <w:rFonts w:ascii="Times New Roman" w:eastAsia="Calibri" w:hAnsi="Times New Roman" w:cs="Times New Roman"/>
          <w:bCs/>
          <w:color w:val="000000" w:themeColor="text1"/>
          <w:sz w:val="20"/>
          <w:szCs w:val="20"/>
          <w:highlight w:val="yellow"/>
          <w:lang w:val="en-US"/>
        </w:rPr>
        <w:t>p.i.</w:t>
      </w:r>
      <w:proofErr w:type="spellEnd"/>
      <w:r w:rsidRPr="0095290E">
        <w:rPr>
          <w:rFonts w:ascii="Times New Roman" w:eastAsia="Calibri" w:hAnsi="Times New Roman" w:cs="Times New Roman"/>
          <w:bCs/>
          <w:color w:val="000000" w:themeColor="text1"/>
          <w:sz w:val="20"/>
          <w:szCs w:val="20"/>
          <w:highlight w:val="yellow"/>
          <w:lang w:val="en-US"/>
        </w:rPr>
        <w:t>).</w:t>
      </w:r>
      <w:r w:rsidRPr="0095290E">
        <w:rPr>
          <w:rFonts w:ascii="Times New Roman" w:eastAsia="Calibri" w:hAnsi="Times New Roman" w:cs="Times New Roman"/>
          <w:bCs/>
          <w:sz w:val="20"/>
          <w:szCs w:val="20"/>
          <w:highlight w:val="yellow"/>
          <w:lang w:val="en-US"/>
        </w:rPr>
        <w:t xml:space="preserve"> Blood was immediately transferred to pre-chilled heparinized tubes and centrifuged (5 min, 1700 g, 4 °C) for plasma isolation. The isolated plasma was then transferred into a 2 mL Eppendorf and a double volume of a 1:1 (v/v) </w:t>
      </w:r>
      <w:proofErr w:type="spellStart"/>
      <w:proofErr w:type="gramStart"/>
      <w:r w:rsidRPr="0095290E">
        <w:rPr>
          <w:rFonts w:ascii="Times New Roman" w:eastAsia="Calibri" w:hAnsi="Times New Roman" w:cs="Times New Roman"/>
          <w:bCs/>
          <w:sz w:val="20"/>
          <w:szCs w:val="20"/>
          <w:highlight w:val="yellow"/>
          <w:lang w:val="en-US"/>
        </w:rPr>
        <w:t>ACN:MeOH</w:t>
      </w:r>
      <w:proofErr w:type="spellEnd"/>
      <w:proofErr w:type="gramEnd"/>
      <w:r w:rsidRPr="0095290E">
        <w:rPr>
          <w:rFonts w:ascii="Times New Roman" w:eastAsia="Calibri" w:hAnsi="Times New Roman" w:cs="Times New Roman"/>
          <w:bCs/>
          <w:sz w:val="20"/>
          <w:szCs w:val="20"/>
          <w:highlight w:val="yellow"/>
          <w:lang w:val="en-US"/>
        </w:rPr>
        <w:t xml:space="preserve"> solution was added to induce the precipitation of the plasma proteins. The proteins were separated by centrifugation (10 min, 9660 g, 4 °C). After careful separation of the two phases (precipitated proteins and supernatant), the respective activities were measured in a γ-counter to determine the percentage of the radiotracer bound to the plasma proteins. </w:t>
      </w:r>
    </w:p>
    <w:p w14:paraId="77A30799" w14:textId="77777777" w:rsidR="00B76E5A" w:rsidRPr="0095290E" w:rsidRDefault="00B76E5A" w:rsidP="00B76E5A">
      <w:pPr>
        <w:widowControl w:val="0"/>
        <w:spacing w:after="0" w:line="480" w:lineRule="auto"/>
        <w:jc w:val="both"/>
        <w:rPr>
          <w:rFonts w:ascii="Times New Roman" w:eastAsia="Calibri" w:hAnsi="Times New Roman" w:cs="Times New Roman"/>
          <w:bCs/>
          <w:sz w:val="20"/>
          <w:szCs w:val="20"/>
          <w:lang w:val="en-US"/>
        </w:rPr>
      </w:pPr>
      <w:r w:rsidRPr="0095290E">
        <w:rPr>
          <w:rFonts w:ascii="Times New Roman" w:eastAsia="Calibri" w:hAnsi="Times New Roman" w:cs="Times New Roman"/>
          <w:bCs/>
          <w:sz w:val="20"/>
          <w:szCs w:val="20"/>
          <w:highlight w:val="yellow"/>
          <w:lang w:val="en-US"/>
        </w:rPr>
        <w:t>To evaluate the in vivo metabolic stability of [</w:t>
      </w:r>
      <w:r w:rsidRPr="0095290E">
        <w:rPr>
          <w:rFonts w:ascii="Times New Roman" w:eastAsia="Calibri" w:hAnsi="Times New Roman" w:cs="Times New Roman"/>
          <w:bCs/>
          <w:color w:val="000000" w:themeColor="text1"/>
          <w:sz w:val="20"/>
          <w:szCs w:val="20"/>
          <w:highlight w:val="yellow"/>
          <w:vertAlign w:val="superscript"/>
          <w:lang w:val="en-US"/>
        </w:rPr>
        <w:t>47</w:t>
      </w:r>
      <w:r w:rsidRPr="0095290E">
        <w:rPr>
          <w:rFonts w:ascii="Times New Roman" w:eastAsia="Calibri" w:hAnsi="Times New Roman" w:cs="Times New Roman"/>
          <w:bCs/>
          <w:color w:val="000000" w:themeColor="text1"/>
          <w:sz w:val="20"/>
          <w:szCs w:val="20"/>
          <w:highlight w:val="yellow"/>
          <w:lang w:val="en-US"/>
        </w:rPr>
        <w:t>Sc]Sc-LF1</w:t>
      </w:r>
      <w:r>
        <w:rPr>
          <w:rFonts w:ascii="Times New Roman" w:eastAsia="Calibri" w:hAnsi="Times New Roman" w:cs="Times New Roman"/>
          <w:bCs/>
          <w:color w:val="000000" w:themeColor="text1"/>
          <w:sz w:val="20"/>
          <w:szCs w:val="20"/>
          <w:highlight w:val="yellow"/>
          <w:lang w:val="en-US"/>
        </w:rPr>
        <w:t xml:space="preserve"> </w:t>
      </w:r>
      <w:r w:rsidRPr="0095290E">
        <w:rPr>
          <w:rFonts w:ascii="Times New Roman" w:eastAsia="Calibri" w:hAnsi="Times New Roman" w:cs="Times New Roman"/>
          <w:bCs/>
          <w:sz w:val="20"/>
          <w:szCs w:val="20"/>
          <w:highlight w:val="yellow"/>
          <w:lang w:val="en-US"/>
        </w:rPr>
        <w:t xml:space="preserve">in blood circulation and determine if and to which extent the remaining circulating activity in blood is subjected to enzymatic degradation, samples from the supernatant were analyzed by radio-HPLC (from both tested time points 5 and 15 min </w:t>
      </w:r>
      <w:proofErr w:type="spellStart"/>
      <w:r w:rsidRPr="0095290E">
        <w:rPr>
          <w:rFonts w:ascii="Times New Roman" w:eastAsia="Calibri" w:hAnsi="Times New Roman" w:cs="Times New Roman"/>
          <w:bCs/>
          <w:sz w:val="20"/>
          <w:szCs w:val="20"/>
          <w:highlight w:val="yellow"/>
          <w:lang w:val="en-US"/>
        </w:rPr>
        <w:t>p.i.</w:t>
      </w:r>
      <w:proofErr w:type="spellEnd"/>
      <w:r w:rsidRPr="0095290E">
        <w:rPr>
          <w:rFonts w:ascii="Times New Roman" w:eastAsia="Calibri" w:hAnsi="Times New Roman" w:cs="Times New Roman"/>
          <w:bCs/>
          <w:sz w:val="20"/>
          <w:szCs w:val="20"/>
          <w:highlight w:val="yellow"/>
          <w:lang w:val="en-US"/>
        </w:rPr>
        <w:t xml:space="preserve">). </w:t>
      </w:r>
    </w:p>
    <w:p w14:paraId="674248B0" w14:textId="77777777" w:rsidR="00BA4FCA" w:rsidRPr="005D2C04" w:rsidRDefault="00BA4FCA" w:rsidP="00A316C3">
      <w:pPr>
        <w:spacing w:after="0" w:line="480" w:lineRule="auto"/>
        <w:jc w:val="both"/>
        <w:rPr>
          <w:rFonts w:ascii="Times New Roman" w:hAnsi="Times New Roman" w:cs="Times New Roman"/>
          <w:color w:val="000000" w:themeColor="text1"/>
          <w:sz w:val="20"/>
          <w:szCs w:val="20"/>
          <w:lang w:val="en-US"/>
        </w:rPr>
      </w:pPr>
    </w:p>
    <w:p w14:paraId="689485F8" w14:textId="77777777" w:rsidR="00B27B78" w:rsidRPr="00D52E9F" w:rsidRDefault="00B27B78" w:rsidP="00775EF6">
      <w:pPr>
        <w:spacing w:after="0" w:line="480" w:lineRule="auto"/>
        <w:rPr>
          <w:rFonts w:ascii="Times New Roman" w:eastAsia="Calibri" w:hAnsi="Times New Roman" w:cs="Times New Roman"/>
          <w:b/>
          <w:color w:val="000000" w:themeColor="text1"/>
          <w:sz w:val="20"/>
          <w:szCs w:val="20"/>
          <w:lang w:val="en-US" w:eastAsia="de-DE"/>
        </w:rPr>
      </w:pPr>
      <w:r w:rsidRPr="00D52E9F">
        <w:rPr>
          <w:rFonts w:ascii="Times New Roman" w:eastAsia="Calibri" w:hAnsi="Times New Roman" w:cs="Times New Roman"/>
          <w:b/>
          <w:color w:val="000000" w:themeColor="text1"/>
          <w:sz w:val="20"/>
          <w:szCs w:val="20"/>
          <w:lang w:val="en-US" w:eastAsia="de-DE"/>
        </w:rPr>
        <w:t xml:space="preserve">In-vivo monotherapy of PC3 tumor bearing mice using </w:t>
      </w:r>
      <w:r w:rsidRPr="0037003A">
        <w:rPr>
          <w:rFonts w:ascii="Times New Roman" w:eastAsia="Calibri" w:hAnsi="Times New Roman" w:cs="Times New Roman"/>
          <w:b/>
          <w:bCs/>
          <w:color w:val="000000" w:themeColor="text1"/>
          <w:sz w:val="20"/>
          <w:szCs w:val="20"/>
          <w:lang w:val="en-US"/>
        </w:rPr>
        <w:t>[</w:t>
      </w:r>
      <w:r w:rsidRPr="0037003A">
        <w:rPr>
          <w:rFonts w:ascii="Times New Roman" w:eastAsia="Calibri" w:hAnsi="Times New Roman" w:cs="Times New Roman"/>
          <w:b/>
          <w:bCs/>
          <w:color w:val="000000" w:themeColor="text1"/>
          <w:sz w:val="20"/>
          <w:szCs w:val="20"/>
          <w:vertAlign w:val="superscript"/>
          <w:lang w:val="en-US"/>
        </w:rPr>
        <w:t>47</w:t>
      </w:r>
      <w:proofErr w:type="gramStart"/>
      <w:r w:rsidRPr="0037003A">
        <w:rPr>
          <w:rFonts w:ascii="Times New Roman" w:eastAsia="Calibri" w:hAnsi="Times New Roman" w:cs="Times New Roman"/>
          <w:b/>
          <w:bCs/>
          <w:color w:val="000000" w:themeColor="text1"/>
          <w:sz w:val="20"/>
          <w:szCs w:val="20"/>
          <w:lang w:val="en-US"/>
        </w:rPr>
        <w:t>Sc]Sc</w:t>
      </w:r>
      <w:proofErr w:type="gramEnd"/>
      <w:r w:rsidRPr="0037003A">
        <w:rPr>
          <w:rFonts w:ascii="Times New Roman" w:eastAsia="Calibri" w:hAnsi="Times New Roman" w:cs="Times New Roman"/>
          <w:b/>
          <w:bCs/>
          <w:color w:val="000000" w:themeColor="text1"/>
          <w:sz w:val="20"/>
          <w:szCs w:val="20"/>
          <w:lang w:val="en-US"/>
        </w:rPr>
        <w:t>-LF1</w:t>
      </w:r>
    </w:p>
    <w:p w14:paraId="24E461AC" w14:textId="664A836E" w:rsidR="00B27B78" w:rsidRPr="00D52E9F" w:rsidRDefault="00B27B78" w:rsidP="00775EF6">
      <w:pPr>
        <w:spacing w:after="0" w:line="480" w:lineRule="auto"/>
        <w:jc w:val="both"/>
        <w:rPr>
          <w:rFonts w:ascii="Times New Roman" w:hAnsi="Times New Roman" w:cs="Times New Roman"/>
          <w:color w:val="000000" w:themeColor="text1"/>
          <w:sz w:val="20"/>
          <w:szCs w:val="20"/>
          <w:lang w:val="en-GB"/>
        </w:rPr>
      </w:pPr>
      <w:proofErr w:type="spellStart"/>
      <w:r w:rsidRPr="00D52E9F">
        <w:rPr>
          <w:rFonts w:ascii="Times New Roman" w:eastAsia="Batang" w:hAnsi="Times New Roman" w:cs="Times New Roman"/>
          <w:color w:val="000000" w:themeColor="text1"/>
          <w:sz w:val="20"/>
          <w:szCs w:val="20"/>
          <w:lang w:val="en-GB" w:eastAsia="ar-SA"/>
        </w:rPr>
        <w:t>Tumor</w:t>
      </w:r>
      <w:proofErr w:type="spellEnd"/>
      <w:r w:rsidRPr="00D52E9F">
        <w:rPr>
          <w:rFonts w:ascii="Times New Roman" w:eastAsia="Batang" w:hAnsi="Times New Roman" w:cs="Times New Roman"/>
          <w:color w:val="000000" w:themeColor="text1"/>
          <w:sz w:val="20"/>
          <w:szCs w:val="20"/>
          <w:lang w:val="en-GB" w:eastAsia="ar-SA"/>
        </w:rPr>
        <w:t xml:space="preserve"> regression studies were carried out in order to evaluate the therapeutic efficacy </w:t>
      </w:r>
      <w:r w:rsidRPr="00D52E9F">
        <w:rPr>
          <w:rFonts w:ascii="Times New Roman" w:hAnsi="Times New Roman" w:cs="Times New Roman"/>
          <w:color w:val="000000" w:themeColor="text1"/>
          <w:sz w:val="20"/>
          <w:szCs w:val="20"/>
          <w:lang w:val="en-GB"/>
        </w:rPr>
        <w:t xml:space="preserve">of </w:t>
      </w:r>
      <w:r w:rsidRPr="0037003A">
        <w:rPr>
          <w:rFonts w:ascii="Times New Roman" w:eastAsia="Calibri" w:hAnsi="Times New Roman" w:cs="Times New Roman"/>
          <w:bCs/>
          <w:color w:val="000000" w:themeColor="text1"/>
          <w:sz w:val="20"/>
          <w:szCs w:val="20"/>
          <w:lang w:val="en-US"/>
        </w:rPr>
        <w:t>[</w:t>
      </w:r>
      <w:r w:rsidRPr="0037003A">
        <w:rPr>
          <w:rFonts w:ascii="Times New Roman" w:eastAsia="Calibri" w:hAnsi="Times New Roman" w:cs="Times New Roman"/>
          <w:bCs/>
          <w:color w:val="000000" w:themeColor="text1"/>
          <w:sz w:val="20"/>
          <w:szCs w:val="20"/>
          <w:vertAlign w:val="superscript"/>
          <w:lang w:val="en-US"/>
        </w:rPr>
        <w:t>47</w:t>
      </w:r>
      <w:r w:rsidRPr="0037003A">
        <w:rPr>
          <w:rFonts w:ascii="Times New Roman" w:eastAsia="Calibri" w:hAnsi="Times New Roman" w:cs="Times New Roman"/>
          <w:bCs/>
          <w:color w:val="000000" w:themeColor="text1"/>
          <w:sz w:val="20"/>
          <w:szCs w:val="20"/>
          <w:lang w:val="en-US"/>
        </w:rPr>
        <w:t>Sc]Sc-LF1</w:t>
      </w:r>
      <w:r w:rsidRPr="00D52E9F">
        <w:rPr>
          <w:rFonts w:ascii="Times New Roman" w:hAnsi="Times New Roman" w:cs="Times New Roman"/>
          <w:color w:val="000000" w:themeColor="text1"/>
          <w:sz w:val="20"/>
          <w:szCs w:val="20"/>
          <w:lang w:val="en-GB"/>
        </w:rPr>
        <w:t xml:space="preserve">. A fractionated dosing scheme was </w:t>
      </w:r>
      <w:r w:rsidRPr="00D52E9F">
        <w:rPr>
          <w:rFonts w:ascii="Times New Roman" w:hAnsi="Times New Roman" w:cs="Times New Roman"/>
          <w:color w:val="000000" w:themeColor="text1"/>
          <w:sz w:val="20"/>
          <w:szCs w:val="20"/>
          <w:lang w:val="en-US"/>
        </w:rPr>
        <w:t>applied</w:t>
      </w:r>
      <w:r w:rsidRPr="00D52E9F">
        <w:rPr>
          <w:rFonts w:ascii="Times New Roman" w:hAnsi="Times New Roman" w:cs="Times New Roman"/>
          <w:color w:val="000000" w:themeColor="text1"/>
          <w:sz w:val="20"/>
          <w:szCs w:val="20"/>
          <w:lang w:val="en-GB"/>
        </w:rPr>
        <w:t xml:space="preserve"> in male athymic nude mice subcutaneously implanted with PC3 </w:t>
      </w:r>
      <w:proofErr w:type="spellStart"/>
      <w:r w:rsidRPr="00D52E9F">
        <w:rPr>
          <w:rFonts w:ascii="Times New Roman" w:hAnsi="Times New Roman" w:cs="Times New Roman"/>
          <w:color w:val="000000" w:themeColor="text1"/>
          <w:sz w:val="20"/>
          <w:szCs w:val="20"/>
          <w:lang w:val="en-GB"/>
        </w:rPr>
        <w:t>tumors</w:t>
      </w:r>
      <w:proofErr w:type="spellEnd"/>
      <w:r w:rsidRPr="00D52E9F">
        <w:rPr>
          <w:rFonts w:ascii="Times New Roman" w:hAnsi="Times New Roman" w:cs="Times New Roman"/>
          <w:color w:val="000000" w:themeColor="text1"/>
          <w:sz w:val="20"/>
          <w:szCs w:val="20"/>
          <w:lang w:val="en-GB"/>
        </w:rPr>
        <w:t xml:space="preserve">. </w:t>
      </w:r>
      <w:r w:rsidRPr="00D52E9F">
        <w:rPr>
          <w:rFonts w:ascii="Times New Roman" w:hAnsi="Times New Roman" w:cs="Times New Roman"/>
          <w:color w:val="000000" w:themeColor="text1"/>
          <w:sz w:val="20"/>
          <w:szCs w:val="20"/>
          <w:lang w:val="en-US"/>
        </w:rPr>
        <w:t>When the average t</w:t>
      </w:r>
      <w:proofErr w:type="spellStart"/>
      <w:r w:rsidRPr="00D52E9F">
        <w:rPr>
          <w:rFonts w:ascii="Times New Roman" w:hAnsi="Times New Roman" w:cs="Times New Roman"/>
          <w:color w:val="000000" w:themeColor="text1"/>
          <w:sz w:val="20"/>
          <w:szCs w:val="20"/>
          <w:lang w:val="en-GB"/>
        </w:rPr>
        <w:t>umor</w:t>
      </w:r>
      <w:proofErr w:type="spellEnd"/>
      <w:r w:rsidRPr="00D52E9F">
        <w:rPr>
          <w:rFonts w:ascii="Times New Roman" w:hAnsi="Times New Roman" w:cs="Times New Roman"/>
          <w:color w:val="000000" w:themeColor="text1"/>
          <w:sz w:val="20"/>
          <w:szCs w:val="20"/>
          <w:lang w:val="en-GB"/>
        </w:rPr>
        <w:t xml:space="preserve"> size at the start of treatment </w:t>
      </w:r>
      <w:r w:rsidRPr="00D52E9F">
        <w:rPr>
          <w:rFonts w:ascii="Times New Roman" w:hAnsi="Times New Roman" w:cs="Times New Roman"/>
          <w:color w:val="000000" w:themeColor="text1"/>
          <w:sz w:val="20"/>
          <w:szCs w:val="20"/>
          <w:lang w:val="en-US"/>
        </w:rPr>
        <w:t>reached approximately 162</w:t>
      </w:r>
      <w:r w:rsidRPr="0037003A">
        <w:rPr>
          <w:rFonts w:ascii="Times New Roman" w:hAnsi="Times New Roman" w:cs="Times New Roman"/>
          <w:color w:val="000000" w:themeColor="text1"/>
          <w:sz w:val="20"/>
          <w:szCs w:val="20"/>
          <w:lang w:val="en-US"/>
        </w:rPr>
        <w:t xml:space="preserve"> </w:t>
      </w:r>
      <w:r w:rsidRPr="0037003A">
        <w:rPr>
          <w:rFonts w:ascii="Times New Roman" w:eastAsia="Calibri" w:hAnsi="Times New Roman" w:cs="Times New Roman"/>
          <w:bCs/>
          <w:color w:val="000000" w:themeColor="text1"/>
          <w:sz w:val="20"/>
          <w:szCs w:val="20"/>
          <w:lang w:val="en-US"/>
        </w:rPr>
        <w:t xml:space="preserve">± </w:t>
      </w:r>
      <w:r w:rsidRPr="00D52E9F">
        <w:rPr>
          <w:rFonts w:ascii="Times New Roman" w:eastAsia="Calibri" w:hAnsi="Times New Roman" w:cs="Times New Roman"/>
          <w:bCs/>
          <w:color w:val="000000" w:themeColor="text1"/>
          <w:sz w:val="20"/>
          <w:szCs w:val="20"/>
          <w:lang w:val="en-US"/>
        </w:rPr>
        <w:t>70</w:t>
      </w:r>
      <w:r w:rsidRPr="00D52E9F">
        <w:rPr>
          <w:rFonts w:ascii="Times New Roman" w:hAnsi="Times New Roman" w:cs="Times New Roman"/>
          <w:color w:val="000000" w:themeColor="text1"/>
          <w:sz w:val="20"/>
          <w:szCs w:val="20"/>
          <w:lang w:val="en-US"/>
        </w:rPr>
        <w:t xml:space="preserve"> mm</w:t>
      </w:r>
      <w:r w:rsidRPr="00D52E9F">
        <w:rPr>
          <w:rFonts w:ascii="Times New Roman" w:hAnsi="Times New Roman" w:cs="Times New Roman"/>
          <w:color w:val="000000" w:themeColor="text1"/>
          <w:sz w:val="20"/>
          <w:szCs w:val="20"/>
          <w:vertAlign w:val="superscript"/>
          <w:lang w:val="en-US"/>
        </w:rPr>
        <w:t>3</w:t>
      </w:r>
      <w:r w:rsidRPr="00D52E9F">
        <w:rPr>
          <w:rFonts w:ascii="Times New Roman" w:hAnsi="Times New Roman" w:cs="Times New Roman"/>
          <w:color w:val="000000" w:themeColor="text1"/>
          <w:sz w:val="20"/>
          <w:szCs w:val="20"/>
          <w:lang w:val="en-US"/>
        </w:rPr>
        <w:t>, the mice were divided in</w:t>
      </w:r>
      <w:r w:rsidR="00ED71F8" w:rsidRPr="00D52E9F">
        <w:rPr>
          <w:rFonts w:ascii="Times New Roman" w:hAnsi="Times New Roman" w:cs="Times New Roman"/>
          <w:color w:val="000000" w:themeColor="text1"/>
          <w:sz w:val="20"/>
          <w:szCs w:val="20"/>
          <w:lang w:val="en-US"/>
        </w:rPr>
        <w:t xml:space="preserve">to </w:t>
      </w:r>
      <w:r w:rsidRPr="00D52E9F">
        <w:rPr>
          <w:rFonts w:ascii="Times New Roman" w:hAnsi="Times New Roman" w:cs="Times New Roman"/>
          <w:color w:val="000000" w:themeColor="text1"/>
          <w:sz w:val="20"/>
          <w:szCs w:val="20"/>
          <w:lang w:val="en-US"/>
        </w:rPr>
        <w:t xml:space="preserve">5 groups with 5 mice </w:t>
      </w:r>
      <w:r w:rsidR="00ED71F8" w:rsidRPr="00D52E9F">
        <w:rPr>
          <w:rFonts w:ascii="Times New Roman" w:hAnsi="Times New Roman" w:cs="Times New Roman"/>
          <w:color w:val="000000" w:themeColor="text1"/>
          <w:sz w:val="20"/>
          <w:szCs w:val="20"/>
          <w:lang w:val="en-US"/>
        </w:rPr>
        <w:t xml:space="preserve">in </w:t>
      </w:r>
      <w:r w:rsidRPr="00D52E9F">
        <w:rPr>
          <w:rFonts w:ascii="Times New Roman" w:hAnsi="Times New Roman" w:cs="Times New Roman"/>
          <w:color w:val="000000" w:themeColor="text1"/>
          <w:sz w:val="20"/>
          <w:szCs w:val="20"/>
          <w:lang w:val="en-US"/>
        </w:rPr>
        <w:t>each group</w:t>
      </w:r>
      <w:r w:rsidRPr="00D52E9F">
        <w:rPr>
          <w:rFonts w:ascii="Times New Roman" w:hAnsi="Times New Roman" w:cs="Times New Roman"/>
          <w:color w:val="000000" w:themeColor="text1"/>
          <w:sz w:val="20"/>
          <w:szCs w:val="20"/>
          <w:lang w:val="en-GB"/>
        </w:rPr>
        <w:t xml:space="preserve">. </w:t>
      </w:r>
      <w:r w:rsidRPr="00D52E9F">
        <w:rPr>
          <w:rFonts w:ascii="Times New Roman" w:hAnsi="Times New Roman" w:cs="Times New Roman"/>
          <w:color w:val="000000" w:themeColor="text1"/>
          <w:sz w:val="20"/>
          <w:szCs w:val="20"/>
          <w:lang w:val="en-US"/>
        </w:rPr>
        <w:t xml:space="preserve">A fractionated therapeutic </w:t>
      </w:r>
      <w:r w:rsidR="00155E1B" w:rsidRPr="00D52E9F">
        <w:rPr>
          <w:rFonts w:ascii="Times New Roman" w:hAnsi="Times New Roman" w:cs="Times New Roman"/>
          <w:color w:val="000000" w:themeColor="text1"/>
          <w:sz w:val="20"/>
          <w:szCs w:val="20"/>
          <w:lang w:val="en-US"/>
        </w:rPr>
        <w:t xml:space="preserve">regimen </w:t>
      </w:r>
      <w:r w:rsidRPr="00D52E9F">
        <w:rPr>
          <w:rFonts w:ascii="Times New Roman" w:hAnsi="Times New Roman" w:cs="Times New Roman"/>
          <w:color w:val="000000" w:themeColor="text1"/>
          <w:sz w:val="20"/>
          <w:szCs w:val="20"/>
          <w:lang w:val="en-US"/>
        </w:rPr>
        <w:t xml:space="preserve">was implemented. </w:t>
      </w:r>
      <w:r w:rsidRPr="00D52E9F">
        <w:rPr>
          <w:rFonts w:ascii="Times New Roman" w:hAnsi="Times New Roman" w:cs="Times New Roman"/>
          <w:color w:val="000000" w:themeColor="text1"/>
          <w:sz w:val="20"/>
          <w:szCs w:val="20"/>
          <w:lang w:val="en-GB"/>
        </w:rPr>
        <w:t xml:space="preserve">Two groups received 3 injections of </w:t>
      </w:r>
      <w:r w:rsidRPr="0037003A">
        <w:rPr>
          <w:rFonts w:ascii="Times New Roman" w:eastAsia="Calibri" w:hAnsi="Times New Roman" w:cs="Times New Roman"/>
          <w:bCs/>
          <w:color w:val="000000" w:themeColor="text1"/>
          <w:sz w:val="20"/>
          <w:szCs w:val="20"/>
          <w:lang w:val="en-US"/>
        </w:rPr>
        <w:t>[</w:t>
      </w:r>
      <w:r w:rsidRPr="0037003A">
        <w:rPr>
          <w:rFonts w:ascii="Times New Roman" w:eastAsia="Calibri" w:hAnsi="Times New Roman" w:cs="Times New Roman"/>
          <w:bCs/>
          <w:color w:val="000000" w:themeColor="text1"/>
          <w:sz w:val="20"/>
          <w:szCs w:val="20"/>
          <w:vertAlign w:val="superscript"/>
          <w:lang w:val="en-US"/>
        </w:rPr>
        <w:t>47</w:t>
      </w:r>
      <w:r w:rsidRPr="0037003A">
        <w:rPr>
          <w:rFonts w:ascii="Times New Roman" w:eastAsia="Calibri" w:hAnsi="Times New Roman" w:cs="Times New Roman"/>
          <w:bCs/>
          <w:color w:val="000000" w:themeColor="text1"/>
          <w:sz w:val="20"/>
          <w:szCs w:val="20"/>
          <w:lang w:val="en-US"/>
        </w:rPr>
        <w:t>Sc]Sc-LF1</w:t>
      </w:r>
      <w:r w:rsidRPr="00D52E9F">
        <w:rPr>
          <w:rFonts w:ascii="Times New Roman" w:hAnsi="Times New Roman" w:cs="Times New Roman"/>
          <w:color w:val="000000" w:themeColor="text1"/>
          <w:sz w:val="20"/>
          <w:szCs w:val="20"/>
          <w:lang w:val="en-GB"/>
        </w:rPr>
        <w:t xml:space="preserve"> per week </w:t>
      </w:r>
      <w:r w:rsidRPr="00D52E9F">
        <w:rPr>
          <w:rFonts w:ascii="Times New Roman" w:hAnsi="Times New Roman" w:cs="Times New Roman"/>
          <w:color w:val="000000" w:themeColor="text1"/>
          <w:sz w:val="20"/>
          <w:szCs w:val="20"/>
          <w:lang w:val="en-US"/>
        </w:rPr>
        <w:t xml:space="preserve">on </w:t>
      </w:r>
      <w:r w:rsidRPr="00D52E9F">
        <w:rPr>
          <w:rFonts w:ascii="Times New Roman" w:hAnsi="Times New Roman" w:cs="Times New Roman"/>
          <w:color w:val="000000" w:themeColor="text1"/>
          <w:sz w:val="20"/>
          <w:szCs w:val="20"/>
          <w:lang w:val="en-GB"/>
        </w:rPr>
        <w:t>days 0, 2, and 4</w:t>
      </w:r>
      <w:r w:rsidRPr="00D52E9F">
        <w:rPr>
          <w:rFonts w:ascii="Times New Roman" w:hAnsi="Times New Roman" w:cs="Times New Roman"/>
          <w:color w:val="000000" w:themeColor="text1"/>
          <w:sz w:val="20"/>
          <w:szCs w:val="20"/>
          <w:lang w:val="en-US"/>
        </w:rPr>
        <w:t xml:space="preserve"> of therapy.</w:t>
      </w:r>
      <w:r w:rsidRPr="00D52E9F">
        <w:rPr>
          <w:rFonts w:ascii="Times New Roman" w:hAnsi="Times New Roman" w:cs="Times New Roman"/>
          <w:color w:val="000000" w:themeColor="text1"/>
          <w:sz w:val="20"/>
          <w:szCs w:val="20"/>
          <w:lang w:val="en-GB"/>
        </w:rPr>
        <w:t xml:space="preserve"> After a one-week drug-free interval, the same procedure was repeated on days 13, 15, and 17. The total administered activity for these groups was ~30 MBq</w:t>
      </w:r>
      <w:r w:rsidRPr="00D52E9F">
        <w:rPr>
          <w:rFonts w:ascii="Times New Roman" w:hAnsi="Times New Roman" w:cs="Times New Roman"/>
          <w:color w:val="000000" w:themeColor="text1"/>
          <w:sz w:val="20"/>
          <w:szCs w:val="20"/>
          <w:lang w:val="en-US"/>
        </w:rPr>
        <w:t xml:space="preserve"> (in total 1200 </w:t>
      </w:r>
      <w:proofErr w:type="spellStart"/>
      <w:r w:rsidRPr="00D52E9F">
        <w:rPr>
          <w:rFonts w:ascii="Times New Roman" w:hAnsi="Times New Roman" w:cs="Times New Roman"/>
          <w:color w:val="000000" w:themeColor="text1"/>
          <w:sz w:val="20"/>
          <w:szCs w:val="20"/>
          <w:lang w:val="en-US"/>
        </w:rPr>
        <w:t>pmol</w:t>
      </w:r>
      <w:proofErr w:type="spellEnd"/>
      <w:r w:rsidRPr="00D52E9F">
        <w:rPr>
          <w:rFonts w:ascii="Times New Roman" w:hAnsi="Times New Roman" w:cs="Times New Roman"/>
          <w:color w:val="000000" w:themeColor="text1"/>
          <w:sz w:val="20"/>
          <w:szCs w:val="20"/>
          <w:lang w:val="en-US"/>
        </w:rPr>
        <w:t>)</w:t>
      </w:r>
      <w:r w:rsidRPr="00D52E9F">
        <w:rPr>
          <w:rFonts w:ascii="Times New Roman" w:hAnsi="Times New Roman" w:cs="Times New Roman"/>
          <w:color w:val="000000" w:themeColor="text1"/>
          <w:sz w:val="20"/>
          <w:szCs w:val="20"/>
          <w:lang w:val="en-GB"/>
        </w:rPr>
        <w:t xml:space="preserve"> and ~60</w:t>
      </w:r>
      <w:r w:rsidRPr="0037003A">
        <w:rPr>
          <w:rFonts w:ascii="Times New Roman" w:eastAsia="Calibri" w:hAnsi="Times New Roman" w:cs="Times New Roman"/>
          <w:bCs/>
          <w:color w:val="000000" w:themeColor="text1"/>
          <w:sz w:val="20"/>
          <w:szCs w:val="20"/>
          <w:lang w:val="en-US"/>
        </w:rPr>
        <w:t xml:space="preserve"> </w:t>
      </w:r>
      <w:r w:rsidRPr="00D52E9F">
        <w:rPr>
          <w:rFonts w:ascii="Times New Roman" w:hAnsi="Times New Roman" w:cs="Times New Roman"/>
          <w:color w:val="000000" w:themeColor="text1"/>
          <w:sz w:val="20"/>
          <w:szCs w:val="20"/>
          <w:lang w:val="en-GB"/>
        </w:rPr>
        <w:t>MBq</w:t>
      </w:r>
      <w:r w:rsidRPr="00D52E9F">
        <w:rPr>
          <w:rFonts w:ascii="Times New Roman" w:hAnsi="Times New Roman" w:cs="Times New Roman"/>
          <w:color w:val="000000" w:themeColor="text1"/>
          <w:sz w:val="20"/>
          <w:szCs w:val="20"/>
          <w:lang w:val="en-US"/>
        </w:rPr>
        <w:t xml:space="preserve"> (in total 2400 </w:t>
      </w:r>
      <w:proofErr w:type="spellStart"/>
      <w:r w:rsidRPr="00D52E9F">
        <w:rPr>
          <w:rFonts w:ascii="Times New Roman" w:hAnsi="Times New Roman" w:cs="Times New Roman"/>
          <w:color w:val="000000" w:themeColor="text1"/>
          <w:sz w:val="20"/>
          <w:szCs w:val="20"/>
          <w:lang w:val="en-US"/>
        </w:rPr>
        <w:t>pmol</w:t>
      </w:r>
      <w:proofErr w:type="spellEnd"/>
      <w:r w:rsidRPr="00D52E9F">
        <w:rPr>
          <w:rFonts w:ascii="Times New Roman" w:hAnsi="Times New Roman" w:cs="Times New Roman"/>
          <w:color w:val="000000" w:themeColor="text1"/>
          <w:sz w:val="20"/>
          <w:szCs w:val="20"/>
          <w:lang w:val="en-US"/>
        </w:rPr>
        <w:t>)</w:t>
      </w:r>
      <w:r w:rsidRPr="00D52E9F">
        <w:rPr>
          <w:rFonts w:ascii="Times New Roman" w:hAnsi="Times New Roman" w:cs="Times New Roman"/>
          <w:color w:val="000000" w:themeColor="text1"/>
          <w:sz w:val="20"/>
          <w:szCs w:val="20"/>
          <w:lang w:val="en-GB"/>
        </w:rPr>
        <w:t xml:space="preserve">, delivered in doses of 4–5 MBq and 10–11 MBq (corresponding to 200 and 400 </w:t>
      </w:r>
      <w:proofErr w:type="spellStart"/>
      <w:r w:rsidRPr="00D52E9F">
        <w:rPr>
          <w:rFonts w:ascii="Times New Roman" w:hAnsi="Times New Roman" w:cs="Times New Roman"/>
          <w:color w:val="000000" w:themeColor="text1"/>
          <w:sz w:val="20"/>
          <w:szCs w:val="20"/>
          <w:lang w:val="en-GB"/>
        </w:rPr>
        <w:t>pmol</w:t>
      </w:r>
      <w:proofErr w:type="spellEnd"/>
      <w:r w:rsidRPr="00D52E9F">
        <w:rPr>
          <w:rFonts w:ascii="Times New Roman" w:hAnsi="Times New Roman" w:cs="Times New Roman"/>
          <w:color w:val="000000" w:themeColor="text1"/>
          <w:sz w:val="20"/>
          <w:szCs w:val="20"/>
          <w:lang w:val="en-US"/>
        </w:rPr>
        <w:t xml:space="preserve"> per dose</w:t>
      </w:r>
      <w:r w:rsidRPr="00D52E9F">
        <w:rPr>
          <w:rFonts w:ascii="Times New Roman" w:hAnsi="Times New Roman" w:cs="Times New Roman"/>
          <w:color w:val="000000" w:themeColor="text1"/>
          <w:sz w:val="20"/>
          <w:szCs w:val="20"/>
          <w:lang w:val="en-GB"/>
        </w:rPr>
        <w:t>, respectively). Two control groups were included</w:t>
      </w:r>
      <w:r w:rsidRPr="00D52E9F">
        <w:rPr>
          <w:rFonts w:ascii="Times New Roman" w:hAnsi="Times New Roman" w:cs="Times New Roman"/>
          <w:color w:val="000000" w:themeColor="text1"/>
          <w:sz w:val="20"/>
          <w:szCs w:val="20"/>
          <w:lang w:val="en-US"/>
        </w:rPr>
        <w:t xml:space="preserve"> in the study</w:t>
      </w:r>
      <w:r w:rsidRPr="00D52E9F">
        <w:rPr>
          <w:rFonts w:ascii="Times New Roman" w:hAnsi="Times New Roman" w:cs="Times New Roman"/>
          <w:color w:val="000000" w:themeColor="text1"/>
          <w:sz w:val="20"/>
          <w:szCs w:val="20"/>
          <w:lang w:val="en-GB"/>
        </w:rPr>
        <w:t xml:space="preserve">: one </w:t>
      </w:r>
      <w:r w:rsidRPr="00D52E9F">
        <w:rPr>
          <w:rFonts w:ascii="Times New Roman" w:hAnsi="Times New Roman" w:cs="Times New Roman"/>
          <w:color w:val="000000" w:themeColor="text1"/>
          <w:sz w:val="20"/>
          <w:szCs w:val="20"/>
          <w:lang w:val="en-GB"/>
        </w:rPr>
        <w:lastRenderedPageBreak/>
        <w:t xml:space="preserve">received </w:t>
      </w:r>
      <w:r w:rsidRPr="00D52E9F">
        <w:rPr>
          <w:rFonts w:ascii="Times New Roman" w:hAnsi="Times New Roman" w:cs="Times New Roman"/>
          <w:color w:val="000000" w:themeColor="text1"/>
          <w:sz w:val="20"/>
          <w:szCs w:val="20"/>
          <w:vertAlign w:val="superscript"/>
          <w:lang w:val="en-GB"/>
        </w:rPr>
        <w:t>nat</w:t>
      </w:r>
      <w:r w:rsidRPr="00D52E9F">
        <w:rPr>
          <w:rFonts w:ascii="Times New Roman" w:hAnsi="Times New Roman" w:cs="Times New Roman"/>
          <w:color w:val="000000" w:themeColor="text1"/>
          <w:sz w:val="20"/>
          <w:szCs w:val="20"/>
          <w:lang w:val="en-GB"/>
        </w:rPr>
        <w:t>Sc-LF1</w:t>
      </w:r>
      <w:r w:rsidRPr="00D52E9F">
        <w:rPr>
          <w:rFonts w:ascii="Times New Roman" w:hAnsi="Times New Roman" w:cs="Times New Roman"/>
          <w:color w:val="000000" w:themeColor="text1"/>
          <w:sz w:val="20"/>
          <w:szCs w:val="20"/>
          <w:lang w:val="en-US"/>
        </w:rPr>
        <w:t xml:space="preserve">(in total </w:t>
      </w:r>
      <w:r w:rsidR="00916B4D">
        <w:rPr>
          <w:rFonts w:ascii="Times New Roman" w:hAnsi="Times New Roman" w:cs="Times New Roman"/>
          <w:color w:val="000000" w:themeColor="text1"/>
          <w:sz w:val="20"/>
          <w:szCs w:val="20"/>
          <w:lang w:val="en-US"/>
        </w:rPr>
        <w:t>12</w:t>
      </w:r>
      <w:r w:rsidRPr="00D52E9F">
        <w:rPr>
          <w:rFonts w:ascii="Times New Roman" w:hAnsi="Times New Roman" w:cs="Times New Roman"/>
          <w:color w:val="000000" w:themeColor="text1"/>
          <w:sz w:val="20"/>
          <w:szCs w:val="20"/>
          <w:lang w:val="en-US"/>
        </w:rPr>
        <w:t xml:space="preserve">00 </w:t>
      </w:r>
      <w:proofErr w:type="spellStart"/>
      <w:r w:rsidRPr="00D52E9F">
        <w:rPr>
          <w:rFonts w:ascii="Times New Roman" w:hAnsi="Times New Roman" w:cs="Times New Roman"/>
          <w:color w:val="000000" w:themeColor="text1"/>
          <w:sz w:val="20"/>
          <w:szCs w:val="20"/>
          <w:lang w:val="en-US"/>
        </w:rPr>
        <w:t>pmol</w:t>
      </w:r>
      <w:proofErr w:type="spellEnd"/>
      <w:r w:rsidRPr="00D52E9F">
        <w:rPr>
          <w:rFonts w:ascii="Times New Roman" w:hAnsi="Times New Roman" w:cs="Times New Roman"/>
          <w:color w:val="000000" w:themeColor="text1"/>
          <w:sz w:val="20"/>
          <w:szCs w:val="20"/>
          <w:lang w:val="en-US"/>
        </w:rPr>
        <w:t>)</w:t>
      </w:r>
      <w:r w:rsidRPr="00D52E9F">
        <w:rPr>
          <w:rFonts w:ascii="Times New Roman" w:hAnsi="Times New Roman" w:cs="Times New Roman"/>
          <w:color w:val="000000" w:themeColor="text1"/>
          <w:sz w:val="20"/>
          <w:szCs w:val="20"/>
          <w:lang w:val="en-GB"/>
        </w:rPr>
        <w:t xml:space="preserve"> in 100 µL of </w:t>
      </w:r>
      <w:r w:rsidRPr="00D52E9F">
        <w:rPr>
          <w:rFonts w:ascii="Times New Roman" w:hAnsi="Times New Roman" w:cs="Times New Roman"/>
          <w:bCs/>
          <w:color w:val="000000" w:themeColor="text1"/>
          <w:sz w:val="20"/>
          <w:szCs w:val="20"/>
          <w:lang w:val="en-US"/>
        </w:rPr>
        <w:t>NaCl 0.9%</w:t>
      </w:r>
      <w:r w:rsidRPr="00D52E9F">
        <w:rPr>
          <w:rFonts w:ascii="Times New Roman" w:hAnsi="Times New Roman" w:cs="Times New Roman"/>
          <w:color w:val="000000" w:themeColor="text1"/>
          <w:sz w:val="20"/>
          <w:szCs w:val="20"/>
          <w:lang w:val="en-GB"/>
        </w:rPr>
        <w:t>, and the other received PBS</w:t>
      </w:r>
      <w:r w:rsidRPr="00D52E9F">
        <w:rPr>
          <w:rFonts w:ascii="Times New Roman" w:hAnsi="Times New Roman" w:cs="Times New Roman"/>
          <w:color w:val="000000" w:themeColor="text1"/>
          <w:sz w:val="20"/>
          <w:szCs w:val="20"/>
          <w:lang w:val="en-US"/>
        </w:rPr>
        <w:t xml:space="preserve"> (</w:t>
      </w:r>
      <w:r w:rsidRPr="00D52E9F">
        <w:rPr>
          <w:rFonts w:ascii="Times New Roman" w:hAnsi="Times New Roman" w:cs="Times New Roman"/>
          <w:color w:val="000000" w:themeColor="text1"/>
          <w:sz w:val="20"/>
          <w:szCs w:val="20"/>
          <w:lang w:val="en-GB"/>
        </w:rPr>
        <w:t>100 µL</w:t>
      </w:r>
      <w:r w:rsidRPr="00D52E9F">
        <w:rPr>
          <w:rFonts w:ascii="Times New Roman" w:hAnsi="Times New Roman" w:cs="Times New Roman"/>
          <w:color w:val="000000" w:themeColor="text1"/>
          <w:sz w:val="20"/>
          <w:szCs w:val="20"/>
          <w:lang w:val="en-US"/>
        </w:rPr>
        <w:t>)</w:t>
      </w:r>
      <w:r w:rsidRPr="00D52E9F">
        <w:rPr>
          <w:rFonts w:ascii="Times New Roman" w:hAnsi="Times New Roman" w:cs="Times New Roman"/>
          <w:color w:val="000000" w:themeColor="text1"/>
          <w:sz w:val="20"/>
          <w:szCs w:val="20"/>
          <w:lang w:val="en-GB"/>
        </w:rPr>
        <w:t xml:space="preserve">. Both control groups were administered their respective treatments on the same days as the </w:t>
      </w:r>
      <w:r w:rsidRPr="0037003A">
        <w:rPr>
          <w:rFonts w:ascii="Times New Roman" w:eastAsia="Calibri" w:hAnsi="Times New Roman" w:cs="Times New Roman"/>
          <w:bCs/>
          <w:color w:val="000000" w:themeColor="text1"/>
          <w:sz w:val="20"/>
          <w:szCs w:val="20"/>
          <w:lang w:val="en-US"/>
        </w:rPr>
        <w:t>[</w:t>
      </w:r>
      <w:r w:rsidRPr="0037003A">
        <w:rPr>
          <w:rFonts w:ascii="Times New Roman" w:eastAsia="Calibri" w:hAnsi="Times New Roman" w:cs="Times New Roman"/>
          <w:bCs/>
          <w:color w:val="000000" w:themeColor="text1"/>
          <w:sz w:val="20"/>
          <w:szCs w:val="20"/>
          <w:vertAlign w:val="superscript"/>
          <w:lang w:val="en-US"/>
        </w:rPr>
        <w:t>47</w:t>
      </w:r>
      <w:r w:rsidRPr="0037003A">
        <w:rPr>
          <w:rFonts w:ascii="Times New Roman" w:eastAsia="Calibri" w:hAnsi="Times New Roman" w:cs="Times New Roman"/>
          <w:bCs/>
          <w:color w:val="000000" w:themeColor="text1"/>
          <w:sz w:val="20"/>
          <w:szCs w:val="20"/>
          <w:lang w:val="en-US"/>
        </w:rPr>
        <w:t>Sc]Sc-LF1</w:t>
      </w:r>
      <w:r w:rsidRPr="00D52E9F">
        <w:rPr>
          <w:rFonts w:ascii="Times New Roman" w:hAnsi="Times New Roman" w:cs="Times New Roman"/>
          <w:color w:val="000000" w:themeColor="text1"/>
          <w:sz w:val="20"/>
          <w:szCs w:val="20"/>
          <w:lang w:val="en-GB"/>
        </w:rPr>
        <w:t xml:space="preserve"> treated groups. The mice were monitored 3 times per week by measuring </w:t>
      </w:r>
      <w:proofErr w:type="spellStart"/>
      <w:r w:rsidRPr="00D52E9F">
        <w:rPr>
          <w:rFonts w:ascii="Times New Roman" w:hAnsi="Times New Roman" w:cs="Times New Roman"/>
          <w:color w:val="000000" w:themeColor="text1"/>
          <w:sz w:val="20"/>
          <w:szCs w:val="20"/>
          <w:lang w:val="en-GB"/>
        </w:rPr>
        <w:t>tumor</w:t>
      </w:r>
      <w:proofErr w:type="spellEnd"/>
      <w:r w:rsidRPr="00D52E9F">
        <w:rPr>
          <w:rFonts w:ascii="Times New Roman" w:hAnsi="Times New Roman" w:cs="Times New Roman"/>
          <w:color w:val="000000" w:themeColor="text1"/>
          <w:sz w:val="20"/>
          <w:szCs w:val="20"/>
          <w:lang w:val="en-GB"/>
        </w:rPr>
        <w:t xml:space="preserve"> size and their </w:t>
      </w:r>
      <w:r w:rsidRPr="00D52E9F">
        <w:rPr>
          <w:rFonts w:ascii="Times New Roman" w:hAnsi="Times New Roman" w:cs="Times New Roman"/>
          <w:color w:val="000000" w:themeColor="text1"/>
          <w:sz w:val="20"/>
          <w:szCs w:val="20"/>
          <w:lang w:val="en-US"/>
        </w:rPr>
        <w:t xml:space="preserve">body </w:t>
      </w:r>
      <w:r w:rsidRPr="00D52E9F">
        <w:rPr>
          <w:rFonts w:ascii="Times New Roman" w:hAnsi="Times New Roman" w:cs="Times New Roman"/>
          <w:color w:val="000000" w:themeColor="text1"/>
          <w:sz w:val="20"/>
          <w:szCs w:val="20"/>
          <w:lang w:val="en-GB"/>
        </w:rPr>
        <w:t xml:space="preserve">weight. As ending point was set when </w:t>
      </w:r>
      <w:proofErr w:type="spellStart"/>
      <w:r w:rsidRPr="00D52E9F">
        <w:rPr>
          <w:rFonts w:ascii="Times New Roman" w:hAnsi="Times New Roman" w:cs="Times New Roman"/>
          <w:color w:val="000000" w:themeColor="text1"/>
          <w:sz w:val="20"/>
          <w:szCs w:val="20"/>
          <w:lang w:val="en-GB"/>
        </w:rPr>
        <w:t>tumors</w:t>
      </w:r>
      <w:proofErr w:type="spellEnd"/>
      <w:r w:rsidRPr="00D52E9F">
        <w:rPr>
          <w:rFonts w:ascii="Times New Roman" w:hAnsi="Times New Roman" w:cs="Times New Roman"/>
          <w:color w:val="000000" w:themeColor="text1"/>
          <w:sz w:val="20"/>
          <w:szCs w:val="20"/>
          <w:lang w:val="en-GB"/>
        </w:rPr>
        <w:t xml:space="preserve"> reach a volume of 1.0 cm</w:t>
      </w:r>
      <w:r w:rsidRPr="00D52E9F">
        <w:rPr>
          <w:rFonts w:ascii="Times New Roman" w:hAnsi="Times New Roman" w:cs="Times New Roman"/>
          <w:color w:val="000000" w:themeColor="text1"/>
          <w:sz w:val="20"/>
          <w:szCs w:val="20"/>
          <w:vertAlign w:val="superscript"/>
          <w:lang w:val="en-GB"/>
        </w:rPr>
        <w:t>3</w:t>
      </w:r>
      <w:r w:rsidRPr="00D52E9F">
        <w:rPr>
          <w:rFonts w:ascii="Times New Roman" w:hAnsi="Times New Roman" w:cs="Times New Roman"/>
          <w:color w:val="000000" w:themeColor="text1"/>
          <w:sz w:val="20"/>
          <w:szCs w:val="20"/>
          <w:lang w:val="en-GB"/>
        </w:rPr>
        <w:t xml:space="preserve"> or 150 days if the therapy is successful and the above </w:t>
      </w:r>
      <w:proofErr w:type="spellStart"/>
      <w:r w:rsidRPr="00D52E9F">
        <w:rPr>
          <w:rFonts w:ascii="Times New Roman" w:hAnsi="Times New Roman" w:cs="Times New Roman"/>
          <w:color w:val="000000" w:themeColor="text1"/>
          <w:sz w:val="20"/>
          <w:szCs w:val="20"/>
          <w:lang w:val="en-GB"/>
        </w:rPr>
        <w:t>tumor</w:t>
      </w:r>
      <w:proofErr w:type="spellEnd"/>
      <w:r w:rsidRPr="00D52E9F">
        <w:rPr>
          <w:rFonts w:ascii="Times New Roman" w:hAnsi="Times New Roman" w:cs="Times New Roman"/>
          <w:color w:val="000000" w:themeColor="text1"/>
          <w:sz w:val="20"/>
          <w:szCs w:val="20"/>
          <w:lang w:val="en-GB"/>
        </w:rPr>
        <w:t xml:space="preserve"> size has not been reached. </w:t>
      </w:r>
      <w:proofErr w:type="spellStart"/>
      <w:r w:rsidRPr="00D52E9F">
        <w:rPr>
          <w:rFonts w:ascii="Times New Roman" w:hAnsi="Times New Roman" w:cs="Times New Roman"/>
          <w:color w:val="000000" w:themeColor="text1"/>
          <w:sz w:val="20"/>
          <w:szCs w:val="20"/>
          <w:lang w:val="en-GB"/>
        </w:rPr>
        <w:t>Tumor</w:t>
      </w:r>
      <w:proofErr w:type="spellEnd"/>
      <w:r w:rsidRPr="00D52E9F">
        <w:rPr>
          <w:rFonts w:ascii="Times New Roman" w:hAnsi="Times New Roman" w:cs="Times New Roman"/>
          <w:color w:val="000000" w:themeColor="text1"/>
          <w:sz w:val="20"/>
          <w:szCs w:val="20"/>
          <w:lang w:val="en-GB"/>
        </w:rPr>
        <w:t xml:space="preserve"> size was measured with </w:t>
      </w:r>
      <w:r w:rsidR="00155E1B" w:rsidRPr="00D52E9F">
        <w:rPr>
          <w:rFonts w:ascii="Times New Roman" w:hAnsi="Times New Roman" w:cs="Times New Roman"/>
          <w:color w:val="000000" w:themeColor="text1"/>
          <w:sz w:val="20"/>
          <w:szCs w:val="20"/>
          <w:lang w:val="en-GB"/>
        </w:rPr>
        <w:t xml:space="preserve">callipers </w:t>
      </w:r>
      <w:r w:rsidRPr="00D52E9F">
        <w:rPr>
          <w:rFonts w:ascii="Times New Roman" w:hAnsi="Times New Roman" w:cs="Times New Roman"/>
          <w:color w:val="000000" w:themeColor="text1"/>
          <w:sz w:val="20"/>
          <w:szCs w:val="20"/>
          <w:lang w:val="en-GB"/>
        </w:rPr>
        <w:t xml:space="preserve">in 2 dimensions, and </w:t>
      </w:r>
      <w:proofErr w:type="spellStart"/>
      <w:r w:rsidRPr="00D52E9F">
        <w:rPr>
          <w:rFonts w:ascii="Times New Roman" w:hAnsi="Times New Roman" w:cs="Times New Roman"/>
          <w:color w:val="000000" w:themeColor="text1"/>
          <w:sz w:val="20"/>
          <w:szCs w:val="20"/>
          <w:lang w:val="en-GB"/>
        </w:rPr>
        <w:t>tumor</w:t>
      </w:r>
      <w:proofErr w:type="spellEnd"/>
      <w:r w:rsidRPr="00D52E9F">
        <w:rPr>
          <w:rFonts w:ascii="Times New Roman" w:hAnsi="Times New Roman" w:cs="Times New Roman"/>
          <w:color w:val="000000" w:themeColor="text1"/>
          <w:sz w:val="20"/>
          <w:szCs w:val="20"/>
          <w:lang w:val="en-GB"/>
        </w:rPr>
        <w:t xml:space="preserve"> volume was calculated assuming an elliptical shape. </w:t>
      </w:r>
      <w:proofErr w:type="spellStart"/>
      <w:r w:rsidRPr="00D52E9F">
        <w:rPr>
          <w:rFonts w:ascii="Times New Roman" w:hAnsi="Times New Roman" w:cs="Times New Roman"/>
          <w:color w:val="000000" w:themeColor="text1"/>
          <w:sz w:val="20"/>
          <w:szCs w:val="20"/>
          <w:lang w:val="en-GB"/>
        </w:rPr>
        <w:t>Tumor</w:t>
      </w:r>
      <w:proofErr w:type="spellEnd"/>
      <w:r w:rsidRPr="00D52E9F">
        <w:rPr>
          <w:rFonts w:ascii="Times New Roman" w:hAnsi="Times New Roman" w:cs="Times New Roman"/>
          <w:color w:val="000000" w:themeColor="text1"/>
          <w:sz w:val="20"/>
          <w:szCs w:val="20"/>
          <w:lang w:val="en-GB"/>
        </w:rPr>
        <w:t xml:space="preserve"> volume at each time point was calculated as: Width × (Length)</w:t>
      </w:r>
      <w:r w:rsidRPr="00D52E9F">
        <w:rPr>
          <w:rFonts w:ascii="Times New Roman" w:hAnsi="Times New Roman" w:cs="Times New Roman"/>
          <w:color w:val="000000" w:themeColor="text1"/>
          <w:sz w:val="20"/>
          <w:szCs w:val="20"/>
          <w:vertAlign w:val="superscript"/>
          <w:lang w:val="en-GB"/>
        </w:rPr>
        <w:t>2</w:t>
      </w:r>
      <w:r w:rsidRPr="00D52E9F">
        <w:rPr>
          <w:rFonts w:ascii="Times New Roman" w:hAnsi="Times New Roman" w:cs="Times New Roman"/>
          <w:color w:val="000000" w:themeColor="text1"/>
          <w:sz w:val="20"/>
          <w:szCs w:val="20"/>
          <w:lang w:val="en-GB"/>
        </w:rPr>
        <w:t xml:space="preserve"> × 0.5. Body weight of the animals was measured 3 times per week to observe the acute toxicity associated with the treated groups compared to the control animals</w:t>
      </w:r>
      <w:r w:rsidRPr="00D52E9F">
        <w:rPr>
          <w:rFonts w:ascii="Times New Roman" w:hAnsi="Times New Roman" w:cs="Times New Roman"/>
          <w:bCs/>
          <w:color w:val="000000" w:themeColor="text1"/>
          <w:sz w:val="20"/>
          <w:szCs w:val="20"/>
          <w:lang w:val="en-GB"/>
        </w:rPr>
        <w:t>.</w:t>
      </w:r>
      <w:r w:rsidRPr="00D52E9F">
        <w:rPr>
          <w:rFonts w:ascii="Times New Roman" w:hAnsi="Times New Roman" w:cs="Times New Roman"/>
          <w:color w:val="000000" w:themeColor="text1"/>
          <w:sz w:val="20"/>
          <w:szCs w:val="20"/>
          <w:lang w:val="en-GB"/>
        </w:rPr>
        <w:t xml:space="preserve"> Mice were euthanized if they experienced a weight loss exceeding 15% of their initial body weight or if </w:t>
      </w:r>
      <w:proofErr w:type="spellStart"/>
      <w:r w:rsidRPr="00D52E9F">
        <w:rPr>
          <w:rFonts w:ascii="Times New Roman" w:hAnsi="Times New Roman" w:cs="Times New Roman"/>
          <w:color w:val="000000" w:themeColor="text1"/>
          <w:sz w:val="20"/>
          <w:szCs w:val="20"/>
          <w:lang w:val="en-GB"/>
        </w:rPr>
        <w:t>tumor</w:t>
      </w:r>
      <w:proofErr w:type="spellEnd"/>
      <w:r w:rsidRPr="00D52E9F">
        <w:rPr>
          <w:rFonts w:ascii="Times New Roman" w:hAnsi="Times New Roman" w:cs="Times New Roman"/>
          <w:color w:val="000000" w:themeColor="text1"/>
          <w:sz w:val="20"/>
          <w:szCs w:val="20"/>
          <w:lang w:val="en-GB"/>
        </w:rPr>
        <w:t xml:space="preserve"> volume surpassed 1.</w:t>
      </w:r>
      <w:r w:rsidRPr="00D52E9F">
        <w:rPr>
          <w:rFonts w:ascii="Times New Roman" w:hAnsi="Times New Roman" w:cs="Times New Roman"/>
          <w:color w:val="000000" w:themeColor="text1"/>
          <w:sz w:val="20"/>
          <w:szCs w:val="20"/>
          <w:lang w:val="en-US"/>
        </w:rPr>
        <w:t>0</w:t>
      </w:r>
      <w:r w:rsidRPr="00D52E9F">
        <w:rPr>
          <w:rFonts w:ascii="Times New Roman" w:hAnsi="Times New Roman" w:cs="Times New Roman"/>
          <w:color w:val="000000" w:themeColor="text1"/>
          <w:sz w:val="20"/>
          <w:szCs w:val="20"/>
          <w:lang w:val="en-GB"/>
        </w:rPr>
        <w:t xml:space="preserve"> cm³ prior to the study endpoint.</w:t>
      </w:r>
    </w:p>
    <w:p w14:paraId="6883D082" w14:textId="77777777" w:rsidR="00886061" w:rsidRPr="00D52E9F" w:rsidRDefault="00886061" w:rsidP="00B27B78">
      <w:pPr>
        <w:spacing w:after="0" w:line="480" w:lineRule="auto"/>
        <w:jc w:val="both"/>
        <w:rPr>
          <w:rFonts w:ascii="Times New Roman" w:hAnsi="Times New Roman" w:cs="Times New Roman"/>
          <w:color w:val="000000" w:themeColor="text1"/>
          <w:sz w:val="20"/>
          <w:szCs w:val="20"/>
          <w:lang w:val="en-GB"/>
        </w:rPr>
      </w:pPr>
    </w:p>
    <w:p w14:paraId="23E300F1" w14:textId="77777777" w:rsidR="00886061" w:rsidRPr="00D52E9F" w:rsidRDefault="00886061" w:rsidP="00886061">
      <w:pPr>
        <w:spacing w:after="0" w:line="480" w:lineRule="auto"/>
        <w:jc w:val="both"/>
        <w:rPr>
          <w:rFonts w:ascii="Times New Roman" w:hAnsi="Times New Roman" w:cs="Times New Roman"/>
          <w:b/>
          <w:color w:val="000000" w:themeColor="text1"/>
          <w:sz w:val="20"/>
          <w:szCs w:val="20"/>
          <w:lang w:val="en-GB"/>
        </w:rPr>
      </w:pPr>
      <w:r w:rsidRPr="00D52E9F">
        <w:rPr>
          <w:rFonts w:ascii="Times New Roman" w:hAnsi="Times New Roman" w:cs="Times New Roman"/>
          <w:b/>
          <w:color w:val="000000" w:themeColor="text1"/>
          <w:sz w:val="20"/>
          <w:szCs w:val="20"/>
          <w:lang w:val="en-GB"/>
        </w:rPr>
        <w:t>Morphological assessment</w:t>
      </w:r>
    </w:p>
    <w:p w14:paraId="56A7DEBD" w14:textId="40531376" w:rsidR="00886061" w:rsidRPr="00D52E9F" w:rsidRDefault="00886061" w:rsidP="00886061">
      <w:pPr>
        <w:spacing w:after="0" w:line="480" w:lineRule="auto"/>
        <w:jc w:val="both"/>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US"/>
        </w:rPr>
        <w:t>F</w:t>
      </w:r>
      <w:proofErr w:type="spellStart"/>
      <w:r w:rsidRPr="00D52E9F">
        <w:rPr>
          <w:rFonts w:ascii="Times New Roman" w:hAnsi="Times New Roman" w:cs="Times New Roman"/>
          <w:color w:val="000000" w:themeColor="text1"/>
          <w:sz w:val="20"/>
          <w:szCs w:val="20"/>
          <w:lang w:val="en-GB"/>
        </w:rPr>
        <w:t>rozen</w:t>
      </w:r>
      <w:proofErr w:type="spellEnd"/>
      <w:r w:rsidRPr="00D52E9F">
        <w:rPr>
          <w:rFonts w:ascii="Times New Roman" w:hAnsi="Times New Roman" w:cs="Times New Roman"/>
          <w:color w:val="000000" w:themeColor="text1"/>
          <w:sz w:val="20"/>
          <w:szCs w:val="20"/>
          <w:lang w:val="en-GB"/>
        </w:rPr>
        <w:t xml:space="preserve"> tissue samples (kidney, pancreas and </w:t>
      </w:r>
      <w:proofErr w:type="spellStart"/>
      <w:r w:rsidRPr="00D52E9F">
        <w:rPr>
          <w:rFonts w:ascii="Times New Roman" w:hAnsi="Times New Roman" w:cs="Times New Roman"/>
          <w:color w:val="000000" w:themeColor="text1"/>
          <w:sz w:val="20"/>
          <w:szCs w:val="20"/>
          <w:lang w:val="en-GB"/>
        </w:rPr>
        <w:t>tumor</w:t>
      </w:r>
      <w:proofErr w:type="spellEnd"/>
      <w:r w:rsidRPr="00D52E9F">
        <w:rPr>
          <w:rFonts w:ascii="Times New Roman" w:hAnsi="Times New Roman" w:cs="Times New Roman"/>
          <w:color w:val="000000" w:themeColor="text1"/>
          <w:sz w:val="20"/>
          <w:szCs w:val="20"/>
          <w:lang w:val="en-GB"/>
        </w:rPr>
        <w:t xml:space="preserve">) were sectioned at 7 µm thickness using a cryostat maintained at −20°C to −25°C and mounted onto microscope glass slides. Sections were air-dried at room temperature for 15 minutes and subsequently fixed in 4% paraformaldehyde for 10 minutes. After rinsing in phosphate-buffered saline, slides were stained with </w:t>
      </w:r>
      <w:proofErr w:type="spellStart"/>
      <w:r w:rsidRPr="00D52E9F">
        <w:rPr>
          <w:rFonts w:ascii="Times New Roman" w:hAnsi="Times New Roman" w:cs="Times New Roman"/>
          <w:color w:val="000000" w:themeColor="text1"/>
          <w:sz w:val="20"/>
          <w:szCs w:val="20"/>
          <w:lang w:val="en-GB"/>
        </w:rPr>
        <w:t>hematoxylin</w:t>
      </w:r>
      <w:proofErr w:type="spellEnd"/>
      <w:r w:rsidRPr="00D52E9F">
        <w:rPr>
          <w:rFonts w:ascii="Times New Roman" w:hAnsi="Times New Roman" w:cs="Times New Roman"/>
          <w:color w:val="000000" w:themeColor="text1"/>
          <w:sz w:val="20"/>
          <w:szCs w:val="20"/>
          <w:lang w:val="en-GB"/>
        </w:rPr>
        <w:t xml:space="preserve"> for 5 minutes, rinsed in running tap water and differentiated in 1% acid alcohol followed by bluing in ammonia water. Sections were then counterstained with eosin for 1 minute and briefly washed in 70% ethanol to remove excess stain. Slides were dehydrated through graded ethanol (70%, 95%, 100%) and mounted with a permanent mounting medium. Stained sections were examined using a light microscope.</w:t>
      </w:r>
    </w:p>
    <w:p w14:paraId="0118D38D" w14:textId="77777777" w:rsidR="00FC3989" w:rsidRPr="00D52E9F" w:rsidRDefault="00FC3989" w:rsidP="00B27B78">
      <w:pPr>
        <w:spacing w:after="0" w:line="480" w:lineRule="auto"/>
        <w:jc w:val="both"/>
        <w:rPr>
          <w:rFonts w:ascii="Times New Roman" w:hAnsi="Times New Roman" w:cs="Times New Roman"/>
          <w:color w:val="000000" w:themeColor="text1"/>
          <w:sz w:val="20"/>
          <w:szCs w:val="20"/>
          <w:lang w:val="en-GB"/>
        </w:rPr>
      </w:pPr>
    </w:p>
    <w:p w14:paraId="3078885D" w14:textId="77777777" w:rsidR="00FC3989" w:rsidRPr="00D52E9F" w:rsidRDefault="00FC3989" w:rsidP="00FC3989">
      <w:pPr>
        <w:spacing w:line="480" w:lineRule="auto"/>
        <w:jc w:val="both"/>
        <w:rPr>
          <w:rFonts w:ascii="Times New Roman" w:hAnsi="Times New Roman" w:cs="Times New Roman"/>
          <w:b/>
          <w:color w:val="000000" w:themeColor="text1"/>
          <w:sz w:val="20"/>
          <w:szCs w:val="20"/>
          <w:lang w:val="en-US"/>
        </w:rPr>
      </w:pPr>
      <w:r w:rsidRPr="00D52E9F">
        <w:rPr>
          <w:rFonts w:ascii="Times New Roman" w:hAnsi="Times New Roman" w:cs="Times New Roman"/>
          <w:b/>
          <w:color w:val="000000" w:themeColor="text1"/>
          <w:sz w:val="20"/>
          <w:szCs w:val="20"/>
          <w:lang w:val="en-US"/>
        </w:rPr>
        <w:t>RESULTS</w:t>
      </w:r>
    </w:p>
    <w:p w14:paraId="1B141DD9" w14:textId="77777777" w:rsidR="00FC3989" w:rsidRPr="00D52E9F" w:rsidRDefault="00FC3989" w:rsidP="00FC3989">
      <w:pPr>
        <w:spacing w:line="480" w:lineRule="auto"/>
        <w:jc w:val="both"/>
        <w:rPr>
          <w:rFonts w:ascii="Times New Roman" w:hAnsi="Times New Roman" w:cs="Times New Roman"/>
          <w:b/>
          <w:bCs/>
          <w:color w:val="000000" w:themeColor="text1"/>
          <w:sz w:val="20"/>
          <w:szCs w:val="20"/>
          <w:lang w:val="en-US"/>
        </w:rPr>
      </w:pPr>
      <w:r w:rsidRPr="00D52E9F">
        <w:rPr>
          <w:rFonts w:ascii="Times New Roman" w:hAnsi="Times New Roman" w:cs="Times New Roman"/>
          <w:b/>
          <w:bCs/>
          <w:color w:val="000000" w:themeColor="text1"/>
          <w:sz w:val="20"/>
          <w:szCs w:val="20"/>
          <w:lang w:val="en-US"/>
        </w:rPr>
        <w:t>Quality Control and Radiochemical Stability</w:t>
      </w:r>
    </w:p>
    <w:p w14:paraId="6DC9C670" w14:textId="6518BEC5" w:rsidR="00FC3989" w:rsidRPr="00D52E9F" w:rsidRDefault="00FC3989" w:rsidP="00FC3989">
      <w:pPr>
        <w:spacing w:line="480" w:lineRule="auto"/>
        <w:jc w:val="both"/>
        <w:rPr>
          <w:rFonts w:ascii="Times New Roman" w:hAnsi="Times New Roman" w:cs="Times New Roman"/>
          <w:bCs/>
          <w:color w:val="000000" w:themeColor="text1"/>
          <w:sz w:val="20"/>
          <w:szCs w:val="20"/>
          <w:lang w:val="en-US"/>
        </w:rPr>
      </w:pPr>
      <w:r w:rsidRPr="00D52E9F">
        <w:rPr>
          <w:rFonts w:ascii="Times New Roman" w:hAnsi="Times New Roman" w:cs="Times New Roman"/>
          <w:bCs/>
          <w:color w:val="000000" w:themeColor="text1"/>
          <w:sz w:val="20"/>
          <w:szCs w:val="20"/>
          <w:lang w:val="en-US"/>
        </w:rPr>
        <w:t xml:space="preserve">Radio-TLC analysis was performed with </w:t>
      </w:r>
      <w:proofErr w:type="spellStart"/>
      <w:r w:rsidR="00155E1B" w:rsidRPr="00D52E9F">
        <w:rPr>
          <w:rFonts w:ascii="Times New Roman" w:hAnsi="Times New Roman" w:cs="Times New Roman"/>
          <w:bCs/>
          <w:color w:val="000000" w:themeColor="text1"/>
          <w:sz w:val="20"/>
          <w:szCs w:val="20"/>
          <w:lang w:val="en-US"/>
        </w:rPr>
        <w:t>aluminium</w:t>
      </w:r>
      <w:proofErr w:type="spellEnd"/>
      <w:r w:rsidR="00155E1B" w:rsidRPr="00D52E9F">
        <w:rPr>
          <w:rFonts w:ascii="Times New Roman" w:hAnsi="Times New Roman" w:cs="Times New Roman"/>
          <w:bCs/>
          <w:color w:val="000000" w:themeColor="text1"/>
          <w:sz w:val="20"/>
          <w:szCs w:val="20"/>
          <w:lang w:val="en-US"/>
        </w:rPr>
        <w:t>-coated</w:t>
      </w:r>
      <w:r w:rsidRPr="00D52E9F">
        <w:rPr>
          <w:rFonts w:ascii="Times New Roman" w:hAnsi="Times New Roman" w:cs="Times New Roman"/>
          <w:bCs/>
          <w:color w:val="000000" w:themeColor="text1"/>
          <w:sz w:val="20"/>
          <w:szCs w:val="20"/>
          <w:lang w:val="en-US"/>
        </w:rPr>
        <w:t xml:space="preserve"> silica gel 60 F254 plates from Merck as </w:t>
      </w:r>
      <w:r w:rsidR="00155E1B" w:rsidRPr="00D52E9F">
        <w:rPr>
          <w:rFonts w:ascii="Times New Roman" w:hAnsi="Times New Roman" w:cs="Times New Roman"/>
          <w:bCs/>
          <w:color w:val="000000" w:themeColor="text1"/>
          <w:sz w:val="20"/>
          <w:szCs w:val="20"/>
          <w:lang w:val="en-US"/>
        </w:rPr>
        <w:t xml:space="preserve">the </w:t>
      </w:r>
      <w:r w:rsidRPr="00D52E9F">
        <w:rPr>
          <w:rFonts w:ascii="Times New Roman" w:hAnsi="Times New Roman" w:cs="Times New Roman"/>
          <w:bCs/>
          <w:color w:val="000000" w:themeColor="text1"/>
          <w:sz w:val="20"/>
          <w:szCs w:val="20"/>
          <w:lang w:val="en-US"/>
        </w:rPr>
        <w:t>stationary phase and citrate buffer 0.1 M at pH 5 as a mobile phase. In this chromatographic system, the radiolabeled peptide remains immobilized at the starting point, while free lutetium-</w:t>
      </w:r>
      <w:r w:rsidR="008C13B8" w:rsidRPr="00D52E9F">
        <w:rPr>
          <w:rFonts w:ascii="Times New Roman" w:hAnsi="Times New Roman" w:cs="Times New Roman"/>
          <w:bCs/>
          <w:color w:val="000000" w:themeColor="text1"/>
          <w:sz w:val="20"/>
          <w:szCs w:val="20"/>
          <w:lang w:val="en-US"/>
        </w:rPr>
        <w:t>44/47</w:t>
      </w:r>
      <w:r w:rsidRPr="00D52E9F">
        <w:rPr>
          <w:rFonts w:ascii="Times New Roman" w:hAnsi="Times New Roman" w:cs="Times New Roman"/>
          <w:bCs/>
          <w:color w:val="000000" w:themeColor="text1"/>
          <w:sz w:val="20"/>
          <w:szCs w:val="20"/>
          <w:lang w:val="en-US"/>
        </w:rPr>
        <w:t xml:space="preserve"> moves with the mobile phase. </w:t>
      </w:r>
    </w:p>
    <w:p w14:paraId="70CEAC82" w14:textId="77777777" w:rsidR="00FC3989" w:rsidRPr="00D52E9F" w:rsidRDefault="00FC3989" w:rsidP="00FC3989">
      <w:pPr>
        <w:spacing w:line="480" w:lineRule="auto"/>
        <w:jc w:val="both"/>
        <w:rPr>
          <w:rFonts w:ascii="Times New Roman" w:hAnsi="Times New Roman" w:cs="Times New Roman"/>
          <w:bCs/>
          <w:color w:val="000000" w:themeColor="text1"/>
          <w:sz w:val="20"/>
          <w:szCs w:val="20"/>
          <w:lang w:val="en-US"/>
        </w:rPr>
      </w:pPr>
      <w:r w:rsidRPr="00D52E9F">
        <w:rPr>
          <w:rFonts w:ascii="Times New Roman" w:hAnsi="Times New Roman" w:cs="Times New Roman"/>
          <w:bCs/>
          <w:color w:val="000000" w:themeColor="text1"/>
          <w:sz w:val="20"/>
          <w:szCs w:val="20"/>
          <w:lang w:val="en-US"/>
        </w:rPr>
        <w:t xml:space="preserve">RP-HPLC analysis was performed using a linear gradient of eluent A (0.1 % (v/v) TFA in water) and eluent B (0.1 % (v/v) TFA in acetonitrile) applied according to the following method: 0-3 min (15 % B), 3-21 min (15-90 % B), 21-25 min (90 % B), 25-25.1 min (90-15 % B) and 25.1-30 (15% B). </w:t>
      </w:r>
    </w:p>
    <w:p w14:paraId="43BCFC86" w14:textId="77777777" w:rsidR="00FC3989" w:rsidRPr="00D52E9F" w:rsidRDefault="00FC3989" w:rsidP="00FC3989">
      <w:pPr>
        <w:spacing w:line="480" w:lineRule="auto"/>
        <w:rPr>
          <w:rFonts w:ascii="Times New Roman" w:hAnsi="Times New Roman" w:cs="Times New Roman"/>
          <w:color w:val="000000" w:themeColor="text1"/>
          <w:sz w:val="20"/>
          <w:szCs w:val="20"/>
          <w:lang w:val="en-GB"/>
        </w:rPr>
      </w:pPr>
      <w:r w:rsidRPr="00D52E9F">
        <w:rPr>
          <w:rFonts w:ascii="Times New Roman" w:hAnsi="Times New Roman" w:cs="Times New Roman"/>
          <w:noProof/>
          <w:color w:val="000000" w:themeColor="text1"/>
          <w:sz w:val="20"/>
          <w:szCs w:val="20"/>
          <w:lang w:eastAsia="de-CH"/>
        </w:rPr>
        <w:lastRenderedPageBreak/>
        <w:drawing>
          <wp:inline distT="0" distB="0" distL="0" distR="0" wp14:anchorId="11D50A25" wp14:editId="34F2D6CE">
            <wp:extent cx="5760720" cy="3931188"/>
            <wp:effectExtent l="0" t="0" r="0" b="0"/>
            <wp:docPr id="6" name="Picture 6" descr="\\filer300\USERS3006\E1025506\Desktop\Naveen\47Sc LF1 manuscript\figures for manuscript\NEW\QC OF 44 and 47 LF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r300\USERS3006\E1025506\Desktop\Naveen\47Sc LF1 manuscript\figures for manuscript\NEW\QC OF 44 and 47 LF1.t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3931188"/>
                    </a:xfrm>
                    <a:prstGeom prst="rect">
                      <a:avLst/>
                    </a:prstGeom>
                    <a:noFill/>
                    <a:ln>
                      <a:noFill/>
                    </a:ln>
                  </pic:spPr>
                </pic:pic>
              </a:graphicData>
            </a:graphic>
          </wp:inline>
        </w:drawing>
      </w:r>
    </w:p>
    <w:p w14:paraId="039FA257" w14:textId="53A1047A" w:rsidR="00D52E9F" w:rsidRPr="00D52E9F" w:rsidRDefault="00FC3989" w:rsidP="00FC3989">
      <w:pPr>
        <w:spacing w:line="480" w:lineRule="auto"/>
        <w:jc w:val="both"/>
        <w:rPr>
          <w:rFonts w:ascii="Times New Roman" w:hAnsi="Times New Roman" w:cs="Times New Roman"/>
          <w:color w:val="000000" w:themeColor="text1"/>
          <w:sz w:val="20"/>
          <w:szCs w:val="20"/>
          <w:lang w:val="en-GB"/>
        </w:rPr>
      </w:pPr>
      <w:r w:rsidRPr="00D52E9F">
        <w:rPr>
          <w:rFonts w:ascii="Times New Roman" w:hAnsi="Times New Roman" w:cs="Times New Roman"/>
          <w:b/>
          <w:color w:val="000000" w:themeColor="text1"/>
          <w:sz w:val="20"/>
          <w:szCs w:val="20"/>
          <w:lang w:val="en-GB"/>
        </w:rPr>
        <w:t>Figure S1.</w:t>
      </w:r>
      <w:r w:rsidRPr="00D52E9F">
        <w:rPr>
          <w:rFonts w:ascii="Times New Roman" w:hAnsi="Times New Roman" w:cs="Times New Roman"/>
          <w:color w:val="000000" w:themeColor="text1"/>
          <w:sz w:val="20"/>
          <w:szCs w:val="20"/>
          <w:lang w:val="en-GB"/>
        </w:rPr>
        <w:t xml:space="preserve"> </w:t>
      </w:r>
      <w:r w:rsidRPr="00D52E9F">
        <w:rPr>
          <w:rFonts w:ascii="Times New Roman" w:hAnsi="Times New Roman" w:cs="Times New Roman"/>
          <w:b/>
          <w:color w:val="000000" w:themeColor="text1"/>
          <w:sz w:val="20"/>
          <w:szCs w:val="20"/>
          <w:lang w:val="en-GB"/>
        </w:rPr>
        <w:t>A.</w:t>
      </w:r>
      <w:r w:rsidRPr="00D52E9F">
        <w:rPr>
          <w:rFonts w:ascii="Times New Roman" w:hAnsi="Times New Roman" w:cs="Times New Roman"/>
          <w:color w:val="000000" w:themeColor="text1"/>
          <w:sz w:val="20"/>
          <w:szCs w:val="20"/>
          <w:lang w:val="en-GB"/>
        </w:rPr>
        <w:t xml:space="preserve"> Radio-HPLC profile of </w:t>
      </w:r>
      <w:r w:rsidRPr="0037003A">
        <w:rPr>
          <w:rFonts w:ascii="Times New Roman" w:eastAsia="Calibri" w:hAnsi="Times New Roman" w:cs="Times New Roman"/>
          <w:bCs/>
          <w:color w:val="000000" w:themeColor="text1"/>
          <w:sz w:val="20"/>
          <w:szCs w:val="20"/>
          <w:lang w:val="en-US"/>
        </w:rPr>
        <w:t>[</w:t>
      </w:r>
      <w:r w:rsidRPr="0037003A">
        <w:rPr>
          <w:rFonts w:ascii="Times New Roman" w:eastAsia="Calibri" w:hAnsi="Times New Roman" w:cs="Times New Roman"/>
          <w:bCs/>
          <w:color w:val="000000" w:themeColor="text1"/>
          <w:sz w:val="20"/>
          <w:szCs w:val="20"/>
          <w:vertAlign w:val="superscript"/>
          <w:lang w:val="en-US"/>
        </w:rPr>
        <w:t>44</w:t>
      </w:r>
      <w:r w:rsidRPr="0037003A">
        <w:rPr>
          <w:rFonts w:ascii="Times New Roman" w:eastAsia="Calibri" w:hAnsi="Times New Roman" w:cs="Times New Roman"/>
          <w:bCs/>
          <w:color w:val="000000" w:themeColor="text1"/>
          <w:sz w:val="20"/>
          <w:szCs w:val="20"/>
          <w:lang w:val="en-US"/>
        </w:rPr>
        <w:t>Sc]Sc-LF1 and [</w:t>
      </w:r>
      <w:r w:rsidRPr="0037003A">
        <w:rPr>
          <w:rFonts w:ascii="Times New Roman" w:eastAsia="Calibri" w:hAnsi="Times New Roman" w:cs="Times New Roman"/>
          <w:bCs/>
          <w:color w:val="000000" w:themeColor="text1"/>
          <w:sz w:val="20"/>
          <w:szCs w:val="20"/>
          <w:vertAlign w:val="superscript"/>
          <w:lang w:val="en-US"/>
        </w:rPr>
        <w:t>47</w:t>
      </w:r>
      <w:r w:rsidRPr="0037003A">
        <w:rPr>
          <w:rFonts w:ascii="Times New Roman" w:eastAsia="Calibri" w:hAnsi="Times New Roman" w:cs="Times New Roman"/>
          <w:bCs/>
          <w:color w:val="000000" w:themeColor="text1"/>
          <w:sz w:val="20"/>
          <w:szCs w:val="20"/>
          <w:lang w:val="en-US"/>
        </w:rPr>
        <w:t xml:space="preserve">Sc]Sc-LF1 </w:t>
      </w:r>
      <w:r w:rsidRPr="00D52E9F">
        <w:rPr>
          <w:rFonts w:ascii="Times New Roman" w:eastAsia="Calibri" w:hAnsi="Times New Roman" w:cs="Times New Roman"/>
          <w:bCs/>
          <w:color w:val="000000" w:themeColor="text1"/>
          <w:sz w:val="20"/>
          <w:szCs w:val="20"/>
          <w:lang w:val="en-US"/>
        </w:rPr>
        <w:t xml:space="preserve">performed using a linear gradients of eluent A (0.1 % (v/v) TFA in water) and eluent B (0.1 % (v/v) TFA in acetonitrile) applied according to the following method: 0-3 min (15 % B), 3-21 min (15-90 % B), 21-25 min (90 % B), 25-25.1 min (90-15 % B) and 25.1-30 (15% B). </w:t>
      </w:r>
      <w:r w:rsidRPr="00D52E9F">
        <w:rPr>
          <w:rFonts w:ascii="Times New Roman" w:eastAsia="Calibri" w:hAnsi="Times New Roman" w:cs="Times New Roman"/>
          <w:b/>
          <w:bCs/>
          <w:color w:val="000000" w:themeColor="text1"/>
          <w:sz w:val="20"/>
          <w:szCs w:val="20"/>
          <w:lang w:val="en-US"/>
        </w:rPr>
        <w:t>B.</w:t>
      </w:r>
      <w:r w:rsidRPr="00D52E9F">
        <w:rPr>
          <w:rFonts w:ascii="Times New Roman" w:eastAsia="Calibri" w:hAnsi="Times New Roman" w:cs="Times New Roman"/>
          <w:bCs/>
          <w:color w:val="000000" w:themeColor="text1"/>
          <w:sz w:val="20"/>
          <w:szCs w:val="20"/>
          <w:lang w:val="en-US"/>
        </w:rPr>
        <w:t xml:space="preserve"> </w:t>
      </w:r>
      <w:r w:rsidRPr="00D52E9F">
        <w:rPr>
          <w:rFonts w:ascii="Times New Roman" w:hAnsi="Times New Roman" w:cs="Times New Roman"/>
          <w:color w:val="000000" w:themeColor="text1"/>
          <w:sz w:val="20"/>
          <w:szCs w:val="20"/>
          <w:lang w:val="en-GB"/>
        </w:rPr>
        <w:t xml:space="preserve">Radio-TLC profile of </w:t>
      </w:r>
      <w:r w:rsidRPr="0037003A">
        <w:rPr>
          <w:rFonts w:ascii="Times New Roman" w:eastAsia="Calibri" w:hAnsi="Times New Roman" w:cs="Times New Roman"/>
          <w:bCs/>
          <w:color w:val="000000" w:themeColor="text1"/>
          <w:sz w:val="20"/>
          <w:szCs w:val="20"/>
          <w:lang w:val="en-US"/>
        </w:rPr>
        <w:t>[</w:t>
      </w:r>
      <w:r w:rsidRPr="0037003A">
        <w:rPr>
          <w:rFonts w:ascii="Times New Roman" w:eastAsia="Calibri" w:hAnsi="Times New Roman" w:cs="Times New Roman"/>
          <w:bCs/>
          <w:color w:val="000000" w:themeColor="text1"/>
          <w:sz w:val="20"/>
          <w:szCs w:val="20"/>
          <w:vertAlign w:val="superscript"/>
          <w:lang w:val="en-US"/>
        </w:rPr>
        <w:t>44</w:t>
      </w:r>
      <w:r w:rsidRPr="0037003A">
        <w:rPr>
          <w:rFonts w:ascii="Times New Roman" w:eastAsia="Calibri" w:hAnsi="Times New Roman" w:cs="Times New Roman"/>
          <w:bCs/>
          <w:color w:val="000000" w:themeColor="text1"/>
          <w:sz w:val="20"/>
          <w:szCs w:val="20"/>
          <w:lang w:val="en-US"/>
        </w:rPr>
        <w:t>Sc]Sc-LF1 and [</w:t>
      </w:r>
      <w:r w:rsidRPr="0037003A">
        <w:rPr>
          <w:rFonts w:ascii="Times New Roman" w:eastAsia="Calibri" w:hAnsi="Times New Roman" w:cs="Times New Roman"/>
          <w:bCs/>
          <w:color w:val="000000" w:themeColor="text1"/>
          <w:sz w:val="20"/>
          <w:szCs w:val="20"/>
          <w:vertAlign w:val="superscript"/>
          <w:lang w:val="en-US"/>
        </w:rPr>
        <w:t>47</w:t>
      </w:r>
      <w:r w:rsidRPr="0037003A">
        <w:rPr>
          <w:rFonts w:ascii="Times New Roman" w:eastAsia="Calibri" w:hAnsi="Times New Roman" w:cs="Times New Roman"/>
          <w:bCs/>
          <w:color w:val="000000" w:themeColor="text1"/>
          <w:sz w:val="20"/>
          <w:szCs w:val="20"/>
          <w:lang w:val="en-US"/>
        </w:rPr>
        <w:t xml:space="preserve">Sc]Sc-LF1 </w:t>
      </w:r>
      <w:r w:rsidRPr="00D52E9F">
        <w:rPr>
          <w:rFonts w:ascii="Times New Roman" w:eastAsia="Calibri" w:hAnsi="Times New Roman" w:cs="Times New Roman"/>
          <w:bCs/>
          <w:color w:val="000000" w:themeColor="text1"/>
          <w:sz w:val="20"/>
          <w:szCs w:val="20"/>
          <w:lang w:val="en-US"/>
        </w:rPr>
        <w:t>performed</w:t>
      </w:r>
      <w:r w:rsidR="00AB78D4" w:rsidRPr="00D52E9F">
        <w:rPr>
          <w:rFonts w:ascii="Times New Roman" w:eastAsia="Calibri" w:hAnsi="Times New Roman" w:cs="Times New Roman"/>
          <w:bCs/>
          <w:color w:val="000000" w:themeColor="text1"/>
          <w:sz w:val="20"/>
          <w:szCs w:val="20"/>
          <w:lang w:val="en-US"/>
        </w:rPr>
        <w:t xml:space="preserve"> 5 min post-labeling</w:t>
      </w:r>
      <w:r w:rsidRPr="00D52E9F">
        <w:rPr>
          <w:rFonts w:ascii="Times New Roman" w:eastAsia="Calibri" w:hAnsi="Times New Roman" w:cs="Times New Roman"/>
          <w:bCs/>
          <w:color w:val="000000" w:themeColor="text1"/>
          <w:sz w:val="20"/>
          <w:szCs w:val="20"/>
          <w:lang w:val="en-US"/>
        </w:rPr>
        <w:t xml:space="preserve"> with </w:t>
      </w:r>
      <w:proofErr w:type="spellStart"/>
      <w:r w:rsidR="00155E1B" w:rsidRPr="00D52E9F">
        <w:rPr>
          <w:rFonts w:ascii="Times New Roman" w:eastAsia="Calibri" w:hAnsi="Times New Roman" w:cs="Times New Roman"/>
          <w:bCs/>
          <w:color w:val="000000" w:themeColor="text1"/>
          <w:sz w:val="20"/>
          <w:szCs w:val="20"/>
          <w:lang w:val="en-US"/>
        </w:rPr>
        <w:t>aluminium</w:t>
      </w:r>
      <w:proofErr w:type="spellEnd"/>
      <w:r w:rsidR="00155E1B" w:rsidRPr="00D52E9F">
        <w:rPr>
          <w:rFonts w:ascii="Times New Roman" w:eastAsia="Calibri" w:hAnsi="Times New Roman" w:cs="Times New Roman"/>
          <w:bCs/>
          <w:color w:val="000000" w:themeColor="text1"/>
          <w:sz w:val="20"/>
          <w:szCs w:val="20"/>
          <w:lang w:val="en-US"/>
        </w:rPr>
        <w:t>-coated</w:t>
      </w:r>
      <w:r w:rsidRPr="00D52E9F">
        <w:rPr>
          <w:rFonts w:ascii="Times New Roman" w:eastAsia="Calibri" w:hAnsi="Times New Roman" w:cs="Times New Roman"/>
          <w:bCs/>
          <w:color w:val="000000" w:themeColor="text1"/>
          <w:sz w:val="20"/>
          <w:szCs w:val="20"/>
          <w:lang w:val="en-US"/>
        </w:rPr>
        <w:t xml:space="preserve"> silica gel as </w:t>
      </w:r>
      <w:r w:rsidR="00155E1B" w:rsidRPr="00D52E9F">
        <w:rPr>
          <w:rFonts w:ascii="Times New Roman" w:eastAsia="Calibri" w:hAnsi="Times New Roman" w:cs="Times New Roman"/>
          <w:bCs/>
          <w:color w:val="000000" w:themeColor="text1"/>
          <w:sz w:val="20"/>
          <w:szCs w:val="20"/>
          <w:lang w:val="en-US"/>
        </w:rPr>
        <w:t xml:space="preserve">the </w:t>
      </w:r>
      <w:r w:rsidRPr="00D52E9F">
        <w:rPr>
          <w:rFonts w:ascii="Times New Roman" w:eastAsia="Calibri" w:hAnsi="Times New Roman" w:cs="Times New Roman"/>
          <w:bCs/>
          <w:color w:val="000000" w:themeColor="text1"/>
          <w:sz w:val="20"/>
          <w:szCs w:val="20"/>
          <w:lang w:val="en-US"/>
        </w:rPr>
        <w:t xml:space="preserve">stationary phase and </w:t>
      </w:r>
      <w:r w:rsidRPr="00D52E9F">
        <w:rPr>
          <w:rFonts w:ascii="Times New Roman" w:hAnsi="Times New Roman" w:cs="Times New Roman"/>
          <w:color w:val="000000" w:themeColor="text1"/>
          <w:sz w:val="20"/>
          <w:szCs w:val="20"/>
          <w:lang w:val="en-GB"/>
        </w:rPr>
        <w:t xml:space="preserve">sodium citrate buffer (0.1 M, pH 5.4) as </w:t>
      </w:r>
      <w:r w:rsidRPr="00D52E9F">
        <w:rPr>
          <w:rFonts w:ascii="Times New Roman" w:eastAsia="Calibri" w:hAnsi="Times New Roman" w:cs="Times New Roman"/>
          <w:bCs/>
          <w:color w:val="000000" w:themeColor="text1"/>
          <w:sz w:val="20"/>
          <w:szCs w:val="20"/>
          <w:lang w:val="en-US"/>
        </w:rPr>
        <w:t>mobile phase</w:t>
      </w:r>
      <w:r w:rsidR="00AB78D4" w:rsidRPr="00D52E9F">
        <w:rPr>
          <w:rFonts w:ascii="Times New Roman" w:eastAsia="Calibri" w:hAnsi="Times New Roman" w:cs="Times New Roman"/>
          <w:bCs/>
          <w:color w:val="000000" w:themeColor="text1"/>
          <w:sz w:val="20"/>
          <w:szCs w:val="20"/>
          <w:lang w:val="en-US"/>
        </w:rPr>
        <w:t>.</w:t>
      </w:r>
    </w:p>
    <w:p w14:paraId="3061B86E" w14:textId="77777777" w:rsidR="00FC3989" w:rsidRPr="00D52E9F" w:rsidRDefault="00FC3989" w:rsidP="00FC3989">
      <w:pPr>
        <w:spacing w:line="480" w:lineRule="auto"/>
        <w:jc w:val="both"/>
        <w:rPr>
          <w:rFonts w:ascii="Times New Roman" w:hAnsi="Times New Roman" w:cs="Times New Roman"/>
          <w:color w:val="000000" w:themeColor="text1"/>
          <w:sz w:val="20"/>
          <w:szCs w:val="20"/>
          <w:lang w:val="en-GB"/>
        </w:rPr>
      </w:pPr>
    </w:p>
    <w:p w14:paraId="2FED16CC" w14:textId="77777777" w:rsidR="00FC3989" w:rsidRPr="0037003A" w:rsidRDefault="00FC3989" w:rsidP="00FC3989">
      <w:pPr>
        <w:spacing w:line="480" w:lineRule="auto"/>
        <w:jc w:val="both"/>
        <w:rPr>
          <w:rFonts w:ascii="Times New Roman" w:eastAsia="Calibri" w:hAnsi="Times New Roman" w:cs="Times New Roman"/>
          <w:bCs/>
          <w:color w:val="000000" w:themeColor="text1"/>
          <w:sz w:val="20"/>
          <w:szCs w:val="20"/>
          <w:lang w:val="en-US"/>
        </w:rPr>
      </w:pPr>
      <w:r w:rsidRPr="00D52E9F">
        <w:rPr>
          <w:rFonts w:ascii="Times New Roman" w:eastAsia="Calibri" w:hAnsi="Times New Roman" w:cs="Times New Roman"/>
          <w:bCs/>
          <w:noProof/>
          <w:color w:val="000000" w:themeColor="text1"/>
          <w:sz w:val="20"/>
          <w:szCs w:val="20"/>
          <w:lang w:eastAsia="de-CH"/>
        </w:rPr>
        <w:lastRenderedPageBreak/>
        <w:drawing>
          <wp:inline distT="0" distB="0" distL="0" distR="0" wp14:anchorId="63275A80" wp14:editId="77C7CD25">
            <wp:extent cx="5760720" cy="5760720"/>
            <wp:effectExtent l="0" t="0" r="0" b="0"/>
            <wp:docPr id="7" name="Picture 7" descr="\\filer300\USERS3006\E1025506\Desktop\Naveen\47Sc LF1 manuscript\figures for manuscript\iTLC Buffer stabilit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r300\USERS3006\E1025506\Desktop\Naveen\47Sc LF1 manuscript\figures for manuscript\iTLC Buffer stability.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35906AD9" w14:textId="77777777" w:rsidR="00FC3989" w:rsidRPr="0037003A" w:rsidRDefault="00FC3989" w:rsidP="00FC3989">
      <w:pPr>
        <w:spacing w:line="480" w:lineRule="auto"/>
        <w:jc w:val="both"/>
        <w:rPr>
          <w:rFonts w:ascii="Times New Roman" w:eastAsia="Calibri" w:hAnsi="Times New Roman" w:cs="Times New Roman"/>
          <w:bCs/>
          <w:color w:val="000000" w:themeColor="text1"/>
          <w:sz w:val="20"/>
          <w:szCs w:val="20"/>
          <w:lang w:val="en-US"/>
        </w:rPr>
      </w:pPr>
      <w:r w:rsidRPr="00D52E9F">
        <w:rPr>
          <w:rFonts w:ascii="Times New Roman" w:hAnsi="Times New Roman" w:cs="Times New Roman"/>
          <w:b/>
          <w:color w:val="000000" w:themeColor="text1"/>
          <w:sz w:val="20"/>
          <w:szCs w:val="20"/>
          <w:lang w:val="en-GB"/>
        </w:rPr>
        <w:t>Figure S2.</w:t>
      </w:r>
      <w:r w:rsidRPr="00D52E9F">
        <w:rPr>
          <w:rFonts w:ascii="Times New Roman" w:hAnsi="Times New Roman" w:cs="Times New Roman"/>
          <w:color w:val="000000" w:themeColor="text1"/>
          <w:sz w:val="20"/>
          <w:szCs w:val="20"/>
          <w:lang w:val="en-GB"/>
        </w:rPr>
        <w:t xml:space="preserve"> </w:t>
      </w:r>
      <w:r w:rsidRPr="00D52E9F">
        <w:rPr>
          <w:rFonts w:ascii="Times New Roman" w:hAnsi="Times New Roman" w:cs="Times New Roman"/>
          <w:color w:val="000000" w:themeColor="text1"/>
          <w:sz w:val="20"/>
          <w:szCs w:val="20"/>
          <w:lang w:val="en-US"/>
        </w:rPr>
        <w:t xml:space="preserve">Radio-TLC profiles of </w:t>
      </w:r>
      <w:r w:rsidRPr="0037003A">
        <w:rPr>
          <w:rFonts w:ascii="Times New Roman" w:eastAsia="Calibri" w:hAnsi="Times New Roman" w:cs="Times New Roman"/>
          <w:bCs/>
          <w:color w:val="000000" w:themeColor="text1"/>
          <w:sz w:val="20"/>
          <w:szCs w:val="20"/>
          <w:lang w:val="en-US"/>
        </w:rPr>
        <w:t>[</w:t>
      </w:r>
      <w:r w:rsidRPr="0037003A">
        <w:rPr>
          <w:rFonts w:ascii="Times New Roman" w:eastAsia="Calibri" w:hAnsi="Times New Roman" w:cs="Times New Roman"/>
          <w:bCs/>
          <w:color w:val="000000" w:themeColor="text1"/>
          <w:sz w:val="20"/>
          <w:szCs w:val="20"/>
          <w:vertAlign w:val="superscript"/>
          <w:lang w:val="en-US"/>
        </w:rPr>
        <w:t>47</w:t>
      </w:r>
      <w:r w:rsidRPr="0037003A">
        <w:rPr>
          <w:rFonts w:ascii="Times New Roman" w:eastAsia="Calibri" w:hAnsi="Times New Roman" w:cs="Times New Roman"/>
          <w:bCs/>
          <w:color w:val="000000" w:themeColor="text1"/>
          <w:sz w:val="20"/>
          <w:szCs w:val="20"/>
          <w:lang w:val="en-US"/>
        </w:rPr>
        <w:t>Sc]Sc-LF1</w:t>
      </w:r>
      <w:r w:rsidRPr="00D52E9F">
        <w:rPr>
          <w:rFonts w:ascii="Times New Roman" w:hAnsi="Times New Roman" w:cs="Times New Roman"/>
          <w:color w:val="000000" w:themeColor="text1"/>
          <w:sz w:val="20"/>
          <w:szCs w:val="20"/>
          <w:lang w:val="en-US"/>
        </w:rPr>
        <w:t xml:space="preserve"> (R</w:t>
      </w:r>
      <w:r w:rsidRPr="00D52E9F">
        <w:rPr>
          <w:rFonts w:ascii="Times New Roman" w:hAnsi="Times New Roman" w:cs="Times New Roman"/>
          <w:color w:val="000000" w:themeColor="text1"/>
          <w:sz w:val="20"/>
          <w:szCs w:val="20"/>
          <w:vertAlign w:val="subscript"/>
          <w:lang w:val="en-US"/>
        </w:rPr>
        <w:t xml:space="preserve">f </w:t>
      </w:r>
      <w:r w:rsidRPr="00D52E9F">
        <w:rPr>
          <w:rFonts w:ascii="Times New Roman" w:hAnsi="Times New Roman" w:cs="Times New Roman"/>
          <w:color w:val="000000" w:themeColor="text1"/>
          <w:sz w:val="20"/>
          <w:szCs w:val="20"/>
          <w:lang w:val="en-US"/>
        </w:rPr>
        <w:t>= 0) indicating the radiochemical purity (RCP) at several time points after radiolabeling (0, 7, 24, 48, 72 h and 8 d) expressed as percentage of intact tracer detected over total radioactivity.</w:t>
      </w:r>
    </w:p>
    <w:p w14:paraId="790A1A5A" w14:textId="2E8FBDE8" w:rsidR="00910EE3" w:rsidRDefault="00910EE3" w:rsidP="00B27B78">
      <w:pPr>
        <w:spacing w:after="0" w:line="480" w:lineRule="auto"/>
        <w:jc w:val="both"/>
        <w:rPr>
          <w:rFonts w:ascii="Times New Roman" w:hAnsi="Times New Roman" w:cs="Times New Roman"/>
          <w:color w:val="000000" w:themeColor="text1"/>
          <w:sz w:val="20"/>
          <w:szCs w:val="20"/>
          <w:lang w:val="en-US"/>
        </w:rPr>
      </w:pPr>
    </w:p>
    <w:p w14:paraId="5B753AD5" w14:textId="3B5ED725" w:rsidR="00D731DA" w:rsidRDefault="00D731DA" w:rsidP="00B27B78">
      <w:pPr>
        <w:spacing w:after="0" w:line="480" w:lineRule="auto"/>
        <w:jc w:val="both"/>
        <w:rPr>
          <w:rFonts w:ascii="Times New Roman" w:hAnsi="Times New Roman" w:cs="Times New Roman"/>
          <w:color w:val="000000" w:themeColor="text1"/>
          <w:sz w:val="20"/>
          <w:szCs w:val="20"/>
          <w:lang w:val="en-US"/>
        </w:rPr>
      </w:pPr>
    </w:p>
    <w:p w14:paraId="40707125" w14:textId="34B175F4" w:rsidR="00D731DA" w:rsidRDefault="00D731DA" w:rsidP="00B27B78">
      <w:pPr>
        <w:spacing w:after="0" w:line="480" w:lineRule="auto"/>
        <w:jc w:val="both"/>
        <w:rPr>
          <w:rFonts w:ascii="Times New Roman" w:hAnsi="Times New Roman" w:cs="Times New Roman"/>
          <w:color w:val="000000" w:themeColor="text1"/>
          <w:sz w:val="20"/>
          <w:szCs w:val="20"/>
          <w:lang w:val="en-US"/>
        </w:rPr>
      </w:pPr>
    </w:p>
    <w:p w14:paraId="1706DF7E" w14:textId="7DB8B40B" w:rsidR="00D731DA" w:rsidRDefault="00D731DA" w:rsidP="00B27B78">
      <w:pPr>
        <w:spacing w:after="0" w:line="480" w:lineRule="auto"/>
        <w:jc w:val="both"/>
        <w:rPr>
          <w:rFonts w:ascii="Times New Roman" w:hAnsi="Times New Roman" w:cs="Times New Roman"/>
          <w:color w:val="000000" w:themeColor="text1"/>
          <w:sz w:val="20"/>
          <w:szCs w:val="20"/>
          <w:lang w:val="en-US"/>
        </w:rPr>
      </w:pPr>
    </w:p>
    <w:p w14:paraId="31E010F1" w14:textId="7BF6CCA2" w:rsidR="00D731DA" w:rsidRDefault="00D731DA" w:rsidP="00B27B78">
      <w:pPr>
        <w:spacing w:after="0" w:line="480" w:lineRule="auto"/>
        <w:jc w:val="both"/>
        <w:rPr>
          <w:rFonts w:ascii="Times New Roman" w:hAnsi="Times New Roman" w:cs="Times New Roman"/>
          <w:color w:val="000000" w:themeColor="text1"/>
          <w:sz w:val="20"/>
          <w:szCs w:val="20"/>
          <w:lang w:val="en-US"/>
        </w:rPr>
      </w:pPr>
    </w:p>
    <w:p w14:paraId="46154FF2" w14:textId="3AA8E2BD" w:rsidR="00D731DA" w:rsidRDefault="00D731DA" w:rsidP="00B27B78">
      <w:pPr>
        <w:spacing w:after="0" w:line="480" w:lineRule="auto"/>
        <w:jc w:val="both"/>
        <w:rPr>
          <w:rFonts w:ascii="Times New Roman" w:hAnsi="Times New Roman" w:cs="Times New Roman"/>
          <w:color w:val="000000" w:themeColor="text1"/>
          <w:sz w:val="20"/>
          <w:szCs w:val="20"/>
          <w:lang w:val="en-US"/>
        </w:rPr>
      </w:pPr>
    </w:p>
    <w:p w14:paraId="7C0F2EBE" w14:textId="77777777" w:rsidR="00D731DA" w:rsidRPr="00D52E9F" w:rsidRDefault="00D731DA" w:rsidP="00B27B78">
      <w:pPr>
        <w:spacing w:after="0" w:line="480" w:lineRule="auto"/>
        <w:jc w:val="both"/>
        <w:rPr>
          <w:rFonts w:ascii="Times New Roman" w:hAnsi="Times New Roman" w:cs="Times New Roman"/>
          <w:color w:val="000000" w:themeColor="text1"/>
          <w:sz w:val="20"/>
          <w:szCs w:val="20"/>
          <w:lang w:val="en-US"/>
        </w:rPr>
      </w:pPr>
    </w:p>
    <w:p w14:paraId="7A1B5E65" w14:textId="63359D47" w:rsidR="00D52E9F" w:rsidRDefault="008C13B8" w:rsidP="00B658E6">
      <w:pPr>
        <w:rPr>
          <w:rFonts w:ascii="Times New Roman" w:hAnsi="Times New Roman" w:cs="Times New Roman"/>
          <w:b/>
          <w:color w:val="000000" w:themeColor="text1"/>
          <w:sz w:val="20"/>
          <w:szCs w:val="20"/>
          <w:lang w:val="en-US"/>
        </w:rPr>
      </w:pPr>
      <w:r w:rsidRPr="00D52E9F">
        <w:rPr>
          <w:rFonts w:ascii="Times New Roman" w:hAnsi="Times New Roman" w:cs="Times New Roman"/>
          <w:b/>
          <w:color w:val="000000" w:themeColor="text1"/>
          <w:sz w:val="20"/>
          <w:szCs w:val="20"/>
          <w:lang w:val="en-US"/>
        </w:rPr>
        <w:lastRenderedPageBreak/>
        <w:t>Biodistribution</w:t>
      </w:r>
      <w:r w:rsidR="006C2188" w:rsidRPr="00D52E9F">
        <w:rPr>
          <w:rFonts w:ascii="Times New Roman" w:hAnsi="Times New Roman" w:cs="Times New Roman"/>
          <w:b/>
          <w:color w:val="000000" w:themeColor="text1"/>
          <w:sz w:val="20"/>
          <w:szCs w:val="20"/>
          <w:lang w:val="en-US"/>
        </w:rPr>
        <w:t xml:space="preserve"> Data</w:t>
      </w:r>
    </w:p>
    <w:p w14:paraId="551A5BAD" w14:textId="77777777" w:rsidR="00D52E9F" w:rsidRPr="00D52E9F" w:rsidRDefault="00D52E9F" w:rsidP="00B658E6">
      <w:pPr>
        <w:rPr>
          <w:rFonts w:ascii="Times New Roman" w:hAnsi="Times New Roman" w:cs="Times New Roman"/>
          <w:b/>
          <w:color w:val="000000" w:themeColor="text1"/>
          <w:sz w:val="20"/>
          <w:szCs w:val="20"/>
          <w:lang w:val="en-US"/>
        </w:rPr>
      </w:pPr>
    </w:p>
    <w:p w14:paraId="31F31D59" w14:textId="77777777" w:rsidR="00F712B2" w:rsidRPr="00D52E9F" w:rsidRDefault="00F712B2" w:rsidP="00B658E6">
      <w:pPr>
        <w:rPr>
          <w:rFonts w:ascii="Times New Roman" w:hAnsi="Times New Roman" w:cs="Times New Roman"/>
          <w:b/>
          <w:color w:val="000000" w:themeColor="text1"/>
          <w:sz w:val="20"/>
          <w:szCs w:val="20"/>
          <w:lang w:val="en-US"/>
        </w:rPr>
      </w:pPr>
    </w:p>
    <w:p w14:paraId="56B9BAAB" w14:textId="77777777" w:rsidR="00C325CE" w:rsidRPr="00D52E9F" w:rsidRDefault="006373EE" w:rsidP="006373EE">
      <w:pPr>
        <w:jc w:val="center"/>
        <w:rPr>
          <w:rFonts w:ascii="Times New Roman" w:hAnsi="Times New Roman" w:cs="Times New Roman"/>
          <w:color w:val="000000" w:themeColor="text1"/>
          <w:sz w:val="20"/>
          <w:szCs w:val="20"/>
          <w:lang w:val="en-GB"/>
        </w:rPr>
      </w:pPr>
      <w:r w:rsidRPr="00D52E9F">
        <w:rPr>
          <w:rFonts w:ascii="Times New Roman" w:hAnsi="Times New Roman" w:cs="Times New Roman"/>
          <w:b/>
          <w:color w:val="000000" w:themeColor="text1"/>
          <w:sz w:val="20"/>
          <w:szCs w:val="20"/>
          <w:lang w:val="en-GB"/>
        </w:rPr>
        <w:t>Table S1:</w:t>
      </w:r>
      <w:r w:rsidRPr="00D52E9F">
        <w:rPr>
          <w:rFonts w:ascii="Times New Roman" w:hAnsi="Times New Roman" w:cs="Times New Roman"/>
          <w:color w:val="000000" w:themeColor="text1"/>
          <w:sz w:val="20"/>
          <w:szCs w:val="20"/>
          <w:lang w:val="en-GB"/>
        </w:rPr>
        <w:t xml:space="preserve"> Biodistribution data of </w:t>
      </w:r>
      <w:r w:rsidRPr="0037003A">
        <w:rPr>
          <w:rFonts w:ascii="Times New Roman" w:eastAsia="Calibri" w:hAnsi="Times New Roman" w:cs="Times New Roman"/>
          <w:bCs/>
          <w:color w:val="000000" w:themeColor="text1"/>
          <w:sz w:val="20"/>
          <w:szCs w:val="20"/>
          <w:lang w:val="en-US"/>
        </w:rPr>
        <w:t>[</w:t>
      </w:r>
      <w:r w:rsidRPr="0037003A">
        <w:rPr>
          <w:rFonts w:ascii="Times New Roman" w:eastAsia="Calibri" w:hAnsi="Times New Roman" w:cs="Times New Roman"/>
          <w:bCs/>
          <w:color w:val="000000" w:themeColor="text1"/>
          <w:sz w:val="20"/>
          <w:szCs w:val="20"/>
          <w:vertAlign w:val="superscript"/>
          <w:lang w:val="en-US"/>
        </w:rPr>
        <w:t>47</w:t>
      </w:r>
      <w:r w:rsidRPr="0037003A">
        <w:rPr>
          <w:rFonts w:ascii="Times New Roman" w:eastAsia="Calibri" w:hAnsi="Times New Roman" w:cs="Times New Roman"/>
          <w:bCs/>
          <w:color w:val="000000" w:themeColor="text1"/>
          <w:sz w:val="20"/>
          <w:szCs w:val="20"/>
          <w:lang w:val="en-US"/>
        </w:rPr>
        <w:t xml:space="preserve">Sc]Sc-LF1 </w:t>
      </w:r>
      <w:r w:rsidRPr="00D52E9F">
        <w:rPr>
          <w:rFonts w:ascii="Times New Roman" w:hAnsi="Times New Roman" w:cs="Times New Roman"/>
          <w:color w:val="000000" w:themeColor="text1"/>
          <w:sz w:val="20"/>
          <w:szCs w:val="20"/>
          <w:lang w:val="en-GB"/>
        </w:rPr>
        <w:t>in PC3 xenografts.</w:t>
      </w:r>
    </w:p>
    <w:tbl>
      <w:tblPr>
        <w:tblW w:w="8916" w:type="dxa"/>
        <w:jc w:val="center"/>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1119"/>
        <w:gridCol w:w="1134"/>
        <w:gridCol w:w="1134"/>
        <w:gridCol w:w="1134"/>
        <w:gridCol w:w="1134"/>
        <w:gridCol w:w="1134"/>
        <w:gridCol w:w="1134"/>
        <w:gridCol w:w="993"/>
      </w:tblGrid>
      <w:tr w:rsidR="0037003A" w:rsidRPr="0037003A" w14:paraId="3BCFD8AB" w14:textId="77777777" w:rsidTr="006373EE">
        <w:trPr>
          <w:trHeight w:val="432"/>
          <w:jc w:val="center"/>
        </w:trPr>
        <w:tc>
          <w:tcPr>
            <w:tcW w:w="1119" w:type="dxa"/>
            <w:tcBorders>
              <w:top w:val="single" w:sz="18" w:space="0" w:color="auto"/>
              <w:left w:val="single" w:sz="18" w:space="0" w:color="auto"/>
              <w:bottom w:val="single" w:sz="12" w:space="0" w:color="auto"/>
              <w:right w:val="single" w:sz="4" w:space="0" w:color="auto"/>
            </w:tcBorders>
            <w:noWrap/>
            <w:vAlign w:val="center"/>
          </w:tcPr>
          <w:p w14:paraId="2E3B1C12" w14:textId="77777777" w:rsidR="00C325CE" w:rsidRPr="00D52E9F" w:rsidRDefault="00C325CE" w:rsidP="00454222">
            <w:pPr>
              <w:spacing w:before="120" w:after="120" w:line="240" w:lineRule="auto"/>
              <w:rPr>
                <w:rFonts w:ascii="Times New Roman" w:eastAsia="Calibri" w:hAnsi="Times New Roman" w:cs="Times New Roman"/>
                <w:b/>
                <w:bCs/>
                <w:color w:val="000000" w:themeColor="text1"/>
                <w:sz w:val="20"/>
                <w:szCs w:val="20"/>
                <w:lang w:val="de-DE"/>
              </w:rPr>
            </w:pPr>
            <w:bookmarkStart w:id="1" w:name="OLE_LINK2"/>
            <w:r w:rsidRPr="00D52E9F">
              <w:rPr>
                <w:rFonts w:ascii="Times New Roman" w:eastAsia="Calibri" w:hAnsi="Times New Roman" w:cs="Times New Roman"/>
                <w:b/>
                <w:bCs/>
                <w:color w:val="000000" w:themeColor="text1"/>
                <w:sz w:val="20"/>
                <w:szCs w:val="20"/>
                <w:lang w:val="de-DE"/>
              </w:rPr>
              <w:t>Organ</w:t>
            </w:r>
          </w:p>
        </w:tc>
        <w:tc>
          <w:tcPr>
            <w:tcW w:w="1134" w:type="dxa"/>
            <w:tcBorders>
              <w:top w:val="single" w:sz="18" w:space="0" w:color="auto"/>
              <w:left w:val="single" w:sz="4" w:space="0" w:color="auto"/>
              <w:bottom w:val="single" w:sz="12" w:space="0" w:color="auto"/>
              <w:right w:val="single" w:sz="4" w:space="0" w:color="auto"/>
            </w:tcBorders>
            <w:noWrap/>
            <w:vAlign w:val="center"/>
          </w:tcPr>
          <w:p w14:paraId="2CB0B23C" w14:textId="77777777" w:rsidR="00C325CE" w:rsidRPr="00D52E9F" w:rsidRDefault="00C325CE" w:rsidP="00454222">
            <w:pPr>
              <w:tabs>
                <w:tab w:val="left" w:pos="858"/>
              </w:tabs>
              <w:spacing w:before="120" w:after="120" w:line="240" w:lineRule="auto"/>
              <w:jc w:val="center"/>
              <w:rPr>
                <w:rFonts w:ascii="Times New Roman" w:eastAsia="Calibri" w:hAnsi="Times New Roman" w:cs="Times New Roman"/>
                <w:b/>
                <w:bCs/>
                <w:color w:val="000000" w:themeColor="text1"/>
                <w:sz w:val="20"/>
                <w:szCs w:val="20"/>
                <w:lang w:val="de-DE"/>
              </w:rPr>
            </w:pPr>
            <w:r w:rsidRPr="00D52E9F">
              <w:rPr>
                <w:rFonts w:ascii="Times New Roman" w:eastAsia="Calibri" w:hAnsi="Times New Roman" w:cs="Times New Roman"/>
                <w:b/>
                <w:bCs/>
                <w:color w:val="000000" w:themeColor="text1"/>
                <w:sz w:val="20"/>
                <w:szCs w:val="20"/>
                <w:lang w:val="de-DE"/>
              </w:rPr>
              <w:t>1 h</w:t>
            </w:r>
          </w:p>
        </w:tc>
        <w:tc>
          <w:tcPr>
            <w:tcW w:w="1134" w:type="dxa"/>
            <w:tcBorders>
              <w:top w:val="single" w:sz="18" w:space="0" w:color="auto"/>
              <w:left w:val="single" w:sz="4" w:space="0" w:color="auto"/>
              <w:bottom w:val="single" w:sz="12" w:space="0" w:color="auto"/>
              <w:right w:val="single" w:sz="4" w:space="0" w:color="auto"/>
            </w:tcBorders>
            <w:vAlign w:val="center"/>
          </w:tcPr>
          <w:p w14:paraId="11B27D85" w14:textId="77777777" w:rsidR="00C325CE" w:rsidRPr="00D52E9F" w:rsidRDefault="00C325CE" w:rsidP="00454222">
            <w:pPr>
              <w:spacing w:before="120" w:after="120" w:line="240" w:lineRule="auto"/>
              <w:jc w:val="center"/>
              <w:rPr>
                <w:rFonts w:ascii="Times New Roman" w:eastAsia="Calibri" w:hAnsi="Times New Roman" w:cs="Times New Roman"/>
                <w:b/>
                <w:bCs/>
                <w:color w:val="000000" w:themeColor="text1"/>
                <w:sz w:val="20"/>
                <w:szCs w:val="20"/>
                <w:lang w:val="de-DE"/>
              </w:rPr>
            </w:pPr>
            <w:r w:rsidRPr="00D52E9F">
              <w:rPr>
                <w:rFonts w:ascii="Times New Roman" w:eastAsia="Calibri" w:hAnsi="Times New Roman" w:cs="Times New Roman"/>
                <w:b/>
                <w:bCs/>
                <w:color w:val="000000" w:themeColor="text1"/>
                <w:sz w:val="20"/>
                <w:szCs w:val="20"/>
                <w:lang w:val="de-DE"/>
              </w:rPr>
              <w:t>4 h</w:t>
            </w:r>
          </w:p>
        </w:tc>
        <w:tc>
          <w:tcPr>
            <w:tcW w:w="1134" w:type="dxa"/>
            <w:tcBorders>
              <w:top w:val="single" w:sz="18" w:space="0" w:color="auto"/>
              <w:left w:val="single" w:sz="4" w:space="0" w:color="auto"/>
              <w:bottom w:val="single" w:sz="12" w:space="0" w:color="auto"/>
              <w:right w:val="single" w:sz="4" w:space="0" w:color="auto"/>
            </w:tcBorders>
            <w:vAlign w:val="center"/>
          </w:tcPr>
          <w:p w14:paraId="07860301" w14:textId="77777777" w:rsidR="00C325CE" w:rsidRPr="00D52E9F" w:rsidRDefault="00C325CE" w:rsidP="00454222">
            <w:pPr>
              <w:spacing w:before="120" w:after="120" w:line="240" w:lineRule="auto"/>
              <w:jc w:val="center"/>
              <w:rPr>
                <w:rFonts w:ascii="Times New Roman" w:eastAsia="Calibri" w:hAnsi="Times New Roman" w:cs="Times New Roman"/>
                <w:b/>
                <w:bCs/>
                <w:color w:val="000000" w:themeColor="text1"/>
                <w:sz w:val="20"/>
                <w:szCs w:val="20"/>
                <w:lang w:val="de-DE"/>
              </w:rPr>
            </w:pPr>
            <w:r w:rsidRPr="00D52E9F">
              <w:rPr>
                <w:rFonts w:ascii="Times New Roman" w:eastAsia="Calibri" w:hAnsi="Times New Roman" w:cs="Times New Roman"/>
                <w:b/>
                <w:bCs/>
                <w:color w:val="000000" w:themeColor="text1"/>
                <w:sz w:val="20"/>
                <w:szCs w:val="20"/>
                <w:lang w:val="de-DE"/>
              </w:rPr>
              <w:t>24 h</w:t>
            </w:r>
          </w:p>
        </w:tc>
        <w:tc>
          <w:tcPr>
            <w:tcW w:w="1134" w:type="dxa"/>
            <w:tcBorders>
              <w:top w:val="single" w:sz="18" w:space="0" w:color="auto"/>
              <w:left w:val="single" w:sz="4" w:space="0" w:color="auto"/>
              <w:bottom w:val="single" w:sz="12" w:space="0" w:color="auto"/>
              <w:right w:val="single" w:sz="4" w:space="0" w:color="auto"/>
            </w:tcBorders>
            <w:vAlign w:val="center"/>
          </w:tcPr>
          <w:p w14:paraId="3B2DECDE" w14:textId="77777777" w:rsidR="00C325CE" w:rsidRPr="00D52E9F" w:rsidRDefault="00C325CE" w:rsidP="00454222">
            <w:pPr>
              <w:tabs>
                <w:tab w:val="left" w:pos="858"/>
              </w:tabs>
              <w:spacing w:before="120" w:after="120" w:line="240" w:lineRule="auto"/>
              <w:jc w:val="center"/>
              <w:rPr>
                <w:rFonts w:ascii="Times New Roman" w:eastAsia="Calibri" w:hAnsi="Times New Roman" w:cs="Times New Roman"/>
                <w:b/>
                <w:bCs/>
                <w:color w:val="000000" w:themeColor="text1"/>
                <w:sz w:val="20"/>
                <w:szCs w:val="20"/>
                <w:lang w:val="de-DE"/>
              </w:rPr>
            </w:pPr>
            <w:r w:rsidRPr="00D52E9F">
              <w:rPr>
                <w:rFonts w:ascii="Times New Roman" w:eastAsia="Calibri" w:hAnsi="Times New Roman" w:cs="Times New Roman"/>
                <w:b/>
                <w:bCs/>
                <w:color w:val="000000" w:themeColor="text1"/>
                <w:sz w:val="20"/>
                <w:szCs w:val="20"/>
                <w:lang w:val="de-DE"/>
              </w:rPr>
              <w:t>48 h</w:t>
            </w:r>
          </w:p>
        </w:tc>
        <w:tc>
          <w:tcPr>
            <w:tcW w:w="1134" w:type="dxa"/>
            <w:tcBorders>
              <w:top w:val="single" w:sz="18" w:space="0" w:color="auto"/>
              <w:left w:val="single" w:sz="4" w:space="0" w:color="auto"/>
              <w:bottom w:val="single" w:sz="12" w:space="0" w:color="auto"/>
              <w:right w:val="single" w:sz="4" w:space="0" w:color="auto"/>
            </w:tcBorders>
            <w:vAlign w:val="center"/>
          </w:tcPr>
          <w:p w14:paraId="6BE4E0A1" w14:textId="77777777" w:rsidR="00C325CE" w:rsidRPr="00D52E9F" w:rsidRDefault="00C325CE" w:rsidP="00454222">
            <w:pPr>
              <w:spacing w:before="120" w:after="120" w:line="240" w:lineRule="auto"/>
              <w:jc w:val="center"/>
              <w:rPr>
                <w:rFonts w:ascii="Times New Roman" w:eastAsia="Calibri" w:hAnsi="Times New Roman" w:cs="Times New Roman"/>
                <w:bCs/>
                <w:color w:val="000000" w:themeColor="text1"/>
                <w:sz w:val="20"/>
                <w:szCs w:val="20"/>
                <w:lang w:val="de-DE"/>
              </w:rPr>
            </w:pPr>
            <w:r w:rsidRPr="00D52E9F">
              <w:rPr>
                <w:rFonts w:ascii="Times New Roman" w:eastAsia="Calibri" w:hAnsi="Times New Roman" w:cs="Times New Roman"/>
                <w:b/>
                <w:bCs/>
                <w:color w:val="000000" w:themeColor="text1"/>
                <w:sz w:val="20"/>
                <w:szCs w:val="20"/>
                <w:lang w:val="de-DE"/>
              </w:rPr>
              <w:t>72 h</w:t>
            </w:r>
          </w:p>
        </w:tc>
        <w:tc>
          <w:tcPr>
            <w:tcW w:w="1134" w:type="dxa"/>
            <w:tcBorders>
              <w:top w:val="single" w:sz="18" w:space="0" w:color="auto"/>
              <w:left w:val="single" w:sz="4" w:space="0" w:color="auto"/>
              <w:bottom w:val="single" w:sz="12" w:space="0" w:color="auto"/>
              <w:right w:val="single" w:sz="4" w:space="0" w:color="auto"/>
            </w:tcBorders>
          </w:tcPr>
          <w:p w14:paraId="468A747A" w14:textId="77777777" w:rsidR="00C325CE" w:rsidRPr="00D52E9F" w:rsidRDefault="00C325CE" w:rsidP="00454222">
            <w:pPr>
              <w:spacing w:before="120" w:after="120" w:line="240" w:lineRule="auto"/>
              <w:jc w:val="center"/>
              <w:rPr>
                <w:rFonts w:ascii="Times New Roman" w:eastAsia="Calibri" w:hAnsi="Times New Roman" w:cs="Times New Roman"/>
                <w:b/>
                <w:bCs/>
                <w:color w:val="000000" w:themeColor="text1"/>
                <w:sz w:val="20"/>
                <w:szCs w:val="20"/>
                <w:lang w:val="de-DE"/>
              </w:rPr>
            </w:pPr>
            <w:r w:rsidRPr="00D52E9F">
              <w:rPr>
                <w:rFonts w:ascii="Times New Roman" w:eastAsia="Calibri" w:hAnsi="Times New Roman" w:cs="Times New Roman"/>
                <w:b/>
                <w:bCs/>
                <w:color w:val="000000" w:themeColor="text1"/>
                <w:sz w:val="20"/>
                <w:szCs w:val="20"/>
                <w:lang w:val="de-DE"/>
              </w:rPr>
              <w:t>96 h</w:t>
            </w:r>
          </w:p>
        </w:tc>
        <w:tc>
          <w:tcPr>
            <w:tcW w:w="993" w:type="dxa"/>
            <w:tcBorders>
              <w:top w:val="single" w:sz="18" w:space="0" w:color="auto"/>
              <w:left w:val="single" w:sz="4" w:space="0" w:color="auto"/>
              <w:bottom w:val="single" w:sz="12" w:space="0" w:color="auto"/>
              <w:right w:val="single" w:sz="18" w:space="0" w:color="auto"/>
            </w:tcBorders>
            <w:vAlign w:val="center"/>
          </w:tcPr>
          <w:p w14:paraId="48A34D0D" w14:textId="77777777" w:rsidR="00C325CE" w:rsidRPr="00D52E9F" w:rsidRDefault="00C325CE" w:rsidP="00454222">
            <w:pPr>
              <w:spacing w:before="120" w:after="120" w:line="240" w:lineRule="auto"/>
              <w:jc w:val="center"/>
              <w:rPr>
                <w:rFonts w:ascii="Times New Roman" w:eastAsia="Calibri" w:hAnsi="Times New Roman" w:cs="Times New Roman"/>
                <w:b/>
                <w:bCs/>
                <w:color w:val="000000" w:themeColor="text1"/>
                <w:sz w:val="20"/>
                <w:szCs w:val="20"/>
                <w:lang w:val="de-DE"/>
              </w:rPr>
            </w:pPr>
            <w:r w:rsidRPr="00D52E9F">
              <w:rPr>
                <w:rFonts w:ascii="Times New Roman" w:eastAsia="Calibri" w:hAnsi="Times New Roman" w:cs="Times New Roman"/>
                <w:b/>
                <w:bCs/>
                <w:color w:val="000000" w:themeColor="text1"/>
                <w:sz w:val="20"/>
                <w:szCs w:val="20"/>
                <w:lang w:val="de-DE"/>
              </w:rPr>
              <w:t xml:space="preserve">4 h </w:t>
            </w:r>
            <w:proofErr w:type="spellStart"/>
            <w:r w:rsidRPr="00D52E9F">
              <w:rPr>
                <w:rFonts w:ascii="Times New Roman" w:eastAsia="Calibri" w:hAnsi="Times New Roman" w:cs="Times New Roman"/>
                <w:b/>
                <w:bCs/>
                <w:color w:val="000000" w:themeColor="text1"/>
                <w:sz w:val="20"/>
                <w:szCs w:val="20"/>
                <w:lang w:val="de-DE"/>
              </w:rPr>
              <w:t>blocked</w:t>
            </w:r>
            <w:proofErr w:type="spellEnd"/>
          </w:p>
        </w:tc>
      </w:tr>
      <w:tr w:rsidR="0037003A" w:rsidRPr="0037003A" w14:paraId="30FFF95E" w14:textId="77777777" w:rsidTr="006373EE">
        <w:trPr>
          <w:trHeight w:val="432"/>
          <w:jc w:val="center"/>
        </w:trPr>
        <w:tc>
          <w:tcPr>
            <w:tcW w:w="1119" w:type="dxa"/>
            <w:tcBorders>
              <w:top w:val="single" w:sz="12" w:space="0" w:color="auto"/>
              <w:left w:val="single" w:sz="18" w:space="0" w:color="auto"/>
              <w:right w:val="single" w:sz="4" w:space="0" w:color="auto"/>
            </w:tcBorders>
            <w:noWrap/>
            <w:vAlign w:val="center"/>
          </w:tcPr>
          <w:p w14:paraId="2FB7F602" w14:textId="77777777" w:rsidR="00C325CE" w:rsidRPr="00D52E9F" w:rsidRDefault="00C325CE"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Blood</w:t>
            </w:r>
          </w:p>
        </w:tc>
        <w:tc>
          <w:tcPr>
            <w:tcW w:w="1134" w:type="dxa"/>
            <w:tcBorders>
              <w:top w:val="single" w:sz="12" w:space="0" w:color="auto"/>
              <w:left w:val="single" w:sz="4" w:space="0" w:color="auto"/>
              <w:right w:val="single" w:sz="4" w:space="0" w:color="auto"/>
            </w:tcBorders>
            <w:noWrap/>
            <w:vAlign w:val="center"/>
          </w:tcPr>
          <w:p w14:paraId="3F65750E"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0.7±0.1</w:t>
            </w:r>
          </w:p>
        </w:tc>
        <w:tc>
          <w:tcPr>
            <w:tcW w:w="1134" w:type="dxa"/>
            <w:tcBorders>
              <w:top w:val="single" w:sz="12" w:space="0" w:color="auto"/>
              <w:left w:val="single" w:sz="4" w:space="0" w:color="auto"/>
              <w:right w:val="single" w:sz="4" w:space="0" w:color="auto"/>
            </w:tcBorders>
            <w:vAlign w:val="center"/>
          </w:tcPr>
          <w:p w14:paraId="32487B1F"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975C08" w:rsidRPr="00D52E9F">
              <w:rPr>
                <w:rFonts w:ascii="Times New Roman" w:hAnsi="Times New Roman" w:cs="Times New Roman"/>
                <w:color w:val="000000" w:themeColor="text1"/>
                <w:sz w:val="20"/>
                <w:szCs w:val="20"/>
              </w:rPr>
              <w:t>1</w:t>
            </w:r>
            <w:r w:rsidRPr="00D52E9F">
              <w:rPr>
                <w:rFonts w:ascii="Times New Roman" w:hAnsi="Times New Roman" w:cs="Times New Roman"/>
                <w:color w:val="000000" w:themeColor="text1"/>
                <w:sz w:val="20"/>
                <w:szCs w:val="20"/>
              </w:rPr>
              <w:t>±0.0</w:t>
            </w:r>
          </w:p>
        </w:tc>
        <w:tc>
          <w:tcPr>
            <w:tcW w:w="1134" w:type="dxa"/>
            <w:tcBorders>
              <w:top w:val="single" w:sz="12" w:space="0" w:color="auto"/>
              <w:left w:val="single" w:sz="4" w:space="0" w:color="auto"/>
              <w:bottom w:val="nil"/>
              <w:right w:val="single" w:sz="4" w:space="0" w:color="auto"/>
            </w:tcBorders>
            <w:vAlign w:val="center"/>
          </w:tcPr>
          <w:p w14:paraId="21A8105B"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134" w:type="dxa"/>
            <w:tcBorders>
              <w:top w:val="single" w:sz="12" w:space="0" w:color="auto"/>
              <w:left w:val="single" w:sz="4" w:space="0" w:color="auto"/>
              <w:bottom w:val="nil"/>
              <w:right w:val="single" w:sz="4" w:space="0" w:color="auto"/>
            </w:tcBorders>
            <w:vAlign w:val="center"/>
          </w:tcPr>
          <w:p w14:paraId="47884076"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134" w:type="dxa"/>
            <w:tcBorders>
              <w:top w:val="single" w:sz="12" w:space="0" w:color="auto"/>
              <w:left w:val="single" w:sz="4" w:space="0" w:color="auto"/>
              <w:bottom w:val="nil"/>
              <w:right w:val="single" w:sz="4" w:space="0" w:color="auto"/>
            </w:tcBorders>
            <w:vAlign w:val="center"/>
          </w:tcPr>
          <w:p w14:paraId="511DBAB2"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134" w:type="dxa"/>
            <w:tcBorders>
              <w:top w:val="single" w:sz="12" w:space="0" w:color="auto"/>
              <w:left w:val="single" w:sz="4" w:space="0" w:color="auto"/>
              <w:bottom w:val="nil"/>
              <w:right w:val="single" w:sz="4" w:space="0" w:color="auto"/>
            </w:tcBorders>
            <w:vAlign w:val="center"/>
          </w:tcPr>
          <w:p w14:paraId="7C90119B"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993" w:type="dxa"/>
            <w:tcBorders>
              <w:top w:val="single" w:sz="12" w:space="0" w:color="auto"/>
              <w:left w:val="single" w:sz="4" w:space="0" w:color="auto"/>
              <w:bottom w:val="nil"/>
              <w:right w:val="single" w:sz="18" w:space="0" w:color="auto"/>
            </w:tcBorders>
            <w:vAlign w:val="center"/>
          </w:tcPr>
          <w:p w14:paraId="3E006A6F"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r>
      <w:tr w:rsidR="0037003A" w:rsidRPr="0037003A" w14:paraId="0F021821" w14:textId="77777777" w:rsidTr="006373EE">
        <w:trPr>
          <w:trHeight w:val="432"/>
          <w:jc w:val="center"/>
        </w:trPr>
        <w:tc>
          <w:tcPr>
            <w:tcW w:w="1119" w:type="dxa"/>
            <w:tcBorders>
              <w:left w:val="single" w:sz="18" w:space="0" w:color="auto"/>
              <w:right w:val="single" w:sz="4" w:space="0" w:color="auto"/>
            </w:tcBorders>
            <w:noWrap/>
            <w:vAlign w:val="center"/>
          </w:tcPr>
          <w:p w14:paraId="670E6B34" w14:textId="77777777" w:rsidR="00C325CE" w:rsidRPr="00D52E9F" w:rsidRDefault="00C325CE"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Heart</w:t>
            </w:r>
          </w:p>
        </w:tc>
        <w:tc>
          <w:tcPr>
            <w:tcW w:w="1134" w:type="dxa"/>
            <w:tcBorders>
              <w:left w:val="single" w:sz="4" w:space="0" w:color="auto"/>
              <w:right w:val="single" w:sz="4" w:space="0" w:color="auto"/>
            </w:tcBorders>
            <w:noWrap/>
            <w:vAlign w:val="center"/>
          </w:tcPr>
          <w:p w14:paraId="2F33A4D9"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0.2±0.0</w:t>
            </w:r>
          </w:p>
        </w:tc>
        <w:tc>
          <w:tcPr>
            <w:tcW w:w="1134" w:type="dxa"/>
            <w:tcBorders>
              <w:left w:val="single" w:sz="4" w:space="0" w:color="auto"/>
              <w:right w:val="single" w:sz="4" w:space="0" w:color="auto"/>
            </w:tcBorders>
            <w:vAlign w:val="center"/>
          </w:tcPr>
          <w:p w14:paraId="6B47F571"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975C08" w:rsidRPr="00D52E9F">
              <w:rPr>
                <w:rFonts w:ascii="Times New Roman" w:hAnsi="Times New Roman" w:cs="Times New Roman"/>
                <w:color w:val="000000" w:themeColor="text1"/>
                <w:sz w:val="20"/>
                <w:szCs w:val="20"/>
              </w:rPr>
              <w:t>.1±0.0</w:t>
            </w:r>
          </w:p>
        </w:tc>
        <w:tc>
          <w:tcPr>
            <w:tcW w:w="1134" w:type="dxa"/>
            <w:tcBorders>
              <w:top w:val="nil"/>
              <w:left w:val="single" w:sz="4" w:space="0" w:color="auto"/>
              <w:bottom w:val="nil"/>
              <w:right w:val="single" w:sz="4" w:space="0" w:color="auto"/>
            </w:tcBorders>
            <w:vAlign w:val="center"/>
          </w:tcPr>
          <w:p w14:paraId="429FDD5F"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w:t>
            </w:r>
            <w:r w:rsidR="00C325CE" w:rsidRPr="00D52E9F">
              <w:rPr>
                <w:rFonts w:ascii="Times New Roman" w:hAnsi="Times New Roman" w:cs="Times New Roman"/>
                <w:color w:val="000000" w:themeColor="text1"/>
                <w:sz w:val="20"/>
                <w:szCs w:val="20"/>
              </w:rPr>
              <w:t>±0.0</w:t>
            </w:r>
          </w:p>
        </w:tc>
        <w:tc>
          <w:tcPr>
            <w:tcW w:w="1134" w:type="dxa"/>
            <w:tcBorders>
              <w:top w:val="nil"/>
              <w:left w:val="single" w:sz="4" w:space="0" w:color="auto"/>
              <w:bottom w:val="nil"/>
              <w:right w:val="single" w:sz="4" w:space="0" w:color="auto"/>
            </w:tcBorders>
            <w:vAlign w:val="center"/>
          </w:tcPr>
          <w:p w14:paraId="09FC5FF4"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134" w:type="dxa"/>
            <w:tcBorders>
              <w:top w:val="nil"/>
              <w:left w:val="single" w:sz="4" w:space="0" w:color="auto"/>
              <w:bottom w:val="nil"/>
              <w:right w:val="single" w:sz="4" w:space="0" w:color="auto"/>
            </w:tcBorders>
            <w:vAlign w:val="center"/>
          </w:tcPr>
          <w:p w14:paraId="31F9D055"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134" w:type="dxa"/>
            <w:tcBorders>
              <w:top w:val="nil"/>
              <w:left w:val="single" w:sz="4" w:space="0" w:color="auto"/>
              <w:bottom w:val="nil"/>
              <w:right w:val="single" w:sz="4" w:space="0" w:color="auto"/>
            </w:tcBorders>
            <w:vAlign w:val="center"/>
          </w:tcPr>
          <w:p w14:paraId="57BA2BA9"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993" w:type="dxa"/>
            <w:tcBorders>
              <w:top w:val="nil"/>
              <w:left w:val="single" w:sz="4" w:space="0" w:color="auto"/>
              <w:bottom w:val="nil"/>
              <w:right w:val="single" w:sz="18" w:space="0" w:color="auto"/>
            </w:tcBorders>
            <w:vAlign w:val="center"/>
          </w:tcPr>
          <w:p w14:paraId="1C29E9FC"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r>
      <w:tr w:rsidR="0037003A" w:rsidRPr="0037003A" w14:paraId="12D33276" w14:textId="77777777" w:rsidTr="006373EE">
        <w:trPr>
          <w:trHeight w:val="432"/>
          <w:jc w:val="center"/>
        </w:trPr>
        <w:tc>
          <w:tcPr>
            <w:tcW w:w="1119" w:type="dxa"/>
            <w:tcBorders>
              <w:left w:val="single" w:sz="18" w:space="0" w:color="auto"/>
              <w:right w:val="single" w:sz="4" w:space="0" w:color="auto"/>
            </w:tcBorders>
            <w:noWrap/>
            <w:vAlign w:val="center"/>
          </w:tcPr>
          <w:p w14:paraId="5E646A93" w14:textId="77777777" w:rsidR="00C325CE" w:rsidRPr="00D52E9F" w:rsidRDefault="00C325CE"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Liver</w:t>
            </w:r>
          </w:p>
        </w:tc>
        <w:tc>
          <w:tcPr>
            <w:tcW w:w="1134" w:type="dxa"/>
            <w:tcBorders>
              <w:left w:val="single" w:sz="4" w:space="0" w:color="auto"/>
              <w:right w:val="single" w:sz="4" w:space="0" w:color="auto"/>
            </w:tcBorders>
            <w:noWrap/>
            <w:vAlign w:val="center"/>
          </w:tcPr>
          <w:p w14:paraId="4D597945"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1.6±0.2</w:t>
            </w:r>
          </w:p>
        </w:tc>
        <w:tc>
          <w:tcPr>
            <w:tcW w:w="1134" w:type="dxa"/>
            <w:tcBorders>
              <w:left w:val="single" w:sz="4" w:space="0" w:color="auto"/>
              <w:right w:val="single" w:sz="4" w:space="0" w:color="auto"/>
            </w:tcBorders>
            <w:vAlign w:val="center"/>
          </w:tcPr>
          <w:p w14:paraId="7C8E2D2C" w14:textId="77777777" w:rsidR="00C325CE" w:rsidRPr="00D52E9F" w:rsidRDefault="0063635A"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2.0</w:t>
            </w:r>
            <w:r w:rsidR="00975C08" w:rsidRPr="00D52E9F">
              <w:rPr>
                <w:rFonts w:ascii="Times New Roman" w:hAnsi="Times New Roman" w:cs="Times New Roman"/>
                <w:color w:val="000000" w:themeColor="text1"/>
                <w:sz w:val="20"/>
                <w:szCs w:val="20"/>
              </w:rPr>
              <w:t>±0.2</w:t>
            </w:r>
          </w:p>
        </w:tc>
        <w:tc>
          <w:tcPr>
            <w:tcW w:w="1134" w:type="dxa"/>
            <w:tcBorders>
              <w:top w:val="nil"/>
              <w:left w:val="single" w:sz="4" w:space="0" w:color="auto"/>
              <w:bottom w:val="nil"/>
              <w:right w:val="single" w:sz="4" w:space="0" w:color="auto"/>
            </w:tcBorders>
            <w:vAlign w:val="center"/>
          </w:tcPr>
          <w:p w14:paraId="7567DA68"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1.5±0.2</w:t>
            </w:r>
          </w:p>
        </w:tc>
        <w:tc>
          <w:tcPr>
            <w:tcW w:w="1134" w:type="dxa"/>
            <w:tcBorders>
              <w:top w:val="nil"/>
              <w:left w:val="single" w:sz="4" w:space="0" w:color="auto"/>
              <w:bottom w:val="nil"/>
              <w:right w:val="single" w:sz="4" w:space="0" w:color="auto"/>
            </w:tcBorders>
            <w:vAlign w:val="center"/>
          </w:tcPr>
          <w:p w14:paraId="2C32B780"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1.4±0.2</w:t>
            </w:r>
          </w:p>
        </w:tc>
        <w:tc>
          <w:tcPr>
            <w:tcW w:w="1134" w:type="dxa"/>
            <w:tcBorders>
              <w:top w:val="nil"/>
              <w:left w:val="single" w:sz="4" w:space="0" w:color="auto"/>
              <w:bottom w:val="nil"/>
              <w:right w:val="single" w:sz="4" w:space="0" w:color="auto"/>
            </w:tcBorders>
            <w:vAlign w:val="center"/>
          </w:tcPr>
          <w:p w14:paraId="30B67CBF"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1.1±0.1</w:t>
            </w:r>
          </w:p>
        </w:tc>
        <w:tc>
          <w:tcPr>
            <w:tcW w:w="1134" w:type="dxa"/>
            <w:tcBorders>
              <w:top w:val="nil"/>
              <w:left w:val="single" w:sz="4" w:space="0" w:color="auto"/>
              <w:bottom w:val="nil"/>
              <w:right w:val="single" w:sz="4" w:space="0" w:color="auto"/>
            </w:tcBorders>
            <w:vAlign w:val="center"/>
          </w:tcPr>
          <w:p w14:paraId="63DC7DA8"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1.2</w:t>
            </w:r>
            <w:r w:rsidR="00C325CE" w:rsidRPr="00D52E9F">
              <w:rPr>
                <w:rFonts w:ascii="Times New Roman" w:hAnsi="Times New Roman" w:cs="Times New Roman"/>
                <w:color w:val="000000" w:themeColor="text1"/>
                <w:sz w:val="20"/>
                <w:szCs w:val="20"/>
              </w:rPr>
              <w:t>±0.0</w:t>
            </w:r>
          </w:p>
        </w:tc>
        <w:tc>
          <w:tcPr>
            <w:tcW w:w="993" w:type="dxa"/>
            <w:tcBorders>
              <w:top w:val="nil"/>
              <w:left w:val="single" w:sz="4" w:space="0" w:color="auto"/>
              <w:bottom w:val="nil"/>
              <w:right w:val="single" w:sz="18" w:space="0" w:color="auto"/>
            </w:tcBorders>
            <w:vAlign w:val="center"/>
          </w:tcPr>
          <w:p w14:paraId="1CCD80CE"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1.3±0.1</w:t>
            </w:r>
          </w:p>
        </w:tc>
      </w:tr>
      <w:tr w:rsidR="0037003A" w:rsidRPr="0037003A" w14:paraId="7126D82A" w14:textId="77777777" w:rsidTr="006373EE">
        <w:trPr>
          <w:trHeight w:val="432"/>
          <w:jc w:val="center"/>
        </w:trPr>
        <w:tc>
          <w:tcPr>
            <w:tcW w:w="1119" w:type="dxa"/>
            <w:tcBorders>
              <w:left w:val="single" w:sz="18" w:space="0" w:color="auto"/>
              <w:right w:val="single" w:sz="4" w:space="0" w:color="auto"/>
            </w:tcBorders>
            <w:noWrap/>
            <w:vAlign w:val="center"/>
          </w:tcPr>
          <w:p w14:paraId="4B438141" w14:textId="77777777" w:rsidR="00C325CE" w:rsidRPr="00D52E9F" w:rsidRDefault="00C325CE"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Spleen</w:t>
            </w:r>
          </w:p>
        </w:tc>
        <w:tc>
          <w:tcPr>
            <w:tcW w:w="1134" w:type="dxa"/>
            <w:tcBorders>
              <w:left w:val="single" w:sz="4" w:space="0" w:color="auto"/>
              <w:right w:val="single" w:sz="4" w:space="0" w:color="auto"/>
            </w:tcBorders>
            <w:noWrap/>
            <w:vAlign w:val="center"/>
          </w:tcPr>
          <w:p w14:paraId="77C270C7"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1.2±0.2</w:t>
            </w:r>
          </w:p>
        </w:tc>
        <w:tc>
          <w:tcPr>
            <w:tcW w:w="1134" w:type="dxa"/>
            <w:tcBorders>
              <w:left w:val="single" w:sz="4" w:space="0" w:color="auto"/>
              <w:right w:val="single" w:sz="4" w:space="0" w:color="auto"/>
            </w:tcBorders>
            <w:vAlign w:val="center"/>
          </w:tcPr>
          <w:p w14:paraId="796D7E25"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1.8</w:t>
            </w:r>
            <w:r w:rsidR="00C325CE" w:rsidRPr="00D52E9F">
              <w:rPr>
                <w:rFonts w:ascii="Times New Roman" w:hAnsi="Times New Roman" w:cs="Times New Roman"/>
                <w:color w:val="000000" w:themeColor="text1"/>
                <w:sz w:val="20"/>
                <w:szCs w:val="20"/>
              </w:rPr>
              <w:t>±0.0</w:t>
            </w:r>
          </w:p>
        </w:tc>
        <w:tc>
          <w:tcPr>
            <w:tcW w:w="1134" w:type="dxa"/>
            <w:tcBorders>
              <w:top w:val="nil"/>
              <w:left w:val="single" w:sz="4" w:space="0" w:color="auto"/>
              <w:bottom w:val="nil"/>
              <w:right w:val="single" w:sz="4" w:space="0" w:color="auto"/>
            </w:tcBorders>
            <w:vAlign w:val="center"/>
          </w:tcPr>
          <w:p w14:paraId="788D5B62"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1.0±0.4</w:t>
            </w:r>
          </w:p>
        </w:tc>
        <w:tc>
          <w:tcPr>
            <w:tcW w:w="1134" w:type="dxa"/>
            <w:tcBorders>
              <w:top w:val="nil"/>
              <w:left w:val="single" w:sz="4" w:space="0" w:color="auto"/>
              <w:bottom w:val="nil"/>
              <w:right w:val="single" w:sz="4" w:space="0" w:color="auto"/>
            </w:tcBorders>
            <w:vAlign w:val="center"/>
          </w:tcPr>
          <w:p w14:paraId="61F7A7E0"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1.1</w:t>
            </w:r>
            <w:r w:rsidR="00C325CE" w:rsidRPr="00D52E9F">
              <w:rPr>
                <w:rFonts w:ascii="Times New Roman" w:hAnsi="Times New Roman" w:cs="Times New Roman"/>
                <w:color w:val="000000" w:themeColor="text1"/>
                <w:sz w:val="20"/>
                <w:szCs w:val="20"/>
              </w:rPr>
              <w:t>±0.</w:t>
            </w:r>
            <w:r w:rsidRPr="00D52E9F">
              <w:rPr>
                <w:rFonts w:ascii="Times New Roman" w:hAnsi="Times New Roman" w:cs="Times New Roman"/>
                <w:color w:val="000000" w:themeColor="text1"/>
                <w:sz w:val="20"/>
                <w:szCs w:val="20"/>
              </w:rPr>
              <w:t>6</w:t>
            </w:r>
          </w:p>
        </w:tc>
        <w:tc>
          <w:tcPr>
            <w:tcW w:w="1134" w:type="dxa"/>
            <w:tcBorders>
              <w:top w:val="nil"/>
              <w:left w:val="single" w:sz="4" w:space="0" w:color="auto"/>
              <w:bottom w:val="nil"/>
              <w:right w:val="single" w:sz="4" w:space="0" w:color="auto"/>
            </w:tcBorders>
            <w:vAlign w:val="center"/>
          </w:tcPr>
          <w:p w14:paraId="74F01E27"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0.6±0.3</w:t>
            </w:r>
          </w:p>
        </w:tc>
        <w:tc>
          <w:tcPr>
            <w:tcW w:w="1134" w:type="dxa"/>
            <w:tcBorders>
              <w:top w:val="nil"/>
              <w:left w:val="single" w:sz="4" w:space="0" w:color="auto"/>
              <w:bottom w:val="nil"/>
              <w:right w:val="single" w:sz="4" w:space="0" w:color="auto"/>
            </w:tcBorders>
            <w:vAlign w:val="center"/>
          </w:tcPr>
          <w:p w14:paraId="3AC1BFF2"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0.7</w:t>
            </w:r>
            <w:r w:rsidR="00C325CE" w:rsidRPr="00D52E9F">
              <w:rPr>
                <w:rFonts w:ascii="Times New Roman" w:hAnsi="Times New Roman" w:cs="Times New Roman"/>
                <w:color w:val="000000" w:themeColor="text1"/>
                <w:sz w:val="20"/>
                <w:szCs w:val="20"/>
              </w:rPr>
              <w:t>±0.1</w:t>
            </w:r>
          </w:p>
        </w:tc>
        <w:tc>
          <w:tcPr>
            <w:tcW w:w="993" w:type="dxa"/>
            <w:tcBorders>
              <w:top w:val="nil"/>
              <w:left w:val="single" w:sz="4" w:space="0" w:color="auto"/>
              <w:bottom w:val="nil"/>
              <w:right w:val="single" w:sz="18" w:space="0" w:color="auto"/>
            </w:tcBorders>
            <w:vAlign w:val="center"/>
          </w:tcPr>
          <w:p w14:paraId="35ED7178"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1.1±0.1</w:t>
            </w:r>
          </w:p>
        </w:tc>
      </w:tr>
      <w:tr w:rsidR="0037003A" w:rsidRPr="0037003A" w14:paraId="1FAFB832" w14:textId="77777777" w:rsidTr="006373EE">
        <w:trPr>
          <w:trHeight w:val="432"/>
          <w:jc w:val="center"/>
        </w:trPr>
        <w:tc>
          <w:tcPr>
            <w:tcW w:w="1119" w:type="dxa"/>
            <w:tcBorders>
              <w:left w:val="single" w:sz="18" w:space="0" w:color="auto"/>
              <w:right w:val="single" w:sz="4" w:space="0" w:color="auto"/>
            </w:tcBorders>
            <w:noWrap/>
            <w:vAlign w:val="center"/>
          </w:tcPr>
          <w:p w14:paraId="7A3FBFB6" w14:textId="77777777" w:rsidR="00C325CE" w:rsidRPr="00D52E9F" w:rsidRDefault="00C325CE"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Lung</w:t>
            </w:r>
          </w:p>
        </w:tc>
        <w:tc>
          <w:tcPr>
            <w:tcW w:w="1134" w:type="dxa"/>
            <w:tcBorders>
              <w:left w:val="single" w:sz="4" w:space="0" w:color="auto"/>
              <w:right w:val="single" w:sz="4" w:space="0" w:color="auto"/>
            </w:tcBorders>
            <w:noWrap/>
            <w:vAlign w:val="center"/>
          </w:tcPr>
          <w:p w14:paraId="7AAA9E14"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0.8±0.4</w:t>
            </w:r>
          </w:p>
        </w:tc>
        <w:tc>
          <w:tcPr>
            <w:tcW w:w="1134" w:type="dxa"/>
            <w:tcBorders>
              <w:left w:val="single" w:sz="4" w:space="0" w:color="auto"/>
              <w:right w:val="single" w:sz="4" w:space="0" w:color="auto"/>
            </w:tcBorders>
            <w:vAlign w:val="center"/>
          </w:tcPr>
          <w:p w14:paraId="7E7F53EE"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0.3±0.1</w:t>
            </w:r>
          </w:p>
        </w:tc>
        <w:tc>
          <w:tcPr>
            <w:tcW w:w="1134" w:type="dxa"/>
            <w:tcBorders>
              <w:top w:val="nil"/>
              <w:left w:val="single" w:sz="4" w:space="0" w:color="auto"/>
              <w:bottom w:val="nil"/>
              <w:right w:val="single" w:sz="4" w:space="0" w:color="auto"/>
            </w:tcBorders>
            <w:vAlign w:val="center"/>
          </w:tcPr>
          <w:p w14:paraId="75C3DC9A"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0.2</w:t>
            </w:r>
            <w:r w:rsidR="00C325CE" w:rsidRPr="00D52E9F">
              <w:rPr>
                <w:rFonts w:ascii="Times New Roman" w:hAnsi="Times New Roman" w:cs="Times New Roman"/>
                <w:color w:val="000000" w:themeColor="text1"/>
                <w:sz w:val="20"/>
                <w:szCs w:val="20"/>
              </w:rPr>
              <w:t>±0.1</w:t>
            </w:r>
          </w:p>
        </w:tc>
        <w:tc>
          <w:tcPr>
            <w:tcW w:w="1134" w:type="dxa"/>
            <w:tcBorders>
              <w:top w:val="nil"/>
              <w:left w:val="single" w:sz="4" w:space="0" w:color="auto"/>
              <w:bottom w:val="nil"/>
              <w:right w:val="single" w:sz="4" w:space="0" w:color="auto"/>
            </w:tcBorders>
            <w:vAlign w:val="center"/>
          </w:tcPr>
          <w:p w14:paraId="75F2E59F"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0.1±0.1</w:t>
            </w:r>
          </w:p>
        </w:tc>
        <w:tc>
          <w:tcPr>
            <w:tcW w:w="1134" w:type="dxa"/>
            <w:tcBorders>
              <w:top w:val="nil"/>
              <w:left w:val="single" w:sz="4" w:space="0" w:color="auto"/>
              <w:bottom w:val="nil"/>
              <w:right w:val="single" w:sz="4" w:space="0" w:color="auto"/>
            </w:tcBorders>
            <w:vAlign w:val="center"/>
          </w:tcPr>
          <w:p w14:paraId="025FF156"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c>
          <w:tcPr>
            <w:tcW w:w="1134" w:type="dxa"/>
            <w:tcBorders>
              <w:top w:val="nil"/>
              <w:left w:val="single" w:sz="4" w:space="0" w:color="auto"/>
              <w:bottom w:val="nil"/>
              <w:right w:val="single" w:sz="4" w:space="0" w:color="auto"/>
            </w:tcBorders>
            <w:vAlign w:val="center"/>
          </w:tcPr>
          <w:p w14:paraId="35BA2B5D"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993" w:type="dxa"/>
            <w:tcBorders>
              <w:top w:val="nil"/>
              <w:left w:val="single" w:sz="4" w:space="0" w:color="auto"/>
              <w:bottom w:val="nil"/>
              <w:right w:val="single" w:sz="18" w:space="0" w:color="auto"/>
            </w:tcBorders>
            <w:vAlign w:val="center"/>
          </w:tcPr>
          <w:p w14:paraId="421E4E54"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B82385" w:rsidRPr="00D52E9F">
              <w:rPr>
                <w:rFonts w:ascii="Times New Roman" w:hAnsi="Times New Roman" w:cs="Times New Roman"/>
                <w:color w:val="000000" w:themeColor="text1"/>
                <w:sz w:val="20"/>
                <w:szCs w:val="20"/>
              </w:rPr>
              <w:t>.1</w:t>
            </w:r>
            <w:r w:rsidRPr="00D52E9F">
              <w:rPr>
                <w:rFonts w:ascii="Times New Roman" w:hAnsi="Times New Roman" w:cs="Times New Roman"/>
                <w:color w:val="000000" w:themeColor="text1"/>
                <w:sz w:val="20"/>
                <w:szCs w:val="20"/>
              </w:rPr>
              <w:t>±0.0</w:t>
            </w:r>
          </w:p>
        </w:tc>
      </w:tr>
      <w:tr w:rsidR="0037003A" w:rsidRPr="0037003A" w14:paraId="189B4142" w14:textId="77777777" w:rsidTr="006373EE">
        <w:trPr>
          <w:trHeight w:val="432"/>
          <w:jc w:val="center"/>
        </w:trPr>
        <w:tc>
          <w:tcPr>
            <w:tcW w:w="1119" w:type="dxa"/>
            <w:tcBorders>
              <w:left w:val="single" w:sz="18" w:space="0" w:color="auto"/>
              <w:right w:val="single" w:sz="4" w:space="0" w:color="auto"/>
            </w:tcBorders>
            <w:noWrap/>
            <w:vAlign w:val="center"/>
          </w:tcPr>
          <w:p w14:paraId="333A1B2D" w14:textId="77777777" w:rsidR="00C325CE" w:rsidRPr="00D52E9F" w:rsidRDefault="00C325CE" w:rsidP="00454222">
            <w:pPr>
              <w:spacing w:before="120" w:after="120" w:line="240" w:lineRule="auto"/>
              <w:rPr>
                <w:rFonts w:ascii="Times New Roman" w:hAnsi="Times New Roman" w:cs="Times New Roman"/>
                <w:color w:val="000000" w:themeColor="text1"/>
                <w:sz w:val="20"/>
                <w:szCs w:val="20"/>
              </w:rPr>
            </w:pPr>
            <w:proofErr w:type="spellStart"/>
            <w:r w:rsidRPr="00D52E9F">
              <w:rPr>
                <w:rFonts w:ascii="Times New Roman" w:hAnsi="Times New Roman" w:cs="Times New Roman"/>
                <w:color w:val="000000" w:themeColor="text1"/>
                <w:sz w:val="20"/>
                <w:szCs w:val="20"/>
              </w:rPr>
              <w:t>Kidneys</w:t>
            </w:r>
            <w:proofErr w:type="spellEnd"/>
          </w:p>
        </w:tc>
        <w:tc>
          <w:tcPr>
            <w:tcW w:w="1134" w:type="dxa"/>
            <w:tcBorders>
              <w:left w:val="single" w:sz="4" w:space="0" w:color="auto"/>
              <w:right w:val="single" w:sz="4" w:space="0" w:color="auto"/>
            </w:tcBorders>
            <w:noWrap/>
            <w:vAlign w:val="center"/>
          </w:tcPr>
          <w:p w14:paraId="57314BFD" w14:textId="77777777" w:rsidR="00C325CE" w:rsidRPr="00D52E9F" w:rsidRDefault="0063635A"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5.4±0.4</w:t>
            </w:r>
          </w:p>
        </w:tc>
        <w:tc>
          <w:tcPr>
            <w:tcW w:w="1134" w:type="dxa"/>
            <w:tcBorders>
              <w:left w:val="single" w:sz="4" w:space="0" w:color="auto"/>
              <w:right w:val="single" w:sz="4" w:space="0" w:color="auto"/>
            </w:tcBorders>
            <w:vAlign w:val="center"/>
          </w:tcPr>
          <w:p w14:paraId="193CFD0F"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5.2±0.7</w:t>
            </w:r>
          </w:p>
        </w:tc>
        <w:tc>
          <w:tcPr>
            <w:tcW w:w="1134" w:type="dxa"/>
            <w:tcBorders>
              <w:top w:val="nil"/>
              <w:left w:val="single" w:sz="4" w:space="0" w:color="auto"/>
              <w:bottom w:val="nil"/>
              <w:right w:val="single" w:sz="4" w:space="0" w:color="auto"/>
            </w:tcBorders>
            <w:vAlign w:val="center"/>
          </w:tcPr>
          <w:p w14:paraId="53C4DB40"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1.9</w:t>
            </w:r>
            <w:r w:rsidR="00C325CE" w:rsidRPr="00D52E9F">
              <w:rPr>
                <w:rFonts w:ascii="Times New Roman" w:hAnsi="Times New Roman" w:cs="Times New Roman"/>
                <w:color w:val="000000" w:themeColor="text1"/>
                <w:sz w:val="20"/>
                <w:szCs w:val="20"/>
              </w:rPr>
              <w:t>±0.2</w:t>
            </w:r>
          </w:p>
        </w:tc>
        <w:tc>
          <w:tcPr>
            <w:tcW w:w="1134" w:type="dxa"/>
            <w:tcBorders>
              <w:top w:val="nil"/>
              <w:left w:val="single" w:sz="4" w:space="0" w:color="auto"/>
              <w:bottom w:val="nil"/>
              <w:right w:val="single" w:sz="4" w:space="0" w:color="auto"/>
            </w:tcBorders>
            <w:vAlign w:val="center"/>
          </w:tcPr>
          <w:p w14:paraId="421C05EF"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1.0</w:t>
            </w:r>
            <w:r w:rsidR="00C325CE" w:rsidRPr="00D52E9F">
              <w:rPr>
                <w:rFonts w:ascii="Times New Roman" w:hAnsi="Times New Roman" w:cs="Times New Roman"/>
                <w:color w:val="000000" w:themeColor="text1"/>
                <w:sz w:val="20"/>
                <w:szCs w:val="20"/>
              </w:rPr>
              <w:t>±0.2</w:t>
            </w:r>
          </w:p>
        </w:tc>
        <w:tc>
          <w:tcPr>
            <w:tcW w:w="1134" w:type="dxa"/>
            <w:tcBorders>
              <w:top w:val="nil"/>
              <w:left w:val="single" w:sz="4" w:space="0" w:color="auto"/>
              <w:bottom w:val="nil"/>
              <w:right w:val="single" w:sz="4" w:space="0" w:color="auto"/>
            </w:tcBorders>
            <w:vAlign w:val="center"/>
          </w:tcPr>
          <w:p w14:paraId="481C79F1"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0.5±0.1</w:t>
            </w:r>
          </w:p>
        </w:tc>
        <w:tc>
          <w:tcPr>
            <w:tcW w:w="1134" w:type="dxa"/>
            <w:tcBorders>
              <w:top w:val="nil"/>
              <w:left w:val="single" w:sz="4" w:space="0" w:color="auto"/>
              <w:bottom w:val="nil"/>
              <w:right w:val="single" w:sz="4" w:space="0" w:color="auto"/>
            </w:tcBorders>
            <w:vAlign w:val="center"/>
          </w:tcPr>
          <w:p w14:paraId="077EDD68"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B82385" w:rsidRPr="00D52E9F">
              <w:rPr>
                <w:rFonts w:ascii="Times New Roman" w:hAnsi="Times New Roman" w:cs="Times New Roman"/>
                <w:color w:val="000000" w:themeColor="text1"/>
                <w:sz w:val="20"/>
                <w:szCs w:val="20"/>
              </w:rPr>
              <w:t>3</w:t>
            </w:r>
            <w:r w:rsidRPr="00D52E9F">
              <w:rPr>
                <w:rFonts w:ascii="Times New Roman" w:hAnsi="Times New Roman" w:cs="Times New Roman"/>
                <w:color w:val="000000" w:themeColor="text1"/>
                <w:sz w:val="20"/>
                <w:szCs w:val="20"/>
              </w:rPr>
              <w:t>±0.1</w:t>
            </w:r>
          </w:p>
        </w:tc>
        <w:tc>
          <w:tcPr>
            <w:tcW w:w="993" w:type="dxa"/>
            <w:tcBorders>
              <w:top w:val="nil"/>
              <w:left w:val="single" w:sz="4" w:space="0" w:color="auto"/>
              <w:bottom w:val="nil"/>
              <w:right w:val="single" w:sz="18" w:space="0" w:color="auto"/>
            </w:tcBorders>
            <w:vAlign w:val="center"/>
          </w:tcPr>
          <w:p w14:paraId="2900A3DE"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6.2±0.2</w:t>
            </w:r>
          </w:p>
        </w:tc>
      </w:tr>
      <w:tr w:rsidR="0037003A" w:rsidRPr="0037003A" w14:paraId="3A0C6218" w14:textId="77777777" w:rsidTr="006373EE">
        <w:trPr>
          <w:trHeight w:val="432"/>
          <w:jc w:val="center"/>
        </w:trPr>
        <w:tc>
          <w:tcPr>
            <w:tcW w:w="1119" w:type="dxa"/>
            <w:tcBorders>
              <w:left w:val="single" w:sz="18" w:space="0" w:color="auto"/>
              <w:right w:val="single" w:sz="4" w:space="0" w:color="auto"/>
            </w:tcBorders>
            <w:noWrap/>
            <w:vAlign w:val="center"/>
          </w:tcPr>
          <w:p w14:paraId="17235101" w14:textId="77777777" w:rsidR="00C325CE" w:rsidRPr="00D52E9F" w:rsidRDefault="00C325CE" w:rsidP="00454222">
            <w:pPr>
              <w:spacing w:before="120" w:after="120" w:line="240" w:lineRule="auto"/>
              <w:rPr>
                <w:rFonts w:ascii="Times New Roman" w:hAnsi="Times New Roman" w:cs="Times New Roman"/>
                <w:color w:val="000000" w:themeColor="text1"/>
                <w:sz w:val="20"/>
                <w:szCs w:val="20"/>
              </w:rPr>
            </w:pPr>
            <w:proofErr w:type="spellStart"/>
            <w:r w:rsidRPr="00D52E9F">
              <w:rPr>
                <w:rFonts w:ascii="Times New Roman" w:hAnsi="Times New Roman" w:cs="Times New Roman"/>
                <w:color w:val="000000" w:themeColor="text1"/>
                <w:sz w:val="20"/>
                <w:szCs w:val="20"/>
              </w:rPr>
              <w:t>Stomach</w:t>
            </w:r>
            <w:proofErr w:type="spellEnd"/>
          </w:p>
        </w:tc>
        <w:tc>
          <w:tcPr>
            <w:tcW w:w="1134" w:type="dxa"/>
            <w:tcBorders>
              <w:left w:val="single" w:sz="4" w:space="0" w:color="auto"/>
              <w:right w:val="single" w:sz="4" w:space="0" w:color="auto"/>
            </w:tcBorders>
            <w:noWrap/>
            <w:vAlign w:val="center"/>
          </w:tcPr>
          <w:p w14:paraId="40E7468A"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3.8±0.4</w:t>
            </w:r>
          </w:p>
        </w:tc>
        <w:tc>
          <w:tcPr>
            <w:tcW w:w="1134" w:type="dxa"/>
            <w:tcBorders>
              <w:left w:val="single" w:sz="4" w:space="0" w:color="auto"/>
              <w:right w:val="single" w:sz="4" w:space="0" w:color="auto"/>
            </w:tcBorders>
            <w:vAlign w:val="center"/>
          </w:tcPr>
          <w:p w14:paraId="0389F84C"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2.4±0.4</w:t>
            </w:r>
          </w:p>
        </w:tc>
        <w:tc>
          <w:tcPr>
            <w:tcW w:w="1134" w:type="dxa"/>
            <w:tcBorders>
              <w:top w:val="nil"/>
              <w:left w:val="single" w:sz="4" w:space="0" w:color="auto"/>
              <w:bottom w:val="nil"/>
              <w:right w:val="single" w:sz="4" w:space="0" w:color="auto"/>
            </w:tcBorders>
            <w:vAlign w:val="center"/>
          </w:tcPr>
          <w:p w14:paraId="5F073F1E"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c>
          <w:tcPr>
            <w:tcW w:w="1134" w:type="dxa"/>
            <w:tcBorders>
              <w:top w:val="nil"/>
              <w:left w:val="single" w:sz="4" w:space="0" w:color="auto"/>
              <w:bottom w:val="nil"/>
              <w:right w:val="single" w:sz="4" w:space="0" w:color="auto"/>
            </w:tcBorders>
            <w:vAlign w:val="center"/>
          </w:tcPr>
          <w:p w14:paraId="340D54FD"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c>
          <w:tcPr>
            <w:tcW w:w="1134" w:type="dxa"/>
            <w:tcBorders>
              <w:top w:val="nil"/>
              <w:left w:val="single" w:sz="4" w:space="0" w:color="auto"/>
              <w:bottom w:val="nil"/>
              <w:right w:val="single" w:sz="4" w:space="0" w:color="auto"/>
            </w:tcBorders>
            <w:vAlign w:val="center"/>
          </w:tcPr>
          <w:p w14:paraId="7E8247BF"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w:t>
            </w:r>
            <w:r w:rsidR="00B82385" w:rsidRPr="00D52E9F">
              <w:rPr>
                <w:rFonts w:ascii="Times New Roman" w:hAnsi="Times New Roman" w:cs="Times New Roman"/>
                <w:color w:val="000000" w:themeColor="text1"/>
                <w:sz w:val="20"/>
                <w:szCs w:val="20"/>
              </w:rPr>
              <w:t>0</w:t>
            </w:r>
          </w:p>
        </w:tc>
        <w:tc>
          <w:tcPr>
            <w:tcW w:w="1134" w:type="dxa"/>
            <w:tcBorders>
              <w:top w:val="nil"/>
              <w:left w:val="single" w:sz="4" w:space="0" w:color="auto"/>
              <w:bottom w:val="nil"/>
              <w:right w:val="single" w:sz="4" w:space="0" w:color="auto"/>
            </w:tcBorders>
            <w:vAlign w:val="center"/>
          </w:tcPr>
          <w:p w14:paraId="6707626B"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993" w:type="dxa"/>
            <w:tcBorders>
              <w:top w:val="nil"/>
              <w:left w:val="single" w:sz="4" w:space="0" w:color="auto"/>
              <w:bottom w:val="nil"/>
              <w:right w:val="single" w:sz="18" w:space="0" w:color="auto"/>
            </w:tcBorders>
            <w:vAlign w:val="center"/>
          </w:tcPr>
          <w:p w14:paraId="2157A2C7"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r>
      <w:tr w:rsidR="0037003A" w:rsidRPr="0037003A" w14:paraId="04DAD2C2" w14:textId="77777777" w:rsidTr="006373EE">
        <w:trPr>
          <w:trHeight w:val="432"/>
          <w:jc w:val="center"/>
        </w:trPr>
        <w:tc>
          <w:tcPr>
            <w:tcW w:w="1119" w:type="dxa"/>
            <w:tcBorders>
              <w:left w:val="single" w:sz="18" w:space="0" w:color="auto"/>
              <w:right w:val="single" w:sz="4" w:space="0" w:color="auto"/>
            </w:tcBorders>
            <w:noWrap/>
            <w:vAlign w:val="center"/>
          </w:tcPr>
          <w:p w14:paraId="081BF63C" w14:textId="77777777" w:rsidR="00C325CE" w:rsidRPr="00D52E9F" w:rsidRDefault="00C325CE" w:rsidP="00454222">
            <w:pPr>
              <w:spacing w:before="120" w:after="120" w:line="240" w:lineRule="auto"/>
              <w:rPr>
                <w:rFonts w:ascii="Times New Roman" w:hAnsi="Times New Roman" w:cs="Times New Roman"/>
                <w:color w:val="000000" w:themeColor="text1"/>
                <w:sz w:val="20"/>
                <w:szCs w:val="20"/>
              </w:rPr>
            </w:pPr>
            <w:proofErr w:type="spellStart"/>
            <w:r w:rsidRPr="00D52E9F">
              <w:rPr>
                <w:rFonts w:ascii="Times New Roman" w:hAnsi="Times New Roman" w:cs="Times New Roman"/>
                <w:color w:val="000000" w:themeColor="text1"/>
                <w:sz w:val="20"/>
                <w:szCs w:val="20"/>
              </w:rPr>
              <w:t>Intestines</w:t>
            </w:r>
            <w:proofErr w:type="spellEnd"/>
          </w:p>
        </w:tc>
        <w:tc>
          <w:tcPr>
            <w:tcW w:w="1134" w:type="dxa"/>
            <w:tcBorders>
              <w:left w:val="single" w:sz="4" w:space="0" w:color="auto"/>
              <w:right w:val="single" w:sz="4" w:space="0" w:color="auto"/>
            </w:tcBorders>
            <w:noWrap/>
            <w:vAlign w:val="center"/>
          </w:tcPr>
          <w:p w14:paraId="33C20229"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2.8±0.5</w:t>
            </w:r>
          </w:p>
        </w:tc>
        <w:tc>
          <w:tcPr>
            <w:tcW w:w="1134" w:type="dxa"/>
            <w:tcBorders>
              <w:left w:val="single" w:sz="4" w:space="0" w:color="auto"/>
              <w:right w:val="single" w:sz="4" w:space="0" w:color="auto"/>
            </w:tcBorders>
            <w:vAlign w:val="center"/>
          </w:tcPr>
          <w:p w14:paraId="34D9B8BC"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0.7±0.1</w:t>
            </w:r>
          </w:p>
        </w:tc>
        <w:tc>
          <w:tcPr>
            <w:tcW w:w="1134" w:type="dxa"/>
            <w:tcBorders>
              <w:top w:val="nil"/>
              <w:left w:val="single" w:sz="4" w:space="0" w:color="auto"/>
              <w:bottom w:val="nil"/>
              <w:right w:val="single" w:sz="4" w:space="0" w:color="auto"/>
            </w:tcBorders>
            <w:vAlign w:val="center"/>
          </w:tcPr>
          <w:p w14:paraId="1F90D5F9"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c>
          <w:tcPr>
            <w:tcW w:w="1134" w:type="dxa"/>
            <w:tcBorders>
              <w:top w:val="nil"/>
              <w:left w:val="single" w:sz="4" w:space="0" w:color="auto"/>
              <w:bottom w:val="nil"/>
              <w:right w:val="single" w:sz="4" w:space="0" w:color="auto"/>
            </w:tcBorders>
            <w:vAlign w:val="center"/>
          </w:tcPr>
          <w:p w14:paraId="126D647C"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c>
          <w:tcPr>
            <w:tcW w:w="1134" w:type="dxa"/>
            <w:tcBorders>
              <w:top w:val="nil"/>
              <w:left w:val="single" w:sz="4" w:space="0" w:color="auto"/>
              <w:bottom w:val="nil"/>
              <w:right w:val="single" w:sz="4" w:space="0" w:color="auto"/>
            </w:tcBorders>
            <w:vAlign w:val="center"/>
          </w:tcPr>
          <w:p w14:paraId="09B4B747"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134" w:type="dxa"/>
            <w:tcBorders>
              <w:top w:val="nil"/>
              <w:left w:val="single" w:sz="4" w:space="0" w:color="auto"/>
              <w:bottom w:val="nil"/>
              <w:right w:val="single" w:sz="4" w:space="0" w:color="auto"/>
            </w:tcBorders>
            <w:vAlign w:val="center"/>
          </w:tcPr>
          <w:p w14:paraId="74E7C42E"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993" w:type="dxa"/>
            <w:tcBorders>
              <w:top w:val="nil"/>
              <w:left w:val="single" w:sz="4" w:space="0" w:color="auto"/>
              <w:bottom w:val="nil"/>
              <w:right w:val="single" w:sz="18" w:space="0" w:color="auto"/>
            </w:tcBorders>
            <w:vAlign w:val="center"/>
          </w:tcPr>
          <w:p w14:paraId="7A5E0B0C"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B82385" w:rsidRPr="00D52E9F">
              <w:rPr>
                <w:rFonts w:ascii="Times New Roman" w:hAnsi="Times New Roman" w:cs="Times New Roman"/>
                <w:color w:val="000000" w:themeColor="text1"/>
                <w:sz w:val="20"/>
                <w:szCs w:val="20"/>
              </w:rPr>
              <w:t>.2±0.1</w:t>
            </w:r>
          </w:p>
        </w:tc>
      </w:tr>
      <w:tr w:rsidR="0037003A" w:rsidRPr="0037003A" w14:paraId="7BCACD6C" w14:textId="77777777" w:rsidTr="006373EE">
        <w:trPr>
          <w:trHeight w:val="432"/>
          <w:jc w:val="center"/>
        </w:trPr>
        <w:tc>
          <w:tcPr>
            <w:tcW w:w="1119" w:type="dxa"/>
            <w:tcBorders>
              <w:left w:val="single" w:sz="18" w:space="0" w:color="auto"/>
              <w:right w:val="single" w:sz="4" w:space="0" w:color="auto"/>
            </w:tcBorders>
            <w:noWrap/>
            <w:vAlign w:val="center"/>
          </w:tcPr>
          <w:p w14:paraId="59D418A5" w14:textId="77777777" w:rsidR="00C325CE" w:rsidRPr="00D52E9F" w:rsidRDefault="00C325CE"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Adrenal</w:t>
            </w:r>
          </w:p>
        </w:tc>
        <w:tc>
          <w:tcPr>
            <w:tcW w:w="1134" w:type="dxa"/>
            <w:tcBorders>
              <w:left w:val="single" w:sz="4" w:space="0" w:color="auto"/>
              <w:right w:val="single" w:sz="4" w:space="0" w:color="auto"/>
            </w:tcBorders>
            <w:noWrap/>
            <w:vAlign w:val="center"/>
          </w:tcPr>
          <w:p w14:paraId="38C24650"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3.9±1.9</w:t>
            </w:r>
          </w:p>
        </w:tc>
        <w:tc>
          <w:tcPr>
            <w:tcW w:w="1134" w:type="dxa"/>
            <w:tcBorders>
              <w:left w:val="single" w:sz="4" w:space="0" w:color="auto"/>
              <w:right w:val="single" w:sz="4" w:space="0" w:color="auto"/>
            </w:tcBorders>
            <w:vAlign w:val="center"/>
          </w:tcPr>
          <w:p w14:paraId="101032C6"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2.8</w:t>
            </w:r>
            <w:r w:rsidR="00C325CE" w:rsidRPr="00D52E9F">
              <w:rPr>
                <w:rFonts w:ascii="Times New Roman" w:hAnsi="Times New Roman" w:cs="Times New Roman"/>
                <w:color w:val="000000" w:themeColor="text1"/>
                <w:sz w:val="20"/>
                <w:szCs w:val="20"/>
              </w:rPr>
              <w:t>±</w:t>
            </w:r>
            <w:r w:rsidRPr="00D52E9F">
              <w:rPr>
                <w:rFonts w:ascii="Times New Roman" w:hAnsi="Times New Roman" w:cs="Times New Roman"/>
                <w:color w:val="000000" w:themeColor="text1"/>
                <w:sz w:val="20"/>
                <w:szCs w:val="20"/>
              </w:rPr>
              <w:t>0.9</w:t>
            </w:r>
          </w:p>
        </w:tc>
        <w:tc>
          <w:tcPr>
            <w:tcW w:w="1134" w:type="dxa"/>
            <w:tcBorders>
              <w:top w:val="nil"/>
              <w:left w:val="single" w:sz="4" w:space="0" w:color="auto"/>
              <w:bottom w:val="nil"/>
              <w:right w:val="single" w:sz="4" w:space="0" w:color="auto"/>
            </w:tcBorders>
            <w:vAlign w:val="center"/>
          </w:tcPr>
          <w:p w14:paraId="587882E3"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1.4</w:t>
            </w:r>
            <w:r w:rsidR="00C325CE" w:rsidRPr="00D52E9F">
              <w:rPr>
                <w:rFonts w:ascii="Times New Roman" w:hAnsi="Times New Roman" w:cs="Times New Roman"/>
                <w:color w:val="000000" w:themeColor="text1"/>
                <w:sz w:val="20"/>
                <w:szCs w:val="20"/>
              </w:rPr>
              <w:t>±</w:t>
            </w:r>
            <w:r w:rsidRPr="00D52E9F">
              <w:rPr>
                <w:rFonts w:ascii="Times New Roman" w:hAnsi="Times New Roman" w:cs="Times New Roman"/>
                <w:color w:val="000000" w:themeColor="text1"/>
                <w:sz w:val="20"/>
                <w:szCs w:val="20"/>
              </w:rPr>
              <w:t>0.2</w:t>
            </w:r>
          </w:p>
        </w:tc>
        <w:tc>
          <w:tcPr>
            <w:tcW w:w="1134" w:type="dxa"/>
            <w:tcBorders>
              <w:top w:val="nil"/>
              <w:left w:val="single" w:sz="4" w:space="0" w:color="auto"/>
              <w:bottom w:val="nil"/>
              <w:right w:val="single" w:sz="4" w:space="0" w:color="auto"/>
            </w:tcBorders>
            <w:vAlign w:val="center"/>
          </w:tcPr>
          <w:p w14:paraId="224217B5"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1.0±0.3</w:t>
            </w:r>
          </w:p>
        </w:tc>
        <w:tc>
          <w:tcPr>
            <w:tcW w:w="1134" w:type="dxa"/>
            <w:tcBorders>
              <w:top w:val="nil"/>
              <w:left w:val="single" w:sz="4" w:space="0" w:color="auto"/>
              <w:bottom w:val="nil"/>
              <w:right w:val="single" w:sz="4" w:space="0" w:color="auto"/>
            </w:tcBorders>
            <w:vAlign w:val="center"/>
          </w:tcPr>
          <w:p w14:paraId="5C943B0A"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1.0±0.4</w:t>
            </w:r>
          </w:p>
        </w:tc>
        <w:tc>
          <w:tcPr>
            <w:tcW w:w="1134" w:type="dxa"/>
            <w:tcBorders>
              <w:top w:val="nil"/>
              <w:left w:val="single" w:sz="4" w:space="0" w:color="auto"/>
              <w:bottom w:val="nil"/>
              <w:right w:val="single" w:sz="4" w:space="0" w:color="auto"/>
            </w:tcBorders>
            <w:vAlign w:val="center"/>
          </w:tcPr>
          <w:p w14:paraId="3DA9E8FE"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0.2</w:t>
            </w:r>
            <w:r w:rsidR="00C325CE" w:rsidRPr="00D52E9F">
              <w:rPr>
                <w:rFonts w:ascii="Times New Roman" w:hAnsi="Times New Roman" w:cs="Times New Roman"/>
                <w:color w:val="000000" w:themeColor="text1"/>
                <w:sz w:val="20"/>
                <w:szCs w:val="20"/>
              </w:rPr>
              <w:t>±0</w:t>
            </w:r>
            <w:r w:rsidRPr="00D52E9F">
              <w:rPr>
                <w:rFonts w:ascii="Times New Roman" w:hAnsi="Times New Roman" w:cs="Times New Roman"/>
                <w:color w:val="000000" w:themeColor="text1"/>
                <w:sz w:val="20"/>
                <w:szCs w:val="20"/>
              </w:rPr>
              <w:t>.2</w:t>
            </w:r>
          </w:p>
        </w:tc>
        <w:tc>
          <w:tcPr>
            <w:tcW w:w="993" w:type="dxa"/>
            <w:tcBorders>
              <w:top w:val="nil"/>
              <w:left w:val="single" w:sz="4" w:space="0" w:color="auto"/>
              <w:bottom w:val="nil"/>
              <w:right w:val="single" w:sz="18" w:space="0" w:color="auto"/>
            </w:tcBorders>
            <w:vAlign w:val="center"/>
          </w:tcPr>
          <w:p w14:paraId="3A5C2381"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0.5</w:t>
            </w:r>
            <w:r w:rsidR="00C325CE" w:rsidRPr="00D52E9F">
              <w:rPr>
                <w:rFonts w:ascii="Times New Roman" w:hAnsi="Times New Roman" w:cs="Times New Roman"/>
                <w:color w:val="000000" w:themeColor="text1"/>
                <w:sz w:val="20"/>
                <w:szCs w:val="20"/>
              </w:rPr>
              <w:t>±0.</w:t>
            </w:r>
            <w:r w:rsidRPr="00D52E9F">
              <w:rPr>
                <w:rFonts w:ascii="Times New Roman" w:hAnsi="Times New Roman" w:cs="Times New Roman"/>
                <w:color w:val="000000" w:themeColor="text1"/>
                <w:sz w:val="20"/>
                <w:szCs w:val="20"/>
              </w:rPr>
              <w:t>2</w:t>
            </w:r>
          </w:p>
        </w:tc>
      </w:tr>
      <w:tr w:rsidR="0037003A" w:rsidRPr="0037003A" w14:paraId="063FED62" w14:textId="77777777" w:rsidTr="006373EE">
        <w:trPr>
          <w:trHeight w:val="432"/>
          <w:jc w:val="center"/>
        </w:trPr>
        <w:tc>
          <w:tcPr>
            <w:tcW w:w="1119" w:type="dxa"/>
            <w:tcBorders>
              <w:left w:val="single" w:sz="18" w:space="0" w:color="auto"/>
              <w:right w:val="single" w:sz="4" w:space="0" w:color="auto"/>
            </w:tcBorders>
            <w:noWrap/>
            <w:vAlign w:val="center"/>
          </w:tcPr>
          <w:p w14:paraId="2E37A5F7" w14:textId="77777777" w:rsidR="00C325CE" w:rsidRPr="00D52E9F" w:rsidRDefault="00C325CE" w:rsidP="00454222">
            <w:pPr>
              <w:spacing w:before="120" w:after="120" w:line="240" w:lineRule="auto"/>
              <w:rPr>
                <w:rFonts w:ascii="Times New Roman" w:hAnsi="Times New Roman" w:cs="Times New Roman"/>
                <w:color w:val="000000" w:themeColor="text1"/>
                <w:sz w:val="20"/>
                <w:szCs w:val="20"/>
              </w:rPr>
            </w:pPr>
            <w:proofErr w:type="spellStart"/>
            <w:r w:rsidRPr="00D52E9F">
              <w:rPr>
                <w:rFonts w:ascii="Times New Roman" w:hAnsi="Times New Roman" w:cs="Times New Roman"/>
                <w:color w:val="000000" w:themeColor="text1"/>
                <w:sz w:val="20"/>
                <w:szCs w:val="20"/>
              </w:rPr>
              <w:t>Pancreas</w:t>
            </w:r>
            <w:proofErr w:type="spellEnd"/>
          </w:p>
        </w:tc>
        <w:tc>
          <w:tcPr>
            <w:tcW w:w="1134" w:type="dxa"/>
            <w:tcBorders>
              <w:left w:val="single" w:sz="4" w:space="0" w:color="auto"/>
              <w:right w:val="single" w:sz="4" w:space="0" w:color="auto"/>
            </w:tcBorders>
            <w:noWrap/>
            <w:vAlign w:val="center"/>
          </w:tcPr>
          <w:p w14:paraId="27E6C6C7"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52.9±0.3</w:t>
            </w:r>
          </w:p>
        </w:tc>
        <w:tc>
          <w:tcPr>
            <w:tcW w:w="1134" w:type="dxa"/>
            <w:tcBorders>
              <w:left w:val="single" w:sz="4" w:space="0" w:color="auto"/>
              <w:right w:val="single" w:sz="4" w:space="0" w:color="auto"/>
            </w:tcBorders>
            <w:vAlign w:val="center"/>
          </w:tcPr>
          <w:p w14:paraId="5B649629"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12.5±1.0</w:t>
            </w:r>
          </w:p>
        </w:tc>
        <w:tc>
          <w:tcPr>
            <w:tcW w:w="1134" w:type="dxa"/>
            <w:tcBorders>
              <w:top w:val="nil"/>
              <w:left w:val="single" w:sz="4" w:space="0" w:color="auto"/>
              <w:bottom w:val="nil"/>
              <w:right w:val="single" w:sz="4" w:space="0" w:color="auto"/>
            </w:tcBorders>
            <w:vAlign w:val="center"/>
          </w:tcPr>
          <w:p w14:paraId="3CE182E1"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0.7±0.1</w:t>
            </w:r>
          </w:p>
        </w:tc>
        <w:tc>
          <w:tcPr>
            <w:tcW w:w="1134" w:type="dxa"/>
            <w:tcBorders>
              <w:top w:val="nil"/>
              <w:left w:val="single" w:sz="4" w:space="0" w:color="auto"/>
              <w:bottom w:val="nil"/>
              <w:right w:val="single" w:sz="4" w:space="0" w:color="auto"/>
            </w:tcBorders>
            <w:vAlign w:val="center"/>
          </w:tcPr>
          <w:p w14:paraId="3266BF5D"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975C08" w:rsidRPr="00D52E9F">
              <w:rPr>
                <w:rFonts w:ascii="Times New Roman" w:hAnsi="Times New Roman" w:cs="Times New Roman"/>
                <w:color w:val="000000" w:themeColor="text1"/>
                <w:sz w:val="20"/>
                <w:szCs w:val="20"/>
              </w:rPr>
              <w:t>.4±0.1</w:t>
            </w:r>
          </w:p>
        </w:tc>
        <w:tc>
          <w:tcPr>
            <w:tcW w:w="1134" w:type="dxa"/>
            <w:tcBorders>
              <w:top w:val="nil"/>
              <w:left w:val="single" w:sz="4" w:space="0" w:color="auto"/>
              <w:bottom w:val="nil"/>
              <w:right w:val="single" w:sz="4" w:space="0" w:color="auto"/>
            </w:tcBorders>
            <w:vAlign w:val="center"/>
          </w:tcPr>
          <w:p w14:paraId="2AC83385"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B82385" w:rsidRPr="00D52E9F">
              <w:rPr>
                <w:rFonts w:ascii="Times New Roman" w:hAnsi="Times New Roman" w:cs="Times New Roman"/>
                <w:color w:val="000000" w:themeColor="text1"/>
                <w:sz w:val="20"/>
                <w:szCs w:val="20"/>
              </w:rPr>
              <w:t>.2</w:t>
            </w:r>
            <w:r w:rsidRPr="00D52E9F">
              <w:rPr>
                <w:rFonts w:ascii="Times New Roman" w:hAnsi="Times New Roman" w:cs="Times New Roman"/>
                <w:color w:val="000000" w:themeColor="text1"/>
                <w:sz w:val="20"/>
                <w:szCs w:val="20"/>
              </w:rPr>
              <w:t>±0.1</w:t>
            </w:r>
          </w:p>
        </w:tc>
        <w:tc>
          <w:tcPr>
            <w:tcW w:w="1134" w:type="dxa"/>
            <w:tcBorders>
              <w:top w:val="nil"/>
              <w:left w:val="single" w:sz="4" w:space="0" w:color="auto"/>
              <w:bottom w:val="nil"/>
              <w:right w:val="single" w:sz="4" w:space="0" w:color="auto"/>
            </w:tcBorders>
            <w:vAlign w:val="center"/>
          </w:tcPr>
          <w:p w14:paraId="5D6D3BE6"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0.2</w:t>
            </w:r>
            <w:r w:rsidR="00C325CE" w:rsidRPr="00D52E9F">
              <w:rPr>
                <w:rFonts w:ascii="Times New Roman" w:hAnsi="Times New Roman" w:cs="Times New Roman"/>
                <w:color w:val="000000" w:themeColor="text1"/>
                <w:sz w:val="20"/>
                <w:szCs w:val="20"/>
              </w:rPr>
              <w:t>±</w:t>
            </w:r>
            <w:r w:rsidRPr="00D52E9F">
              <w:rPr>
                <w:rFonts w:ascii="Times New Roman" w:hAnsi="Times New Roman" w:cs="Times New Roman"/>
                <w:color w:val="000000" w:themeColor="text1"/>
                <w:sz w:val="20"/>
                <w:szCs w:val="20"/>
              </w:rPr>
              <w:t>0.0</w:t>
            </w:r>
          </w:p>
        </w:tc>
        <w:tc>
          <w:tcPr>
            <w:tcW w:w="993" w:type="dxa"/>
            <w:tcBorders>
              <w:top w:val="nil"/>
              <w:left w:val="single" w:sz="4" w:space="0" w:color="auto"/>
              <w:bottom w:val="nil"/>
              <w:right w:val="single" w:sz="18" w:space="0" w:color="auto"/>
            </w:tcBorders>
            <w:vAlign w:val="center"/>
          </w:tcPr>
          <w:p w14:paraId="429FC471"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B82385" w:rsidRPr="00D52E9F">
              <w:rPr>
                <w:rFonts w:ascii="Times New Roman" w:hAnsi="Times New Roman" w:cs="Times New Roman"/>
                <w:color w:val="000000" w:themeColor="text1"/>
                <w:sz w:val="20"/>
                <w:szCs w:val="20"/>
              </w:rPr>
              <w:t>.1±0.0</w:t>
            </w:r>
          </w:p>
        </w:tc>
      </w:tr>
      <w:tr w:rsidR="0037003A" w:rsidRPr="0037003A" w14:paraId="4FFC1C80" w14:textId="77777777" w:rsidTr="006373EE">
        <w:trPr>
          <w:trHeight w:val="432"/>
          <w:jc w:val="center"/>
        </w:trPr>
        <w:tc>
          <w:tcPr>
            <w:tcW w:w="1119" w:type="dxa"/>
            <w:tcBorders>
              <w:left w:val="single" w:sz="18" w:space="0" w:color="auto"/>
              <w:bottom w:val="nil"/>
              <w:right w:val="single" w:sz="4" w:space="0" w:color="auto"/>
            </w:tcBorders>
            <w:noWrap/>
            <w:vAlign w:val="center"/>
          </w:tcPr>
          <w:p w14:paraId="5D828345" w14:textId="77777777" w:rsidR="00C325CE" w:rsidRPr="00D52E9F" w:rsidRDefault="00C325CE"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Muscle</w:t>
            </w:r>
          </w:p>
        </w:tc>
        <w:tc>
          <w:tcPr>
            <w:tcW w:w="1134" w:type="dxa"/>
            <w:tcBorders>
              <w:left w:val="single" w:sz="4" w:space="0" w:color="auto"/>
              <w:bottom w:val="nil"/>
              <w:right w:val="single" w:sz="4" w:space="0" w:color="auto"/>
            </w:tcBorders>
            <w:noWrap/>
            <w:vAlign w:val="center"/>
          </w:tcPr>
          <w:p w14:paraId="72F2D085"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c>
          <w:tcPr>
            <w:tcW w:w="1134" w:type="dxa"/>
            <w:tcBorders>
              <w:left w:val="single" w:sz="4" w:space="0" w:color="auto"/>
              <w:bottom w:val="nil"/>
              <w:right w:val="single" w:sz="4" w:space="0" w:color="auto"/>
            </w:tcBorders>
            <w:vAlign w:val="center"/>
          </w:tcPr>
          <w:p w14:paraId="68367214"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134" w:type="dxa"/>
            <w:tcBorders>
              <w:top w:val="nil"/>
              <w:left w:val="single" w:sz="4" w:space="0" w:color="auto"/>
              <w:bottom w:val="nil"/>
              <w:right w:val="single" w:sz="4" w:space="0" w:color="auto"/>
            </w:tcBorders>
            <w:vAlign w:val="center"/>
          </w:tcPr>
          <w:p w14:paraId="0BC35B89"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975C08" w:rsidRPr="00D52E9F">
              <w:rPr>
                <w:rFonts w:ascii="Times New Roman" w:hAnsi="Times New Roman" w:cs="Times New Roman"/>
                <w:color w:val="000000" w:themeColor="text1"/>
                <w:sz w:val="20"/>
                <w:szCs w:val="20"/>
              </w:rPr>
              <w:t>0</w:t>
            </w:r>
            <w:r w:rsidRPr="00D52E9F">
              <w:rPr>
                <w:rFonts w:ascii="Times New Roman" w:hAnsi="Times New Roman" w:cs="Times New Roman"/>
                <w:color w:val="000000" w:themeColor="text1"/>
                <w:sz w:val="20"/>
                <w:szCs w:val="20"/>
              </w:rPr>
              <w:t>±0.0</w:t>
            </w:r>
          </w:p>
        </w:tc>
        <w:tc>
          <w:tcPr>
            <w:tcW w:w="1134" w:type="dxa"/>
            <w:tcBorders>
              <w:top w:val="nil"/>
              <w:left w:val="single" w:sz="4" w:space="0" w:color="auto"/>
              <w:bottom w:val="nil"/>
              <w:right w:val="single" w:sz="4" w:space="0" w:color="auto"/>
            </w:tcBorders>
            <w:vAlign w:val="center"/>
          </w:tcPr>
          <w:p w14:paraId="609B4A52"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975C08" w:rsidRPr="00D52E9F">
              <w:rPr>
                <w:rFonts w:ascii="Times New Roman" w:hAnsi="Times New Roman" w:cs="Times New Roman"/>
                <w:color w:val="000000" w:themeColor="text1"/>
                <w:sz w:val="20"/>
                <w:szCs w:val="20"/>
              </w:rPr>
              <w:t>0</w:t>
            </w:r>
            <w:r w:rsidRPr="00D52E9F">
              <w:rPr>
                <w:rFonts w:ascii="Times New Roman" w:hAnsi="Times New Roman" w:cs="Times New Roman"/>
                <w:color w:val="000000" w:themeColor="text1"/>
                <w:sz w:val="20"/>
                <w:szCs w:val="20"/>
              </w:rPr>
              <w:t>±0.0</w:t>
            </w:r>
          </w:p>
        </w:tc>
        <w:tc>
          <w:tcPr>
            <w:tcW w:w="1134" w:type="dxa"/>
            <w:tcBorders>
              <w:top w:val="nil"/>
              <w:left w:val="single" w:sz="4" w:space="0" w:color="auto"/>
              <w:bottom w:val="nil"/>
              <w:right w:val="single" w:sz="4" w:space="0" w:color="auto"/>
            </w:tcBorders>
            <w:vAlign w:val="center"/>
          </w:tcPr>
          <w:p w14:paraId="407F046E"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B82385" w:rsidRPr="00D52E9F">
              <w:rPr>
                <w:rFonts w:ascii="Times New Roman" w:hAnsi="Times New Roman" w:cs="Times New Roman"/>
                <w:color w:val="000000" w:themeColor="text1"/>
                <w:sz w:val="20"/>
                <w:szCs w:val="20"/>
              </w:rPr>
              <w:t>0</w:t>
            </w:r>
            <w:r w:rsidRPr="00D52E9F">
              <w:rPr>
                <w:rFonts w:ascii="Times New Roman" w:hAnsi="Times New Roman" w:cs="Times New Roman"/>
                <w:color w:val="000000" w:themeColor="text1"/>
                <w:sz w:val="20"/>
                <w:szCs w:val="20"/>
              </w:rPr>
              <w:t>±0.0</w:t>
            </w:r>
          </w:p>
        </w:tc>
        <w:tc>
          <w:tcPr>
            <w:tcW w:w="1134" w:type="dxa"/>
            <w:tcBorders>
              <w:top w:val="nil"/>
              <w:left w:val="single" w:sz="4" w:space="0" w:color="auto"/>
              <w:bottom w:val="nil"/>
              <w:right w:val="single" w:sz="4" w:space="0" w:color="auto"/>
            </w:tcBorders>
            <w:vAlign w:val="center"/>
          </w:tcPr>
          <w:p w14:paraId="63D9C53A"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993" w:type="dxa"/>
            <w:tcBorders>
              <w:top w:val="nil"/>
              <w:left w:val="single" w:sz="4" w:space="0" w:color="auto"/>
              <w:bottom w:val="nil"/>
              <w:right w:val="single" w:sz="18" w:space="0" w:color="auto"/>
            </w:tcBorders>
            <w:vAlign w:val="center"/>
          </w:tcPr>
          <w:p w14:paraId="34703709"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r>
      <w:tr w:rsidR="0037003A" w:rsidRPr="0037003A" w14:paraId="5910C4A0" w14:textId="77777777" w:rsidTr="006373EE">
        <w:trPr>
          <w:trHeight w:val="432"/>
          <w:jc w:val="center"/>
        </w:trPr>
        <w:tc>
          <w:tcPr>
            <w:tcW w:w="1119" w:type="dxa"/>
            <w:tcBorders>
              <w:top w:val="nil"/>
              <w:left w:val="single" w:sz="18" w:space="0" w:color="auto"/>
              <w:bottom w:val="nil"/>
              <w:right w:val="single" w:sz="4" w:space="0" w:color="auto"/>
            </w:tcBorders>
            <w:noWrap/>
            <w:vAlign w:val="center"/>
          </w:tcPr>
          <w:p w14:paraId="15DE383D" w14:textId="77777777" w:rsidR="00C325CE" w:rsidRPr="00D52E9F" w:rsidRDefault="00C325CE" w:rsidP="00454222">
            <w:pPr>
              <w:spacing w:before="120" w:after="120" w:line="240" w:lineRule="auto"/>
              <w:rPr>
                <w:rFonts w:ascii="Times New Roman" w:hAnsi="Times New Roman" w:cs="Times New Roman"/>
                <w:color w:val="000000" w:themeColor="text1"/>
                <w:sz w:val="20"/>
                <w:szCs w:val="20"/>
              </w:rPr>
            </w:pPr>
            <w:proofErr w:type="spellStart"/>
            <w:r w:rsidRPr="00D52E9F">
              <w:rPr>
                <w:rFonts w:ascii="Times New Roman" w:hAnsi="Times New Roman" w:cs="Times New Roman"/>
                <w:color w:val="000000" w:themeColor="text1"/>
                <w:sz w:val="20"/>
                <w:szCs w:val="20"/>
              </w:rPr>
              <w:t>Bone</w:t>
            </w:r>
            <w:proofErr w:type="spellEnd"/>
          </w:p>
        </w:tc>
        <w:tc>
          <w:tcPr>
            <w:tcW w:w="1134" w:type="dxa"/>
            <w:tcBorders>
              <w:top w:val="nil"/>
              <w:left w:val="single" w:sz="4" w:space="0" w:color="auto"/>
              <w:bottom w:val="nil"/>
              <w:right w:val="single" w:sz="4" w:space="0" w:color="auto"/>
            </w:tcBorders>
            <w:noWrap/>
            <w:vAlign w:val="center"/>
          </w:tcPr>
          <w:p w14:paraId="0920388E"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0.4±0.1</w:t>
            </w:r>
          </w:p>
        </w:tc>
        <w:tc>
          <w:tcPr>
            <w:tcW w:w="1134" w:type="dxa"/>
            <w:tcBorders>
              <w:top w:val="nil"/>
              <w:left w:val="single" w:sz="4" w:space="0" w:color="auto"/>
              <w:bottom w:val="nil"/>
              <w:right w:val="single" w:sz="4" w:space="0" w:color="auto"/>
            </w:tcBorders>
            <w:vAlign w:val="center"/>
          </w:tcPr>
          <w:p w14:paraId="3426627F"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975C08" w:rsidRPr="00D52E9F">
              <w:rPr>
                <w:rFonts w:ascii="Times New Roman" w:hAnsi="Times New Roman" w:cs="Times New Roman"/>
                <w:color w:val="000000" w:themeColor="text1"/>
                <w:sz w:val="20"/>
                <w:szCs w:val="20"/>
              </w:rPr>
              <w:t>4</w:t>
            </w:r>
            <w:r w:rsidRPr="00D52E9F">
              <w:rPr>
                <w:rFonts w:ascii="Times New Roman" w:hAnsi="Times New Roman" w:cs="Times New Roman"/>
                <w:color w:val="000000" w:themeColor="text1"/>
                <w:sz w:val="20"/>
                <w:szCs w:val="20"/>
              </w:rPr>
              <w:t>±0.</w:t>
            </w:r>
            <w:r w:rsidR="00975C08" w:rsidRPr="00D52E9F">
              <w:rPr>
                <w:rFonts w:ascii="Times New Roman" w:hAnsi="Times New Roman" w:cs="Times New Roman"/>
                <w:color w:val="000000" w:themeColor="text1"/>
                <w:sz w:val="20"/>
                <w:szCs w:val="20"/>
              </w:rPr>
              <w:t>3</w:t>
            </w:r>
          </w:p>
        </w:tc>
        <w:tc>
          <w:tcPr>
            <w:tcW w:w="1134" w:type="dxa"/>
            <w:tcBorders>
              <w:top w:val="nil"/>
              <w:left w:val="single" w:sz="4" w:space="0" w:color="auto"/>
              <w:bottom w:val="nil"/>
              <w:right w:val="single" w:sz="4" w:space="0" w:color="auto"/>
            </w:tcBorders>
            <w:vAlign w:val="center"/>
          </w:tcPr>
          <w:p w14:paraId="3F9D83D8"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975C08" w:rsidRPr="00D52E9F">
              <w:rPr>
                <w:rFonts w:ascii="Times New Roman" w:hAnsi="Times New Roman" w:cs="Times New Roman"/>
                <w:color w:val="000000" w:themeColor="text1"/>
                <w:sz w:val="20"/>
                <w:szCs w:val="20"/>
              </w:rPr>
              <w:t>3</w:t>
            </w:r>
            <w:r w:rsidRPr="00D52E9F">
              <w:rPr>
                <w:rFonts w:ascii="Times New Roman" w:hAnsi="Times New Roman" w:cs="Times New Roman"/>
                <w:color w:val="000000" w:themeColor="text1"/>
                <w:sz w:val="20"/>
                <w:szCs w:val="20"/>
              </w:rPr>
              <w:t>±0.1</w:t>
            </w:r>
          </w:p>
        </w:tc>
        <w:tc>
          <w:tcPr>
            <w:tcW w:w="1134" w:type="dxa"/>
            <w:tcBorders>
              <w:top w:val="nil"/>
              <w:left w:val="single" w:sz="4" w:space="0" w:color="auto"/>
              <w:bottom w:val="nil"/>
              <w:right w:val="single" w:sz="4" w:space="0" w:color="auto"/>
            </w:tcBorders>
            <w:vAlign w:val="center"/>
          </w:tcPr>
          <w:p w14:paraId="18D7C9EA"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975C08" w:rsidRPr="00D52E9F">
              <w:rPr>
                <w:rFonts w:ascii="Times New Roman" w:hAnsi="Times New Roman" w:cs="Times New Roman"/>
                <w:color w:val="000000" w:themeColor="text1"/>
                <w:sz w:val="20"/>
                <w:szCs w:val="20"/>
              </w:rPr>
              <w:t>2</w:t>
            </w:r>
            <w:r w:rsidRPr="00D52E9F">
              <w:rPr>
                <w:rFonts w:ascii="Times New Roman" w:hAnsi="Times New Roman" w:cs="Times New Roman"/>
                <w:color w:val="000000" w:themeColor="text1"/>
                <w:sz w:val="20"/>
                <w:szCs w:val="20"/>
              </w:rPr>
              <w:t>±0.</w:t>
            </w:r>
            <w:r w:rsidR="00975C08" w:rsidRPr="00D52E9F">
              <w:rPr>
                <w:rFonts w:ascii="Times New Roman" w:hAnsi="Times New Roman" w:cs="Times New Roman"/>
                <w:color w:val="000000" w:themeColor="text1"/>
                <w:sz w:val="20"/>
                <w:szCs w:val="20"/>
              </w:rPr>
              <w:t>1</w:t>
            </w:r>
          </w:p>
        </w:tc>
        <w:tc>
          <w:tcPr>
            <w:tcW w:w="1134" w:type="dxa"/>
            <w:tcBorders>
              <w:top w:val="nil"/>
              <w:left w:val="single" w:sz="4" w:space="0" w:color="auto"/>
              <w:bottom w:val="nil"/>
              <w:right w:val="single" w:sz="4" w:space="0" w:color="auto"/>
            </w:tcBorders>
            <w:vAlign w:val="center"/>
          </w:tcPr>
          <w:p w14:paraId="2969E4AF"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0.1±0.1</w:t>
            </w:r>
          </w:p>
        </w:tc>
        <w:tc>
          <w:tcPr>
            <w:tcW w:w="1134" w:type="dxa"/>
            <w:tcBorders>
              <w:top w:val="nil"/>
              <w:left w:val="single" w:sz="4" w:space="0" w:color="auto"/>
              <w:bottom w:val="nil"/>
              <w:right w:val="single" w:sz="4" w:space="0" w:color="auto"/>
            </w:tcBorders>
            <w:vAlign w:val="center"/>
          </w:tcPr>
          <w:p w14:paraId="5E76DCC6"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B82385" w:rsidRPr="00D52E9F">
              <w:rPr>
                <w:rFonts w:ascii="Times New Roman" w:hAnsi="Times New Roman" w:cs="Times New Roman"/>
                <w:color w:val="000000" w:themeColor="text1"/>
                <w:sz w:val="20"/>
                <w:szCs w:val="20"/>
              </w:rPr>
              <w:t>1±0.1</w:t>
            </w:r>
          </w:p>
        </w:tc>
        <w:tc>
          <w:tcPr>
            <w:tcW w:w="993" w:type="dxa"/>
            <w:tcBorders>
              <w:top w:val="nil"/>
              <w:left w:val="single" w:sz="4" w:space="0" w:color="auto"/>
              <w:bottom w:val="nil"/>
              <w:right w:val="single" w:sz="18" w:space="0" w:color="auto"/>
            </w:tcBorders>
            <w:vAlign w:val="center"/>
          </w:tcPr>
          <w:p w14:paraId="1100718C"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B82385" w:rsidRPr="00D52E9F">
              <w:rPr>
                <w:rFonts w:ascii="Times New Roman" w:hAnsi="Times New Roman" w:cs="Times New Roman"/>
                <w:color w:val="000000" w:themeColor="text1"/>
                <w:sz w:val="20"/>
                <w:szCs w:val="20"/>
              </w:rPr>
              <w:t>2±0.1</w:t>
            </w:r>
          </w:p>
        </w:tc>
      </w:tr>
      <w:tr w:rsidR="006373EE" w:rsidRPr="0037003A" w14:paraId="6FA8EBAD" w14:textId="77777777" w:rsidTr="006373EE">
        <w:trPr>
          <w:trHeight w:val="432"/>
          <w:jc w:val="center"/>
        </w:trPr>
        <w:tc>
          <w:tcPr>
            <w:tcW w:w="1119" w:type="dxa"/>
            <w:tcBorders>
              <w:top w:val="nil"/>
              <w:left w:val="single" w:sz="18" w:space="0" w:color="auto"/>
              <w:bottom w:val="single" w:sz="18" w:space="0" w:color="auto"/>
              <w:right w:val="single" w:sz="4" w:space="0" w:color="auto"/>
            </w:tcBorders>
            <w:noWrap/>
            <w:vAlign w:val="center"/>
          </w:tcPr>
          <w:p w14:paraId="735413E0" w14:textId="77777777" w:rsidR="00C325CE" w:rsidRPr="00D52E9F" w:rsidRDefault="00C325CE"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Tumor</w:t>
            </w:r>
          </w:p>
        </w:tc>
        <w:tc>
          <w:tcPr>
            <w:tcW w:w="1134" w:type="dxa"/>
            <w:tcBorders>
              <w:top w:val="nil"/>
              <w:left w:val="single" w:sz="4" w:space="0" w:color="auto"/>
              <w:bottom w:val="single" w:sz="18" w:space="0" w:color="auto"/>
              <w:right w:val="single" w:sz="4" w:space="0" w:color="auto"/>
            </w:tcBorders>
            <w:noWrap/>
            <w:vAlign w:val="center"/>
          </w:tcPr>
          <w:p w14:paraId="7B8B6BD6" w14:textId="77777777" w:rsidR="00C325CE" w:rsidRPr="00D52E9F" w:rsidRDefault="00C325CE"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24.1±2.1</w:t>
            </w:r>
          </w:p>
        </w:tc>
        <w:tc>
          <w:tcPr>
            <w:tcW w:w="1134" w:type="dxa"/>
            <w:tcBorders>
              <w:top w:val="nil"/>
              <w:left w:val="single" w:sz="4" w:space="0" w:color="auto"/>
              <w:bottom w:val="single" w:sz="18" w:space="0" w:color="auto"/>
              <w:right w:val="single" w:sz="4" w:space="0" w:color="auto"/>
            </w:tcBorders>
            <w:vAlign w:val="center"/>
          </w:tcPr>
          <w:p w14:paraId="2EB4ED80"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45.4±3.9</w:t>
            </w:r>
          </w:p>
        </w:tc>
        <w:tc>
          <w:tcPr>
            <w:tcW w:w="1134" w:type="dxa"/>
            <w:tcBorders>
              <w:top w:val="nil"/>
              <w:left w:val="single" w:sz="4" w:space="0" w:color="auto"/>
              <w:bottom w:val="single" w:sz="18" w:space="0" w:color="auto"/>
              <w:right w:val="single" w:sz="4" w:space="0" w:color="auto"/>
            </w:tcBorders>
            <w:vAlign w:val="center"/>
          </w:tcPr>
          <w:p w14:paraId="6E080B9B" w14:textId="77777777" w:rsidR="00C325CE" w:rsidRPr="00D52E9F" w:rsidRDefault="00975C0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19.9±2.0</w:t>
            </w:r>
          </w:p>
        </w:tc>
        <w:tc>
          <w:tcPr>
            <w:tcW w:w="1134" w:type="dxa"/>
            <w:tcBorders>
              <w:top w:val="nil"/>
              <w:left w:val="single" w:sz="4" w:space="0" w:color="auto"/>
              <w:bottom w:val="single" w:sz="18" w:space="0" w:color="auto"/>
              <w:right w:val="single" w:sz="4" w:space="0" w:color="auto"/>
            </w:tcBorders>
            <w:vAlign w:val="center"/>
          </w:tcPr>
          <w:p w14:paraId="45B23DC8"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9.9±0</w:t>
            </w:r>
            <w:r w:rsidR="00C325CE" w:rsidRPr="00D52E9F">
              <w:rPr>
                <w:rFonts w:ascii="Times New Roman" w:hAnsi="Times New Roman" w:cs="Times New Roman"/>
                <w:color w:val="000000" w:themeColor="text1"/>
                <w:sz w:val="20"/>
                <w:szCs w:val="20"/>
              </w:rPr>
              <w:t>.3</w:t>
            </w:r>
          </w:p>
        </w:tc>
        <w:tc>
          <w:tcPr>
            <w:tcW w:w="1134" w:type="dxa"/>
            <w:tcBorders>
              <w:top w:val="nil"/>
              <w:left w:val="single" w:sz="4" w:space="0" w:color="auto"/>
              <w:bottom w:val="single" w:sz="18" w:space="0" w:color="auto"/>
              <w:right w:val="single" w:sz="4" w:space="0" w:color="auto"/>
            </w:tcBorders>
            <w:vAlign w:val="center"/>
          </w:tcPr>
          <w:p w14:paraId="61F900E3"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5.6±1.2</w:t>
            </w:r>
          </w:p>
        </w:tc>
        <w:tc>
          <w:tcPr>
            <w:tcW w:w="1134" w:type="dxa"/>
            <w:tcBorders>
              <w:top w:val="nil"/>
              <w:left w:val="single" w:sz="4" w:space="0" w:color="auto"/>
              <w:bottom w:val="single" w:sz="18" w:space="0" w:color="auto"/>
              <w:right w:val="single" w:sz="4" w:space="0" w:color="auto"/>
            </w:tcBorders>
            <w:vAlign w:val="center"/>
          </w:tcPr>
          <w:p w14:paraId="28A3FF80"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4.9</w:t>
            </w:r>
            <w:r w:rsidR="00C325CE" w:rsidRPr="00D52E9F">
              <w:rPr>
                <w:rFonts w:ascii="Times New Roman" w:hAnsi="Times New Roman" w:cs="Times New Roman"/>
                <w:color w:val="000000" w:themeColor="text1"/>
                <w:sz w:val="20"/>
                <w:szCs w:val="20"/>
              </w:rPr>
              <w:t>±</w:t>
            </w:r>
            <w:r w:rsidRPr="00D52E9F">
              <w:rPr>
                <w:rFonts w:ascii="Times New Roman" w:hAnsi="Times New Roman" w:cs="Times New Roman"/>
                <w:color w:val="000000" w:themeColor="text1"/>
                <w:sz w:val="20"/>
                <w:szCs w:val="20"/>
              </w:rPr>
              <w:t>1.6</w:t>
            </w:r>
          </w:p>
        </w:tc>
        <w:tc>
          <w:tcPr>
            <w:tcW w:w="993" w:type="dxa"/>
            <w:tcBorders>
              <w:top w:val="nil"/>
              <w:left w:val="single" w:sz="4" w:space="0" w:color="auto"/>
              <w:bottom w:val="single" w:sz="18" w:space="0" w:color="auto"/>
              <w:right w:val="single" w:sz="18" w:space="0" w:color="auto"/>
            </w:tcBorders>
            <w:vAlign w:val="center"/>
          </w:tcPr>
          <w:p w14:paraId="368D8EB8" w14:textId="77777777" w:rsidR="00C325CE" w:rsidRPr="00D52E9F" w:rsidRDefault="00B82385"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4.3±0.9</w:t>
            </w:r>
          </w:p>
        </w:tc>
      </w:tr>
      <w:bookmarkEnd w:id="1"/>
    </w:tbl>
    <w:p w14:paraId="3E664CF3" w14:textId="77777777" w:rsidR="00C325CE" w:rsidRPr="00D52E9F" w:rsidRDefault="00C325CE" w:rsidP="00294593">
      <w:pPr>
        <w:spacing w:line="480" w:lineRule="auto"/>
        <w:jc w:val="both"/>
        <w:rPr>
          <w:rFonts w:ascii="Times New Roman" w:hAnsi="Times New Roman" w:cs="Times New Roman"/>
          <w:color w:val="000000" w:themeColor="text1"/>
          <w:sz w:val="20"/>
          <w:szCs w:val="20"/>
          <w:lang w:val="en-GB"/>
        </w:rPr>
      </w:pPr>
    </w:p>
    <w:p w14:paraId="75A2DEEA" w14:textId="77777777" w:rsidR="00F712B2" w:rsidRPr="00D52E9F" w:rsidRDefault="00F712B2" w:rsidP="00294593">
      <w:pPr>
        <w:spacing w:line="480" w:lineRule="auto"/>
        <w:jc w:val="both"/>
        <w:rPr>
          <w:rFonts w:ascii="Times New Roman" w:hAnsi="Times New Roman" w:cs="Times New Roman"/>
          <w:color w:val="000000" w:themeColor="text1"/>
          <w:sz w:val="20"/>
          <w:szCs w:val="20"/>
          <w:lang w:val="en-GB"/>
        </w:rPr>
      </w:pPr>
    </w:p>
    <w:p w14:paraId="044EB2A5" w14:textId="77777777" w:rsidR="00F712B2" w:rsidRPr="00D52E9F" w:rsidRDefault="00F712B2" w:rsidP="00294593">
      <w:pPr>
        <w:spacing w:line="480" w:lineRule="auto"/>
        <w:jc w:val="both"/>
        <w:rPr>
          <w:rFonts w:ascii="Times New Roman" w:hAnsi="Times New Roman" w:cs="Times New Roman"/>
          <w:color w:val="000000" w:themeColor="text1"/>
          <w:sz w:val="20"/>
          <w:szCs w:val="20"/>
          <w:lang w:val="en-GB"/>
        </w:rPr>
      </w:pPr>
    </w:p>
    <w:p w14:paraId="5A280C54" w14:textId="77777777" w:rsidR="00F712B2" w:rsidRPr="00D52E9F" w:rsidRDefault="00F712B2" w:rsidP="00294593">
      <w:pPr>
        <w:spacing w:line="480" w:lineRule="auto"/>
        <w:jc w:val="both"/>
        <w:rPr>
          <w:rFonts w:ascii="Times New Roman" w:hAnsi="Times New Roman" w:cs="Times New Roman"/>
          <w:color w:val="000000" w:themeColor="text1"/>
          <w:sz w:val="20"/>
          <w:szCs w:val="20"/>
          <w:lang w:val="en-GB"/>
        </w:rPr>
      </w:pPr>
    </w:p>
    <w:p w14:paraId="4D6DC8AF" w14:textId="77777777" w:rsidR="00F712B2" w:rsidRPr="00D52E9F" w:rsidRDefault="00F712B2" w:rsidP="00294593">
      <w:pPr>
        <w:spacing w:line="480" w:lineRule="auto"/>
        <w:jc w:val="both"/>
        <w:rPr>
          <w:rFonts w:ascii="Times New Roman" w:hAnsi="Times New Roman" w:cs="Times New Roman"/>
          <w:color w:val="000000" w:themeColor="text1"/>
          <w:sz w:val="20"/>
          <w:szCs w:val="20"/>
          <w:lang w:val="en-GB"/>
        </w:rPr>
      </w:pPr>
    </w:p>
    <w:p w14:paraId="07B8B712" w14:textId="77777777" w:rsidR="00F712B2" w:rsidRPr="00D52E9F" w:rsidRDefault="00F712B2" w:rsidP="00294593">
      <w:pPr>
        <w:spacing w:line="480" w:lineRule="auto"/>
        <w:jc w:val="both"/>
        <w:rPr>
          <w:rFonts w:ascii="Times New Roman" w:hAnsi="Times New Roman" w:cs="Times New Roman"/>
          <w:color w:val="000000" w:themeColor="text1"/>
          <w:sz w:val="20"/>
          <w:szCs w:val="20"/>
          <w:lang w:val="en-GB"/>
        </w:rPr>
      </w:pPr>
    </w:p>
    <w:p w14:paraId="5453EAAE" w14:textId="77777777" w:rsidR="00F712B2" w:rsidRPr="00D52E9F" w:rsidRDefault="00F712B2" w:rsidP="00294593">
      <w:pPr>
        <w:spacing w:line="480" w:lineRule="auto"/>
        <w:jc w:val="both"/>
        <w:rPr>
          <w:rFonts w:ascii="Times New Roman" w:hAnsi="Times New Roman" w:cs="Times New Roman"/>
          <w:color w:val="000000" w:themeColor="text1"/>
          <w:sz w:val="20"/>
          <w:szCs w:val="20"/>
          <w:lang w:val="en-GB"/>
        </w:rPr>
      </w:pPr>
    </w:p>
    <w:p w14:paraId="325EF771" w14:textId="77777777" w:rsidR="00F712B2" w:rsidRPr="00D52E9F" w:rsidRDefault="00F712B2" w:rsidP="00294593">
      <w:pPr>
        <w:spacing w:line="480" w:lineRule="auto"/>
        <w:jc w:val="both"/>
        <w:rPr>
          <w:rFonts w:ascii="Times New Roman" w:hAnsi="Times New Roman" w:cs="Times New Roman"/>
          <w:color w:val="000000" w:themeColor="text1"/>
          <w:sz w:val="20"/>
          <w:szCs w:val="20"/>
          <w:lang w:val="en-GB"/>
        </w:rPr>
      </w:pPr>
    </w:p>
    <w:p w14:paraId="11E42592" w14:textId="77777777" w:rsidR="00F712B2" w:rsidRPr="00D52E9F" w:rsidRDefault="00F712B2" w:rsidP="00294593">
      <w:pPr>
        <w:spacing w:line="480" w:lineRule="auto"/>
        <w:jc w:val="both"/>
        <w:rPr>
          <w:rFonts w:ascii="Times New Roman" w:hAnsi="Times New Roman" w:cs="Times New Roman"/>
          <w:color w:val="000000" w:themeColor="text1"/>
          <w:sz w:val="20"/>
          <w:szCs w:val="20"/>
          <w:lang w:val="en-GB"/>
        </w:rPr>
      </w:pPr>
    </w:p>
    <w:p w14:paraId="7881FB06" w14:textId="77777777" w:rsidR="00C325CE" w:rsidRPr="00D52E9F" w:rsidRDefault="006373EE" w:rsidP="006373EE">
      <w:pPr>
        <w:jc w:val="center"/>
        <w:rPr>
          <w:rFonts w:ascii="Times New Roman" w:hAnsi="Times New Roman" w:cs="Times New Roman"/>
          <w:color w:val="000000" w:themeColor="text1"/>
          <w:sz w:val="20"/>
          <w:szCs w:val="20"/>
          <w:lang w:val="en-GB"/>
        </w:rPr>
      </w:pPr>
      <w:r w:rsidRPr="00D52E9F">
        <w:rPr>
          <w:rFonts w:ascii="Times New Roman" w:hAnsi="Times New Roman" w:cs="Times New Roman"/>
          <w:b/>
          <w:color w:val="000000" w:themeColor="text1"/>
          <w:sz w:val="20"/>
          <w:szCs w:val="20"/>
          <w:lang w:val="en-GB"/>
        </w:rPr>
        <w:lastRenderedPageBreak/>
        <w:t>Table S</w:t>
      </w:r>
      <w:r w:rsidR="00F712B2" w:rsidRPr="00D52E9F">
        <w:rPr>
          <w:rFonts w:ascii="Times New Roman" w:hAnsi="Times New Roman" w:cs="Times New Roman"/>
          <w:b/>
          <w:color w:val="000000" w:themeColor="text1"/>
          <w:sz w:val="20"/>
          <w:szCs w:val="20"/>
          <w:lang w:val="en-GB"/>
        </w:rPr>
        <w:t>2</w:t>
      </w:r>
      <w:r w:rsidRPr="00D52E9F">
        <w:rPr>
          <w:rFonts w:ascii="Times New Roman" w:hAnsi="Times New Roman" w:cs="Times New Roman"/>
          <w:b/>
          <w:color w:val="000000" w:themeColor="text1"/>
          <w:sz w:val="20"/>
          <w:szCs w:val="20"/>
          <w:lang w:val="en-GB"/>
        </w:rPr>
        <w:t>:</w:t>
      </w:r>
      <w:r w:rsidRPr="00D52E9F">
        <w:rPr>
          <w:rFonts w:ascii="Times New Roman" w:hAnsi="Times New Roman" w:cs="Times New Roman"/>
          <w:color w:val="000000" w:themeColor="text1"/>
          <w:sz w:val="20"/>
          <w:szCs w:val="20"/>
          <w:lang w:val="en-GB"/>
        </w:rPr>
        <w:t xml:space="preserve"> Biodistribution data of </w:t>
      </w:r>
      <w:r w:rsidRPr="0037003A">
        <w:rPr>
          <w:rFonts w:ascii="Times New Roman" w:eastAsia="Calibri" w:hAnsi="Times New Roman" w:cs="Times New Roman"/>
          <w:bCs/>
          <w:color w:val="000000" w:themeColor="text1"/>
          <w:sz w:val="20"/>
          <w:szCs w:val="20"/>
          <w:lang w:val="en-US"/>
        </w:rPr>
        <w:t>[</w:t>
      </w:r>
      <w:r w:rsidRPr="0037003A">
        <w:rPr>
          <w:rFonts w:ascii="Times New Roman" w:eastAsia="Calibri" w:hAnsi="Times New Roman" w:cs="Times New Roman"/>
          <w:bCs/>
          <w:color w:val="000000" w:themeColor="text1"/>
          <w:sz w:val="20"/>
          <w:szCs w:val="20"/>
          <w:vertAlign w:val="superscript"/>
          <w:lang w:val="en-US"/>
        </w:rPr>
        <w:t>47</w:t>
      </w:r>
      <w:r w:rsidRPr="0037003A">
        <w:rPr>
          <w:rFonts w:ascii="Times New Roman" w:eastAsia="Calibri" w:hAnsi="Times New Roman" w:cs="Times New Roman"/>
          <w:bCs/>
          <w:color w:val="000000" w:themeColor="text1"/>
          <w:sz w:val="20"/>
          <w:szCs w:val="20"/>
          <w:lang w:val="en-US"/>
        </w:rPr>
        <w:t xml:space="preserve">Sc]Sc-LF1 </w:t>
      </w:r>
      <w:r w:rsidRPr="00D52E9F">
        <w:rPr>
          <w:rFonts w:ascii="Times New Roman" w:hAnsi="Times New Roman" w:cs="Times New Roman"/>
          <w:color w:val="000000" w:themeColor="text1"/>
          <w:sz w:val="20"/>
          <w:szCs w:val="20"/>
          <w:lang w:val="en-GB"/>
        </w:rPr>
        <w:t>in T47D xenografts.</w:t>
      </w:r>
    </w:p>
    <w:tbl>
      <w:tblPr>
        <w:tblW w:w="8081" w:type="dxa"/>
        <w:jc w:val="center"/>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1261"/>
        <w:gridCol w:w="1165"/>
        <w:gridCol w:w="1134"/>
        <w:gridCol w:w="1052"/>
        <w:gridCol w:w="1059"/>
        <w:gridCol w:w="1134"/>
        <w:gridCol w:w="1276"/>
      </w:tblGrid>
      <w:tr w:rsidR="0037003A" w:rsidRPr="0037003A" w14:paraId="76B7710D" w14:textId="77777777" w:rsidTr="006373EE">
        <w:trPr>
          <w:trHeight w:val="432"/>
          <w:jc w:val="center"/>
        </w:trPr>
        <w:tc>
          <w:tcPr>
            <w:tcW w:w="1261" w:type="dxa"/>
            <w:tcBorders>
              <w:top w:val="single" w:sz="18" w:space="0" w:color="auto"/>
              <w:left w:val="single" w:sz="18" w:space="0" w:color="auto"/>
              <w:bottom w:val="single" w:sz="12" w:space="0" w:color="auto"/>
              <w:right w:val="single" w:sz="4" w:space="0" w:color="auto"/>
            </w:tcBorders>
            <w:noWrap/>
            <w:vAlign w:val="center"/>
          </w:tcPr>
          <w:p w14:paraId="2D87FCBB" w14:textId="77777777" w:rsidR="004F3638" w:rsidRPr="00D52E9F" w:rsidRDefault="004F3638" w:rsidP="00454222">
            <w:pPr>
              <w:spacing w:before="120" w:after="120" w:line="240" w:lineRule="auto"/>
              <w:rPr>
                <w:rFonts w:ascii="Times New Roman" w:eastAsia="Calibri" w:hAnsi="Times New Roman" w:cs="Times New Roman"/>
                <w:b/>
                <w:bCs/>
                <w:color w:val="000000" w:themeColor="text1"/>
                <w:sz w:val="20"/>
                <w:szCs w:val="20"/>
                <w:lang w:val="en-GB"/>
              </w:rPr>
            </w:pPr>
            <w:r w:rsidRPr="00D52E9F">
              <w:rPr>
                <w:rFonts w:ascii="Times New Roman" w:eastAsia="Calibri" w:hAnsi="Times New Roman" w:cs="Times New Roman"/>
                <w:b/>
                <w:bCs/>
                <w:color w:val="000000" w:themeColor="text1"/>
                <w:sz w:val="20"/>
                <w:szCs w:val="20"/>
                <w:lang w:val="en-GB"/>
              </w:rPr>
              <w:t>Organ</w:t>
            </w:r>
          </w:p>
        </w:tc>
        <w:tc>
          <w:tcPr>
            <w:tcW w:w="1165" w:type="dxa"/>
            <w:tcBorders>
              <w:top w:val="single" w:sz="18" w:space="0" w:color="auto"/>
              <w:left w:val="single" w:sz="4" w:space="0" w:color="auto"/>
              <w:bottom w:val="single" w:sz="12" w:space="0" w:color="auto"/>
              <w:right w:val="single" w:sz="4" w:space="0" w:color="auto"/>
            </w:tcBorders>
            <w:noWrap/>
            <w:vAlign w:val="center"/>
          </w:tcPr>
          <w:p w14:paraId="54F76CF8" w14:textId="77777777" w:rsidR="004F3638" w:rsidRPr="00D52E9F" w:rsidRDefault="004F3638" w:rsidP="00454222">
            <w:pPr>
              <w:tabs>
                <w:tab w:val="left" w:pos="858"/>
              </w:tabs>
              <w:spacing w:before="120" w:after="120" w:line="240" w:lineRule="auto"/>
              <w:jc w:val="center"/>
              <w:rPr>
                <w:rFonts w:ascii="Times New Roman" w:eastAsia="Calibri" w:hAnsi="Times New Roman" w:cs="Times New Roman"/>
                <w:b/>
                <w:bCs/>
                <w:color w:val="000000" w:themeColor="text1"/>
                <w:sz w:val="20"/>
                <w:szCs w:val="20"/>
                <w:lang w:val="en-GB"/>
              </w:rPr>
            </w:pPr>
            <w:r w:rsidRPr="00D52E9F">
              <w:rPr>
                <w:rFonts w:ascii="Times New Roman" w:eastAsia="Calibri" w:hAnsi="Times New Roman" w:cs="Times New Roman"/>
                <w:b/>
                <w:bCs/>
                <w:color w:val="000000" w:themeColor="text1"/>
                <w:sz w:val="20"/>
                <w:szCs w:val="20"/>
                <w:lang w:val="en-GB"/>
              </w:rPr>
              <w:t>1 h</w:t>
            </w:r>
          </w:p>
        </w:tc>
        <w:tc>
          <w:tcPr>
            <w:tcW w:w="1134" w:type="dxa"/>
            <w:tcBorders>
              <w:top w:val="single" w:sz="18" w:space="0" w:color="auto"/>
              <w:left w:val="single" w:sz="4" w:space="0" w:color="auto"/>
              <w:bottom w:val="single" w:sz="12" w:space="0" w:color="auto"/>
              <w:right w:val="single" w:sz="4" w:space="0" w:color="auto"/>
            </w:tcBorders>
            <w:vAlign w:val="center"/>
          </w:tcPr>
          <w:p w14:paraId="331C5A89" w14:textId="77777777" w:rsidR="004F3638" w:rsidRPr="00D52E9F" w:rsidRDefault="004F3638" w:rsidP="00454222">
            <w:pPr>
              <w:spacing w:before="120" w:after="120" w:line="240" w:lineRule="auto"/>
              <w:jc w:val="center"/>
              <w:rPr>
                <w:rFonts w:ascii="Times New Roman" w:eastAsia="Calibri" w:hAnsi="Times New Roman" w:cs="Times New Roman"/>
                <w:b/>
                <w:bCs/>
                <w:color w:val="000000" w:themeColor="text1"/>
                <w:sz w:val="20"/>
                <w:szCs w:val="20"/>
                <w:lang w:val="en-GB"/>
              </w:rPr>
            </w:pPr>
            <w:r w:rsidRPr="00D52E9F">
              <w:rPr>
                <w:rFonts w:ascii="Times New Roman" w:eastAsia="Calibri" w:hAnsi="Times New Roman" w:cs="Times New Roman"/>
                <w:b/>
                <w:bCs/>
                <w:color w:val="000000" w:themeColor="text1"/>
                <w:sz w:val="20"/>
                <w:szCs w:val="20"/>
                <w:lang w:val="en-GB"/>
              </w:rPr>
              <w:t>4 h</w:t>
            </w:r>
          </w:p>
        </w:tc>
        <w:tc>
          <w:tcPr>
            <w:tcW w:w="1052" w:type="dxa"/>
            <w:tcBorders>
              <w:top w:val="single" w:sz="18" w:space="0" w:color="auto"/>
              <w:left w:val="single" w:sz="4" w:space="0" w:color="auto"/>
              <w:bottom w:val="single" w:sz="12" w:space="0" w:color="auto"/>
              <w:right w:val="single" w:sz="4" w:space="0" w:color="auto"/>
            </w:tcBorders>
            <w:vAlign w:val="center"/>
          </w:tcPr>
          <w:p w14:paraId="61C9F795" w14:textId="77777777" w:rsidR="004F3638" w:rsidRPr="00D52E9F" w:rsidRDefault="004F3638" w:rsidP="00454222">
            <w:pPr>
              <w:spacing w:before="120" w:after="120" w:line="240" w:lineRule="auto"/>
              <w:jc w:val="center"/>
              <w:rPr>
                <w:rFonts w:ascii="Times New Roman" w:eastAsia="Calibri" w:hAnsi="Times New Roman" w:cs="Times New Roman"/>
                <w:b/>
                <w:bCs/>
                <w:color w:val="000000" w:themeColor="text1"/>
                <w:sz w:val="20"/>
                <w:szCs w:val="20"/>
                <w:lang w:val="en-GB"/>
              </w:rPr>
            </w:pPr>
            <w:r w:rsidRPr="00D52E9F">
              <w:rPr>
                <w:rFonts w:ascii="Times New Roman" w:eastAsia="Calibri" w:hAnsi="Times New Roman" w:cs="Times New Roman"/>
                <w:b/>
                <w:bCs/>
                <w:color w:val="000000" w:themeColor="text1"/>
                <w:sz w:val="20"/>
                <w:szCs w:val="20"/>
                <w:lang w:val="en-GB"/>
              </w:rPr>
              <w:t>24 h</w:t>
            </w:r>
          </w:p>
        </w:tc>
        <w:tc>
          <w:tcPr>
            <w:tcW w:w="1059" w:type="dxa"/>
            <w:tcBorders>
              <w:top w:val="single" w:sz="18" w:space="0" w:color="auto"/>
              <w:left w:val="single" w:sz="4" w:space="0" w:color="auto"/>
              <w:bottom w:val="single" w:sz="12" w:space="0" w:color="auto"/>
              <w:right w:val="single" w:sz="4" w:space="0" w:color="auto"/>
            </w:tcBorders>
            <w:vAlign w:val="center"/>
          </w:tcPr>
          <w:p w14:paraId="1C2C09B7" w14:textId="77777777" w:rsidR="004F3638" w:rsidRPr="00D52E9F" w:rsidRDefault="004F3638" w:rsidP="00454222">
            <w:pPr>
              <w:tabs>
                <w:tab w:val="left" w:pos="858"/>
              </w:tabs>
              <w:spacing w:before="120" w:after="120" w:line="240" w:lineRule="auto"/>
              <w:jc w:val="center"/>
              <w:rPr>
                <w:rFonts w:ascii="Times New Roman" w:eastAsia="Calibri" w:hAnsi="Times New Roman" w:cs="Times New Roman"/>
                <w:b/>
                <w:bCs/>
                <w:color w:val="000000" w:themeColor="text1"/>
                <w:sz w:val="20"/>
                <w:szCs w:val="20"/>
                <w:lang w:val="en-GB"/>
              </w:rPr>
            </w:pPr>
            <w:r w:rsidRPr="00D52E9F">
              <w:rPr>
                <w:rFonts w:ascii="Times New Roman" w:eastAsia="Calibri" w:hAnsi="Times New Roman" w:cs="Times New Roman"/>
                <w:b/>
                <w:bCs/>
                <w:color w:val="000000" w:themeColor="text1"/>
                <w:sz w:val="20"/>
                <w:szCs w:val="20"/>
                <w:lang w:val="en-GB"/>
              </w:rPr>
              <w:t>48 h</w:t>
            </w:r>
          </w:p>
        </w:tc>
        <w:tc>
          <w:tcPr>
            <w:tcW w:w="1134" w:type="dxa"/>
            <w:tcBorders>
              <w:top w:val="single" w:sz="18" w:space="0" w:color="auto"/>
              <w:left w:val="single" w:sz="4" w:space="0" w:color="auto"/>
              <w:bottom w:val="single" w:sz="12" w:space="0" w:color="auto"/>
              <w:right w:val="single" w:sz="4" w:space="0" w:color="auto"/>
            </w:tcBorders>
            <w:vAlign w:val="center"/>
          </w:tcPr>
          <w:p w14:paraId="607D6B40" w14:textId="77777777" w:rsidR="004F3638" w:rsidRPr="00D52E9F" w:rsidRDefault="004F3638" w:rsidP="00454222">
            <w:pPr>
              <w:spacing w:before="120" w:after="120" w:line="240" w:lineRule="auto"/>
              <w:jc w:val="center"/>
              <w:rPr>
                <w:rFonts w:ascii="Times New Roman" w:eastAsia="Calibri" w:hAnsi="Times New Roman" w:cs="Times New Roman"/>
                <w:bCs/>
                <w:color w:val="000000" w:themeColor="text1"/>
                <w:sz w:val="20"/>
                <w:szCs w:val="20"/>
                <w:lang w:val="en-GB"/>
              </w:rPr>
            </w:pPr>
            <w:r w:rsidRPr="00D52E9F">
              <w:rPr>
                <w:rFonts w:ascii="Times New Roman" w:eastAsia="Calibri" w:hAnsi="Times New Roman" w:cs="Times New Roman"/>
                <w:b/>
                <w:bCs/>
                <w:color w:val="000000" w:themeColor="text1"/>
                <w:sz w:val="20"/>
                <w:szCs w:val="20"/>
                <w:lang w:val="en-GB"/>
              </w:rPr>
              <w:t>72 h</w:t>
            </w:r>
          </w:p>
        </w:tc>
        <w:tc>
          <w:tcPr>
            <w:tcW w:w="1276" w:type="dxa"/>
            <w:tcBorders>
              <w:top w:val="single" w:sz="18" w:space="0" w:color="auto"/>
              <w:left w:val="single" w:sz="4" w:space="0" w:color="auto"/>
              <w:bottom w:val="single" w:sz="12" w:space="0" w:color="auto"/>
              <w:right w:val="single" w:sz="18" w:space="0" w:color="auto"/>
            </w:tcBorders>
            <w:vAlign w:val="center"/>
          </w:tcPr>
          <w:p w14:paraId="468851D0" w14:textId="77777777" w:rsidR="004F3638" w:rsidRPr="00D52E9F" w:rsidRDefault="004F3638" w:rsidP="00454222">
            <w:pPr>
              <w:spacing w:before="120" w:after="120" w:line="240" w:lineRule="auto"/>
              <w:jc w:val="center"/>
              <w:rPr>
                <w:rFonts w:ascii="Times New Roman" w:eastAsia="Calibri" w:hAnsi="Times New Roman" w:cs="Times New Roman"/>
                <w:b/>
                <w:bCs/>
                <w:color w:val="000000" w:themeColor="text1"/>
                <w:sz w:val="20"/>
                <w:szCs w:val="20"/>
                <w:lang w:val="en-GB"/>
              </w:rPr>
            </w:pPr>
            <w:r w:rsidRPr="00D52E9F">
              <w:rPr>
                <w:rFonts w:ascii="Times New Roman" w:eastAsia="Calibri" w:hAnsi="Times New Roman" w:cs="Times New Roman"/>
                <w:b/>
                <w:bCs/>
                <w:color w:val="000000" w:themeColor="text1"/>
                <w:sz w:val="20"/>
                <w:szCs w:val="20"/>
                <w:lang w:val="en-GB"/>
              </w:rPr>
              <w:t>4 h blocked</w:t>
            </w:r>
          </w:p>
        </w:tc>
      </w:tr>
      <w:tr w:rsidR="0037003A" w:rsidRPr="0037003A" w14:paraId="309DB9C0" w14:textId="77777777" w:rsidTr="006373EE">
        <w:trPr>
          <w:trHeight w:val="432"/>
          <w:jc w:val="center"/>
        </w:trPr>
        <w:tc>
          <w:tcPr>
            <w:tcW w:w="1261" w:type="dxa"/>
            <w:tcBorders>
              <w:top w:val="single" w:sz="12" w:space="0" w:color="auto"/>
              <w:left w:val="single" w:sz="18" w:space="0" w:color="auto"/>
              <w:right w:val="single" w:sz="4" w:space="0" w:color="auto"/>
            </w:tcBorders>
            <w:noWrap/>
            <w:vAlign w:val="center"/>
          </w:tcPr>
          <w:p w14:paraId="7678ED6A" w14:textId="77777777" w:rsidR="004F3638" w:rsidRPr="00D52E9F" w:rsidRDefault="004F3638" w:rsidP="00454222">
            <w:pPr>
              <w:spacing w:before="120" w:after="120" w:line="240" w:lineRule="auto"/>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t>Blood</w:t>
            </w:r>
          </w:p>
        </w:tc>
        <w:tc>
          <w:tcPr>
            <w:tcW w:w="1165" w:type="dxa"/>
            <w:tcBorders>
              <w:top w:val="single" w:sz="12" w:space="0" w:color="auto"/>
              <w:left w:val="single" w:sz="4" w:space="0" w:color="auto"/>
              <w:right w:val="single" w:sz="4" w:space="0" w:color="auto"/>
            </w:tcBorders>
            <w:noWrap/>
            <w:vAlign w:val="center"/>
          </w:tcPr>
          <w:p w14:paraId="1838F8B7"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t>0.6±0.1</w:t>
            </w:r>
          </w:p>
        </w:tc>
        <w:tc>
          <w:tcPr>
            <w:tcW w:w="1134" w:type="dxa"/>
            <w:tcBorders>
              <w:top w:val="single" w:sz="12" w:space="0" w:color="auto"/>
              <w:left w:val="single" w:sz="4" w:space="0" w:color="auto"/>
              <w:right w:val="single" w:sz="4" w:space="0" w:color="auto"/>
            </w:tcBorders>
            <w:vAlign w:val="center"/>
          </w:tcPr>
          <w:p w14:paraId="5CAA4C09"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t>0.1±0.0</w:t>
            </w:r>
          </w:p>
        </w:tc>
        <w:tc>
          <w:tcPr>
            <w:tcW w:w="1052" w:type="dxa"/>
            <w:tcBorders>
              <w:top w:val="single" w:sz="12" w:space="0" w:color="auto"/>
              <w:left w:val="single" w:sz="4" w:space="0" w:color="auto"/>
              <w:bottom w:val="nil"/>
              <w:right w:val="single" w:sz="4" w:space="0" w:color="auto"/>
            </w:tcBorders>
            <w:vAlign w:val="center"/>
          </w:tcPr>
          <w:p w14:paraId="0C33E105"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lang w:val="en-GB"/>
              </w:rPr>
              <w:t>0.0</w:t>
            </w:r>
            <w:r w:rsidRPr="00D52E9F">
              <w:rPr>
                <w:rFonts w:ascii="Times New Roman" w:hAnsi="Times New Roman" w:cs="Times New Roman"/>
                <w:color w:val="000000" w:themeColor="text1"/>
                <w:sz w:val="20"/>
                <w:szCs w:val="20"/>
              </w:rPr>
              <w:t>±0.0</w:t>
            </w:r>
          </w:p>
        </w:tc>
        <w:tc>
          <w:tcPr>
            <w:tcW w:w="1059" w:type="dxa"/>
            <w:tcBorders>
              <w:top w:val="single" w:sz="12" w:space="0" w:color="auto"/>
              <w:left w:val="single" w:sz="4" w:space="0" w:color="auto"/>
              <w:bottom w:val="nil"/>
              <w:right w:val="single" w:sz="4" w:space="0" w:color="auto"/>
            </w:tcBorders>
            <w:vAlign w:val="center"/>
          </w:tcPr>
          <w:p w14:paraId="3D4C37EF"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134" w:type="dxa"/>
            <w:tcBorders>
              <w:top w:val="single" w:sz="12" w:space="0" w:color="auto"/>
              <w:left w:val="single" w:sz="4" w:space="0" w:color="auto"/>
              <w:bottom w:val="nil"/>
              <w:right w:val="single" w:sz="4" w:space="0" w:color="auto"/>
            </w:tcBorders>
            <w:vAlign w:val="center"/>
          </w:tcPr>
          <w:p w14:paraId="300AB1BA"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276" w:type="dxa"/>
            <w:tcBorders>
              <w:top w:val="single" w:sz="12" w:space="0" w:color="auto"/>
              <w:left w:val="single" w:sz="4" w:space="0" w:color="auto"/>
              <w:bottom w:val="nil"/>
              <w:right w:val="single" w:sz="18" w:space="0" w:color="auto"/>
            </w:tcBorders>
            <w:vAlign w:val="center"/>
          </w:tcPr>
          <w:p w14:paraId="2551079C"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EF2223" w:rsidRPr="00D52E9F">
              <w:rPr>
                <w:rFonts w:ascii="Times New Roman" w:hAnsi="Times New Roman" w:cs="Times New Roman"/>
                <w:color w:val="000000" w:themeColor="text1"/>
                <w:sz w:val="20"/>
                <w:szCs w:val="20"/>
              </w:rPr>
              <w:t>.1</w:t>
            </w:r>
            <w:r w:rsidRPr="00D52E9F">
              <w:rPr>
                <w:rFonts w:ascii="Times New Roman" w:hAnsi="Times New Roman" w:cs="Times New Roman"/>
                <w:color w:val="000000" w:themeColor="text1"/>
                <w:sz w:val="20"/>
                <w:szCs w:val="20"/>
              </w:rPr>
              <w:t>±0.0</w:t>
            </w:r>
          </w:p>
        </w:tc>
      </w:tr>
      <w:tr w:rsidR="0037003A" w:rsidRPr="0037003A" w14:paraId="2B5B9FDA" w14:textId="77777777" w:rsidTr="006373EE">
        <w:trPr>
          <w:trHeight w:val="432"/>
          <w:jc w:val="center"/>
        </w:trPr>
        <w:tc>
          <w:tcPr>
            <w:tcW w:w="1261" w:type="dxa"/>
            <w:tcBorders>
              <w:left w:val="single" w:sz="18" w:space="0" w:color="auto"/>
              <w:right w:val="single" w:sz="4" w:space="0" w:color="auto"/>
            </w:tcBorders>
            <w:noWrap/>
            <w:vAlign w:val="center"/>
          </w:tcPr>
          <w:p w14:paraId="2DEBB891" w14:textId="77777777" w:rsidR="004F3638" w:rsidRPr="00D52E9F" w:rsidRDefault="004F3638"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Heart</w:t>
            </w:r>
          </w:p>
        </w:tc>
        <w:tc>
          <w:tcPr>
            <w:tcW w:w="1165" w:type="dxa"/>
            <w:tcBorders>
              <w:left w:val="single" w:sz="4" w:space="0" w:color="auto"/>
              <w:right w:val="single" w:sz="4" w:space="0" w:color="auto"/>
            </w:tcBorders>
            <w:noWrap/>
            <w:vAlign w:val="center"/>
          </w:tcPr>
          <w:p w14:paraId="471466E5"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0.2±0.0</w:t>
            </w:r>
          </w:p>
        </w:tc>
        <w:tc>
          <w:tcPr>
            <w:tcW w:w="1134" w:type="dxa"/>
            <w:tcBorders>
              <w:left w:val="single" w:sz="4" w:space="0" w:color="auto"/>
              <w:right w:val="single" w:sz="4" w:space="0" w:color="auto"/>
            </w:tcBorders>
            <w:vAlign w:val="center"/>
          </w:tcPr>
          <w:p w14:paraId="74BC3F52"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c>
          <w:tcPr>
            <w:tcW w:w="1052" w:type="dxa"/>
            <w:tcBorders>
              <w:top w:val="nil"/>
              <w:left w:val="single" w:sz="4" w:space="0" w:color="auto"/>
              <w:bottom w:val="nil"/>
              <w:right w:val="single" w:sz="4" w:space="0" w:color="auto"/>
            </w:tcBorders>
            <w:vAlign w:val="center"/>
          </w:tcPr>
          <w:p w14:paraId="74D62EB6"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w:t>
            </w:r>
            <w:r w:rsidR="004F3638" w:rsidRPr="00D52E9F">
              <w:rPr>
                <w:rFonts w:ascii="Times New Roman" w:hAnsi="Times New Roman" w:cs="Times New Roman"/>
                <w:color w:val="000000" w:themeColor="text1"/>
                <w:sz w:val="20"/>
                <w:szCs w:val="20"/>
              </w:rPr>
              <w:t>±0.0</w:t>
            </w:r>
          </w:p>
        </w:tc>
        <w:tc>
          <w:tcPr>
            <w:tcW w:w="1059" w:type="dxa"/>
            <w:tcBorders>
              <w:top w:val="nil"/>
              <w:left w:val="single" w:sz="4" w:space="0" w:color="auto"/>
              <w:bottom w:val="nil"/>
              <w:right w:val="single" w:sz="4" w:space="0" w:color="auto"/>
            </w:tcBorders>
            <w:vAlign w:val="center"/>
          </w:tcPr>
          <w:p w14:paraId="57CAFB1F"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134" w:type="dxa"/>
            <w:tcBorders>
              <w:top w:val="nil"/>
              <w:left w:val="single" w:sz="4" w:space="0" w:color="auto"/>
              <w:bottom w:val="nil"/>
              <w:right w:val="single" w:sz="4" w:space="0" w:color="auto"/>
            </w:tcBorders>
            <w:vAlign w:val="center"/>
          </w:tcPr>
          <w:p w14:paraId="2110A99B"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276" w:type="dxa"/>
            <w:tcBorders>
              <w:top w:val="nil"/>
              <w:left w:val="single" w:sz="4" w:space="0" w:color="auto"/>
              <w:bottom w:val="nil"/>
              <w:right w:val="single" w:sz="18" w:space="0" w:color="auto"/>
            </w:tcBorders>
            <w:vAlign w:val="center"/>
          </w:tcPr>
          <w:p w14:paraId="174774E1"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r>
      <w:tr w:rsidR="0037003A" w:rsidRPr="0037003A" w14:paraId="4F8AC80A" w14:textId="77777777" w:rsidTr="006373EE">
        <w:trPr>
          <w:trHeight w:val="432"/>
          <w:jc w:val="center"/>
        </w:trPr>
        <w:tc>
          <w:tcPr>
            <w:tcW w:w="1261" w:type="dxa"/>
            <w:tcBorders>
              <w:left w:val="single" w:sz="18" w:space="0" w:color="auto"/>
              <w:right w:val="single" w:sz="4" w:space="0" w:color="auto"/>
            </w:tcBorders>
            <w:noWrap/>
            <w:vAlign w:val="center"/>
          </w:tcPr>
          <w:p w14:paraId="751025F0" w14:textId="77777777" w:rsidR="004F3638" w:rsidRPr="00D52E9F" w:rsidRDefault="004F3638"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Liver</w:t>
            </w:r>
          </w:p>
        </w:tc>
        <w:tc>
          <w:tcPr>
            <w:tcW w:w="1165" w:type="dxa"/>
            <w:tcBorders>
              <w:left w:val="single" w:sz="4" w:space="0" w:color="auto"/>
              <w:right w:val="single" w:sz="4" w:space="0" w:color="auto"/>
            </w:tcBorders>
            <w:noWrap/>
            <w:vAlign w:val="center"/>
          </w:tcPr>
          <w:p w14:paraId="078C6DCA"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0.6±0.3</w:t>
            </w:r>
          </w:p>
        </w:tc>
        <w:tc>
          <w:tcPr>
            <w:tcW w:w="1134" w:type="dxa"/>
            <w:tcBorders>
              <w:left w:val="single" w:sz="4" w:space="0" w:color="auto"/>
              <w:right w:val="single" w:sz="4" w:space="0" w:color="auto"/>
            </w:tcBorders>
            <w:vAlign w:val="center"/>
          </w:tcPr>
          <w:p w14:paraId="315C8CC4"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0.5±0.1</w:t>
            </w:r>
          </w:p>
        </w:tc>
        <w:tc>
          <w:tcPr>
            <w:tcW w:w="1052" w:type="dxa"/>
            <w:tcBorders>
              <w:top w:val="nil"/>
              <w:left w:val="single" w:sz="4" w:space="0" w:color="auto"/>
              <w:bottom w:val="nil"/>
              <w:right w:val="single" w:sz="4" w:space="0" w:color="auto"/>
            </w:tcBorders>
            <w:vAlign w:val="center"/>
          </w:tcPr>
          <w:p w14:paraId="4690FF63"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0.4±0.0</w:t>
            </w:r>
          </w:p>
        </w:tc>
        <w:tc>
          <w:tcPr>
            <w:tcW w:w="1059" w:type="dxa"/>
            <w:tcBorders>
              <w:top w:val="nil"/>
              <w:left w:val="single" w:sz="4" w:space="0" w:color="auto"/>
              <w:bottom w:val="nil"/>
              <w:right w:val="single" w:sz="4" w:space="0" w:color="auto"/>
            </w:tcBorders>
            <w:vAlign w:val="center"/>
          </w:tcPr>
          <w:p w14:paraId="43A25E0B"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0.1±0.1</w:t>
            </w:r>
          </w:p>
        </w:tc>
        <w:tc>
          <w:tcPr>
            <w:tcW w:w="1134" w:type="dxa"/>
            <w:tcBorders>
              <w:top w:val="nil"/>
              <w:left w:val="single" w:sz="4" w:space="0" w:color="auto"/>
              <w:bottom w:val="nil"/>
              <w:right w:val="single" w:sz="4" w:space="0" w:color="auto"/>
            </w:tcBorders>
            <w:vAlign w:val="center"/>
          </w:tcPr>
          <w:p w14:paraId="46FEA71C"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0.3</w:t>
            </w:r>
            <w:r w:rsidR="004F3638" w:rsidRPr="00D52E9F">
              <w:rPr>
                <w:rFonts w:ascii="Times New Roman" w:hAnsi="Times New Roman" w:cs="Times New Roman"/>
                <w:color w:val="000000" w:themeColor="text1"/>
                <w:sz w:val="20"/>
                <w:szCs w:val="20"/>
              </w:rPr>
              <w:t>±0.1</w:t>
            </w:r>
          </w:p>
        </w:tc>
        <w:tc>
          <w:tcPr>
            <w:tcW w:w="1276" w:type="dxa"/>
            <w:tcBorders>
              <w:top w:val="nil"/>
              <w:left w:val="single" w:sz="4" w:space="0" w:color="auto"/>
              <w:bottom w:val="nil"/>
              <w:right w:val="single" w:sz="18" w:space="0" w:color="auto"/>
            </w:tcBorders>
            <w:vAlign w:val="center"/>
          </w:tcPr>
          <w:p w14:paraId="325DB237"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3.7±1.0</w:t>
            </w:r>
          </w:p>
        </w:tc>
      </w:tr>
      <w:tr w:rsidR="0037003A" w:rsidRPr="0037003A" w14:paraId="4496BADC" w14:textId="77777777" w:rsidTr="006373EE">
        <w:trPr>
          <w:trHeight w:val="432"/>
          <w:jc w:val="center"/>
        </w:trPr>
        <w:tc>
          <w:tcPr>
            <w:tcW w:w="1261" w:type="dxa"/>
            <w:tcBorders>
              <w:left w:val="single" w:sz="18" w:space="0" w:color="auto"/>
              <w:right w:val="single" w:sz="4" w:space="0" w:color="auto"/>
            </w:tcBorders>
            <w:noWrap/>
            <w:vAlign w:val="center"/>
          </w:tcPr>
          <w:p w14:paraId="1A28FC3B" w14:textId="77777777" w:rsidR="004F3638" w:rsidRPr="00D52E9F" w:rsidRDefault="004F3638"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Spleen</w:t>
            </w:r>
          </w:p>
        </w:tc>
        <w:tc>
          <w:tcPr>
            <w:tcW w:w="1165" w:type="dxa"/>
            <w:tcBorders>
              <w:left w:val="single" w:sz="4" w:space="0" w:color="auto"/>
              <w:right w:val="single" w:sz="4" w:space="0" w:color="auto"/>
            </w:tcBorders>
            <w:noWrap/>
            <w:vAlign w:val="center"/>
          </w:tcPr>
          <w:p w14:paraId="316119AF"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0.6±0.6</w:t>
            </w:r>
          </w:p>
        </w:tc>
        <w:tc>
          <w:tcPr>
            <w:tcW w:w="1134" w:type="dxa"/>
            <w:tcBorders>
              <w:left w:val="single" w:sz="4" w:space="0" w:color="auto"/>
              <w:right w:val="single" w:sz="4" w:space="0" w:color="auto"/>
            </w:tcBorders>
            <w:vAlign w:val="center"/>
          </w:tcPr>
          <w:p w14:paraId="75231587" w14:textId="77777777" w:rsidR="004F3638" w:rsidRPr="00D52E9F" w:rsidRDefault="00C76BA7" w:rsidP="00C76BA7">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0.2±0.1</w:t>
            </w:r>
          </w:p>
        </w:tc>
        <w:tc>
          <w:tcPr>
            <w:tcW w:w="1052" w:type="dxa"/>
            <w:tcBorders>
              <w:top w:val="nil"/>
              <w:left w:val="single" w:sz="4" w:space="0" w:color="auto"/>
              <w:bottom w:val="nil"/>
              <w:right w:val="single" w:sz="4" w:space="0" w:color="auto"/>
            </w:tcBorders>
            <w:vAlign w:val="center"/>
          </w:tcPr>
          <w:p w14:paraId="5DFDDCC5" w14:textId="77777777" w:rsidR="004F3638" w:rsidRPr="00D52E9F" w:rsidRDefault="00C76BA7" w:rsidP="00C76BA7">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0.2±0.1</w:t>
            </w:r>
          </w:p>
        </w:tc>
        <w:tc>
          <w:tcPr>
            <w:tcW w:w="1059" w:type="dxa"/>
            <w:tcBorders>
              <w:top w:val="nil"/>
              <w:left w:val="single" w:sz="4" w:space="0" w:color="auto"/>
              <w:bottom w:val="nil"/>
              <w:right w:val="single" w:sz="4" w:space="0" w:color="auto"/>
            </w:tcBorders>
            <w:vAlign w:val="center"/>
          </w:tcPr>
          <w:p w14:paraId="6F0B4DCD"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0.2</w:t>
            </w:r>
            <w:r w:rsidR="004F3638" w:rsidRPr="00D52E9F">
              <w:rPr>
                <w:rFonts w:ascii="Times New Roman" w:hAnsi="Times New Roman" w:cs="Times New Roman"/>
                <w:color w:val="000000" w:themeColor="text1"/>
                <w:sz w:val="20"/>
                <w:szCs w:val="20"/>
              </w:rPr>
              <w:t>±0.</w:t>
            </w:r>
            <w:r w:rsidRPr="00D52E9F">
              <w:rPr>
                <w:rFonts w:ascii="Times New Roman" w:hAnsi="Times New Roman" w:cs="Times New Roman"/>
                <w:color w:val="000000" w:themeColor="text1"/>
                <w:sz w:val="20"/>
                <w:szCs w:val="20"/>
              </w:rPr>
              <w:t>0</w:t>
            </w:r>
          </w:p>
        </w:tc>
        <w:tc>
          <w:tcPr>
            <w:tcW w:w="1134" w:type="dxa"/>
            <w:tcBorders>
              <w:top w:val="nil"/>
              <w:left w:val="single" w:sz="4" w:space="0" w:color="auto"/>
              <w:bottom w:val="nil"/>
              <w:right w:val="single" w:sz="4" w:space="0" w:color="auto"/>
            </w:tcBorders>
            <w:vAlign w:val="center"/>
          </w:tcPr>
          <w:p w14:paraId="1FB4A251"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EF2223" w:rsidRPr="00D52E9F">
              <w:rPr>
                <w:rFonts w:ascii="Times New Roman" w:hAnsi="Times New Roman" w:cs="Times New Roman"/>
                <w:color w:val="000000" w:themeColor="text1"/>
                <w:sz w:val="20"/>
                <w:szCs w:val="20"/>
              </w:rPr>
              <w:t>2±0.1</w:t>
            </w:r>
          </w:p>
        </w:tc>
        <w:tc>
          <w:tcPr>
            <w:tcW w:w="1276" w:type="dxa"/>
            <w:tcBorders>
              <w:top w:val="nil"/>
              <w:left w:val="single" w:sz="4" w:space="0" w:color="auto"/>
              <w:bottom w:val="nil"/>
              <w:right w:val="single" w:sz="18" w:space="0" w:color="auto"/>
            </w:tcBorders>
            <w:vAlign w:val="center"/>
          </w:tcPr>
          <w:p w14:paraId="6FC3C62E"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1.7±0.3</w:t>
            </w:r>
          </w:p>
        </w:tc>
      </w:tr>
      <w:tr w:rsidR="0037003A" w:rsidRPr="0037003A" w14:paraId="05D80E56" w14:textId="77777777" w:rsidTr="006373EE">
        <w:trPr>
          <w:trHeight w:val="432"/>
          <w:jc w:val="center"/>
        </w:trPr>
        <w:tc>
          <w:tcPr>
            <w:tcW w:w="1261" w:type="dxa"/>
            <w:tcBorders>
              <w:left w:val="single" w:sz="18" w:space="0" w:color="auto"/>
              <w:right w:val="single" w:sz="4" w:space="0" w:color="auto"/>
            </w:tcBorders>
            <w:noWrap/>
            <w:vAlign w:val="center"/>
          </w:tcPr>
          <w:p w14:paraId="658B7657" w14:textId="77777777" w:rsidR="004F3638" w:rsidRPr="00D52E9F" w:rsidRDefault="004F3638"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Lung</w:t>
            </w:r>
          </w:p>
        </w:tc>
        <w:tc>
          <w:tcPr>
            <w:tcW w:w="1165" w:type="dxa"/>
            <w:tcBorders>
              <w:left w:val="single" w:sz="4" w:space="0" w:color="auto"/>
              <w:right w:val="single" w:sz="4" w:space="0" w:color="auto"/>
            </w:tcBorders>
            <w:noWrap/>
            <w:vAlign w:val="center"/>
          </w:tcPr>
          <w:p w14:paraId="3247E171"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0.5±0.5</w:t>
            </w:r>
          </w:p>
        </w:tc>
        <w:tc>
          <w:tcPr>
            <w:tcW w:w="1134" w:type="dxa"/>
            <w:tcBorders>
              <w:left w:val="single" w:sz="4" w:space="0" w:color="auto"/>
              <w:right w:val="single" w:sz="4" w:space="0" w:color="auto"/>
            </w:tcBorders>
            <w:vAlign w:val="center"/>
          </w:tcPr>
          <w:p w14:paraId="0AA06CDE"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c>
          <w:tcPr>
            <w:tcW w:w="1052" w:type="dxa"/>
            <w:tcBorders>
              <w:top w:val="nil"/>
              <w:left w:val="single" w:sz="4" w:space="0" w:color="auto"/>
              <w:bottom w:val="nil"/>
              <w:right w:val="single" w:sz="4" w:space="0" w:color="auto"/>
            </w:tcBorders>
            <w:vAlign w:val="center"/>
          </w:tcPr>
          <w:p w14:paraId="477D38B2"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c>
          <w:tcPr>
            <w:tcW w:w="1059" w:type="dxa"/>
            <w:tcBorders>
              <w:top w:val="nil"/>
              <w:left w:val="single" w:sz="4" w:space="0" w:color="auto"/>
              <w:bottom w:val="nil"/>
              <w:right w:val="single" w:sz="4" w:space="0" w:color="auto"/>
            </w:tcBorders>
            <w:vAlign w:val="center"/>
          </w:tcPr>
          <w:p w14:paraId="29F4D969"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w:t>
            </w:r>
            <w:r w:rsidR="00EF2223" w:rsidRPr="00D52E9F">
              <w:rPr>
                <w:rFonts w:ascii="Times New Roman" w:hAnsi="Times New Roman" w:cs="Times New Roman"/>
                <w:color w:val="000000" w:themeColor="text1"/>
                <w:sz w:val="20"/>
                <w:szCs w:val="20"/>
              </w:rPr>
              <w:t>±0.0</w:t>
            </w:r>
          </w:p>
        </w:tc>
        <w:tc>
          <w:tcPr>
            <w:tcW w:w="1134" w:type="dxa"/>
            <w:tcBorders>
              <w:top w:val="nil"/>
              <w:left w:val="single" w:sz="4" w:space="0" w:color="auto"/>
              <w:bottom w:val="nil"/>
              <w:right w:val="single" w:sz="4" w:space="0" w:color="auto"/>
            </w:tcBorders>
            <w:vAlign w:val="center"/>
          </w:tcPr>
          <w:p w14:paraId="31455555"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w:t>
            </w:r>
            <w:r w:rsidR="004F3638" w:rsidRPr="00D52E9F">
              <w:rPr>
                <w:rFonts w:ascii="Times New Roman" w:hAnsi="Times New Roman" w:cs="Times New Roman"/>
                <w:color w:val="000000" w:themeColor="text1"/>
                <w:sz w:val="20"/>
                <w:szCs w:val="20"/>
              </w:rPr>
              <w:t>±0.0</w:t>
            </w:r>
          </w:p>
        </w:tc>
        <w:tc>
          <w:tcPr>
            <w:tcW w:w="1276" w:type="dxa"/>
            <w:tcBorders>
              <w:top w:val="nil"/>
              <w:left w:val="single" w:sz="4" w:space="0" w:color="auto"/>
              <w:bottom w:val="nil"/>
              <w:right w:val="single" w:sz="18" w:space="0" w:color="auto"/>
            </w:tcBorders>
            <w:vAlign w:val="center"/>
          </w:tcPr>
          <w:p w14:paraId="4BE75C98"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1.8±0.5</w:t>
            </w:r>
          </w:p>
        </w:tc>
      </w:tr>
      <w:tr w:rsidR="0037003A" w:rsidRPr="0037003A" w14:paraId="5F57A529" w14:textId="77777777" w:rsidTr="006373EE">
        <w:trPr>
          <w:trHeight w:val="432"/>
          <w:jc w:val="center"/>
        </w:trPr>
        <w:tc>
          <w:tcPr>
            <w:tcW w:w="1261" w:type="dxa"/>
            <w:tcBorders>
              <w:left w:val="single" w:sz="18" w:space="0" w:color="auto"/>
              <w:right w:val="single" w:sz="4" w:space="0" w:color="auto"/>
            </w:tcBorders>
            <w:noWrap/>
            <w:vAlign w:val="center"/>
          </w:tcPr>
          <w:p w14:paraId="4CAAA7EC" w14:textId="77777777" w:rsidR="004F3638" w:rsidRPr="00D52E9F" w:rsidRDefault="004F3638" w:rsidP="00454222">
            <w:pPr>
              <w:spacing w:before="120" w:after="120" w:line="240" w:lineRule="auto"/>
              <w:rPr>
                <w:rFonts w:ascii="Times New Roman" w:hAnsi="Times New Roman" w:cs="Times New Roman"/>
                <w:color w:val="000000" w:themeColor="text1"/>
                <w:sz w:val="20"/>
                <w:szCs w:val="20"/>
              </w:rPr>
            </w:pPr>
            <w:proofErr w:type="spellStart"/>
            <w:r w:rsidRPr="00D52E9F">
              <w:rPr>
                <w:rFonts w:ascii="Times New Roman" w:hAnsi="Times New Roman" w:cs="Times New Roman"/>
                <w:color w:val="000000" w:themeColor="text1"/>
                <w:sz w:val="20"/>
                <w:szCs w:val="20"/>
              </w:rPr>
              <w:t>Kidneys</w:t>
            </w:r>
            <w:proofErr w:type="spellEnd"/>
          </w:p>
        </w:tc>
        <w:tc>
          <w:tcPr>
            <w:tcW w:w="1165" w:type="dxa"/>
            <w:tcBorders>
              <w:left w:val="single" w:sz="4" w:space="0" w:color="auto"/>
              <w:right w:val="single" w:sz="4" w:space="0" w:color="auto"/>
            </w:tcBorders>
            <w:noWrap/>
            <w:vAlign w:val="center"/>
          </w:tcPr>
          <w:p w14:paraId="49F8E8CB"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4.0±0.4</w:t>
            </w:r>
          </w:p>
        </w:tc>
        <w:tc>
          <w:tcPr>
            <w:tcW w:w="1134" w:type="dxa"/>
            <w:tcBorders>
              <w:left w:val="single" w:sz="4" w:space="0" w:color="auto"/>
              <w:right w:val="single" w:sz="4" w:space="0" w:color="auto"/>
            </w:tcBorders>
            <w:vAlign w:val="center"/>
          </w:tcPr>
          <w:p w14:paraId="6D078856"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2.1±0.3</w:t>
            </w:r>
          </w:p>
        </w:tc>
        <w:tc>
          <w:tcPr>
            <w:tcW w:w="1052" w:type="dxa"/>
            <w:tcBorders>
              <w:top w:val="nil"/>
              <w:left w:val="single" w:sz="4" w:space="0" w:color="auto"/>
              <w:bottom w:val="nil"/>
              <w:right w:val="single" w:sz="4" w:space="0" w:color="auto"/>
            </w:tcBorders>
            <w:vAlign w:val="center"/>
          </w:tcPr>
          <w:p w14:paraId="55064E37" w14:textId="77777777" w:rsidR="004F3638" w:rsidRPr="00D52E9F" w:rsidRDefault="004732C1"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2.0</w:t>
            </w:r>
            <w:r w:rsidR="004F3638" w:rsidRPr="00D52E9F">
              <w:rPr>
                <w:rFonts w:ascii="Times New Roman" w:hAnsi="Times New Roman" w:cs="Times New Roman"/>
                <w:color w:val="000000" w:themeColor="text1"/>
                <w:sz w:val="20"/>
                <w:szCs w:val="20"/>
              </w:rPr>
              <w:t>±0.2</w:t>
            </w:r>
          </w:p>
        </w:tc>
        <w:tc>
          <w:tcPr>
            <w:tcW w:w="1059" w:type="dxa"/>
            <w:tcBorders>
              <w:top w:val="nil"/>
              <w:left w:val="single" w:sz="4" w:space="0" w:color="auto"/>
              <w:bottom w:val="nil"/>
              <w:right w:val="single" w:sz="4" w:space="0" w:color="auto"/>
            </w:tcBorders>
            <w:vAlign w:val="center"/>
          </w:tcPr>
          <w:p w14:paraId="6DF3814C"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0.9±0.1</w:t>
            </w:r>
          </w:p>
        </w:tc>
        <w:tc>
          <w:tcPr>
            <w:tcW w:w="1134" w:type="dxa"/>
            <w:tcBorders>
              <w:top w:val="nil"/>
              <w:left w:val="single" w:sz="4" w:space="0" w:color="auto"/>
              <w:bottom w:val="nil"/>
              <w:right w:val="single" w:sz="4" w:space="0" w:color="auto"/>
            </w:tcBorders>
            <w:vAlign w:val="center"/>
          </w:tcPr>
          <w:p w14:paraId="31B44156"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0.9±0.3</w:t>
            </w:r>
          </w:p>
        </w:tc>
        <w:tc>
          <w:tcPr>
            <w:tcW w:w="1276" w:type="dxa"/>
            <w:tcBorders>
              <w:top w:val="nil"/>
              <w:left w:val="single" w:sz="4" w:space="0" w:color="auto"/>
              <w:bottom w:val="nil"/>
              <w:right w:val="single" w:sz="18" w:space="0" w:color="auto"/>
            </w:tcBorders>
            <w:vAlign w:val="center"/>
          </w:tcPr>
          <w:p w14:paraId="6B3B5C7A"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2.7±1.2</w:t>
            </w:r>
          </w:p>
        </w:tc>
      </w:tr>
      <w:tr w:rsidR="0037003A" w:rsidRPr="0037003A" w14:paraId="39E785CB" w14:textId="77777777" w:rsidTr="006373EE">
        <w:trPr>
          <w:trHeight w:val="432"/>
          <w:jc w:val="center"/>
        </w:trPr>
        <w:tc>
          <w:tcPr>
            <w:tcW w:w="1261" w:type="dxa"/>
            <w:tcBorders>
              <w:left w:val="single" w:sz="18" w:space="0" w:color="auto"/>
              <w:right w:val="single" w:sz="4" w:space="0" w:color="auto"/>
            </w:tcBorders>
            <w:noWrap/>
            <w:vAlign w:val="center"/>
          </w:tcPr>
          <w:p w14:paraId="40680503" w14:textId="77777777" w:rsidR="004F3638" w:rsidRPr="00D52E9F" w:rsidRDefault="004F3638" w:rsidP="00454222">
            <w:pPr>
              <w:spacing w:before="120" w:after="120" w:line="240" w:lineRule="auto"/>
              <w:rPr>
                <w:rFonts w:ascii="Times New Roman" w:hAnsi="Times New Roman" w:cs="Times New Roman"/>
                <w:color w:val="000000" w:themeColor="text1"/>
                <w:sz w:val="20"/>
                <w:szCs w:val="20"/>
              </w:rPr>
            </w:pPr>
            <w:proofErr w:type="spellStart"/>
            <w:r w:rsidRPr="00D52E9F">
              <w:rPr>
                <w:rFonts w:ascii="Times New Roman" w:hAnsi="Times New Roman" w:cs="Times New Roman"/>
                <w:color w:val="000000" w:themeColor="text1"/>
                <w:sz w:val="20"/>
                <w:szCs w:val="20"/>
              </w:rPr>
              <w:t>Stomach</w:t>
            </w:r>
            <w:proofErr w:type="spellEnd"/>
          </w:p>
        </w:tc>
        <w:tc>
          <w:tcPr>
            <w:tcW w:w="1165" w:type="dxa"/>
            <w:tcBorders>
              <w:left w:val="single" w:sz="4" w:space="0" w:color="auto"/>
              <w:right w:val="single" w:sz="4" w:space="0" w:color="auto"/>
            </w:tcBorders>
            <w:noWrap/>
            <w:vAlign w:val="center"/>
          </w:tcPr>
          <w:p w14:paraId="71952C3D"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2.8±1.0</w:t>
            </w:r>
          </w:p>
        </w:tc>
        <w:tc>
          <w:tcPr>
            <w:tcW w:w="1134" w:type="dxa"/>
            <w:tcBorders>
              <w:left w:val="single" w:sz="4" w:space="0" w:color="auto"/>
              <w:right w:val="single" w:sz="4" w:space="0" w:color="auto"/>
            </w:tcBorders>
            <w:vAlign w:val="center"/>
          </w:tcPr>
          <w:p w14:paraId="02CF0C70"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1.0</w:t>
            </w:r>
            <w:r w:rsidR="004F3638" w:rsidRPr="00D52E9F">
              <w:rPr>
                <w:rFonts w:ascii="Times New Roman" w:hAnsi="Times New Roman" w:cs="Times New Roman"/>
                <w:color w:val="000000" w:themeColor="text1"/>
                <w:sz w:val="20"/>
                <w:szCs w:val="20"/>
              </w:rPr>
              <w:t>±0.4</w:t>
            </w:r>
          </w:p>
        </w:tc>
        <w:tc>
          <w:tcPr>
            <w:tcW w:w="1052" w:type="dxa"/>
            <w:tcBorders>
              <w:top w:val="nil"/>
              <w:left w:val="single" w:sz="4" w:space="0" w:color="auto"/>
              <w:bottom w:val="nil"/>
              <w:right w:val="single" w:sz="4" w:space="0" w:color="auto"/>
            </w:tcBorders>
            <w:vAlign w:val="center"/>
          </w:tcPr>
          <w:p w14:paraId="5C1CC3EE"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c>
          <w:tcPr>
            <w:tcW w:w="1059" w:type="dxa"/>
            <w:tcBorders>
              <w:top w:val="nil"/>
              <w:left w:val="single" w:sz="4" w:space="0" w:color="auto"/>
              <w:bottom w:val="nil"/>
              <w:right w:val="single" w:sz="4" w:space="0" w:color="auto"/>
            </w:tcBorders>
            <w:vAlign w:val="center"/>
          </w:tcPr>
          <w:p w14:paraId="569577D9"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w:t>
            </w:r>
            <w:r w:rsidR="00EF2223" w:rsidRPr="00D52E9F">
              <w:rPr>
                <w:rFonts w:ascii="Times New Roman" w:hAnsi="Times New Roman" w:cs="Times New Roman"/>
                <w:color w:val="000000" w:themeColor="text1"/>
                <w:sz w:val="20"/>
                <w:szCs w:val="20"/>
              </w:rPr>
              <w:t>±0.1</w:t>
            </w:r>
          </w:p>
        </w:tc>
        <w:tc>
          <w:tcPr>
            <w:tcW w:w="1134" w:type="dxa"/>
            <w:tcBorders>
              <w:top w:val="nil"/>
              <w:left w:val="single" w:sz="4" w:space="0" w:color="auto"/>
              <w:bottom w:val="nil"/>
              <w:right w:val="single" w:sz="4" w:space="0" w:color="auto"/>
            </w:tcBorders>
            <w:vAlign w:val="center"/>
          </w:tcPr>
          <w:p w14:paraId="3F23B060"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EF2223" w:rsidRPr="00D52E9F">
              <w:rPr>
                <w:rFonts w:ascii="Times New Roman" w:hAnsi="Times New Roman" w:cs="Times New Roman"/>
                <w:color w:val="000000" w:themeColor="text1"/>
                <w:sz w:val="20"/>
                <w:szCs w:val="20"/>
              </w:rPr>
              <w:t>.1</w:t>
            </w:r>
            <w:r w:rsidRPr="00D52E9F">
              <w:rPr>
                <w:rFonts w:ascii="Times New Roman" w:hAnsi="Times New Roman" w:cs="Times New Roman"/>
                <w:color w:val="000000" w:themeColor="text1"/>
                <w:sz w:val="20"/>
                <w:szCs w:val="20"/>
              </w:rPr>
              <w:t>±0.</w:t>
            </w:r>
            <w:r w:rsidR="00EF2223" w:rsidRPr="00D52E9F">
              <w:rPr>
                <w:rFonts w:ascii="Times New Roman" w:hAnsi="Times New Roman" w:cs="Times New Roman"/>
                <w:color w:val="000000" w:themeColor="text1"/>
                <w:sz w:val="20"/>
                <w:szCs w:val="20"/>
              </w:rPr>
              <w:t>1</w:t>
            </w:r>
          </w:p>
        </w:tc>
        <w:tc>
          <w:tcPr>
            <w:tcW w:w="1276" w:type="dxa"/>
            <w:tcBorders>
              <w:top w:val="nil"/>
              <w:left w:val="single" w:sz="4" w:space="0" w:color="auto"/>
              <w:bottom w:val="nil"/>
              <w:right w:val="single" w:sz="18" w:space="0" w:color="auto"/>
            </w:tcBorders>
            <w:vAlign w:val="center"/>
          </w:tcPr>
          <w:p w14:paraId="573225F8"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0.2±0.1</w:t>
            </w:r>
          </w:p>
        </w:tc>
      </w:tr>
      <w:tr w:rsidR="0037003A" w:rsidRPr="0037003A" w14:paraId="2EDBD92E" w14:textId="77777777" w:rsidTr="006373EE">
        <w:trPr>
          <w:trHeight w:val="432"/>
          <w:jc w:val="center"/>
        </w:trPr>
        <w:tc>
          <w:tcPr>
            <w:tcW w:w="1261" w:type="dxa"/>
            <w:tcBorders>
              <w:left w:val="single" w:sz="18" w:space="0" w:color="auto"/>
              <w:right w:val="single" w:sz="4" w:space="0" w:color="auto"/>
            </w:tcBorders>
            <w:noWrap/>
            <w:vAlign w:val="center"/>
          </w:tcPr>
          <w:p w14:paraId="02048967" w14:textId="77777777" w:rsidR="004F3638" w:rsidRPr="00D52E9F" w:rsidRDefault="004F3638" w:rsidP="00454222">
            <w:pPr>
              <w:spacing w:before="120" w:after="120" w:line="240" w:lineRule="auto"/>
              <w:rPr>
                <w:rFonts w:ascii="Times New Roman" w:hAnsi="Times New Roman" w:cs="Times New Roman"/>
                <w:color w:val="000000" w:themeColor="text1"/>
                <w:sz w:val="20"/>
                <w:szCs w:val="20"/>
              </w:rPr>
            </w:pPr>
            <w:proofErr w:type="spellStart"/>
            <w:r w:rsidRPr="00D52E9F">
              <w:rPr>
                <w:rFonts w:ascii="Times New Roman" w:hAnsi="Times New Roman" w:cs="Times New Roman"/>
                <w:color w:val="000000" w:themeColor="text1"/>
                <w:sz w:val="20"/>
                <w:szCs w:val="20"/>
              </w:rPr>
              <w:t>Intestines</w:t>
            </w:r>
            <w:proofErr w:type="spellEnd"/>
          </w:p>
        </w:tc>
        <w:tc>
          <w:tcPr>
            <w:tcW w:w="1165" w:type="dxa"/>
            <w:tcBorders>
              <w:left w:val="single" w:sz="4" w:space="0" w:color="auto"/>
              <w:right w:val="single" w:sz="4" w:space="0" w:color="auto"/>
            </w:tcBorders>
            <w:noWrap/>
            <w:vAlign w:val="center"/>
          </w:tcPr>
          <w:p w14:paraId="0317E0EE"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1.7±1.0</w:t>
            </w:r>
          </w:p>
        </w:tc>
        <w:tc>
          <w:tcPr>
            <w:tcW w:w="1134" w:type="dxa"/>
            <w:tcBorders>
              <w:left w:val="single" w:sz="4" w:space="0" w:color="auto"/>
              <w:right w:val="single" w:sz="4" w:space="0" w:color="auto"/>
            </w:tcBorders>
            <w:vAlign w:val="center"/>
          </w:tcPr>
          <w:p w14:paraId="461CB9E5"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0.5±0.3</w:t>
            </w:r>
          </w:p>
        </w:tc>
        <w:tc>
          <w:tcPr>
            <w:tcW w:w="1052" w:type="dxa"/>
            <w:tcBorders>
              <w:top w:val="nil"/>
              <w:left w:val="single" w:sz="4" w:space="0" w:color="auto"/>
              <w:bottom w:val="nil"/>
              <w:right w:val="single" w:sz="4" w:space="0" w:color="auto"/>
            </w:tcBorders>
            <w:vAlign w:val="center"/>
          </w:tcPr>
          <w:p w14:paraId="57144FD7"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c>
          <w:tcPr>
            <w:tcW w:w="1059" w:type="dxa"/>
            <w:tcBorders>
              <w:top w:val="nil"/>
              <w:left w:val="single" w:sz="4" w:space="0" w:color="auto"/>
              <w:bottom w:val="nil"/>
              <w:right w:val="single" w:sz="4" w:space="0" w:color="auto"/>
            </w:tcBorders>
            <w:vAlign w:val="center"/>
          </w:tcPr>
          <w:p w14:paraId="4147D282"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0.1±0.0</w:t>
            </w:r>
          </w:p>
        </w:tc>
        <w:tc>
          <w:tcPr>
            <w:tcW w:w="1134" w:type="dxa"/>
            <w:tcBorders>
              <w:top w:val="nil"/>
              <w:left w:val="single" w:sz="4" w:space="0" w:color="auto"/>
              <w:bottom w:val="nil"/>
              <w:right w:val="single" w:sz="4" w:space="0" w:color="auto"/>
            </w:tcBorders>
            <w:vAlign w:val="center"/>
          </w:tcPr>
          <w:p w14:paraId="7B63922D"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276" w:type="dxa"/>
            <w:tcBorders>
              <w:top w:val="nil"/>
              <w:left w:val="single" w:sz="4" w:space="0" w:color="auto"/>
              <w:bottom w:val="nil"/>
              <w:right w:val="single" w:sz="18" w:space="0" w:color="auto"/>
            </w:tcBorders>
            <w:vAlign w:val="center"/>
          </w:tcPr>
          <w:p w14:paraId="35EBB718"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EF2223" w:rsidRPr="00D52E9F">
              <w:rPr>
                <w:rFonts w:ascii="Times New Roman" w:hAnsi="Times New Roman" w:cs="Times New Roman"/>
                <w:color w:val="000000" w:themeColor="text1"/>
                <w:sz w:val="20"/>
                <w:szCs w:val="20"/>
              </w:rPr>
              <w:t>.1±0.0</w:t>
            </w:r>
          </w:p>
        </w:tc>
      </w:tr>
      <w:tr w:rsidR="0037003A" w:rsidRPr="0037003A" w14:paraId="7BCEAA58" w14:textId="77777777" w:rsidTr="006373EE">
        <w:trPr>
          <w:trHeight w:val="432"/>
          <w:jc w:val="center"/>
        </w:trPr>
        <w:tc>
          <w:tcPr>
            <w:tcW w:w="1261" w:type="dxa"/>
            <w:tcBorders>
              <w:left w:val="single" w:sz="18" w:space="0" w:color="auto"/>
              <w:right w:val="single" w:sz="4" w:space="0" w:color="auto"/>
            </w:tcBorders>
            <w:noWrap/>
            <w:vAlign w:val="center"/>
          </w:tcPr>
          <w:p w14:paraId="43277BCC" w14:textId="77777777" w:rsidR="004F3638" w:rsidRPr="00D52E9F" w:rsidRDefault="004F3638"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Adrenal</w:t>
            </w:r>
          </w:p>
        </w:tc>
        <w:tc>
          <w:tcPr>
            <w:tcW w:w="1165" w:type="dxa"/>
            <w:tcBorders>
              <w:left w:val="single" w:sz="4" w:space="0" w:color="auto"/>
              <w:right w:val="single" w:sz="4" w:space="0" w:color="auto"/>
            </w:tcBorders>
            <w:noWrap/>
            <w:vAlign w:val="center"/>
          </w:tcPr>
          <w:p w14:paraId="5CC522E4"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2.2±1.4</w:t>
            </w:r>
          </w:p>
        </w:tc>
        <w:tc>
          <w:tcPr>
            <w:tcW w:w="1134" w:type="dxa"/>
            <w:tcBorders>
              <w:left w:val="single" w:sz="4" w:space="0" w:color="auto"/>
              <w:right w:val="single" w:sz="4" w:space="0" w:color="auto"/>
            </w:tcBorders>
            <w:vAlign w:val="center"/>
          </w:tcPr>
          <w:p w14:paraId="11D8603E"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0.8</w:t>
            </w:r>
            <w:r w:rsidR="004F3638" w:rsidRPr="00D52E9F">
              <w:rPr>
                <w:rFonts w:ascii="Times New Roman" w:hAnsi="Times New Roman" w:cs="Times New Roman"/>
                <w:color w:val="000000" w:themeColor="text1"/>
                <w:sz w:val="20"/>
                <w:szCs w:val="20"/>
              </w:rPr>
              <w:t>±</w:t>
            </w:r>
            <w:r w:rsidRPr="00D52E9F">
              <w:rPr>
                <w:rFonts w:ascii="Times New Roman" w:hAnsi="Times New Roman" w:cs="Times New Roman"/>
                <w:color w:val="000000" w:themeColor="text1"/>
                <w:sz w:val="20"/>
                <w:szCs w:val="20"/>
              </w:rPr>
              <w:t>0.5</w:t>
            </w:r>
          </w:p>
        </w:tc>
        <w:tc>
          <w:tcPr>
            <w:tcW w:w="1052" w:type="dxa"/>
            <w:tcBorders>
              <w:top w:val="nil"/>
              <w:left w:val="single" w:sz="4" w:space="0" w:color="auto"/>
              <w:bottom w:val="nil"/>
              <w:right w:val="single" w:sz="4" w:space="0" w:color="auto"/>
            </w:tcBorders>
            <w:vAlign w:val="center"/>
          </w:tcPr>
          <w:p w14:paraId="34F0F514"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0.9</w:t>
            </w:r>
            <w:r w:rsidR="004F3638" w:rsidRPr="00D52E9F">
              <w:rPr>
                <w:rFonts w:ascii="Times New Roman" w:hAnsi="Times New Roman" w:cs="Times New Roman"/>
                <w:color w:val="000000" w:themeColor="text1"/>
                <w:sz w:val="20"/>
                <w:szCs w:val="20"/>
              </w:rPr>
              <w:t>±</w:t>
            </w:r>
            <w:r w:rsidRPr="00D52E9F">
              <w:rPr>
                <w:rFonts w:ascii="Times New Roman" w:hAnsi="Times New Roman" w:cs="Times New Roman"/>
                <w:color w:val="000000" w:themeColor="text1"/>
                <w:sz w:val="20"/>
                <w:szCs w:val="20"/>
              </w:rPr>
              <w:t>0.1</w:t>
            </w:r>
          </w:p>
        </w:tc>
        <w:tc>
          <w:tcPr>
            <w:tcW w:w="1059" w:type="dxa"/>
            <w:tcBorders>
              <w:top w:val="nil"/>
              <w:left w:val="single" w:sz="4" w:space="0" w:color="auto"/>
              <w:bottom w:val="nil"/>
              <w:right w:val="single" w:sz="4" w:space="0" w:color="auto"/>
            </w:tcBorders>
            <w:vAlign w:val="center"/>
          </w:tcPr>
          <w:p w14:paraId="1AF6CFD8"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1.2±0.1</w:t>
            </w:r>
          </w:p>
        </w:tc>
        <w:tc>
          <w:tcPr>
            <w:tcW w:w="1134" w:type="dxa"/>
            <w:tcBorders>
              <w:top w:val="nil"/>
              <w:left w:val="single" w:sz="4" w:space="0" w:color="auto"/>
              <w:bottom w:val="nil"/>
              <w:right w:val="single" w:sz="4" w:space="0" w:color="auto"/>
            </w:tcBorders>
            <w:vAlign w:val="center"/>
          </w:tcPr>
          <w:p w14:paraId="09904134"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276" w:type="dxa"/>
            <w:tcBorders>
              <w:top w:val="nil"/>
              <w:left w:val="single" w:sz="4" w:space="0" w:color="auto"/>
              <w:bottom w:val="nil"/>
              <w:right w:val="single" w:sz="18" w:space="0" w:color="auto"/>
            </w:tcBorders>
            <w:vAlign w:val="center"/>
          </w:tcPr>
          <w:p w14:paraId="7E22100C"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0.2</w:t>
            </w:r>
            <w:r w:rsidR="004F3638" w:rsidRPr="00D52E9F">
              <w:rPr>
                <w:rFonts w:ascii="Times New Roman" w:hAnsi="Times New Roman" w:cs="Times New Roman"/>
                <w:color w:val="000000" w:themeColor="text1"/>
                <w:sz w:val="20"/>
                <w:szCs w:val="20"/>
              </w:rPr>
              <w:t>±0.</w:t>
            </w:r>
            <w:r w:rsidRPr="00D52E9F">
              <w:rPr>
                <w:rFonts w:ascii="Times New Roman" w:hAnsi="Times New Roman" w:cs="Times New Roman"/>
                <w:color w:val="000000" w:themeColor="text1"/>
                <w:sz w:val="20"/>
                <w:szCs w:val="20"/>
              </w:rPr>
              <w:t>1</w:t>
            </w:r>
          </w:p>
        </w:tc>
      </w:tr>
      <w:tr w:rsidR="0037003A" w:rsidRPr="0037003A" w14:paraId="5350019A" w14:textId="77777777" w:rsidTr="006373EE">
        <w:trPr>
          <w:trHeight w:val="432"/>
          <w:jc w:val="center"/>
        </w:trPr>
        <w:tc>
          <w:tcPr>
            <w:tcW w:w="1261" w:type="dxa"/>
            <w:tcBorders>
              <w:left w:val="single" w:sz="18" w:space="0" w:color="auto"/>
              <w:right w:val="single" w:sz="4" w:space="0" w:color="auto"/>
            </w:tcBorders>
            <w:noWrap/>
            <w:vAlign w:val="center"/>
          </w:tcPr>
          <w:p w14:paraId="4269FA43" w14:textId="77777777" w:rsidR="004F3638" w:rsidRPr="00D52E9F" w:rsidRDefault="004F3638" w:rsidP="00454222">
            <w:pPr>
              <w:spacing w:before="120" w:after="120" w:line="240" w:lineRule="auto"/>
              <w:rPr>
                <w:rFonts w:ascii="Times New Roman" w:hAnsi="Times New Roman" w:cs="Times New Roman"/>
                <w:color w:val="000000" w:themeColor="text1"/>
                <w:sz w:val="20"/>
                <w:szCs w:val="20"/>
              </w:rPr>
            </w:pPr>
            <w:proofErr w:type="spellStart"/>
            <w:r w:rsidRPr="00D52E9F">
              <w:rPr>
                <w:rFonts w:ascii="Times New Roman" w:hAnsi="Times New Roman" w:cs="Times New Roman"/>
                <w:color w:val="000000" w:themeColor="text1"/>
                <w:sz w:val="20"/>
                <w:szCs w:val="20"/>
              </w:rPr>
              <w:t>Pancreas</w:t>
            </w:r>
            <w:proofErr w:type="spellEnd"/>
          </w:p>
        </w:tc>
        <w:tc>
          <w:tcPr>
            <w:tcW w:w="1165" w:type="dxa"/>
            <w:tcBorders>
              <w:left w:val="single" w:sz="4" w:space="0" w:color="auto"/>
              <w:right w:val="single" w:sz="4" w:space="0" w:color="auto"/>
            </w:tcBorders>
            <w:noWrap/>
            <w:vAlign w:val="center"/>
          </w:tcPr>
          <w:p w14:paraId="76B2C5C3"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49.9±5.8</w:t>
            </w:r>
          </w:p>
        </w:tc>
        <w:tc>
          <w:tcPr>
            <w:tcW w:w="1134" w:type="dxa"/>
            <w:tcBorders>
              <w:left w:val="single" w:sz="4" w:space="0" w:color="auto"/>
              <w:right w:val="single" w:sz="4" w:space="0" w:color="auto"/>
            </w:tcBorders>
            <w:vAlign w:val="center"/>
          </w:tcPr>
          <w:p w14:paraId="4359B97C"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4.7±1.5</w:t>
            </w:r>
          </w:p>
        </w:tc>
        <w:tc>
          <w:tcPr>
            <w:tcW w:w="1052" w:type="dxa"/>
            <w:tcBorders>
              <w:top w:val="nil"/>
              <w:left w:val="single" w:sz="4" w:space="0" w:color="auto"/>
              <w:bottom w:val="nil"/>
              <w:right w:val="single" w:sz="4" w:space="0" w:color="auto"/>
            </w:tcBorders>
            <w:vAlign w:val="center"/>
          </w:tcPr>
          <w:p w14:paraId="642D9666"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0.7±0.1</w:t>
            </w:r>
          </w:p>
        </w:tc>
        <w:tc>
          <w:tcPr>
            <w:tcW w:w="1059" w:type="dxa"/>
            <w:tcBorders>
              <w:top w:val="nil"/>
              <w:left w:val="single" w:sz="4" w:space="0" w:color="auto"/>
              <w:bottom w:val="nil"/>
              <w:right w:val="single" w:sz="4" w:space="0" w:color="auto"/>
            </w:tcBorders>
            <w:vAlign w:val="center"/>
          </w:tcPr>
          <w:p w14:paraId="43EFA46A"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EF2223" w:rsidRPr="00D52E9F">
              <w:rPr>
                <w:rFonts w:ascii="Times New Roman" w:hAnsi="Times New Roman" w:cs="Times New Roman"/>
                <w:color w:val="000000" w:themeColor="text1"/>
                <w:sz w:val="20"/>
                <w:szCs w:val="20"/>
              </w:rPr>
              <w:t>.5</w:t>
            </w:r>
            <w:r w:rsidRPr="00D52E9F">
              <w:rPr>
                <w:rFonts w:ascii="Times New Roman" w:hAnsi="Times New Roman" w:cs="Times New Roman"/>
                <w:color w:val="000000" w:themeColor="text1"/>
                <w:sz w:val="20"/>
                <w:szCs w:val="20"/>
              </w:rPr>
              <w:t>±0.1</w:t>
            </w:r>
          </w:p>
        </w:tc>
        <w:tc>
          <w:tcPr>
            <w:tcW w:w="1134" w:type="dxa"/>
            <w:tcBorders>
              <w:top w:val="nil"/>
              <w:left w:val="single" w:sz="4" w:space="0" w:color="auto"/>
              <w:bottom w:val="nil"/>
              <w:right w:val="single" w:sz="4" w:space="0" w:color="auto"/>
            </w:tcBorders>
            <w:vAlign w:val="center"/>
          </w:tcPr>
          <w:p w14:paraId="5B835CC9"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4732C1" w:rsidRPr="00D52E9F">
              <w:rPr>
                <w:rFonts w:ascii="Times New Roman" w:hAnsi="Times New Roman" w:cs="Times New Roman"/>
                <w:color w:val="000000" w:themeColor="text1"/>
                <w:sz w:val="20"/>
                <w:szCs w:val="20"/>
              </w:rPr>
              <w:t>.2</w:t>
            </w:r>
            <w:r w:rsidRPr="00D52E9F">
              <w:rPr>
                <w:rFonts w:ascii="Times New Roman" w:hAnsi="Times New Roman" w:cs="Times New Roman"/>
                <w:color w:val="000000" w:themeColor="text1"/>
                <w:sz w:val="20"/>
                <w:szCs w:val="20"/>
              </w:rPr>
              <w:t>±0.1</w:t>
            </w:r>
          </w:p>
        </w:tc>
        <w:tc>
          <w:tcPr>
            <w:tcW w:w="1276" w:type="dxa"/>
            <w:tcBorders>
              <w:top w:val="nil"/>
              <w:left w:val="single" w:sz="4" w:space="0" w:color="auto"/>
              <w:bottom w:val="nil"/>
              <w:right w:val="single" w:sz="18" w:space="0" w:color="auto"/>
            </w:tcBorders>
            <w:vAlign w:val="center"/>
          </w:tcPr>
          <w:p w14:paraId="598B6289"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EF2223" w:rsidRPr="00D52E9F">
              <w:rPr>
                <w:rFonts w:ascii="Times New Roman" w:hAnsi="Times New Roman" w:cs="Times New Roman"/>
                <w:color w:val="000000" w:themeColor="text1"/>
                <w:sz w:val="20"/>
                <w:szCs w:val="20"/>
              </w:rPr>
              <w:t>.2±0.1</w:t>
            </w:r>
          </w:p>
        </w:tc>
      </w:tr>
      <w:tr w:rsidR="0037003A" w:rsidRPr="0037003A" w14:paraId="49EA513B" w14:textId="77777777" w:rsidTr="006373EE">
        <w:trPr>
          <w:trHeight w:val="432"/>
          <w:jc w:val="center"/>
        </w:trPr>
        <w:tc>
          <w:tcPr>
            <w:tcW w:w="1261" w:type="dxa"/>
            <w:tcBorders>
              <w:left w:val="single" w:sz="18" w:space="0" w:color="auto"/>
              <w:bottom w:val="nil"/>
              <w:right w:val="single" w:sz="4" w:space="0" w:color="auto"/>
            </w:tcBorders>
            <w:noWrap/>
            <w:vAlign w:val="center"/>
          </w:tcPr>
          <w:p w14:paraId="3F5A56FF" w14:textId="77777777" w:rsidR="004F3638" w:rsidRPr="00D52E9F" w:rsidRDefault="004F3638"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Muscle</w:t>
            </w:r>
          </w:p>
        </w:tc>
        <w:tc>
          <w:tcPr>
            <w:tcW w:w="1165" w:type="dxa"/>
            <w:tcBorders>
              <w:left w:val="single" w:sz="4" w:space="0" w:color="auto"/>
              <w:bottom w:val="nil"/>
              <w:right w:val="single" w:sz="4" w:space="0" w:color="auto"/>
            </w:tcBorders>
            <w:noWrap/>
            <w:vAlign w:val="center"/>
          </w:tcPr>
          <w:p w14:paraId="07C85D9D"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0.2±0.1</w:t>
            </w:r>
          </w:p>
        </w:tc>
        <w:tc>
          <w:tcPr>
            <w:tcW w:w="1134" w:type="dxa"/>
            <w:tcBorders>
              <w:left w:val="single" w:sz="4" w:space="0" w:color="auto"/>
              <w:bottom w:val="nil"/>
              <w:right w:val="single" w:sz="4" w:space="0" w:color="auto"/>
            </w:tcBorders>
            <w:vAlign w:val="center"/>
          </w:tcPr>
          <w:p w14:paraId="2CBC15DF"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0.1±0.1</w:t>
            </w:r>
          </w:p>
        </w:tc>
        <w:tc>
          <w:tcPr>
            <w:tcW w:w="1052" w:type="dxa"/>
            <w:tcBorders>
              <w:top w:val="nil"/>
              <w:left w:val="single" w:sz="4" w:space="0" w:color="auto"/>
              <w:bottom w:val="nil"/>
              <w:right w:val="single" w:sz="4" w:space="0" w:color="auto"/>
            </w:tcBorders>
            <w:vAlign w:val="center"/>
          </w:tcPr>
          <w:p w14:paraId="469FCA94"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059" w:type="dxa"/>
            <w:tcBorders>
              <w:top w:val="nil"/>
              <w:left w:val="single" w:sz="4" w:space="0" w:color="auto"/>
              <w:bottom w:val="nil"/>
              <w:right w:val="single" w:sz="4" w:space="0" w:color="auto"/>
            </w:tcBorders>
            <w:vAlign w:val="center"/>
          </w:tcPr>
          <w:p w14:paraId="7B2B5CF0"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134" w:type="dxa"/>
            <w:tcBorders>
              <w:top w:val="nil"/>
              <w:left w:val="single" w:sz="4" w:space="0" w:color="auto"/>
              <w:bottom w:val="nil"/>
              <w:right w:val="single" w:sz="4" w:space="0" w:color="auto"/>
            </w:tcBorders>
            <w:vAlign w:val="center"/>
          </w:tcPr>
          <w:p w14:paraId="499966D6"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c>
          <w:tcPr>
            <w:tcW w:w="1276" w:type="dxa"/>
            <w:tcBorders>
              <w:top w:val="nil"/>
              <w:left w:val="single" w:sz="4" w:space="0" w:color="auto"/>
              <w:bottom w:val="nil"/>
              <w:right w:val="single" w:sz="18" w:space="0" w:color="auto"/>
            </w:tcBorders>
            <w:vAlign w:val="center"/>
          </w:tcPr>
          <w:p w14:paraId="1D0AFF21"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0.0±0.0</w:t>
            </w:r>
          </w:p>
        </w:tc>
      </w:tr>
      <w:tr w:rsidR="0037003A" w:rsidRPr="0037003A" w14:paraId="545AC5AF" w14:textId="77777777" w:rsidTr="006373EE">
        <w:trPr>
          <w:trHeight w:val="432"/>
          <w:jc w:val="center"/>
        </w:trPr>
        <w:tc>
          <w:tcPr>
            <w:tcW w:w="1261" w:type="dxa"/>
            <w:tcBorders>
              <w:top w:val="nil"/>
              <w:left w:val="single" w:sz="18" w:space="0" w:color="auto"/>
              <w:bottom w:val="nil"/>
              <w:right w:val="single" w:sz="4" w:space="0" w:color="auto"/>
            </w:tcBorders>
            <w:noWrap/>
            <w:vAlign w:val="center"/>
          </w:tcPr>
          <w:p w14:paraId="3D3B1FC6" w14:textId="77777777" w:rsidR="004F3638" w:rsidRPr="00D52E9F" w:rsidRDefault="004F3638" w:rsidP="00454222">
            <w:pPr>
              <w:spacing w:before="120" w:after="120" w:line="240" w:lineRule="auto"/>
              <w:rPr>
                <w:rFonts w:ascii="Times New Roman" w:hAnsi="Times New Roman" w:cs="Times New Roman"/>
                <w:color w:val="000000" w:themeColor="text1"/>
                <w:sz w:val="20"/>
                <w:szCs w:val="20"/>
              </w:rPr>
            </w:pPr>
            <w:proofErr w:type="spellStart"/>
            <w:r w:rsidRPr="00D52E9F">
              <w:rPr>
                <w:rFonts w:ascii="Times New Roman" w:hAnsi="Times New Roman" w:cs="Times New Roman"/>
                <w:color w:val="000000" w:themeColor="text1"/>
                <w:sz w:val="20"/>
                <w:szCs w:val="20"/>
              </w:rPr>
              <w:t>Bone</w:t>
            </w:r>
            <w:proofErr w:type="spellEnd"/>
          </w:p>
        </w:tc>
        <w:tc>
          <w:tcPr>
            <w:tcW w:w="1165" w:type="dxa"/>
            <w:tcBorders>
              <w:top w:val="nil"/>
              <w:left w:val="single" w:sz="4" w:space="0" w:color="auto"/>
              <w:bottom w:val="nil"/>
              <w:right w:val="single" w:sz="4" w:space="0" w:color="auto"/>
            </w:tcBorders>
            <w:noWrap/>
            <w:vAlign w:val="center"/>
          </w:tcPr>
          <w:p w14:paraId="203EB284"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0.2</w:t>
            </w:r>
            <w:r w:rsidR="004F3638" w:rsidRPr="00D52E9F">
              <w:rPr>
                <w:rFonts w:ascii="Times New Roman" w:hAnsi="Times New Roman" w:cs="Times New Roman"/>
                <w:color w:val="000000" w:themeColor="text1"/>
                <w:sz w:val="20"/>
                <w:szCs w:val="20"/>
              </w:rPr>
              <w:t>±0.1</w:t>
            </w:r>
          </w:p>
        </w:tc>
        <w:tc>
          <w:tcPr>
            <w:tcW w:w="1134" w:type="dxa"/>
            <w:tcBorders>
              <w:top w:val="nil"/>
              <w:left w:val="single" w:sz="4" w:space="0" w:color="auto"/>
              <w:bottom w:val="nil"/>
              <w:right w:val="single" w:sz="4" w:space="0" w:color="auto"/>
            </w:tcBorders>
            <w:vAlign w:val="center"/>
          </w:tcPr>
          <w:p w14:paraId="205345A6"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C76BA7" w:rsidRPr="00D52E9F">
              <w:rPr>
                <w:rFonts w:ascii="Times New Roman" w:hAnsi="Times New Roman" w:cs="Times New Roman"/>
                <w:color w:val="000000" w:themeColor="text1"/>
                <w:sz w:val="20"/>
                <w:szCs w:val="20"/>
              </w:rPr>
              <w:t>2</w:t>
            </w:r>
            <w:r w:rsidRPr="00D52E9F">
              <w:rPr>
                <w:rFonts w:ascii="Times New Roman" w:hAnsi="Times New Roman" w:cs="Times New Roman"/>
                <w:color w:val="000000" w:themeColor="text1"/>
                <w:sz w:val="20"/>
                <w:szCs w:val="20"/>
              </w:rPr>
              <w:t>±0.</w:t>
            </w:r>
            <w:r w:rsidR="00C76BA7" w:rsidRPr="00D52E9F">
              <w:rPr>
                <w:rFonts w:ascii="Times New Roman" w:hAnsi="Times New Roman" w:cs="Times New Roman"/>
                <w:color w:val="000000" w:themeColor="text1"/>
                <w:sz w:val="20"/>
                <w:szCs w:val="20"/>
              </w:rPr>
              <w:t>1</w:t>
            </w:r>
          </w:p>
        </w:tc>
        <w:tc>
          <w:tcPr>
            <w:tcW w:w="1052" w:type="dxa"/>
            <w:tcBorders>
              <w:top w:val="nil"/>
              <w:left w:val="single" w:sz="4" w:space="0" w:color="auto"/>
              <w:bottom w:val="nil"/>
              <w:right w:val="single" w:sz="4" w:space="0" w:color="auto"/>
            </w:tcBorders>
            <w:vAlign w:val="center"/>
          </w:tcPr>
          <w:p w14:paraId="35A3C706"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C76BA7" w:rsidRPr="00D52E9F">
              <w:rPr>
                <w:rFonts w:ascii="Times New Roman" w:hAnsi="Times New Roman" w:cs="Times New Roman"/>
                <w:color w:val="000000" w:themeColor="text1"/>
                <w:sz w:val="20"/>
                <w:szCs w:val="20"/>
              </w:rPr>
              <w:t>1</w:t>
            </w:r>
            <w:r w:rsidRPr="00D52E9F">
              <w:rPr>
                <w:rFonts w:ascii="Times New Roman" w:hAnsi="Times New Roman" w:cs="Times New Roman"/>
                <w:color w:val="000000" w:themeColor="text1"/>
                <w:sz w:val="20"/>
                <w:szCs w:val="20"/>
              </w:rPr>
              <w:t>±0.1</w:t>
            </w:r>
          </w:p>
        </w:tc>
        <w:tc>
          <w:tcPr>
            <w:tcW w:w="1059" w:type="dxa"/>
            <w:tcBorders>
              <w:top w:val="nil"/>
              <w:left w:val="single" w:sz="4" w:space="0" w:color="auto"/>
              <w:bottom w:val="nil"/>
              <w:right w:val="single" w:sz="4" w:space="0" w:color="auto"/>
            </w:tcBorders>
            <w:vAlign w:val="center"/>
          </w:tcPr>
          <w:p w14:paraId="67170339"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EF2223" w:rsidRPr="00D52E9F">
              <w:rPr>
                <w:rFonts w:ascii="Times New Roman" w:hAnsi="Times New Roman" w:cs="Times New Roman"/>
                <w:color w:val="000000" w:themeColor="text1"/>
                <w:sz w:val="20"/>
                <w:szCs w:val="20"/>
              </w:rPr>
              <w:t>3</w:t>
            </w:r>
            <w:r w:rsidRPr="00D52E9F">
              <w:rPr>
                <w:rFonts w:ascii="Times New Roman" w:hAnsi="Times New Roman" w:cs="Times New Roman"/>
                <w:color w:val="000000" w:themeColor="text1"/>
                <w:sz w:val="20"/>
                <w:szCs w:val="20"/>
              </w:rPr>
              <w:t>±0.1</w:t>
            </w:r>
          </w:p>
        </w:tc>
        <w:tc>
          <w:tcPr>
            <w:tcW w:w="1134" w:type="dxa"/>
            <w:tcBorders>
              <w:top w:val="nil"/>
              <w:left w:val="single" w:sz="4" w:space="0" w:color="auto"/>
              <w:bottom w:val="nil"/>
              <w:right w:val="single" w:sz="4" w:space="0" w:color="auto"/>
            </w:tcBorders>
            <w:vAlign w:val="center"/>
          </w:tcPr>
          <w:p w14:paraId="78E39DEF"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0.3±0.0</w:t>
            </w:r>
          </w:p>
        </w:tc>
        <w:tc>
          <w:tcPr>
            <w:tcW w:w="1276" w:type="dxa"/>
            <w:tcBorders>
              <w:top w:val="nil"/>
              <w:left w:val="single" w:sz="4" w:space="0" w:color="auto"/>
              <w:bottom w:val="nil"/>
              <w:right w:val="single" w:sz="18" w:space="0" w:color="auto"/>
            </w:tcBorders>
            <w:vAlign w:val="center"/>
          </w:tcPr>
          <w:p w14:paraId="4F2EE02C" w14:textId="77777777" w:rsidR="004F3638" w:rsidRPr="00D52E9F" w:rsidRDefault="004F3638"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0.</w:t>
            </w:r>
            <w:r w:rsidR="00EF2223" w:rsidRPr="00D52E9F">
              <w:rPr>
                <w:rFonts w:ascii="Times New Roman" w:hAnsi="Times New Roman" w:cs="Times New Roman"/>
                <w:color w:val="000000" w:themeColor="text1"/>
                <w:sz w:val="20"/>
                <w:szCs w:val="20"/>
              </w:rPr>
              <w:t>0±0.0</w:t>
            </w:r>
          </w:p>
        </w:tc>
      </w:tr>
      <w:tr w:rsidR="0037003A" w:rsidRPr="0037003A" w14:paraId="33E33921" w14:textId="77777777" w:rsidTr="006373EE">
        <w:trPr>
          <w:trHeight w:val="432"/>
          <w:jc w:val="center"/>
        </w:trPr>
        <w:tc>
          <w:tcPr>
            <w:tcW w:w="1261" w:type="dxa"/>
            <w:tcBorders>
              <w:top w:val="nil"/>
              <w:left w:val="single" w:sz="18" w:space="0" w:color="auto"/>
              <w:bottom w:val="single" w:sz="18" w:space="0" w:color="auto"/>
              <w:right w:val="single" w:sz="4" w:space="0" w:color="auto"/>
            </w:tcBorders>
            <w:noWrap/>
            <w:vAlign w:val="center"/>
          </w:tcPr>
          <w:p w14:paraId="395EB247" w14:textId="77777777" w:rsidR="004F3638" w:rsidRPr="00D52E9F" w:rsidRDefault="004F3638" w:rsidP="00454222">
            <w:pPr>
              <w:spacing w:before="120" w:after="120" w:line="240" w:lineRule="auto"/>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Tumor</w:t>
            </w:r>
          </w:p>
        </w:tc>
        <w:tc>
          <w:tcPr>
            <w:tcW w:w="1165" w:type="dxa"/>
            <w:tcBorders>
              <w:top w:val="nil"/>
              <w:left w:val="single" w:sz="4" w:space="0" w:color="auto"/>
              <w:bottom w:val="single" w:sz="18" w:space="0" w:color="auto"/>
              <w:right w:val="single" w:sz="4" w:space="0" w:color="auto"/>
            </w:tcBorders>
            <w:noWrap/>
            <w:vAlign w:val="center"/>
          </w:tcPr>
          <w:p w14:paraId="00EA1042"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9.5</w:t>
            </w:r>
            <w:r w:rsidR="004F3638" w:rsidRPr="00D52E9F">
              <w:rPr>
                <w:rFonts w:ascii="Times New Roman" w:hAnsi="Times New Roman" w:cs="Times New Roman"/>
                <w:color w:val="000000" w:themeColor="text1"/>
                <w:sz w:val="20"/>
                <w:szCs w:val="20"/>
              </w:rPr>
              <w:t>±</w:t>
            </w:r>
            <w:r w:rsidRPr="00D52E9F">
              <w:rPr>
                <w:rFonts w:ascii="Times New Roman" w:hAnsi="Times New Roman" w:cs="Times New Roman"/>
                <w:color w:val="000000" w:themeColor="text1"/>
                <w:sz w:val="20"/>
                <w:szCs w:val="20"/>
              </w:rPr>
              <w:t>2.5</w:t>
            </w:r>
          </w:p>
        </w:tc>
        <w:tc>
          <w:tcPr>
            <w:tcW w:w="1134" w:type="dxa"/>
            <w:tcBorders>
              <w:top w:val="nil"/>
              <w:left w:val="single" w:sz="4" w:space="0" w:color="auto"/>
              <w:bottom w:val="single" w:sz="18" w:space="0" w:color="auto"/>
              <w:right w:val="single" w:sz="4" w:space="0" w:color="auto"/>
            </w:tcBorders>
            <w:vAlign w:val="center"/>
          </w:tcPr>
          <w:p w14:paraId="2E7E6BE0"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6.1±2.4</w:t>
            </w:r>
          </w:p>
        </w:tc>
        <w:tc>
          <w:tcPr>
            <w:tcW w:w="1052" w:type="dxa"/>
            <w:tcBorders>
              <w:top w:val="nil"/>
              <w:left w:val="single" w:sz="4" w:space="0" w:color="auto"/>
              <w:bottom w:val="single" w:sz="18" w:space="0" w:color="auto"/>
              <w:right w:val="single" w:sz="4" w:space="0" w:color="auto"/>
            </w:tcBorders>
            <w:vAlign w:val="center"/>
          </w:tcPr>
          <w:p w14:paraId="42FD372F" w14:textId="77777777" w:rsidR="004F3638" w:rsidRPr="00D52E9F" w:rsidRDefault="00C76BA7"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3.6±1.3</w:t>
            </w:r>
          </w:p>
        </w:tc>
        <w:tc>
          <w:tcPr>
            <w:tcW w:w="1059" w:type="dxa"/>
            <w:tcBorders>
              <w:top w:val="nil"/>
              <w:left w:val="single" w:sz="4" w:space="0" w:color="auto"/>
              <w:bottom w:val="single" w:sz="18" w:space="0" w:color="auto"/>
              <w:right w:val="single" w:sz="4" w:space="0" w:color="auto"/>
            </w:tcBorders>
            <w:vAlign w:val="center"/>
          </w:tcPr>
          <w:p w14:paraId="073ADE02"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rPr>
            </w:pPr>
            <w:r w:rsidRPr="00D52E9F">
              <w:rPr>
                <w:rFonts w:ascii="Times New Roman" w:hAnsi="Times New Roman" w:cs="Times New Roman"/>
                <w:color w:val="000000" w:themeColor="text1"/>
                <w:sz w:val="20"/>
                <w:szCs w:val="20"/>
              </w:rPr>
              <w:t>2.4±1.9</w:t>
            </w:r>
          </w:p>
        </w:tc>
        <w:tc>
          <w:tcPr>
            <w:tcW w:w="1134" w:type="dxa"/>
            <w:tcBorders>
              <w:top w:val="nil"/>
              <w:left w:val="single" w:sz="4" w:space="0" w:color="auto"/>
              <w:bottom w:val="single" w:sz="18" w:space="0" w:color="auto"/>
              <w:right w:val="single" w:sz="4" w:space="0" w:color="auto"/>
            </w:tcBorders>
            <w:vAlign w:val="center"/>
          </w:tcPr>
          <w:p w14:paraId="786398F0"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t>0.7±0.1</w:t>
            </w:r>
          </w:p>
        </w:tc>
        <w:tc>
          <w:tcPr>
            <w:tcW w:w="1276" w:type="dxa"/>
            <w:tcBorders>
              <w:top w:val="nil"/>
              <w:left w:val="single" w:sz="4" w:space="0" w:color="auto"/>
              <w:bottom w:val="single" w:sz="18" w:space="0" w:color="auto"/>
              <w:right w:val="single" w:sz="18" w:space="0" w:color="auto"/>
            </w:tcBorders>
            <w:vAlign w:val="center"/>
          </w:tcPr>
          <w:p w14:paraId="1FEF2175" w14:textId="77777777" w:rsidR="004F3638" w:rsidRPr="00D52E9F" w:rsidRDefault="00EF2223" w:rsidP="00454222">
            <w:pPr>
              <w:spacing w:before="120" w:after="120" w:line="240" w:lineRule="auto"/>
              <w:jc w:val="center"/>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t>0.0±0.0</w:t>
            </w:r>
          </w:p>
        </w:tc>
      </w:tr>
    </w:tbl>
    <w:p w14:paraId="1B1F6CBB" w14:textId="77777777" w:rsidR="00C325CE" w:rsidRPr="00D52E9F" w:rsidRDefault="00C325CE" w:rsidP="00294593">
      <w:pPr>
        <w:spacing w:line="480" w:lineRule="auto"/>
        <w:jc w:val="both"/>
        <w:rPr>
          <w:rFonts w:ascii="Times New Roman" w:hAnsi="Times New Roman" w:cs="Times New Roman"/>
          <w:color w:val="000000" w:themeColor="text1"/>
          <w:sz w:val="20"/>
          <w:szCs w:val="20"/>
        </w:rPr>
      </w:pPr>
    </w:p>
    <w:p w14:paraId="00BD398D" w14:textId="77777777" w:rsidR="008C13B8" w:rsidRPr="00D52E9F" w:rsidRDefault="008C13B8" w:rsidP="008C13B8">
      <w:pPr>
        <w:spacing w:line="480" w:lineRule="auto"/>
        <w:jc w:val="both"/>
        <w:rPr>
          <w:rFonts w:ascii="Times New Roman" w:hAnsi="Times New Roman" w:cs="Times New Roman"/>
          <w:b/>
          <w:color w:val="000000" w:themeColor="text1"/>
          <w:sz w:val="20"/>
          <w:szCs w:val="20"/>
          <w:lang w:val="en-GB"/>
        </w:rPr>
      </w:pPr>
      <w:r w:rsidRPr="00D52E9F">
        <w:rPr>
          <w:rFonts w:ascii="Times New Roman" w:hAnsi="Times New Roman" w:cs="Times New Roman"/>
          <w:b/>
          <w:color w:val="000000" w:themeColor="text1"/>
          <w:sz w:val="20"/>
          <w:szCs w:val="20"/>
          <w:lang w:val="en-GB"/>
        </w:rPr>
        <w:t>Morphological assessment</w:t>
      </w:r>
    </w:p>
    <w:p w14:paraId="76557A69" w14:textId="56FA0E20" w:rsidR="008C13B8" w:rsidRPr="00D52E9F" w:rsidRDefault="008C13B8" w:rsidP="008C13B8">
      <w:pPr>
        <w:spacing w:line="480" w:lineRule="auto"/>
        <w:jc w:val="center"/>
        <w:rPr>
          <w:rFonts w:ascii="Times New Roman" w:hAnsi="Times New Roman" w:cs="Times New Roman"/>
          <w:bCs/>
          <w:color w:val="000000" w:themeColor="text1"/>
          <w:sz w:val="20"/>
          <w:szCs w:val="20"/>
          <w:lang w:val="en-GB"/>
        </w:rPr>
      </w:pPr>
      <w:r w:rsidRPr="00D52E9F">
        <w:rPr>
          <w:rFonts w:ascii="Times New Roman" w:hAnsi="Times New Roman" w:cs="Times New Roman"/>
          <w:b/>
          <w:bCs/>
          <w:color w:val="000000" w:themeColor="text1"/>
          <w:sz w:val="20"/>
          <w:szCs w:val="20"/>
          <w:lang w:val="en-US"/>
        </w:rPr>
        <w:t xml:space="preserve">Table S3: </w:t>
      </w:r>
      <w:r w:rsidRPr="00D52E9F">
        <w:rPr>
          <w:rFonts w:ascii="Times New Roman" w:hAnsi="Times New Roman" w:cs="Times New Roman"/>
          <w:color w:val="000000" w:themeColor="text1"/>
          <w:sz w:val="20"/>
          <w:szCs w:val="20"/>
          <w:lang w:val="en-GB"/>
        </w:rPr>
        <w:t>Microscopic tissue examination</w:t>
      </w:r>
      <w:r w:rsidR="00194C9E" w:rsidRPr="00D52E9F">
        <w:rPr>
          <w:rFonts w:ascii="Times New Roman" w:hAnsi="Times New Roman" w:cs="Times New Roman"/>
          <w:color w:val="000000" w:themeColor="text1"/>
          <w:sz w:val="20"/>
          <w:szCs w:val="20"/>
          <w:lang w:val="en-GB"/>
        </w:rPr>
        <w:t xml:space="preserve"> for kidney and</w:t>
      </w:r>
      <w:r w:rsidRPr="00D52E9F">
        <w:rPr>
          <w:rFonts w:ascii="Times New Roman" w:hAnsi="Times New Roman" w:cs="Times New Roman"/>
          <w:color w:val="000000" w:themeColor="text1"/>
          <w:sz w:val="20"/>
          <w:szCs w:val="20"/>
          <w:lang w:val="en-GB"/>
        </w:rPr>
        <w:t xml:space="preserve"> pancreas of control groups and treated group of mono therapy and combination therapy</w:t>
      </w:r>
    </w:p>
    <w:tbl>
      <w:tblPr>
        <w:tblStyle w:val="Tabellenraster"/>
        <w:tblW w:w="0" w:type="auto"/>
        <w:tblInd w:w="12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26"/>
        <w:gridCol w:w="3412"/>
        <w:gridCol w:w="2977"/>
      </w:tblGrid>
      <w:tr w:rsidR="0037003A" w:rsidRPr="0037003A" w14:paraId="10C0D209" w14:textId="77777777" w:rsidTr="00E91E27">
        <w:tc>
          <w:tcPr>
            <w:tcW w:w="2126" w:type="dxa"/>
          </w:tcPr>
          <w:p w14:paraId="48460415" w14:textId="77777777" w:rsidR="008C13B8" w:rsidRPr="00D52E9F" w:rsidRDefault="008C13B8" w:rsidP="00A6105A">
            <w:pPr>
              <w:jc w:val="both"/>
              <w:rPr>
                <w:rFonts w:ascii="Times New Roman" w:hAnsi="Times New Roman" w:cs="Times New Roman"/>
                <w:color w:val="000000" w:themeColor="text1"/>
                <w:lang w:val="en-GB"/>
              </w:rPr>
            </w:pPr>
          </w:p>
        </w:tc>
        <w:tc>
          <w:tcPr>
            <w:tcW w:w="3412" w:type="dxa"/>
          </w:tcPr>
          <w:p w14:paraId="41177B43" w14:textId="77777777" w:rsidR="008C13B8" w:rsidRPr="00D52E9F" w:rsidRDefault="008C13B8" w:rsidP="00A6105A">
            <w:pPr>
              <w:jc w:val="center"/>
              <w:rPr>
                <w:rFonts w:ascii="Times New Roman" w:hAnsi="Times New Roman" w:cs="Times New Roman"/>
                <w:b/>
                <w:color w:val="000000" w:themeColor="text1"/>
                <w:lang w:val="de-CH"/>
              </w:rPr>
            </w:pPr>
            <w:proofErr w:type="spellStart"/>
            <w:r w:rsidRPr="00D52E9F">
              <w:rPr>
                <w:rFonts w:ascii="Times New Roman" w:hAnsi="Times New Roman" w:cs="Times New Roman"/>
                <w:b/>
                <w:color w:val="000000" w:themeColor="text1"/>
              </w:rPr>
              <w:t>Kidney</w:t>
            </w:r>
            <w:proofErr w:type="spellEnd"/>
          </w:p>
        </w:tc>
        <w:tc>
          <w:tcPr>
            <w:tcW w:w="2977" w:type="dxa"/>
          </w:tcPr>
          <w:p w14:paraId="3CE086D1" w14:textId="77777777" w:rsidR="008C13B8" w:rsidRPr="00D52E9F" w:rsidRDefault="008C13B8" w:rsidP="00A6105A">
            <w:pPr>
              <w:jc w:val="center"/>
              <w:rPr>
                <w:rFonts w:ascii="Times New Roman" w:hAnsi="Times New Roman" w:cs="Times New Roman"/>
                <w:b/>
                <w:color w:val="000000" w:themeColor="text1"/>
                <w:lang w:val="de-CH"/>
              </w:rPr>
            </w:pPr>
            <w:proofErr w:type="spellStart"/>
            <w:r w:rsidRPr="00D52E9F">
              <w:rPr>
                <w:rFonts w:ascii="Times New Roman" w:hAnsi="Times New Roman" w:cs="Times New Roman"/>
                <w:b/>
                <w:color w:val="000000" w:themeColor="text1"/>
              </w:rPr>
              <w:t>Pancreas</w:t>
            </w:r>
            <w:proofErr w:type="spellEnd"/>
          </w:p>
        </w:tc>
      </w:tr>
      <w:tr w:rsidR="0037003A" w:rsidRPr="0037003A" w14:paraId="39ACFDDE" w14:textId="77777777" w:rsidTr="00E91E27">
        <w:tc>
          <w:tcPr>
            <w:tcW w:w="2126" w:type="dxa"/>
          </w:tcPr>
          <w:p w14:paraId="50465A0B" w14:textId="77777777" w:rsidR="008C13B8" w:rsidRPr="00D52E9F" w:rsidRDefault="008C13B8" w:rsidP="008C13B8">
            <w:pPr>
              <w:jc w:val="both"/>
              <w:rPr>
                <w:rFonts w:ascii="Times New Roman" w:hAnsi="Times New Roman" w:cs="Times New Roman"/>
                <w:b/>
                <w:color w:val="000000" w:themeColor="text1"/>
                <w:lang w:val="de-CH"/>
              </w:rPr>
            </w:pPr>
            <w:r w:rsidRPr="00D52E9F">
              <w:rPr>
                <w:rFonts w:ascii="Times New Roman" w:hAnsi="Times New Roman" w:cs="Times New Roman"/>
                <w:b/>
                <w:color w:val="000000" w:themeColor="text1"/>
              </w:rPr>
              <w:t>PBS</w:t>
            </w:r>
          </w:p>
        </w:tc>
        <w:tc>
          <w:tcPr>
            <w:tcW w:w="3412" w:type="dxa"/>
          </w:tcPr>
          <w:p w14:paraId="35F9295F" w14:textId="0F3EC00E" w:rsidR="008C13B8" w:rsidRPr="00D52E9F" w:rsidRDefault="008C13B8" w:rsidP="008C13B8">
            <w:pPr>
              <w:jc w:val="both"/>
              <w:rPr>
                <w:rFonts w:ascii="Times New Roman" w:hAnsi="Times New Roman" w:cs="Times New Roman"/>
                <w:color w:val="000000" w:themeColor="text1"/>
              </w:rPr>
            </w:pPr>
            <w:r w:rsidRPr="00D52E9F">
              <w:rPr>
                <w:rFonts w:ascii="Times New Roman" w:hAnsi="Times New Roman" w:cs="Times New Roman"/>
                <w:color w:val="000000" w:themeColor="text1"/>
                <w:lang w:val="en-US"/>
              </w:rPr>
              <w:t>No obvious lesions</w:t>
            </w:r>
          </w:p>
        </w:tc>
        <w:tc>
          <w:tcPr>
            <w:tcW w:w="2977" w:type="dxa"/>
          </w:tcPr>
          <w:p w14:paraId="32B4DF07" w14:textId="755AA177" w:rsidR="008C13B8" w:rsidRPr="00D52E9F" w:rsidRDefault="008C13B8" w:rsidP="008C13B8">
            <w:pPr>
              <w:jc w:val="both"/>
              <w:rPr>
                <w:rFonts w:ascii="Times New Roman" w:hAnsi="Times New Roman" w:cs="Times New Roman"/>
                <w:color w:val="000000" w:themeColor="text1"/>
              </w:rPr>
            </w:pPr>
            <w:r w:rsidRPr="00D52E9F">
              <w:rPr>
                <w:rFonts w:ascii="Times New Roman" w:hAnsi="Times New Roman" w:cs="Times New Roman"/>
                <w:color w:val="000000" w:themeColor="text1"/>
                <w:lang w:val="en-US"/>
              </w:rPr>
              <w:t>No obvious lesions</w:t>
            </w:r>
          </w:p>
        </w:tc>
      </w:tr>
      <w:tr w:rsidR="0037003A" w:rsidRPr="0037003A" w14:paraId="1E343CDC" w14:textId="77777777" w:rsidTr="00E91E27">
        <w:tc>
          <w:tcPr>
            <w:tcW w:w="2126" w:type="dxa"/>
          </w:tcPr>
          <w:p w14:paraId="3C9407B6" w14:textId="421050EC" w:rsidR="008C13B8" w:rsidRPr="00D52E9F" w:rsidRDefault="008C13B8" w:rsidP="008C13B8">
            <w:pPr>
              <w:jc w:val="both"/>
              <w:rPr>
                <w:rFonts w:ascii="Times New Roman" w:hAnsi="Times New Roman" w:cs="Times New Roman"/>
                <w:b/>
                <w:color w:val="000000" w:themeColor="text1"/>
              </w:rPr>
            </w:pPr>
            <w:r w:rsidRPr="00D52E9F">
              <w:rPr>
                <w:rFonts w:ascii="Times New Roman" w:hAnsi="Times New Roman" w:cs="Times New Roman"/>
                <w:b/>
                <w:color w:val="000000" w:themeColor="text1"/>
                <w:vertAlign w:val="superscript"/>
                <w:lang w:val="en-US"/>
              </w:rPr>
              <w:t>nat</w:t>
            </w:r>
            <w:r w:rsidRPr="00D52E9F">
              <w:rPr>
                <w:rFonts w:ascii="Times New Roman" w:hAnsi="Times New Roman" w:cs="Times New Roman"/>
                <w:b/>
                <w:color w:val="000000" w:themeColor="text1"/>
                <w:lang w:val="en-US"/>
              </w:rPr>
              <w:t xml:space="preserve">Sc-LF1 </w:t>
            </w:r>
            <w:r w:rsidR="00A555CD">
              <w:rPr>
                <w:rFonts w:ascii="Times New Roman" w:hAnsi="Times New Roman" w:cs="Times New Roman"/>
                <w:b/>
                <w:color w:val="000000" w:themeColor="text1"/>
                <w:lang w:val="en-US"/>
              </w:rPr>
              <w:t>2</w:t>
            </w:r>
            <w:r w:rsidRPr="00D52E9F">
              <w:rPr>
                <w:rFonts w:ascii="Times New Roman" w:hAnsi="Times New Roman" w:cs="Times New Roman"/>
                <w:b/>
                <w:color w:val="000000" w:themeColor="text1"/>
                <w:lang w:val="en-US"/>
              </w:rPr>
              <w:t xml:space="preserve">00 </w:t>
            </w:r>
            <w:proofErr w:type="spellStart"/>
            <w:r w:rsidRPr="00D52E9F">
              <w:rPr>
                <w:rFonts w:ascii="Times New Roman" w:hAnsi="Times New Roman" w:cs="Times New Roman"/>
                <w:b/>
                <w:color w:val="000000" w:themeColor="text1"/>
                <w:lang w:val="en-US"/>
              </w:rPr>
              <w:t>pmol</w:t>
            </w:r>
            <w:proofErr w:type="spellEnd"/>
            <w:r w:rsidRPr="00D52E9F">
              <w:rPr>
                <w:rFonts w:ascii="Times New Roman" w:hAnsi="Times New Roman" w:cs="Times New Roman"/>
                <w:b/>
                <w:color w:val="000000" w:themeColor="text1"/>
                <w:lang w:val="en-US"/>
              </w:rPr>
              <w:t xml:space="preserve"> (x6)</w:t>
            </w:r>
          </w:p>
        </w:tc>
        <w:tc>
          <w:tcPr>
            <w:tcW w:w="3412" w:type="dxa"/>
          </w:tcPr>
          <w:p w14:paraId="15F8B7B2" w14:textId="30F13DE7" w:rsidR="008C13B8" w:rsidRPr="00D52E9F" w:rsidRDefault="008C13B8" w:rsidP="008C13B8">
            <w:pPr>
              <w:jc w:val="both"/>
              <w:rPr>
                <w:rFonts w:ascii="Times New Roman" w:hAnsi="Times New Roman" w:cs="Times New Roman"/>
                <w:color w:val="000000" w:themeColor="text1"/>
              </w:rPr>
            </w:pPr>
            <w:r w:rsidRPr="00D52E9F">
              <w:rPr>
                <w:rFonts w:ascii="Times New Roman" w:hAnsi="Times New Roman" w:cs="Times New Roman"/>
                <w:color w:val="000000" w:themeColor="text1"/>
                <w:lang w:val="en-US"/>
              </w:rPr>
              <w:t>No obvious lesions</w:t>
            </w:r>
          </w:p>
        </w:tc>
        <w:tc>
          <w:tcPr>
            <w:tcW w:w="2977" w:type="dxa"/>
          </w:tcPr>
          <w:p w14:paraId="01ABF4B2" w14:textId="31E0A182" w:rsidR="008C13B8" w:rsidRPr="00D52E9F" w:rsidRDefault="008C13B8" w:rsidP="008C13B8">
            <w:pPr>
              <w:jc w:val="both"/>
              <w:rPr>
                <w:rFonts w:ascii="Times New Roman" w:hAnsi="Times New Roman" w:cs="Times New Roman"/>
                <w:color w:val="000000" w:themeColor="text1"/>
              </w:rPr>
            </w:pPr>
            <w:r w:rsidRPr="00D52E9F">
              <w:rPr>
                <w:rFonts w:ascii="Times New Roman" w:hAnsi="Times New Roman" w:cs="Times New Roman"/>
                <w:color w:val="000000" w:themeColor="text1"/>
                <w:lang w:val="en-US"/>
              </w:rPr>
              <w:t>No obvious lesions</w:t>
            </w:r>
          </w:p>
        </w:tc>
      </w:tr>
      <w:tr w:rsidR="0037003A" w:rsidRPr="0037003A" w14:paraId="4A6CE06B" w14:textId="77777777" w:rsidTr="00E91E27">
        <w:tc>
          <w:tcPr>
            <w:tcW w:w="2126" w:type="dxa"/>
          </w:tcPr>
          <w:p w14:paraId="550F8F73" w14:textId="77777777" w:rsidR="008C13B8" w:rsidRPr="00D52E9F" w:rsidRDefault="008C13B8" w:rsidP="008C13B8">
            <w:pPr>
              <w:jc w:val="both"/>
              <w:rPr>
                <w:rFonts w:ascii="Times New Roman" w:hAnsi="Times New Roman" w:cs="Times New Roman"/>
                <w:b/>
                <w:color w:val="000000" w:themeColor="text1"/>
                <w:lang w:val="en-GB"/>
              </w:rPr>
            </w:pPr>
            <w:r w:rsidRPr="0037003A">
              <w:rPr>
                <w:rFonts w:ascii="Times New Roman" w:eastAsia="Calibri" w:hAnsi="Times New Roman" w:cs="Times New Roman"/>
                <w:b/>
                <w:bCs/>
                <w:color w:val="000000" w:themeColor="text1"/>
                <w:lang w:val="en-US"/>
              </w:rPr>
              <w:t>[</w:t>
            </w:r>
            <w:r w:rsidRPr="0037003A">
              <w:rPr>
                <w:rFonts w:ascii="Times New Roman" w:eastAsia="Calibri" w:hAnsi="Times New Roman" w:cs="Times New Roman"/>
                <w:b/>
                <w:bCs/>
                <w:color w:val="000000" w:themeColor="text1"/>
                <w:vertAlign w:val="superscript"/>
                <w:lang w:val="en-US"/>
              </w:rPr>
              <w:t>47</w:t>
            </w:r>
            <w:r w:rsidRPr="0037003A">
              <w:rPr>
                <w:rFonts w:ascii="Times New Roman" w:eastAsia="Calibri" w:hAnsi="Times New Roman" w:cs="Times New Roman"/>
                <w:b/>
                <w:bCs/>
                <w:color w:val="000000" w:themeColor="text1"/>
                <w:lang w:val="en-US"/>
              </w:rPr>
              <w:t xml:space="preserve">Sc]Sc-LF1 </w:t>
            </w:r>
            <w:r w:rsidRPr="00D52E9F">
              <w:rPr>
                <w:rFonts w:ascii="Times New Roman" w:hAnsi="Times New Roman" w:cs="Times New Roman"/>
                <w:b/>
                <w:color w:val="000000" w:themeColor="text1"/>
                <w:lang w:val="en-GB"/>
              </w:rPr>
              <w:t xml:space="preserve">200 </w:t>
            </w:r>
            <w:proofErr w:type="spellStart"/>
            <w:r w:rsidRPr="00D52E9F">
              <w:rPr>
                <w:rFonts w:ascii="Times New Roman" w:hAnsi="Times New Roman" w:cs="Times New Roman"/>
                <w:b/>
                <w:color w:val="000000" w:themeColor="text1"/>
                <w:lang w:val="en-GB"/>
              </w:rPr>
              <w:t>pmol</w:t>
            </w:r>
            <w:proofErr w:type="spellEnd"/>
            <w:r w:rsidRPr="00D52E9F">
              <w:rPr>
                <w:rFonts w:ascii="Times New Roman" w:hAnsi="Times New Roman" w:cs="Times New Roman"/>
                <w:b/>
                <w:color w:val="000000" w:themeColor="text1"/>
                <w:lang w:val="en-GB"/>
              </w:rPr>
              <w:t xml:space="preserve"> (x6)</w:t>
            </w:r>
          </w:p>
        </w:tc>
        <w:tc>
          <w:tcPr>
            <w:tcW w:w="3412" w:type="dxa"/>
          </w:tcPr>
          <w:p w14:paraId="50FF0C36" w14:textId="11A0C2DC" w:rsidR="008C13B8" w:rsidRPr="00D52E9F" w:rsidRDefault="008C13B8" w:rsidP="008C13B8">
            <w:pPr>
              <w:jc w:val="both"/>
              <w:rPr>
                <w:rFonts w:ascii="Times New Roman" w:hAnsi="Times New Roman" w:cs="Times New Roman"/>
                <w:color w:val="000000" w:themeColor="text1"/>
                <w:lang w:val="en-GB"/>
              </w:rPr>
            </w:pPr>
            <w:r w:rsidRPr="00D52E9F">
              <w:rPr>
                <w:rFonts w:ascii="Times New Roman" w:hAnsi="Times New Roman" w:cs="Times New Roman"/>
                <w:color w:val="000000" w:themeColor="text1"/>
                <w:lang w:val="en-US"/>
              </w:rPr>
              <w:t>No obvious lesions</w:t>
            </w:r>
          </w:p>
        </w:tc>
        <w:tc>
          <w:tcPr>
            <w:tcW w:w="2977" w:type="dxa"/>
          </w:tcPr>
          <w:p w14:paraId="638460DC" w14:textId="5F602219" w:rsidR="008C13B8" w:rsidRPr="00D52E9F" w:rsidRDefault="008C13B8" w:rsidP="008C13B8">
            <w:pPr>
              <w:jc w:val="both"/>
              <w:rPr>
                <w:rFonts w:ascii="Times New Roman" w:hAnsi="Times New Roman" w:cs="Times New Roman"/>
                <w:color w:val="000000" w:themeColor="text1"/>
                <w:lang w:val="en-GB"/>
              </w:rPr>
            </w:pPr>
            <w:r w:rsidRPr="00D52E9F">
              <w:rPr>
                <w:rFonts w:ascii="Times New Roman" w:hAnsi="Times New Roman" w:cs="Times New Roman"/>
                <w:color w:val="000000" w:themeColor="text1"/>
                <w:lang w:val="en-US"/>
              </w:rPr>
              <w:t>No obvious lesions</w:t>
            </w:r>
          </w:p>
        </w:tc>
      </w:tr>
      <w:tr w:rsidR="0037003A" w:rsidRPr="0037003A" w14:paraId="400D9616" w14:textId="77777777" w:rsidTr="00E91E27">
        <w:tc>
          <w:tcPr>
            <w:tcW w:w="2126" w:type="dxa"/>
          </w:tcPr>
          <w:p w14:paraId="4DEA4B67" w14:textId="77777777" w:rsidR="008C13B8" w:rsidRPr="00D52E9F" w:rsidRDefault="008C13B8" w:rsidP="008C13B8">
            <w:pPr>
              <w:jc w:val="both"/>
              <w:rPr>
                <w:rFonts w:ascii="Times New Roman" w:hAnsi="Times New Roman" w:cs="Times New Roman"/>
                <w:b/>
                <w:color w:val="000000" w:themeColor="text1"/>
                <w:lang w:val="en-GB"/>
              </w:rPr>
            </w:pPr>
            <w:r w:rsidRPr="0037003A">
              <w:rPr>
                <w:rFonts w:ascii="Times New Roman" w:eastAsia="Calibri" w:hAnsi="Times New Roman" w:cs="Times New Roman"/>
                <w:b/>
                <w:bCs/>
                <w:color w:val="000000" w:themeColor="text1"/>
                <w:lang w:val="en-US"/>
              </w:rPr>
              <w:t>[</w:t>
            </w:r>
            <w:r w:rsidRPr="0037003A">
              <w:rPr>
                <w:rFonts w:ascii="Times New Roman" w:eastAsia="Calibri" w:hAnsi="Times New Roman" w:cs="Times New Roman"/>
                <w:b/>
                <w:bCs/>
                <w:color w:val="000000" w:themeColor="text1"/>
                <w:vertAlign w:val="superscript"/>
                <w:lang w:val="en-US"/>
              </w:rPr>
              <w:t>47</w:t>
            </w:r>
            <w:r w:rsidRPr="0037003A">
              <w:rPr>
                <w:rFonts w:ascii="Times New Roman" w:eastAsia="Calibri" w:hAnsi="Times New Roman" w:cs="Times New Roman"/>
                <w:b/>
                <w:bCs/>
                <w:color w:val="000000" w:themeColor="text1"/>
                <w:lang w:val="en-US"/>
              </w:rPr>
              <w:t xml:space="preserve">Sc]Sc-LF1 </w:t>
            </w:r>
            <w:r w:rsidRPr="00D52E9F">
              <w:rPr>
                <w:rFonts w:ascii="Times New Roman" w:hAnsi="Times New Roman" w:cs="Times New Roman"/>
                <w:b/>
                <w:color w:val="000000" w:themeColor="text1"/>
                <w:lang w:val="en-GB"/>
              </w:rPr>
              <w:t xml:space="preserve">400 </w:t>
            </w:r>
            <w:proofErr w:type="spellStart"/>
            <w:r w:rsidRPr="00D52E9F">
              <w:rPr>
                <w:rFonts w:ascii="Times New Roman" w:hAnsi="Times New Roman" w:cs="Times New Roman"/>
                <w:b/>
                <w:color w:val="000000" w:themeColor="text1"/>
                <w:lang w:val="en-GB"/>
              </w:rPr>
              <w:t>pmol</w:t>
            </w:r>
            <w:proofErr w:type="spellEnd"/>
            <w:r w:rsidRPr="00D52E9F">
              <w:rPr>
                <w:rFonts w:ascii="Times New Roman" w:hAnsi="Times New Roman" w:cs="Times New Roman"/>
                <w:b/>
                <w:color w:val="000000" w:themeColor="text1"/>
                <w:lang w:val="en-GB"/>
              </w:rPr>
              <w:t xml:space="preserve"> (x6)</w:t>
            </w:r>
          </w:p>
        </w:tc>
        <w:tc>
          <w:tcPr>
            <w:tcW w:w="3412" w:type="dxa"/>
          </w:tcPr>
          <w:p w14:paraId="305B82CA" w14:textId="0609116C" w:rsidR="008C13B8" w:rsidRPr="00D52E9F" w:rsidRDefault="008C13B8" w:rsidP="008C13B8">
            <w:pPr>
              <w:jc w:val="both"/>
              <w:rPr>
                <w:rFonts w:ascii="Times New Roman" w:hAnsi="Times New Roman" w:cs="Times New Roman"/>
                <w:color w:val="000000" w:themeColor="text1"/>
                <w:lang w:val="en-GB"/>
              </w:rPr>
            </w:pPr>
            <w:r w:rsidRPr="00D52E9F">
              <w:rPr>
                <w:rFonts w:ascii="Times New Roman" w:hAnsi="Times New Roman" w:cs="Times New Roman"/>
                <w:color w:val="000000" w:themeColor="text1"/>
                <w:lang w:val="en-US"/>
              </w:rPr>
              <w:t>No obvious lesions</w:t>
            </w:r>
          </w:p>
        </w:tc>
        <w:tc>
          <w:tcPr>
            <w:tcW w:w="2977" w:type="dxa"/>
          </w:tcPr>
          <w:p w14:paraId="41B54717" w14:textId="24EE04C6" w:rsidR="008C13B8" w:rsidRPr="00D52E9F" w:rsidRDefault="008C13B8" w:rsidP="008C13B8">
            <w:pPr>
              <w:jc w:val="both"/>
              <w:rPr>
                <w:rFonts w:ascii="Times New Roman" w:hAnsi="Times New Roman" w:cs="Times New Roman"/>
                <w:color w:val="000000" w:themeColor="text1"/>
                <w:lang w:val="en-GB"/>
              </w:rPr>
            </w:pPr>
            <w:r w:rsidRPr="00D52E9F">
              <w:rPr>
                <w:rFonts w:ascii="Times New Roman" w:hAnsi="Times New Roman" w:cs="Times New Roman"/>
                <w:color w:val="000000" w:themeColor="text1"/>
                <w:lang w:val="en-US"/>
              </w:rPr>
              <w:t>No obvious lesions</w:t>
            </w:r>
          </w:p>
        </w:tc>
      </w:tr>
      <w:tr w:rsidR="0037003A" w:rsidRPr="0037003A" w14:paraId="7D079EB0" w14:textId="77777777" w:rsidTr="00E91E27">
        <w:tc>
          <w:tcPr>
            <w:tcW w:w="2126" w:type="dxa"/>
          </w:tcPr>
          <w:p w14:paraId="6443B0A4" w14:textId="77777777" w:rsidR="008C13B8" w:rsidRPr="00D52E9F" w:rsidRDefault="008C13B8" w:rsidP="008C13B8">
            <w:pPr>
              <w:jc w:val="both"/>
              <w:rPr>
                <w:rFonts w:ascii="Times New Roman" w:hAnsi="Times New Roman" w:cs="Times New Roman"/>
                <w:b/>
                <w:color w:val="000000" w:themeColor="text1"/>
                <w:lang w:val="de-CH"/>
              </w:rPr>
            </w:pPr>
            <w:proofErr w:type="spellStart"/>
            <w:r w:rsidRPr="00D52E9F">
              <w:rPr>
                <w:rFonts w:ascii="Times New Roman" w:hAnsi="Times New Roman" w:cs="Times New Roman"/>
                <w:b/>
                <w:color w:val="000000" w:themeColor="text1"/>
              </w:rPr>
              <w:t>Everolimus</w:t>
            </w:r>
            <w:proofErr w:type="spellEnd"/>
            <w:r w:rsidRPr="00D52E9F">
              <w:rPr>
                <w:rFonts w:ascii="Times New Roman" w:hAnsi="Times New Roman" w:cs="Times New Roman"/>
                <w:b/>
                <w:color w:val="000000" w:themeColor="text1"/>
              </w:rPr>
              <w:t xml:space="preserve"> 5mg/kg (x3)</w:t>
            </w:r>
          </w:p>
        </w:tc>
        <w:tc>
          <w:tcPr>
            <w:tcW w:w="3412" w:type="dxa"/>
          </w:tcPr>
          <w:p w14:paraId="13DC7DF0" w14:textId="5A39DDAB" w:rsidR="008C13B8" w:rsidRPr="00D52E9F" w:rsidRDefault="008C13B8" w:rsidP="008C13B8">
            <w:pPr>
              <w:jc w:val="both"/>
              <w:rPr>
                <w:rFonts w:ascii="Times New Roman" w:hAnsi="Times New Roman" w:cs="Times New Roman"/>
                <w:color w:val="000000" w:themeColor="text1"/>
              </w:rPr>
            </w:pPr>
            <w:r w:rsidRPr="00D52E9F">
              <w:rPr>
                <w:rFonts w:ascii="Times New Roman" w:hAnsi="Times New Roman" w:cs="Times New Roman"/>
                <w:color w:val="000000" w:themeColor="text1"/>
                <w:lang w:val="en-US"/>
              </w:rPr>
              <w:t>Vacuolar degeneration of some tubular epithelial cells. No other obvious lesions</w:t>
            </w:r>
          </w:p>
        </w:tc>
        <w:tc>
          <w:tcPr>
            <w:tcW w:w="2977" w:type="dxa"/>
          </w:tcPr>
          <w:p w14:paraId="0CD82B6B" w14:textId="78F9DCBB" w:rsidR="008C13B8" w:rsidRPr="00D52E9F" w:rsidRDefault="008C13B8" w:rsidP="008C13B8">
            <w:pPr>
              <w:jc w:val="both"/>
              <w:rPr>
                <w:rFonts w:ascii="Times New Roman" w:hAnsi="Times New Roman" w:cs="Times New Roman"/>
                <w:color w:val="000000" w:themeColor="text1"/>
              </w:rPr>
            </w:pPr>
            <w:r w:rsidRPr="00D52E9F">
              <w:rPr>
                <w:rFonts w:ascii="Times New Roman" w:hAnsi="Times New Roman" w:cs="Times New Roman"/>
                <w:color w:val="000000" w:themeColor="text1"/>
                <w:lang w:val="en-US"/>
              </w:rPr>
              <w:t>No obvious lesions.</w:t>
            </w:r>
          </w:p>
        </w:tc>
      </w:tr>
      <w:tr w:rsidR="0037003A" w:rsidRPr="0037003A" w14:paraId="1A70B12E" w14:textId="77777777" w:rsidTr="00E91E27">
        <w:tc>
          <w:tcPr>
            <w:tcW w:w="2126" w:type="dxa"/>
          </w:tcPr>
          <w:p w14:paraId="285FBE33" w14:textId="77777777" w:rsidR="008C13B8" w:rsidRPr="00D52E9F" w:rsidRDefault="008C13B8" w:rsidP="008C13B8">
            <w:pPr>
              <w:jc w:val="both"/>
              <w:rPr>
                <w:rFonts w:ascii="Times New Roman" w:hAnsi="Times New Roman" w:cs="Times New Roman"/>
                <w:b/>
                <w:color w:val="000000" w:themeColor="text1"/>
                <w:lang w:val="en-GB"/>
              </w:rPr>
            </w:pPr>
            <w:r w:rsidRPr="0037003A">
              <w:rPr>
                <w:rFonts w:ascii="Times New Roman" w:eastAsia="Calibri" w:hAnsi="Times New Roman" w:cs="Times New Roman"/>
                <w:b/>
                <w:bCs/>
                <w:color w:val="000000" w:themeColor="text1"/>
                <w:lang w:val="en-US"/>
              </w:rPr>
              <w:t>[</w:t>
            </w:r>
            <w:r w:rsidRPr="0037003A">
              <w:rPr>
                <w:rFonts w:ascii="Times New Roman" w:eastAsia="Calibri" w:hAnsi="Times New Roman" w:cs="Times New Roman"/>
                <w:b/>
                <w:bCs/>
                <w:color w:val="000000" w:themeColor="text1"/>
                <w:vertAlign w:val="superscript"/>
                <w:lang w:val="en-US"/>
              </w:rPr>
              <w:t>47</w:t>
            </w:r>
            <w:r w:rsidRPr="0037003A">
              <w:rPr>
                <w:rFonts w:ascii="Times New Roman" w:eastAsia="Calibri" w:hAnsi="Times New Roman" w:cs="Times New Roman"/>
                <w:b/>
                <w:bCs/>
                <w:color w:val="000000" w:themeColor="text1"/>
                <w:lang w:val="en-US"/>
              </w:rPr>
              <w:t xml:space="preserve">Sc]Sc-LF1 </w:t>
            </w:r>
            <w:r w:rsidRPr="00D52E9F">
              <w:rPr>
                <w:rFonts w:ascii="Times New Roman" w:hAnsi="Times New Roman" w:cs="Times New Roman"/>
                <w:b/>
                <w:color w:val="000000" w:themeColor="text1"/>
                <w:lang w:val="en-GB"/>
              </w:rPr>
              <w:t xml:space="preserve">400 </w:t>
            </w:r>
            <w:proofErr w:type="spellStart"/>
            <w:r w:rsidRPr="00D52E9F">
              <w:rPr>
                <w:rFonts w:ascii="Times New Roman" w:hAnsi="Times New Roman" w:cs="Times New Roman"/>
                <w:b/>
                <w:color w:val="000000" w:themeColor="text1"/>
                <w:lang w:val="en-GB"/>
              </w:rPr>
              <w:t>pmol</w:t>
            </w:r>
            <w:proofErr w:type="spellEnd"/>
            <w:r w:rsidRPr="00D52E9F">
              <w:rPr>
                <w:rFonts w:ascii="Times New Roman" w:hAnsi="Times New Roman" w:cs="Times New Roman"/>
                <w:b/>
                <w:color w:val="000000" w:themeColor="text1"/>
                <w:lang w:val="en-GB"/>
              </w:rPr>
              <w:t xml:space="preserve"> (x3)</w:t>
            </w:r>
          </w:p>
        </w:tc>
        <w:tc>
          <w:tcPr>
            <w:tcW w:w="3412" w:type="dxa"/>
          </w:tcPr>
          <w:p w14:paraId="7C107288" w14:textId="2495FC8E" w:rsidR="008C13B8" w:rsidRPr="00D52E9F" w:rsidRDefault="008C13B8" w:rsidP="008C13B8">
            <w:pPr>
              <w:jc w:val="both"/>
              <w:rPr>
                <w:rFonts w:ascii="Times New Roman" w:hAnsi="Times New Roman" w:cs="Times New Roman"/>
                <w:color w:val="000000" w:themeColor="text1"/>
                <w:lang w:val="en-GB"/>
              </w:rPr>
            </w:pPr>
            <w:r w:rsidRPr="00D52E9F">
              <w:rPr>
                <w:rFonts w:ascii="Times New Roman" w:hAnsi="Times New Roman" w:cs="Times New Roman"/>
                <w:color w:val="000000" w:themeColor="text1"/>
                <w:lang w:val="en-US"/>
              </w:rPr>
              <w:t>No obvious lesions</w:t>
            </w:r>
          </w:p>
        </w:tc>
        <w:tc>
          <w:tcPr>
            <w:tcW w:w="2977" w:type="dxa"/>
          </w:tcPr>
          <w:p w14:paraId="1E06BA9A" w14:textId="29068890" w:rsidR="008C13B8" w:rsidRPr="00D52E9F" w:rsidRDefault="008C13B8" w:rsidP="008C13B8">
            <w:pPr>
              <w:jc w:val="both"/>
              <w:rPr>
                <w:rFonts w:ascii="Times New Roman" w:hAnsi="Times New Roman" w:cs="Times New Roman"/>
                <w:color w:val="000000" w:themeColor="text1"/>
                <w:lang w:val="en-GB"/>
              </w:rPr>
            </w:pPr>
            <w:r w:rsidRPr="00D52E9F">
              <w:rPr>
                <w:rFonts w:ascii="Times New Roman" w:hAnsi="Times New Roman" w:cs="Times New Roman"/>
                <w:color w:val="000000" w:themeColor="text1"/>
                <w:lang w:val="en-US"/>
              </w:rPr>
              <w:t>No obvious lesions</w:t>
            </w:r>
          </w:p>
        </w:tc>
      </w:tr>
      <w:tr w:rsidR="0037003A" w:rsidRPr="0037003A" w14:paraId="073847F4" w14:textId="77777777" w:rsidTr="00E91E27">
        <w:tc>
          <w:tcPr>
            <w:tcW w:w="2126" w:type="dxa"/>
          </w:tcPr>
          <w:p w14:paraId="7049F79E" w14:textId="77777777" w:rsidR="008C13B8" w:rsidRPr="00D52E9F" w:rsidRDefault="008C13B8" w:rsidP="008C13B8">
            <w:pPr>
              <w:jc w:val="both"/>
              <w:rPr>
                <w:rFonts w:ascii="Times New Roman" w:hAnsi="Times New Roman" w:cs="Times New Roman"/>
                <w:b/>
                <w:color w:val="000000" w:themeColor="text1"/>
                <w:lang w:val="en-GB"/>
              </w:rPr>
            </w:pPr>
            <w:proofErr w:type="spellStart"/>
            <w:r w:rsidRPr="00D52E9F">
              <w:rPr>
                <w:rFonts w:ascii="Times New Roman" w:hAnsi="Times New Roman" w:cs="Times New Roman"/>
                <w:b/>
                <w:color w:val="000000" w:themeColor="text1"/>
                <w:lang w:val="en-GB"/>
              </w:rPr>
              <w:t>Everolimus</w:t>
            </w:r>
            <w:proofErr w:type="spellEnd"/>
            <w:r w:rsidRPr="00D52E9F">
              <w:rPr>
                <w:rFonts w:ascii="Times New Roman" w:hAnsi="Times New Roman" w:cs="Times New Roman"/>
                <w:b/>
                <w:color w:val="000000" w:themeColor="text1"/>
                <w:lang w:val="en-GB"/>
              </w:rPr>
              <w:t xml:space="preserve"> 5mg/kg (x3) and </w:t>
            </w:r>
            <w:r w:rsidRPr="0037003A">
              <w:rPr>
                <w:rFonts w:ascii="Times New Roman" w:eastAsia="Calibri" w:hAnsi="Times New Roman" w:cs="Times New Roman"/>
                <w:b/>
                <w:bCs/>
                <w:color w:val="000000" w:themeColor="text1"/>
                <w:lang w:val="en-GB"/>
              </w:rPr>
              <w:t>[</w:t>
            </w:r>
            <w:r w:rsidRPr="0037003A">
              <w:rPr>
                <w:rFonts w:ascii="Times New Roman" w:eastAsia="Calibri" w:hAnsi="Times New Roman" w:cs="Times New Roman"/>
                <w:b/>
                <w:bCs/>
                <w:color w:val="000000" w:themeColor="text1"/>
                <w:vertAlign w:val="superscript"/>
                <w:lang w:val="en-GB"/>
              </w:rPr>
              <w:t>47</w:t>
            </w:r>
            <w:r w:rsidRPr="0037003A">
              <w:rPr>
                <w:rFonts w:ascii="Times New Roman" w:eastAsia="Calibri" w:hAnsi="Times New Roman" w:cs="Times New Roman"/>
                <w:b/>
                <w:bCs/>
                <w:color w:val="000000" w:themeColor="text1"/>
                <w:lang w:val="en-GB"/>
              </w:rPr>
              <w:t xml:space="preserve">Sc]Sc-LF1 </w:t>
            </w:r>
            <w:r w:rsidRPr="00D52E9F">
              <w:rPr>
                <w:rFonts w:ascii="Times New Roman" w:hAnsi="Times New Roman" w:cs="Times New Roman"/>
                <w:b/>
                <w:color w:val="000000" w:themeColor="text1"/>
                <w:lang w:val="en-GB"/>
              </w:rPr>
              <w:t xml:space="preserve">400 </w:t>
            </w:r>
            <w:proofErr w:type="spellStart"/>
            <w:r w:rsidRPr="00D52E9F">
              <w:rPr>
                <w:rFonts w:ascii="Times New Roman" w:hAnsi="Times New Roman" w:cs="Times New Roman"/>
                <w:b/>
                <w:color w:val="000000" w:themeColor="text1"/>
                <w:lang w:val="en-GB"/>
              </w:rPr>
              <w:t>pmol</w:t>
            </w:r>
            <w:proofErr w:type="spellEnd"/>
            <w:r w:rsidRPr="00D52E9F">
              <w:rPr>
                <w:rFonts w:ascii="Times New Roman" w:hAnsi="Times New Roman" w:cs="Times New Roman"/>
                <w:b/>
                <w:color w:val="000000" w:themeColor="text1"/>
                <w:lang w:val="en-GB"/>
              </w:rPr>
              <w:t xml:space="preserve"> (x3)</w:t>
            </w:r>
          </w:p>
        </w:tc>
        <w:tc>
          <w:tcPr>
            <w:tcW w:w="3412" w:type="dxa"/>
          </w:tcPr>
          <w:p w14:paraId="60AD6B4C" w14:textId="7AB1BFE5" w:rsidR="008C13B8" w:rsidRPr="00D52E9F" w:rsidRDefault="008C13B8" w:rsidP="008C13B8">
            <w:pPr>
              <w:jc w:val="both"/>
              <w:rPr>
                <w:rFonts w:ascii="Times New Roman" w:hAnsi="Times New Roman" w:cs="Times New Roman"/>
                <w:color w:val="000000" w:themeColor="text1"/>
                <w:lang w:val="en-GB"/>
              </w:rPr>
            </w:pPr>
            <w:r w:rsidRPr="00D52E9F">
              <w:rPr>
                <w:rFonts w:ascii="Times New Roman" w:hAnsi="Times New Roman" w:cs="Times New Roman"/>
                <w:color w:val="000000" w:themeColor="text1"/>
                <w:lang w:val="en-US"/>
              </w:rPr>
              <w:t>Vacuolar degeneration of some tubular epithelial cells. No other obvious lesions</w:t>
            </w:r>
          </w:p>
        </w:tc>
        <w:tc>
          <w:tcPr>
            <w:tcW w:w="2977" w:type="dxa"/>
          </w:tcPr>
          <w:p w14:paraId="77FA2909" w14:textId="101BAE41" w:rsidR="008C13B8" w:rsidRPr="00D52E9F" w:rsidRDefault="008C13B8" w:rsidP="008C13B8">
            <w:pPr>
              <w:jc w:val="both"/>
              <w:rPr>
                <w:rFonts w:ascii="Times New Roman" w:hAnsi="Times New Roman" w:cs="Times New Roman"/>
                <w:color w:val="000000" w:themeColor="text1"/>
                <w:lang w:val="en-GB"/>
              </w:rPr>
            </w:pPr>
            <w:r w:rsidRPr="00D52E9F">
              <w:rPr>
                <w:rFonts w:ascii="Times New Roman" w:hAnsi="Times New Roman" w:cs="Times New Roman"/>
                <w:color w:val="000000" w:themeColor="text1"/>
                <w:lang w:val="en-US"/>
              </w:rPr>
              <w:t>No obvious lesions</w:t>
            </w:r>
          </w:p>
        </w:tc>
      </w:tr>
    </w:tbl>
    <w:p w14:paraId="5C8E9830" w14:textId="77777777" w:rsidR="00594655" w:rsidRDefault="00594655" w:rsidP="003F77D4">
      <w:pPr>
        <w:rPr>
          <w:rFonts w:ascii="Times New Roman" w:hAnsi="Times New Roman" w:cs="Times New Roman"/>
          <w:color w:val="000000" w:themeColor="text1"/>
          <w:sz w:val="20"/>
          <w:szCs w:val="20"/>
          <w:lang w:val="en-GB"/>
        </w:rPr>
      </w:pPr>
    </w:p>
    <w:p w14:paraId="657163B8" w14:textId="77777777" w:rsidR="00594655" w:rsidRPr="00F9546E" w:rsidRDefault="00594655" w:rsidP="00594655">
      <w:pPr>
        <w:spacing w:after="0" w:line="480" w:lineRule="auto"/>
        <w:jc w:val="both"/>
        <w:rPr>
          <w:rFonts w:ascii="Times New Roman" w:hAnsi="Times New Roman" w:cs="Times New Roman"/>
          <w:b/>
          <w:lang w:val="en-GB"/>
        </w:rPr>
      </w:pPr>
    </w:p>
    <w:p w14:paraId="4A0B7477" w14:textId="3028FA12" w:rsidR="00594655" w:rsidRPr="005D2C04" w:rsidRDefault="00594655" w:rsidP="00594655">
      <w:pPr>
        <w:spacing w:line="480" w:lineRule="auto"/>
        <w:jc w:val="both"/>
        <w:rPr>
          <w:rFonts w:ascii="Times New Roman" w:hAnsi="Times New Roman" w:cs="Times New Roman"/>
          <w:bCs/>
          <w:sz w:val="20"/>
          <w:szCs w:val="20"/>
          <w:highlight w:val="yellow"/>
          <w:lang w:val="en-GB"/>
        </w:rPr>
      </w:pPr>
      <w:r w:rsidRPr="005D2C04">
        <w:rPr>
          <w:rFonts w:ascii="Times New Roman" w:hAnsi="Times New Roman" w:cs="Times New Roman"/>
          <w:b/>
          <w:bCs/>
          <w:sz w:val="20"/>
          <w:szCs w:val="20"/>
          <w:highlight w:val="yellow"/>
          <w:lang w:val="en-US"/>
        </w:rPr>
        <w:lastRenderedPageBreak/>
        <w:t xml:space="preserve">Table S4: </w:t>
      </w:r>
      <w:r w:rsidRPr="005D2C04">
        <w:rPr>
          <w:rFonts w:ascii="Times New Roman" w:hAnsi="Times New Roman" w:cs="Times New Roman"/>
          <w:bCs/>
          <w:sz w:val="20"/>
          <w:szCs w:val="20"/>
          <w:highlight w:val="yellow"/>
          <w:lang w:val="en-US"/>
        </w:rPr>
        <w:t>Comparison of pharmacokinetics and tumor uptake between [</w:t>
      </w:r>
      <w:r w:rsidRPr="005D2C04">
        <w:rPr>
          <w:rFonts w:ascii="Times New Roman" w:hAnsi="Times New Roman" w:cs="Times New Roman"/>
          <w:bCs/>
          <w:sz w:val="20"/>
          <w:szCs w:val="20"/>
          <w:highlight w:val="yellow"/>
          <w:vertAlign w:val="superscript"/>
          <w:lang w:val="en-US"/>
        </w:rPr>
        <w:t>47</w:t>
      </w:r>
      <w:proofErr w:type="gramStart"/>
      <w:r w:rsidRPr="005D2C04">
        <w:rPr>
          <w:rFonts w:ascii="Times New Roman" w:hAnsi="Times New Roman" w:cs="Times New Roman"/>
          <w:bCs/>
          <w:sz w:val="20"/>
          <w:szCs w:val="20"/>
          <w:highlight w:val="yellow"/>
          <w:lang w:val="en-US"/>
        </w:rPr>
        <w:t>Sc]Sc</w:t>
      </w:r>
      <w:proofErr w:type="gramEnd"/>
      <w:r w:rsidRPr="005D2C04">
        <w:rPr>
          <w:rFonts w:ascii="Times New Roman" w:hAnsi="Times New Roman" w:cs="Times New Roman"/>
          <w:bCs/>
          <w:sz w:val="20"/>
          <w:szCs w:val="20"/>
          <w:highlight w:val="yellow"/>
          <w:lang w:val="en-US"/>
        </w:rPr>
        <w:t>-LF1</w:t>
      </w:r>
      <w:r w:rsidRPr="005D2C04">
        <w:rPr>
          <w:rFonts w:ascii="Times New Roman" w:hAnsi="Times New Roman" w:cs="Times New Roman"/>
          <w:bCs/>
          <w:sz w:val="20"/>
          <w:szCs w:val="20"/>
          <w:highlight w:val="yellow"/>
          <w:lang w:val="en-GB"/>
        </w:rPr>
        <w:t xml:space="preserve"> and other GRPR antagonists</w:t>
      </w:r>
    </w:p>
    <w:tbl>
      <w:tblPr>
        <w:tblStyle w:val="Tabellenraster"/>
        <w:tblpPr w:leftFromText="141" w:rightFromText="141" w:vertAnchor="text" w:horzAnchor="margin" w:tblpY="98"/>
        <w:tblW w:w="0" w:type="auto"/>
        <w:tblInd w:w="0" w:type="dxa"/>
        <w:tblLook w:val="04A0" w:firstRow="1" w:lastRow="0" w:firstColumn="1" w:lastColumn="0" w:noHBand="0" w:noVBand="1"/>
      </w:tblPr>
      <w:tblGrid>
        <w:gridCol w:w="1414"/>
        <w:gridCol w:w="1249"/>
        <w:gridCol w:w="1187"/>
        <w:gridCol w:w="1114"/>
        <w:gridCol w:w="1055"/>
        <w:gridCol w:w="955"/>
        <w:gridCol w:w="2088"/>
      </w:tblGrid>
      <w:tr w:rsidR="00594655" w:rsidRPr="005D2C04" w14:paraId="75523EF9" w14:textId="77777777" w:rsidTr="003F6C0D">
        <w:tc>
          <w:tcPr>
            <w:tcW w:w="1754" w:type="dxa"/>
          </w:tcPr>
          <w:p w14:paraId="347FE547" w14:textId="77777777" w:rsidR="00594655" w:rsidRPr="005D2C04" w:rsidRDefault="00594655" w:rsidP="003F6C0D">
            <w:pPr>
              <w:rPr>
                <w:rFonts w:ascii="Times New Roman" w:hAnsi="Times New Roman" w:cs="Times New Roman"/>
                <w:b/>
                <w:color w:val="212121"/>
                <w:highlight w:val="yellow"/>
                <w:shd w:val="clear" w:color="auto" w:fill="FFFFFF"/>
              </w:rPr>
            </w:pPr>
            <w:r w:rsidRPr="005D2C04">
              <w:rPr>
                <w:rFonts w:ascii="Times New Roman" w:hAnsi="Times New Roman" w:cs="Times New Roman"/>
                <w:b/>
                <w:color w:val="212121"/>
                <w:highlight w:val="yellow"/>
                <w:shd w:val="clear" w:color="auto" w:fill="FFFFFF"/>
              </w:rPr>
              <w:t>Tracer</w:t>
            </w:r>
          </w:p>
        </w:tc>
        <w:tc>
          <w:tcPr>
            <w:tcW w:w="1359" w:type="dxa"/>
          </w:tcPr>
          <w:p w14:paraId="298BABC9" w14:textId="77777777" w:rsidR="00594655" w:rsidRPr="005D2C04" w:rsidRDefault="00594655" w:rsidP="003F6C0D">
            <w:pPr>
              <w:rPr>
                <w:rFonts w:ascii="Times New Roman" w:hAnsi="Times New Roman" w:cs="Times New Roman"/>
                <w:b/>
                <w:color w:val="212121"/>
                <w:highlight w:val="yellow"/>
                <w:shd w:val="clear" w:color="auto" w:fill="FFFFFF"/>
                <w:lang w:val="en-GB"/>
              </w:rPr>
            </w:pPr>
            <w:proofErr w:type="spellStart"/>
            <w:r w:rsidRPr="005D2C04">
              <w:rPr>
                <w:rFonts w:ascii="Times New Roman" w:hAnsi="Times New Roman" w:cs="Times New Roman"/>
                <w:b/>
                <w:color w:val="212121"/>
                <w:highlight w:val="yellow"/>
                <w:shd w:val="clear" w:color="auto" w:fill="FFFFFF"/>
                <w:lang w:val="en-GB"/>
              </w:rPr>
              <w:t>Tumor</w:t>
            </w:r>
            <w:proofErr w:type="spellEnd"/>
            <w:r w:rsidRPr="005D2C04">
              <w:rPr>
                <w:rFonts w:ascii="Times New Roman" w:hAnsi="Times New Roman" w:cs="Times New Roman"/>
                <w:b/>
                <w:color w:val="212121"/>
                <w:highlight w:val="yellow"/>
                <w:shd w:val="clear" w:color="auto" w:fill="FFFFFF"/>
                <w:lang w:val="en-GB"/>
              </w:rPr>
              <w:t xml:space="preserve"> uptake at 1 and 24h </w:t>
            </w:r>
          </w:p>
          <w:p w14:paraId="6E4A136F" w14:textId="77777777" w:rsidR="00594655" w:rsidRPr="005D2C04" w:rsidRDefault="00594655" w:rsidP="003F6C0D">
            <w:pPr>
              <w:rPr>
                <w:rFonts w:ascii="Times New Roman" w:hAnsi="Times New Roman" w:cs="Times New Roman"/>
                <w:b/>
                <w:color w:val="212121"/>
                <w:highlight w:val="yellow"/>
                <w:shd w:val="clear" w:color="auto" w:fill="FFFFFF"/>
                <w:lang w:val="en-GB"/>
              </w:rPr>
            </w:pPr>
            <w:r w:rsidRPr="005D2C04">
              <w:rPr>
                <w:rFonts w:ascii="Times New Roman" w:hAnsi="Times New Roman" w:cs="Times New Roman"/>
                <w:b/>
                <w:color w:val="212121"/>
                <w:highlight w:val="yellow"/>
                <w:shd w:val="clear" w:color="auto" w:fill="FFFFFF"/>
                <w:lang w:val="en-GB"/>
              </w:rPr>
              <w:t>(%IA/g)</w:t>
            </w:r>
          </w:p>
        </w:tc>
        <w:tc>
          <w:tcPr>
            <w:tcW w:w="1332" w:type="dxa"/>
          </w:tcPr>
          <w:p w14:paraId="2AD88C3A" w14:textId="77777777" w:rsidR="00594655" w:rsidRPr="005D2C04" w:rsidRDefault="00594655" w:rsidP="003F6C0D">
            <w:pPr>
              <w:rPr>
                <w:rFonts w:ascii="Times New Roman" w:hAnsi="Times New Roman" w:cs="Times New Roman"/>
                <w:b/>
                <w:color w:val="212121"/>
                <w:highlight w:val="yellow"/>
                <w:shd w:val="clear" w:color="auto" w:fill="FFFFFF"/>
                <w:lang w:val="en-GB"/>
              </w:rPr>
            </w:pPr>
            <w:r w:rsidRPr="005D2C04">
              <w:rPr>
                <w:rFonts w:ascii="Times New Roman" w:hAnsi="Times New Roman" w:cs="Times New Roman"/>
                <w:b/>
                <w:color w:val="212121"/>
                <w:highlight w:val="yellow"/>
                <w:shd w:val="clear" w:color="auto" w:fill="FFFFFF"/>
                <w:lang w:val="en-GB"/>
              </w:rPr>
              <w:t>Pancreas uptake at 1 and 24h</w:t>
            </w:r>
          </w:p>
          <w:p w14:paraId="50884D22" w14:textId="77777777" w:rsidR="00594655" w:rsidRPr="005D2C04" w:rsidRDefault="00594655" w:rsidP="003F6C0D">
            <w:pPr>
              <w:rPr>
                <w:rFonts w:ascii="Times New Roman" w:hAnsi="Times New Roman" w:cs="Times New Roman"/>
                <w:b/>
                <w:color w:val="212121"/>
                <w:highlight w:val="yellow"/>
                <w:shd w:val="clear" w:color="auto" w:fill="FFFFFF"/>
                <w:lang w:val="en-GB"/>
              </w:rPr>
            </w:pPr>
            <w:r w:rsidRPr="005D2C04">
              <w:rPr>
                <w:rFonts w:ascii="Times New Roman" w:hAnsi="Times New Roman" w:cs="Times New Roman"/>
                <w:b/>
                <w:color w:val="212121"/>
                <w:highlight w:val="yellow"/>
                <w:shd w:val="clear" w:color="auto" w:fill="FFFFFF"/>
                <w:lang w:val="en-GB"/>
              </w:rPr>
              <w:t>(%IA/g)</w:t>
            </w:r>
          </w:p>
        </w:tc>
        <w:tc>
          <w:tcPr>
            <w:tcW w:w="1291" w:type="dxa"/>
          </w:tcPr>
          <w:p w14:paraId="1803F6CF" w14:textId="77777777" w:rsidR="00594655" w:rsidRPr="005D2C04" w:rsidRDefault="00594655" w:rsidP="003F6C0D">
            <w:pPr>
              <w:rPr>
                <w:rFonts w:ascii="Times New Roman" w:hAnsi="Times New Roman" w:cs="Times New Roman"/>
                <w:b/>
                <w:color w:val="212121"/>
                <w:highlight w:val="yellow"/>
                <w:shd w:val="clear" w:color="auto" w:fill="FFFFFF"/>
                <w:lang w:val="en-GB"/>
              </w:rPr>
            </w:pPr>
            <w:r w:rsidRPr="005D2C04">
              <w:rPr>
                <w:rFonts w:ascii="Times New Roman" w:hAnsi="Times New Roman" w:cs="Times New Roman"/>
                <w:b/>
                <w:color w:val="212121"/>
                <w:highlight w:val="yellow"/>
                <w:shd w:val="clear" w:color="auto" w:fill="FFFFFF"/>
                <w:lang w:val="en-GB"/>
              </w:rPr>
              <w:t>Kidney uptake at 1 and 24h</w:t>
            </w:r>
          </w:p>
          <w:p w14:paraId="6B20146D" w14:textId="77777777" w:rsidR="00594655" w:rsidRPr="005D2C04" w:rsidRDefault="00594655" w:rsidP="003F6C0D">
            <w:pPr>
              <w:rPr>
                <w:rFonts w:ascii="Times New Roman" w:hAnsi="Times New Roman" w:cs="Times New Roman"/>
                <w:b/>
                <w:color w:val="212121"/>
                <w:highlight w:val="yellow"/>
                <w:shd w:val="clear" w:color="auto" w:fill="FFFFFF"/>
                <w:lang w:val="en-GB"/>
              </w:rPr>
            </w:pPr>
            <w:r w:rsidRPr="005D2C04">
              <w:rPr>
                <w:rFonts w:ascii="Times New Roman" w:hAnsi="Times New Roman" w:cs="Times New Roman"/>
                <w:b/>
                <w:color w:val="212121"/>
                <w:highlight w:val="yellow"/>
                <w:shd w:val="clear" w:color="auto" w:fill="FFFFFF"/>
                <w:lang w:val="en-GB"/>
              </w:rPr>
              <w:t>(%IA/g)</w:t>
            </w:r>
          </w:p>
        </w:tc>
        <w:tc>
          <w:tcPr>
            <w:tcW w:w="1176" w:type="dxa"/>
          </w:tcPr>
          <w:p w14:paraId="48BC8066" w14:textId="77777777" w:rsidR="00594655" w:rsidRPr="005D2C04" w:rsidRDefault="00594655" w:rsidP="003F6C0D">
            <w:pPr>
              <w:rPr>
                <w:rFonts w:ascii="Times New Roman" w:hAnsi="Times New Roman" w:cs="Times New Roman"/>
                <w:b/>
                <w:color w:val="212121"/>
                <w:highlight w:val="yellow"/>
                <w:shd w:val="clear" w:color="auto" w:fill="FFFFFF"/>
                <w:lang w:val="en-GB"/>
              </w:rPr>
            </w:pPr>
            <w:r w:rsidRPr="005D2C04">
              <w:rPr>
                <w:rFonts w:ascii="Times New Roman" w:hAnsi="Times New Roman" w:cs="Times New Roman"/>
                <w:b/>
                <w:color w:val="212121"/>
                <w:highlight w:val="yellow"/>
                <w:shd w:val="clear" w:color="auto" w:fill="FFFFFF"/>
                <w:lang w:val="en-GB"/>
              </w:rPr>
              <w:t>Liver uptake at 1 and 24h</w:t>
            </w:r>
          </w:p>
          <w:p w14:paraId="0296AAFD" w14:textId="77777777" w:rsidR="00594655" w:rsidRPr="005D2C04" w:rsidDel="004A0C3F" w:rsidRDefault="00594655" w:rsidP="003F6C0D">
            <w:pPr>
              <w:rPr>
                <w:rFonts w:ascii="Times New Roman" w:hAnsi="Times New Roman" w:cs="Times New Roman"/>
                <w:b/>
                <w:color w:val="212121"/>
                <w:highlight w:val="yellow"/>
                <w:shd w:val="clear" w:color="auto" w:fill="FFFFFF"/>
                <w:lang w:val="en-GB"/>
              </w:rPr>
            </w:pPr>
            <w:r w:rsidRPr="005D2C04">
              <w:rPr>
                <w:rFonts w:ascii="Times New Roman" w:hAnsi="Times New Roman" w:cs="Times New Roman"/>
                <w:b/>
                <w:color w:val="212121"/>
                <w:highlight w:val="yellow"/>
                <w:shd w:val="clear" w:color="auto" w:fill="FFFFFF"/>
                <w:lang w:val="en-GB"/>
              </w:rPr>
              <w:t>(%IA/g)</w:t>
            </w:r>
          </w:p>
        </w:tc>
        <w:tc>
          <w:tcPr>
            <w:tcW w:w="993" w:type="dxa"/>
          </w:tcPr>
          <w:p w14:paraId="692A6EE5" w14:textId="77777777" w:rsidR="00594655" w:rsidRPr="005D2C04" w:rsidRDefault="00594655" w:rsidP="003F6C0D">
            <w:pPr>
              <w:rPr>
                <w:rFonts w:ascii="Times New Roman" w:hAnsi="Times New Roman" w:cs="Times New Roman"/>
                <w:b/>
                <w:color w:val="212121"/>
                <w:highlight w:val="yellow"/>
                <w:shd w:val="clear" w:color="auto" w:fill="FFFFFF"/>
                <w:lang w:val="en-GB"/>
              </w:rPr>
            </w:pPr>
            <w:r w:rsidRPr="005D2C04">
              <w:rPr>
                <w:rFonts w:ascii="Times New Roman" w:hAnsi="Times New Roman" w:cs="Times New Roman"/>
                <w:b/>
                <w:color w:val="212121"/>
                <w:highlight w:val="yellow"/>
                <w:shd w:val="clear" w:color="auto" w:fill="FFFFFF"/>
                <w:lang w:val="en-GB"/>
              </w:rPr>
              <w:t>Mice strain, sex</w:t>
            </w:r>
          </w:p>
        </w:tc>
        <w:tc>
          <w:tcPr>
            <w:tcW w:w="1157" w:type="dxa"/>
          </w:tcPr>
          <w:p w14:paraId="1BED2FDF" w14:textId="77777777" w:rsidR="00594655" w:rsidRPr="005D2C04" w:rsidRDefault="00594655" w:rsidP="003F6C0D">
            <w:pPr>
              <w:rPr>
                <w:rFonts w:ascii="Times New Roman" w:hAnsi="Times New Roman" w:cs="Times New Roman"/>
                <w:b/>
                <w:color w:val="212121"/>
                <w:highlight w:val="yellow"/>
                <w:shd w:val="clear" w:color="auto" w:fill="FFFFFF"/>
                <w:lang w:val="en-GB"/>
              </w:rPr>
            </w:pPr>
            <w:r w:rsidRPr="005D2C04">
              <w:rPr>
                <w:rFonts w:ascii="Times New Roman" w:hAnsi="Times New Roman" w:cs="Times New Roman"/>
                <w:b/>
                <w:color w:val="212121"/>
                <w:highlight w:val="yellow"/>
                <w:shd w:val="clear" w:color="auto" w:fill="FFFFFF"/>
                <w:lang w:val="en-GB"/>
              </w:rPr>
              <w:t>Reference</w:t>
            </w:r>
          </w:p>
        </w:tc>
      </w:tr>
      <w:tr w:rsidR="00594655" w:rsidRPr="005D2C04" w14:paraId="4B614D42" w14:textId="77777777" w:rsidTr="003F6C0D">
        <w:tc>
          <w:tcPr>
            <w:tcW w:w="1754" w:type="dxa"/>
          </w:tcPr>
          <w:p w14:paraId="6F46C2CD"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22222"/>
                <w:highlight w:val="yellow"/>
                <w:shd w:val="clear" w:color="auto" w:fill="FFFFFF"/>
              </w:rPr>
              <w:t>[</w:t>
            </w:r>
            <w:r w:rsidRPr="005D2C04">
              <w:rPr>
                <w:rFonts w:ascii="Times New Roman" w:hAnsi="Times New Roman" w:cs="Times New Roman"/>
                <w:color w:val="222222"/>
                <w:highlight w:val="yellow"/>
                <w:shd w:val="clear" w:color="auto" w:fill="FFFFFF"/>
                <w:vertAlign w:val="superscript"/>
              </w:rPr>
              <w:t>47</w:t>
            </w:r>
            <w:proofErr w:type="gramStart"/>
            <w:r w:rsidRPr="005D2C04">
              <w:rPr>
                <w:rFonts w:ascii="Times New Roman" w:hAnsi="Times New Roman" w:cs="Times New Roman"/>
                <w:color w:val="222222"/>
                <w:highlight w:val="yellow"/>
                <w:shd w:val="clear" w:color="auto" w:fill="FFFFFF"/>
              </w:rPr>
              <w:t>Sc]Sc</w:t>
            </w:r>
            <w:proofErr w:type="gramEnd"/>
            <w:r w:rsidRPr="005D2C04">
              <w:rPr>
                <w:rFonts w:ascii="Times New Roman" w:hAnsi="Times New Roman" w:cs="Times New Roman"/>
                <w:color w:val="222222"/>
                <w:highlight w:val="yellow"/>
                <w:shd w:val="clear" w:color="auto" w:fill="FFFFFF"/>
              </w:rPr>
              <w:t>-</w:t>
            </w:r>
            <w:r w:rsidRPr="005D2C04">
              <w:rPr>
                <w:rFonts w:ascii="Times New Roman" w:hAnsi="Times New Roman" w:cs="Times New Roman"/>
                <w:color w:val="212121"/>
                <w:highlight w:val="yellow"/>
                <w:shd w:val="clear" w:color="auto" w:fill="FFFFFF"/>
              </w:rPr>
              <w:t>LF1</w:t>
            </w:r>
          </w:p>
          <w:p w14:paraId="08AC257E" w14:textId="77777777" w:rsidR="00594655" w:rsidRPr="005D2C04" w:rsidRDefault="00594655" w:rsidP="003F6C0D">
            <w:pPr>
              <w:rPr>
                <w:rFonts w:ascii="Times New Roman" w:hAnsi="Times New Roman" w:cs="Times New Roman"/>
                <w:b/>
                <w:color w:val="212121"/>
                <w:highlight w:val="yellow"/>
                <w:shd w:val="clear" w:color="auto" w:fill="FFFFFF"/>
              </w:rPr>
            </w:pPr>
            <w:proofErr w:type="spellStart"/>
            <w:r w:rsidRPr="005D2C04">
              <w:rPr>
                <w:rFonts w:ascii="Times New Roman" w:hAnsi="Times New Roman" w:cs="Times New Roman"/>
                <w:color w:val="212121"/>
                <w:highlight w:val="yellow"/>
                <w:shd w:val="clear" w:color="auto" w:fill="FFFFFF"/>
              </w:rPr>
              <w:t>Prostate</w:t>
            </w:r>
            <w:proofErr w:type="spellEnd"/>
            <w:r w:rsidRPr="005D2C04">
              <w:rPr>
                <w:rFonts w:ascii="Times New Roman" w:hAnsi="Times New Roman" w:cs="Times New Roman"/>
                <w:color w:val="212121"/>
                <w:highlight w:val="yellow"/>
                <w:shd w:val="clear" w:color="auto" w:fill="FFFFFF"/>
              </w:rPr>
              <w:t xml:space="preserve"> </w:t>
            </w:r>
            <w:proofErr w:type="spellStart"/>
            <w:r w:rsidRPr="005D2C04">
              <w:rPr>
                <w:rFonts w:ascii="Times New Roman" w:hAnsi="Times New Roman" w:cs="Times New Roman"/>
                <w:color w:val="212121"/>
                <w:highlight w:val="yellow"/>
                <w:shd w:val="clear" w:color="auto" w:fill="FFFFFF"/>
              </w:rPr>
              <w:t>tumor</w:t>
            </w:r>
            <w:proofErr w:type="spellEnd"/>
            <w:r w:rsidRPr="005D2C04">
              <w:rPr>
                <w:rFonts w:ascii="Times New Roman" w:hAnsi="Times New Roman" w:cs="Times New Roman"/>
                <w:color w:val="212121"/>
                <w:highlight w:val="yellow"/>
                <w:shd w:val="clear" w:color="auto" w:fill="FFFFFF"/>
              </w:rPr>
              <w:t xml:space="preserve"> </w:t>
            </w:r>
            <w:proofErr w:type="spellStart"/>
            <w:r w:rsidRPr="005D2C04">
              <w:rPr>
                <w:rFonts w:ascii="Times New Roman" w:hAnsi="Times New Roman" w:cs="Times New Roman"/>
                <w:color w:val="212121"/>
                <w:highlight w:val="yellow"/>
                <w:shd w:val="clear" w:color="auto" w:fill="FFFFFF"/>
              </w:rPr>
              <w:t>model</w:t>
            </w:r>
            <w:proofErr w:type="spellEnd"/>
          </w:p>
        </w:tc>
        <w:tc>
          <w:tcPr>
            <w:tcW w:w="1359" w:type="dxa"/>
          </w:tcPr>
          <w:p w14:paraId="4F26FF5B"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24.1</w:t>
            </w:r>
            <w:r w:rsidRPr="005D2C04">
              <w:rPr>
                <w:rFonts w:ascii="Times New Roman" w:hAnsi="Times New Roman" w:cs="Times New Roman"/>
                <w:color w:val="212121"/>
                <w:highlight w:val="yellow"/>
                <w:shd w:val="clear" w:color="auto" w:fill="FFFFFF"/>
                <w:lang w:val="en-GB"/>
              </w:rPr>
              <w:t xml:space="preserve"> and </w:t>
            </w:r>
            <w:r w:rsidRPr="005D2C04">
              <w:rPr>
                <w:rFonts w:ascii="Times New Roman" w:hAnsi="Times New Roman" w:cs="Times New Roman"/>
                <w:color w:val="212121"/>
                <w:highlight w:val="yellow"/>
                <w:shd w:val="clear" w:color="auto" w:fill="FFFFFF"/>
              </w:rPr>
              <w:t xml:space="preserve">19.9 </w:t>
            </w:r>
          </w:p>
          <w:p w14:paraId="261F22D2"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(45.4, 4h)</w:t>
            </w:r>
          </w:p>
          <w:p w14:paraId="1387A730" w14:textId="77777777" w:rsidR="00594655" w:rsidRPr="005D2C04" w:rsidRDefault="00594655" w:rsidP="003F6C0D">
            <w:pPr>
              <w:rPr>
                <w:rFonts w:ascii="Times New Roman" w:hAnsi="Times New Roman" w:cs="Times New Roman"/>
                <w:b/>
                <w:color w:val="212121"/>
                <w:highlight w:val="yellow"/>
                <w:shd w:val="clear" w:color="auto" w:fill="FFFFFF"/>
                <w:lang w:val="en-GB"/>
              </w:rPr>
            </w:pPr>
            <w:r w:rsidRPr="005D2C04">
              <w:rPr>
                <w:rFonts w:ascii="Times New Roman" w:hAnsi="Times New Roman" w:cs="Times New Roman"/>
                <w:color w:val="212121"/>
                <w:highlight w:val="yellow"/>
                <w:shd w:val="clear" w:color="auto" w:fill="FFFFFF"/>
              </w:rPr>
              <w:t>(t</w:t>
            </w:r>
            <w:r w:rsidRPr="005D2C04">
              <w:rPr>
                <w:rFonts w:ascii="Times New Roman" w:hAnsi="Times New Roman" w:cs="Times New Roman"/>
                <w:color w:val="212121"/>
                <w:highlight w:val="yellow"/>
                <w:shd w:val="clear" w:color="auto" w:fill="FFFFFF"/>
                <w:vertAlign w:val="subscript"/>
              </w:rPr>
              <w:t>1/2</w:t>
            </w:r>
            <w:r w:rsidRPr="005D2C04">
              <w:rPr>
                <w:rFonts w:ascii="Times New Roman" w:hAnsi="Times New Roman" w:cs="Times New Roman"/>
                <w:color w:val="212121"/>
                <w:highlight w:val="yellow"/>
                <w:shd w:val="clear" w:color="auto" w:fill="FFFFFF"/>
              </w:rPr>
              <w:t>=24.4h)</w:t>
            </w:r>
          </w:p>
        </w:tc>
        <w:tc>
          <w:tcPr>
            <w:tcW w:w="1332" w:type="dxa"/>
          </w:tcPr>
          <w:p w14:paraId="56258832"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52.9</w:t>
            </w:r>
            <w:r w:rsidRPr="005D2C04">
              <w:rPr>
                <w:rFonts w:ascii="Times New Roman" w:hAnsi="Times New Roman" w:cs="Times New Roman"/>
                <w:color w:val="212121"/>
                <w:highlight w:val="yellow"/>
                <w:shd w:val="clear" w:color="auto" w:fill="FFFFFF"/>
                <w:lang w:val="en-GB"/>
              </w:rPr>
              <w:t xml:space="preserve"> and 0.7</w:t>
            </w:r>
            <w:r w:rsidRPr="005D2C04">
              <w:rPr>
                <w:rFonts w:ascii="Times New Roman" w:hAnsi="Times New Roman" w:cs="Times New Roman"/>
                <w:color w:val="212121"/>
                <w:highlight w:val="yellow"/>
                <w:shd w:val="clear" w:color="auto" w:fill="FFFFFF"/>
              </w:rPr>
              <w:t xml:space="preserve"> </w:t>
            </w:r>
          </w:p>
          <w:p w14:paraId="78E6C2FF" w14:textId="77777777" w:rsidR="00594655" w:rsidRPr="005D2C04" w:rsidRDefault="00594655" w:rsidP="003F6C0D">
            <w:pPr>
              <w:rPr>
                <w:rFonts w:ascii="Times New Roman" w:hAnsi="Times New Roman" w:cs="Times New Roman"/>
                <w:b/>
                <w:color w:val="212121"/>
                <w:highlight w:val="yellow"/>
                <w:shd w:val="clear" w:color="auto" w:fill="FFFFFF"/>
              </w:rPr>
            </w:pPr>
            <w:r w:rsidRPr="005D2C04">
              <w:rPr>
                <w:rFonts w:ascii="Times New Roman" w:hAnsi="Times New Roman" w:cs="Times New Roman"/>
                <w:color w:val="212121"/>
                <w:highlight w:val="yellow"/>
                <w:shd w:val="clear" w:color="auto" w:fill="FFFFFF"/>
              </w:rPr>
              <w:t>(t</w:t>
            </w:r>
            <w:r w:rsidRPr="005D2C04">
              <w:rPr>
                <w:rFonts w:ascii="Times New Roman" w:hAnsi="Times New Roman" w:cs="Times New Roman"/>
                <w:color w:val="212121"/>
                <w:highlight w:val="yellow"/>
                <w:shd w:val="clear" w:color="auto" w:fill="FFFFFF"/>
                <w:vertAlign w:val="subscript"/>
              </w:rPr>
              <w:t>1/2</w:t>
            </w:r>
            <w:r w:rsidRPr="005D2C04">
              <w:rPr>
                <w:rFonts w:ascii="Times New Roman" w:hAnsi="Times New Roman" w:cs="Times New Roman"/>
                <w:color w:val="212121"/>
                <w:highlight w:val="yellow"/>
                <w:shd w:val="clear" w:color="auto" w:fill="FFFFFF"/>
              </w:rPr>
              <w:t>=1.5h)</w:t>
            </w:r>
          </w:p>
        </w:tc>
        <w:tc>
          <w:tcPr>
            <w:tcW w:w="1291" w:type="dxa"/>
          </w:tcPr>
          <w:p w14:paraId="47D3B2DD" w14:textId="77777777" w:rsidR="00594655" w:rsidRPr="005D2C04" w:rsidRDefault="00594655" w:rsidP="003F6C0D">
            <w:pPr>
              <w:rPr>
                <w:rFonts w:ascii="Times New Roman" w:hAnsi="Times New Roman" w:cs="Times New Roman"/>
                <w:b/>
                <w:color w:val="212121"/>
                <w:highlight w:val="yellow"/>
                <w:shd w:val="clear" w:color="auto" w:fill="FFFFFF"/>
                <w:lang w:val="en-GB"/>
              </w:rPr>
            </w:pPr>
            <w:r w:rsidRPr="005D2C04">
              <w:rPr>
                <w:rFonts w:ascii="Times New Roman" w:hAnsi="Times New Roman" w:cs="Times New Roman"/>
                <w:color w:val="212121"/>
                <w:highlight w:val="yellow"/>
                <w:shd w:val="clear" w:color="auto" w:fill="FFFFFF"/>
                <w:lang w:val="en-GB"/>
              </w:rPr>
              <w:t>5.4 and 1.9</w:t>
            </w:r>
          </w:p>
        </w:tc>
        <w:tc>
          <w:tcPr>
            <w:tcW w:w="1176" w:type="dxa"/>
          </w:tcPr>
          <w:p w14:paraId="1F819670" w14:textId="77777777" w:rsidR="00594655" w:rsidRPr="005D2C04" w:rsidRDefault="00594655" w:rsidP="003F6C0D">
            <w:pPr>
              <w:rPr>
                <w:rFonts w:ascii="Times New Roman" w:hAnsi="Times New Roman" w:cs="Times New Roman"/>
                <w:b/>
                <w:color w:val="212121"/>
                <w:highlight w:val="yellow"/>
                <w:shd w:val="clear" w:color="auto" w:fill="FFFFFF"/>
                <w:lang w:val="en-GB"/>
              </w:rPr>
            </w:pPr>
            <w:r w:rsidRPr="005D2C04">
              <w:rPr>
                <w:rFonts w:ascii="Times New Roman" w:hAnsi="Times New Roman" w:cs="Times New Roman"/>
                <w:color w:val="212121"/>
                <w:highlight w:val="yellow"/>
                <w:shd w:val="clear" w:color="auto" w:fill="FFFFFF"/>
                <w:lang w:val="en-GB"/>
              </w:rPr>
              <w:t>1.6 and 1.5</w:t>
            </w:r>
          </w:p>
        </w:tc>
        <w:tc>
          <w:tcPr>
            <w:tcW w:w="993" w:type="dxa"/>
          </w:tcPr>
          <w:p w14:paraId="49750B79" w14:textId="77777777" w:rsidR="00594655" w:rsidRPr="005D2C04" w:rsidRDefault="00594655" w:rsidP="003F6C0D">
            <w:pPr>
              <w:rPr>
                <w:rFonts w:ascii="Times New Roman" w:hAnsi="Times New Roman" w:cs="Times New Roman"/>
                <w:b/>
                <w:color w:val="212121"/>
                <w:highlight w:val="yellow"/>
                <w:shd w:val="clear" w:color="auto" w:fill="FFFFFF"/>
                <w:lang w:val="en-GB"/>
              </w:rPr>
            </w:pPr>
            <w:r w:rsidRPr="005D2C04">
              <w:rPr>
                <w:rFonts w:ascii="Times New Roman" w:eastAsia="Calibri" w:hAnsi="Times New Roman" w:cs="Times New Roman"/>
                <w:bCs/>
                <w:highlight w:val="yellow"/>
                <w:lang w:val="en-GB"/>
              </w:rPr>
              <w:t xml:space="preserve">Male Athymic </w:t>
            </w:r>
            <w:proofErr w:type="spellStart"/>
            <w:r w:rsidRPr="005D2C04">
              <w:rPr>
                <w:rFonts w:ascii="Times New Roman" w:eastAsia="Calibri" w:hAnsi="Times New Roman" w:cs="Times New Roman"/>
                <w:bCs/>
                <w:highlight w:val="yellow"/>
                <w:lang w:val="en-GB"/>
              </w:rPr>
              <w:t>Balb</w:t>
            </w:r>
            <w:proofErr w:type="spellEnd"/>
            <w:r w:rsidRPr="005D2C04">
              <w:rPr>
                <w:rFonts w:ascii="Times New Roman" w:eastAsia="Calibri" w:hAnsi="Times New Roman" w:cs="Times New Roman"/>
                <w:bCs/>
                <w:highlight w:val="yellow"/>
                <w:lang w:val="en-GB"/>
              </w:rPr>
              <w:t>/C nude</w:t>
            </w:r>
          </w:p>
        </w:tc>
        <w:tc>
          <w:tcPr>
            <w:tcW w:w="1157" w:type="dxa"/>
          </w:tcPr>
          <w:p w14:paraId="2A45F10F" w14:textId="77777777" w:rsidR="00594655" w:rsidRPr="005D2C04" w:rsidRDefault="00594655" w:rsidP="00340AA5">
            <w:pPr>
              <w:jc w:val="center"/>
              <w:rPr>
                <w:rFonts w:ascii="Times New Roman" w:hAnsi="Times New Roman" w:cs="Times New Roman"/>
                <w:color w:val="212121"/>
                <w:highlight w:val="yellow"/>
                <w:shd w:val="clear" w:color="auto" w:fill="FFFFFF"/>
                <w:lang w:val="en-GB"/>
              </w:rPr>
            </w:pPr>
            <w:r w:rsidRPr="005D2C04">
              <w:rPr>
                <w:rFonts w:ascii="Times New Roman" w:hAnsi="Times New Roman" w:cs="Times New Roman"/>
                <w:color w:val="212121"/>
                <w:highlight w:val="yellow"/>
                <w:shd w:val="clear" w:color="auto" w:fill="FFFFFF"/>
                <w:lang w:val="en-GB"/>
              </w:rPr>
              <w:t>Present</w:t>
            </w:r>
          </w:p>
          <w:p w14:paraId="583D8698" w14:textId="77777777" w:rsidR="00594655" w:rsidRPr="005D2C04" w:rsidRDefault="00594655" w:rsidP="005D2C04">
            <w:pPr>
              <w:jc w:val="center"/>
              <w:rPr>
                <w:rFonts w:ascii="Times New Roman" w:hAnsi="Times New Roman" w:cs="Times New Roman"/>
                <w:b/>
                <w:color w:val="212121"/>
                <w:highlight w:val="yellow"/>
                <w:shd w:val="clear" w:color="auto" w:fill="FFFFFF"/>
                <w:lang w:val="en-GB"/>
              </w:rPr>
            </w:pPr>
            <w:r w:rsidRPr="005D2C04">
              <w:rPr>
                <w:rFonts w:ascii="Times New Roman" w:hAnsi="Times New Roman" w:cs="Times New Roman"/>
                <w:color w:val="212121"/>
                <w:highlight w:val="yellow"/>
                <w:shd w:val="clear" w:color="auto" w:fill="FFFFFF"/>
                <w:lang w:val="en-GB"/>
              </w:rPr>
              <w:t>Study</w:t>
            </w:r>
          </w:p>
        </w:tc>
      </w:tr>
      <w:tr w:rsidR="00594655" w:rsidRPr="005D2C04" w14:paraId="1763CF98" w14:textId="77777777" w:rsidTr="003F6C0D">
        <w:tc>
          <w:tcPr>
            <w:tcW w:w="1754" w:type="dxa"/>
          </w:tcPr>
          <w:p w14:paraId="6EDDC739" w14:textId="77777777" w:rsidR="00594655" w:rsidRPr="005D2C04" w:rsidRDefault="00594655" w:rsidP="003F6C0D">
            <w:pPr>
              <w:rPr>
                <w:rFonts w:ascii="Times New Roman" w:hAnsi="Times New Roman" w:cs="Times New Roman"/>
                <w:color w:val="212121"/>
                <w:highlight w:val="yellow"/>
                <w:shd w:val="clear" w:color="auto" w:fill="FFFFFF"/>
                <w:lang w:val="en-GB"/>
              </w:rPr>
            </w:pPr>
            <w:r w:rsidRPr="005D2C04">
              <w:rPr>
                <w:rFonts w:ascii="Times New Roman" w:hAnsi="Times New Roman" w:cs="Times New Roman"/>
                <w:color w:val="222222"/>
                <w:highlight w:val="yellow"/>
                <w:shd w:val="clear" w:color="auto" w:fill="FFFFFF"/>
                <w:lang w:val="en-GB"/>
              </w:rPr>
              <w:t>[</w:t>
            </w:r>
            <w:r w:rsidRPr="005D2C04">
              <w:rPr>
                <w:rFonts w:ascii="Times New Roman" w:hAnsi="Times New Roman" w:cs="Times New Roman"/>
                <w:color w:val="222222"/>
                <w:highlight w:val="yellow"/>
                <w:shd w:val="clear" w:color="auto" w:fill="FFFFFF"/>
                <w:vertAlign w:val="superscript"/>
                <w:lang w:val="en-GB"/>
              </w:rPr>
              <w:t>47</w:t>
            </w:r>
            <w:r w:rsidRPr="005D2C04">
              <w:rPr>
                <w:rFonts w:ascii="Times New Roman" w:hAnsi="Times New Roman" w:cs="Times New Roman"/>
                <w:color w:val="222222"/>
                <w:highlight w:val="yellow"/>
                <w:shd w:val="clear" w:color="auto" w:fill="FFFFFF"/>
                <w:lang w:val="en-GB"/>
              </w:rPr>
              <w:t>Sc]Sc-</w:t>
            </w:r>
            <w:r w:rsidRPr="005D2C04">
              <w:rPr>
                <w:rFonts w:ascii="Times New Roman" w:hAnsi="Times New Roman" w:cs="Times New Roman"/>
                <w:color w:val="212121"/>
                <w:highlight w:val="yellow"/>
                <w:shd w:val="clear" w:color="auto" w:fill="FFFFFF"/>
                <w:lang w:val="en-GB"/>
              </w:rPr>
              <w:t>LF1</w:t>
            </w:r>
          </w:p>
          <w:p w14:paraId="4D30C546" w14:textId="77777777" w:rsidR="00594655" w:rsidRPr="005D2C04" w:rsidRDefault="00594655" w:rsidP="003F6C0D">
            <w:pPr>
              <w:rPr>
                <w:rFonts w:ascii="Times New Roman" w:hAnsi="Times New Roman" w:cs="Times New Roman"/>
                <w:color w:val="222222"/>
                <w:highlight w:val="yellow"/>
                <w:shd w:val="clear" w:color="auto" w:fill="FFFFFF"/>
                <w:lang w:val="en-GB"/>
              </w:rPr>
            </w:pPr>
            <w:r w:rsidRPr="005D2C04">
              <w:rPr>
                <w:rFonts w:ascii="Times New Roman" w:hAnsi="Times New Roman" w:cs="Times New Roman"/>
                <w:color w:val="212121"/>
                <w:highlight w:val="yellow"/>
                <w:shd w:val="clear" w:color="auto" w:fill="FFFFFF"/>
                <w:lang w:val="en-GB"/>
              </w:rPr>
              <w:t xml:space="preserve">Breast </w:t>
            </w:r>
            <w:proofErr w:type="spellStart"/>
            <w:r w:rsidRPr="005D2C04">
              <w:rPr>
                <w:rFonts w:ascii="Times New Roman" w:hAnsi="Times New Roman" w:cs="Times New Roman"/>
                <w:color w:val="212121"/>
                <w:highlight w:val="yellow"/>
                <w:shd w:val="clear" w:color="auto" w:fill="FFFFFF"/>
                <w:lang w:val="en-GB"/>
              </w:rPr>
              <w:t>tumor</w:t>
            </w:r>
            <w:proofErr w:type="spellEnd"/>
            <w:r w:rsidRPr="005D2C04">
              <w:rPr>
                <w:rFonts w:ascii="Times New Roman" w:hAnsi="Times New Roman" w:cs="Times New Roman"/>
                <w:color w:val="212121"/>
                <w:highlight w:val="yellow"/>
                <w:shd w:val="clear" w:color="auto" w:fill="FFFFFF"/>
                <w:lang w:val="en-GB"/>
              </w:rPr>
              <w:t xml:space="preserve"> model</w:t>
            </w:r>
          </w:p>
        </w:tc>
        <w:tc>
          <w:tcPr>
            <w:tcW w:w="1359" w:type="dxa"/>
          </w:tcPr>
          <w:p w14:paraId="630CFA1A"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9.5</w:t>
            </w:r>
            <w:r w:rsidRPr="005D2C04">
              <w:rPr>
                <w:rFonts w:ascii="Times New Roman" w:hAnsi="Times New Roman" w:cs="Times New Roman"/>
                <w:color w:val="212121"/>
                <w:highlight w:val="yellow"/>
                <w:shd w:val="clear" w:color="auto" w:fill="FFFFFF"/>
                <w:lang w:val="en-GB"/>
              </w:rPr>
              <w:t xml:space="preserve"> and </w:t>
            </w:r>
            <w:r w:rsidRPr="005D2C04">
              <w:rPr>
                <w:rFonts w:ascii="Times New Roman" w:hAnsi="Times New Roman" w:cs="Times New Roman"/>
                <w:color w:val="212121"/>
                <w:highlight w:val="yellow"/>
                <w:shd w:val="clear" w:color="auto" w:fill="FFFFFF"/>
              </w:rPr>
              <w:t xml:space="preserve">3.6 </w:t>
            </w:r>
          </w:p>
          <w:p w14:paraId="03E391F6"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 xml:space="preserve"> (t</w:t>
            </w:r>
            <w:r w:rsidRPr="005D2C04">
              <w:rPr>
                <w:rFonts w:ascii="Times New Roman" w:hAnsi="Times New Roman" w:cs="Times New Roman"/>
                <w:color w:val="212121"/>
                <w:highlight w:val="yellow"/>
                <w:shd w:val="clear" w:color="auto" w:fill="FFFFFF"/>
                <w:vertAlign w:val="subscript"/>
              </w:rPr>
              <w:t>1/2</w:t>
            </w:r>
            <w:r w:rsidRPr="005D2C04">
              <w:rPr>
                <w:rFonts w:ascii="Times New Roman" w:hAnsi="Times New Roman" w:cs="Times New Roman"/>
                <w:color w:val="212121"/>
                <w:highlight w:val="yellow"/>
                <w:shd w:val="clear" w:color="auto" w:fill="FFFFFF"/>
              </w:rPr>
              <w:t>=3.2h)</w:t>
            </w:r>
          </w:p>
        </w:tc>
        <w:tc>
          <w:tcPr>
            <w:tcW w:w="1332" w:type="dxa"/>
          </w:tcPr>
          <w:p w14:paraId="4C634E07"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49.9</w:t>
            </w:r>
            <w:r w:rsidRPr="005D2C04">
              <w:rPr>
                <w:rFonts w:ascii="Times New Roman" w:hAnsi="Times New Roman" w:cs="Times New Roman"/>
                <w:color w:val="212121"/>
                <w:highlight w:val="yellow"/>
                <w:shd w:val="clear" w:color="auto" w:fill="FFFFFF"/>
                <w:lang w:val="en-GB"/>
              </w:rPr>
              <w:t xml:space="preserve"> and 0.7</w:t>
            </w:r>
            <w:r w:rsidRPr="005D2C04">
              <w:rPr>
                <w:rFonts w:ascii="Times New Roman" w:hAnsi="Times New Roman" w:cs="Times New Roman"/>
                <w:color w:val="212121"/>
                <w:highlight w:val="yellow"/>
                <w:shd w:val="clear" w:color="auto" w:fill="FFFFFF"/>
              </w:rPr>
              <w:t xml:space="preserve"> </w:t>
            </w:r>
          </w:p>
          <w:p w14:paraId="18B53D35"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(t</w:t>
            </w:r>
            <w:r w:rsidRPr="005D2C04">
              <w:rPr>
                <w:rFonts w:ascii="Times New Roman" w:hAnsi="Times New Roman" w:cs="Times New Roman"/>
                <w:color w:val="212121"/>
                <w:highlight w:val="yellow"/>
                <w:shd w:val="clear" w:color="auto" w:fill="FFFFFF"/>
                <w:vertAlign w:val="subscript"/>
              </w:rPr>
              <w:t>1/2</w:t>
            </w:r>
            <w:r w:rsidRPr="005D2C04">
              <w:rPr>
                <w:rFonts w:ascii="Times New Roman" w:hAnsi="Times New Roman" w:cs="Times New Roman"/>
                <w:color w:val="212121"/>
                <w:highlight w:val="yellow"/>
                <w:shd w:val="clear" w:color="auto" w:fill="FFFFFF"/>
              </w:rPr>
              <w:t>=0.9h)</w:t>
            </w:r>
          </w:p>
        </w:tc>
        <w:tc>
          <w:tcPr>
            <w:tcW w:w="1291" w:type="dxa"/>
          </w:tcPr>
          <w:p w14:paraId="7BF9EBD9" w14:textId="77777777" w:rsidR="00594655" w:rsidRPr="005D2C04" w:rsidRDefault="00594655" w:rsidP="003F6C0D">
            <w:pPr>
              <w:rPr>
                <w:rFonts w:ascii="Times New Roman" w:hAnsi="Times New Roman" w:cs="Times New Roman"/>
                <w:color w:val="212121"/>
                <w:highlight w:val="yellow"/>
                <w:shd w:val="clear" w:color="auto" w:fill="FFFFFF"/>
                <w:lang w:val="en-GB"/>
              </w:rPr>
            </w:pPr>
            <w:r w:rsidRPr="005D2C04">
              <w:rPr>
                <w:rFonts w:ascii="Times New Roman" w:hAnsi="Times New Roman" w:cs="Times New Roman"/>
                <w:color w:val="212121"/>
                <w:highlight w:val="yellow"/>
                <w:shd w:val="clear" w:color="auto" w:fill="FFFFFF"/>
                <w:lang w:val="en-GB"/>
              </w:rPr>
              <w:t>4.0 and 2.0</w:t>
            </w:r>
          </w:p>
        </w:tc>
        <w:tc>
          <w:tcPr>
            <w:tcW w:w="1176" w:type="dxa"/>
          </w:tcPr>
          <w:p w14:paraId="3DD9DC9E" w14:textId="77777777" w:rsidR="00594655" w:rsidRPr="005D2C04" w:rsidRDefault="00594655" w:rsidP="003F6C0D">
            <w:pPr>
              <w:rPr>
                <w:rFonts w:ascii="Times New Roman" w:hAnsi="Times New Roman" w:cs="Times New Roman"/>
                <w:color w:val="212121"/>
                <w:highlight w:val="yellow"/>
                <w:shd w:val="clear" w:color="auto" w:fill="FFFFFF"/>
                <w:lang w:val="en-GB"/>
              </w:rPr>
            </w:pPr>
            <w:r w:rsidRPr="005D2C04">
              <w:rPr>
                <w:rFonts w:ascii="Times New Roman" w:hAnsi="Times New Roman" w:cs="Times New Roman"/>
                <w:color w:val="212121"/>
                <w:highlight w:val="yellow"/>
                <w:shd w:val="clear" w:color="auto" w:fill="FFFFFF"/>
                <w:lang w:val="en-GB"/>
              </w:rPr>
              <w:t>0.6 and 0.4</w:t>
            </w:r>
          </w:p>
        </w:tc>
        <w:tc>
          <w:tcPr>
            <w:tcW w:w="993" w:type="dxa"/>
          </w:tcPr>
          <w:p w14:paraId="69F16BBE" w14:textId="77777777" w:rsidR="00594655" w:rsidRPr="005D2C04" w:rsidRDefault="00594655" w:rsidP="003F6C0D">
            <w:pPr>
              <w:rPr>
                <w:rFonts w:ascii="Times New Roman" w:eastAsia="Calibri" w:hAnsi="Times New Roman" w:cs="Times New Roman"/>
                <w:bCs/>
                <w:highlight w:val="yellow"/>
                <w:lang w:val="en-GB"/>
              </w:rPr>
            </w:pPr>
            <w:r w:rsidRPr="005D2C04">
              <w:rPr>
                <w:rFonts w:ascii="Times New Roman" w:eastAsia="Calibri" w:hAnsi="Times New Roman" w:cs="Times New Roman"/>
                <w:bCs/>
                <w:highlight w:val="yellow"/>
                <w:lang w:val="en-GB"/>
              </w:rPr>
              <w:t xml:space="preserve">Female Athymic </w:t>
            </w:r>
            <w:proofErr w:type="spellStart"/>
            <w:r w:rsidRPr="005D2C04">
              <w:rPr>
                <w:rFonts w:ascii="Times New Roman" w:eastAsia="Calibri" w:hAnsi="Times New Roman" w:cs="Times New Roman"/>
                <w:bCs/>
                <w:highlight w:val="yellow"/>
                <w:lang w:val="en-GB"/>
              </w:rPr>
              <w:t>Balb</w:t>
            </w:r>
            <w:proofErr w:type="spellEnd"/>
            <w:r w:rsidRPr="005D2C04">
              <w:rPr>
                <w:rFonts w:ascii="Times New Roman" w:eastAsia="Calibri" w:hAnsi="Times New Roman" w:cs="Times New Roman"/>
                <w:bCs/>
                <w:highlight w:val="yellow"/>
                <w:lang w:val="en-GB"/>
              </w:rPr>
              <w:t>/C nude</w:t>
            </w:r>
          </w:p>
        </w:tc>
        <w:tc>
          <w:tcPr>
            <w:tcW w:w="1157" w:type="dxa"/>
          </w:tcPr>
          <w:p w14:paraId="6DBF49C3" w14:textId="77777777" w:rsidR="00594655" w:rsidRPr="005D2C04" w:rsidRDefault="00594655" w:rsidP="003F6C0D">
            <w:pPr>
              <w:jc w:val="center"/>
              <w:rPr>
                <w:rFonts w:ascii="Times New Roman" w:hAnsi="Times New Roman" w:cs="Times New Roman"/>
                <w:color w:val="212121"/>
                <w:highlight w:val="yellow"/>
                <w:shd w:val="clear" w:color="auto" w:fill="FFFFFF"/>
                <w:lang w:val="en-GB"/>
              </w:rPr>
            </w:pPr>
            <w:r w:rsidRPr="005D2C04">
              <w:rPr>
                <w:rFonts w:ascii="Times New Roman" w:hAnsi="Times New Roman" w:cs="Times New Roman"/>
                <w:color w:val="212121"/>
                <w:highlight w:val="yellow"/>
                <w:shd w:val="clear" w:color="auto" w:fill="FFFFFF"/>
                <w:lang w:val="en-GB"/>
              </w:rPr>
              <w:t>Present</w:t>
            </w:r>
          </w:p>
          <w:p w14:paraId="5E7DB3B3" w14:textId="77777777" w:rsidR="00594655" w:rsidRPr="005D2C04" w:rsidRDefault="00594655" w:rsidP="003F6C0D">
            <w:pPr>
              <w:jc w:val="center"/>
              <w:rPr>
                <w:rFonts w:ascii="Times New Roman" w:hAnsi="Times New Roman" w:cs="Times New Roman"/>
                <w:color w:val="212121"/>
                <w:highlight w:val="yellow"/>
                <w:shd w:val="clear" w:color="auto" w:fill="FFFFFF"/>
                <w:lang w:val="en-GB"/>
              </w:rPr>
            </w:pPr>
            <w:r w:rsidRPr="005D2C04">
              <w:rPr>
                <w:rFonts w:ascii="Times New Roman" w:hAnsi="Times New Roman" w:cs="Times New Roman"/>
                <w:color w:val="212121"/>
                <w:highlight w:val="yellow"/>
                <w:shd w:val="clear" w:color="auto" w:fill="FFFFFF"/>
                <w:lang w:val="en-GB"/>
              </w:rPr>
              <w:t>Study</w:t>
            </w:r>
          </w:p>
        </w:tc>
      </w:tr>
      <w:tr w:rsidR="00594655" w:rsidRPr="005D2C04" w14:paraId="095A1C17" w14:textId="77777777" w:rsidTr="003F6C0D">
        <w:tc>
          <w:tcPr>
            <w:tcW w:w="1754" w:type="dxa"/>
          </w:tcPr>
          <w:p w14:paraId="0C4F65E8"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22222"/>
                <w:highlight w:val="yellow"/>
                <w:shd w:val="clear" w:color="auto" w:fill="FFFFFF"/>
              </w:rPr>
              <w:t>[</w:t>
            </w:r>
            <w:r w:rsidRPr="005D2C04">
              <w:rPr>
                <w:rFonts w:ascii="Times New Roman" w:hAnsi="Times New Roman" w:cs="Times New Roman"/>
                <w:color w:val="222222"/>
                <w:highlight w:val="yellow"/>
                <w:shd w:val="clear" w:color="auto" w:fill="FFFFFF"/>
                <w:vertAlign w:val="superscript"/>
              </w:rPr>
              <w:t>177</w:t>
            </w:r>
            <w:proofErr w:type="gramStart"/>
            <w:r w:rsidRPr="005D2C04">
              <w:rPr>
                <w:rFonts w:ascii="Times New Roman" w:hAnsi="Times New Roman" w:cs="Times New Roman"/>
                <w:color w:val="222222"/>
                <w:highlight w:val="yellow"/>
                <w:shd w:val="clear" w:color="auto" w:fill="FFFFFF"/>
              </w:rPr>
              <w:t>Lu]Lu</w:t>
            </w:r>
            <w:proofErr w:type="gramEnd"/>
            <w:r w:rsidRPr="005D2C04">
              <w:rPr>
                <w:rFonts w:ascii="Times New Roman" w:hAnsi="Times New Roman" w:cs="Times New Roman"/>
                <w:color w:val="222222"/>
                <w:highlight w:val="yellow"/>
                <w:shd w:val="clear" w:color="auto" w:fill="FFFFFF"/>
              </w:rPr>
              <w:t>-</w:t>
            </w:r>
            <w:r w:rsidRPr="005D2C04">
              <w:rPr>
                <w:rFonts w:ascii="Times New Roman" w:hAnsi="Times New Roman" w:cs="Times New Roman"/>
                <w:color w:val="212121"/>
                <w:highlight w:val="yellow"/>
                <w:shd w:val="clear" w:color="auto" w:fill="FFFFFF"/>
              </w:rPr>
              <w:t>LF1</w:t>
            </w:r>
          </w:p>
          <w:p w14:paraId="6B1FAD78" w14:textId="5D053B56" w:rsidR="00AA70EA" w:rsidRPr="005D2C04" w:rsidRDefault="00AA70EA" w:rsidP="003F6C0D">
            <w:pPr>
              <w:rPr>
                <w:rFonts w:ascii="Times New Roman" w:hAnsi="Times New Roman" w:cs="Times New Roman"/>
                <w:color w:val="212121"/>
                <w:highlight w:val="yellow"/>
                <w:shd w:val="clear" w:color="auto" w:fill="FFFFFF"/>
              </w:rPr>
            </w:pPr>
            <w:proofErr w:type="spellStart"/>
            <w:r w:rsidRPr="005D2C04">
              <w:rPr>
                <w:rFonts w:ascii="Times New Roman" w:hAnsi="Times New Roman" w:cs="Times New Roman"/>
                <w:color w:val="212121"/>
                <w:highlight w:val="yellow"/>
                <w:shd w:val="clear" w:color="auto" w:fill="FFFFFF"/>
              </w:rPr>
              <w:t>Prostate</w:t>
            </w:r>
            <w:proofErr w:type="spellEnd"/>
            <w:r w:rsidRPr="005D2C04">
              <w:rPr>
                <w:rFonts w:ascii="Times New Roman" w:hAnsi="Times New Roman" w:cs="Times New Roman"/>
                <w:color w:val="212121"/>
                <w:highlight w:val="yellow"/>
                <w:shd w:val="clear" w:color="auto" w:fill="FFFFFF"/>
              </w:rPr>
              <w:t xml:space="preserve"> </w:t>
            </w:r>
            <w:proofErr w:type="spellStart"/>
            <w:r w:rsidRPr="005D2C04">
              <w:rPr>
                <w:rFonts w:ascii="Times New Roman" w:hAnsi="Times New Roman" w:cs="Times New Roman"/>
                <w:color w:val="212121"/>
                <w:highlight w:val="yellow"/>
                <w:shd w:val="clear" w:color="auto" w:fill="FFFFFF"/>
              </w:rPr>
              <w:t>tumor</w:t>
            </w:r>
            <w:proofErr w:type="spellEnd"/>
            <w:r w:rsidRPr="005D2C04">
              <w:rPr>
                <w:rFonts w:ascii="Times New Roman" w:hAnsi="Times New Roman" w:cs="Times New Roman"/>
                <w:color w:val="212121"/>
                <w:highlight w:val="yellow"/>
                <w:shd w:val="clear" w:color="auto" w:fill="FFFFFF"/>
              </w:rPr>
              <w:t xml:space="preserve"> </w:t>
            </w:r>
            <w:proofErr w:type="spellStart"/>
            <w:r w:rsidRPr="005D2C04">
              <w:rPr>
                <w:rFonts w:ascii="Times New Roman" w:hAnsi="Times New Roman" w:cs="Times New Roman"/>
                <w:color w:val="212121"/>
                <w:highlight w:val="yellow"/>
                <w:shd w:val="clear" w:color="auto" w:fill="FFFFFF"/>
              </w:rPr>
              <w:t>model</w:t>
            </w:r>
            <w:proofErr w:type="spellEnd"/>
          </w:p>
        </w:tc>
        <w:tc>
          <w:tcPr>
            <w:tcW w:w="1359" w:type="dxa"/>
          </w:tcPr>
          <w:p w14:paraId="394EB7BA"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42</w:t>
            </w:r>
            <w:r w:rsidRPr="005D2C04">
              <w:rPr>
                <w:rFonts w:ascii="Times New Roman" w:hAnsi="Times New Roman" w:cs="Times New Roman"/>
                <w:color w:val="212121"/>
                <w:highlight w:val="yellow"/>
                <w:shd w:val="clear" w:color="auto" w:fill="FFFFFF"/>
                <w:lang w:val="en-GB"/>
              </w:rPr>
              <w:t xml:space="preserve"> and </w:t>
            </w:r>
            <w:r w:rsidRPr="005D2C04">
              <w:rPr>
                <w:rFonts w:ascii="Times New Roman" w:hAnsi="Times New Roman" w:cs="Times New Roman"/>
                <w:color w:val="212121"/>
                <w:highlight w:val="yellow"/>
                <w:shd w:val="clear" w:color="auto" w:fill="FFFFFF"/>
              </w:rPr>
              <w:t xml:space="preserve">18 </w:t>
            </w:r>
          </w:p>
          <w:p w14:paraId="1BEB1A09"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(t</w:t>
            </w:r>
            <w:r w:rsidRPr="005D2C04">
              <w:rPr>
                <w:rFonts w:ascii="Times New Roman" w:hAnsi="Times New Roman" w:cs="Times New Roman"/>
                <w:color w:val="212121"/>
                <w:highlight w:val="yellow"/>
                <w:shd w:val="clear" w:color="auto" w:fill="FFFFFF"/>
                <w:vertAlign w:val="subscript"/>
              </w:rPr>
              <w:t>1/2</w:t>
            </w:r>
            <w:r w:rsidRPr="005D2C04">
              <w:rPr>
                <w:rFonts w:ascii="Times New Roman" w:hAnsi="Times New Roman" w:cs="Times New Roman"/>
                <w:color w:val="212121"/>
                <w:highlight w:val="yellow"/>
                <w:shd w:val="clear" w:color="auto" w:fill="FFFFFF"/>
              </w:rPr>
              <w:t>=21.8h)</w:t>
            </w:r>
          </w:p>
        </w:tc>
        <w:tc>
          <w:tcPr>
            <w:tcW w:w="1332" w:type="dxa"/>
          </w:tcPr>
          <w:p w14:paraId="25529F57"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70</w:t>
            </w:r>
            <w:r w:rsidRPr="005D2C04">
              <w:rPr>
                <w:rFonts w:ascii="Times New Roman" w:hAnsi="Times New Roman" w:cs="Times New Roman"/>
                <w:color w:val="212121"/>
                <w:highlight w:val="yellow"/>
                <w:shd w:val="clear" w:color="auto" w:fill="FFFFFF"/>
                <w:lang w:val="en-GB"/>
              </w:rPr>
              <w:t xml:space="preserve"> and 0.9</w:t>
            </w:r>
            <w:r w:rsidRPr="005D2C04">
              <w:rPr>
                <w:rFonts w:ascii="Times New Roman" w:hAnsi="Times New Roman" w:cs="Times New Roman"/>
                <w:color w:val="212121"/>
                <w:highlight w:val="yellow"/>
                <w:shd w:val="clear" w:color="auto" w:fill="FFFFFF"/>
              </w:rPr>
              <w:t xml:space="preserve"> </w:t>
            </w:r>
          </w:p>
          <w:p w14:paraId="6DB79ECD"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(t</w:t>
            </w:r>
            <w:r w:rsidRPr="005D2C04">
              <w:rPr>
                <w:rFonts w:ascii="Times New Roman" w:hAnsi="Times New Roman" w:cs="Times New Roman"/>
                <w:color w:val="212121"/>
                <w:highlight w:val="yellow"/>
                <w:shd w:val="clear" w:color="auto" w:fill="FFFFFF"/>
                <w:vertAlign w:val="subscript"/>
              </w:rPr>
              <w:t>1/2</w:t>
            </w:r>
            <w:r w:rsidRPr="005D2C04">
              <w:rPr>
                <w:rFonts w:ascii="Times New Roman" w:hAnsi="Times New Roman" w:cs="Times New Roman"/>
                <w:color w:val="212121"/>
                <w:highlight w:val="yellow"/>
                <w:shd w:val="clear" w:color="auto" w:fill="FFFFFF"/>
              </w:rPr>
              <w:t>=1.4h)</w:t>
            </w:r>
          </w:p>
        </w:tc>
        <w:tc>
          <w:tcPr>
            <w:tcW w:w="1291" w:type="dxa"/>
          </w:tcPr>
          <w:p w14:paraId="38540247" w14:textId="77777777" w:rsidR="00594655" w:rsidRPr="005D2C04" w:rsidRDefault="00594655" w:rsidP="003F6C0D">
            <w:pPr>
              <w:rPr>
                <w:rFonts w:ascii="Times New Roman" w:hAnsi="Times New Roman" w:cs="Times New Roman"/>
                <w:color w:val="212121"/>
                <w:highlight w:val="yellow"/>
                <w:shd w:val="clear" w:color="auto" w:fill="FFFFFF"/>
                <w:lang w:val="en-GB"/>
              </w:rPr>
            </w:pPr>
            <w:r w:rsidRPr="005D2C04">
              <w:rPr>
                <w:rFonts w:ascii="Times New Roman" w:hAnsi="Times New Roman" w:cs="Times New Roman"/>
                <w:color w:val="212121"/>
                <w:highlight w:val="yellow"/>
                <w:shd w:val="clear" w:color="auto" w:fill="FFFFFF"/>
                <w:lang w:val="en-GB"/>
              </w:rPr>
              <w:t>7 and 1.7</w:t>
            </w:r>
          </w:p>
        </w:tc>
        <w:tc>
          <w:tcPr>
            <w:tcW w:w="1176" w:type="dxa"/>
          </w:tcPr>
          <w:p w14:paraId="09E8358A" w14:textId="77777777" w:rsidR="00594655" w:rsidRPr="005D2C04" w:rsidRDefault="00594655" w:rsidP="003F6C0D">
            <w:pPr>
              <w:rPr>
                <w:rFonts w:ascii="Times New Roman" w:hAnsi="Times New Roman" w:cs="Times New Roman"/>
                <w:color w:val="212121"/>
                <w:highlight w:val="yellow"/>
                <w:shd w:val="clear" w:color="auto" w:fill="FFFFFF"/>
                <w:lang w:val="en-GB"/>
              </w:rPr>
            </w:pPr>
            <w:r w:rsidRPr="005D2C04">
              <w:rPr>
                <w:rFonts w:ascii="Times New Roman" w:hAnsi="Times New Roman" w:cs="Times New Roman"/>
                <w:color w:val="212121"/>
                <w:highlight w:val="yellow"/>
                <w:shd w:val="clear" w:color="auto" w:fill="FFFFFF"/>
                <w:lang w:val="en-GB"/>
              </w:rPr>
              <w:t>0.7 and 0.2</w:t>
            </w:r>
          </w:p>
        </w:tc>
        <w:tc>
          <w:tcPr>
            <w:tcW w:w="993" w:type="dxa"/>
          </w:tcPr>
          <w:p w14:paraId="2C5A9725" w14:textId="77777777" w:rsidR="00594655" w:rsidRPr="005D2C04" w:rsidRDefault="00594655" w:rsidP="003F6C0D">
            <w:pPr>
              <w:rPr>
                <w:rFonts w:ascii="Times New Roman" w:hAnsi="Times New Roman" w:cs="Times New Roman"/>
                <w:color w:val="212121"/>
                <w:highlight w:val="yellow"/>
                <w:shd w:val="clear" w:color="auto" w:fill="FFFFFF"/>
                <w:lang w:val="en-GB"/>
              </w:rPr>
            </w:pPr>
            <w:r w:rsidRPr="005D2C04">
              <w:rPr>
                <w:rFonts w:ascii="Times New Roman" w:eastAsia="Calibri" w:hAnsi="Times New Roman" w:cs="Times New Roman"/>
                <w:bCs/>
                <w:highlight w:val="yellow"/>
                <w:lang w:val="en-GB"/>
              </w:rPr>
              <w:t xml:space="preserve">Male Athymic </w:t>
            </w:r>
            <w:proofErr w:type="spellStart"/>
            <w:r w:rsidRPr="005D2C04">
              <w:rPr>
                <w:rFonts w:ascii="Times New Roman" w:eastAsia="Calibri" w:hAnsi="Times New Roman" w:cs="Times New Roman"/>
                <w:bCs/>
                <w:highlight w:val="yellow"/>
                <w:lang w:val="en-GB"/>
              </w:rPr>
              <w:t>Balb</w:t>
            </w:r>
            <w:proofErr w:type="spellEnd"/>
            <w:r w:rsidRPr="005D2C04">
              <w:rPr>
                <w:rFonts w:ascii="Times New Roman" w:eastAsia="Calibri" w:hAnsi="Times New Roman" w:cs="Times New Roman"/>
                <w:bCs/>
                <w:highlight w:val="yellow"/>
                <w:lang w:val="en-GB"/>
              </w:rPr>
              <w:t>/C nude</w:t>
            </w:r>
          </w:p>
        </w:tc>
        <w:tc>
          <w:tcPr>
            <w:tcW w:w="1157" w:type="dxa"/>
          </w:tcPr>
          <w:p w14:paraId="2A654022" w14:textId="3EBAED4F" w:rsidR="00594655" w:rsidRPr="005D2C04" w:rsidRDefault="00594655" w:rsidP="003F6C0D">
            <w:pPr>
              <w:jc w:val="center"/>
              <w:rPr>
                <w:rFonts w:ascii="Times New Roman" w:hAnsi="Times New Roman" w:cs="Times New Roman"/>
                <w:color w:val="212121"/>
                <w:highlight w:val="yellow"/>
                <w:shd w:val="clear" w:color="auto" w:fill="FFFFFF"/>
                <w:lang w:val="fr-CH"/>
              </w:rPr>
            </w:pPr>
            <w:r w:rsidRPr="005D2C04">
              <w:rPr>
                <w:rFonts w:ascii="Times New Roman" w:hAnsi="Times New Roman" w:cs="Times New Roman"/>
                <w:color w:val="212121"/>
                <w:highlight w:val="yellow"/>
                <w:shd w:val="clear" w:color="auto" w:fill="FFFFFF"/>
                <w:lang w:val="fr-CH"/>
              </w:rPr>
              <w:t xml:space="preserve">Kumar N et </w:t>
            </w:r>
            <w:proofErr w:type="gramStart"/>
            <w:r w:rsidRPr="005D2C04">
              <w:rPr>
                <w:rFonts w:ascii="Times New Roman" w:hAnsi="Times New Roman" w:cs="Times New Roman"/>
                <w:color w:val="212121"/>
                <w:highlight w:val="yellow"/>
                <w:shd w:val="clear" w:color="auto" w:fill="FFFFFF"/>
                <w:lang w:val="fr-CH"/>
              </w:rPr>
              <w:t xml:space="preserve">al, </w:t>
            </w:r>
            <w:r w:rsidRPr="005D2C04">
              <w:rPr>
                <w:rFonts w:ascii="Times New Roman" w:hAnsi="Times New Roman" w:cs="Times New Roman"/>
                <w:color w:val="001D35"/>
                <w:highlight w:val="yellow"/>
                <w:shd w:val="clear" w:color="auto" w:fill="FFFFFF"/>
                <w:lang w:val="fr-CH"/>
              </w:rPr>
              <w:t xml:space="preserve"> ACS</w:t>
            </w:r>
            <w:proofErr w:type="gramEnd"/>
            <w:r w:rsidRPr="005D2C04">
              <w:rPr>
                <w:rFonts w:ascii="Times New Roman" w:hAnsi="Times New Roman" w:cs="Times New Roman"/>
                <w:color w:val="001D35"/>
                <w:highlight w:val="yellow"/>
                <w:shd w:val="clear" w:color="auto" w:fill="FFFFFF"/>
                <w:lang w:val="fr-CH"/>
              </w:rPr>
              <w:t xml:space="preserve"> </w:t>
            </w:r>
            <w:proofErr w:type="spellStart"/>
            <w:r w:rsidRPr="005D2C04">
              <w:rPr>
                <w:rFonts w:ascii="Times New Roman" w:hAnsi="Times New Roman" w:cs="Times New Roman"/>
                <w:color w:val="001D35"/>
                <w:highlight w:val="yellow"/>
                <w:shd w:val="clear" w:color="auto" w:fill="FFFFFF"/>
                <w:lang w:val="fr-CH"/>
              </w:rPr>
              <w:t>Pharmacol</w:t>
            </w:r>
            <w:proofErr w:type="spellEnd"/>
            <w:r w:rsidRPr="005D2C04">
              <w:rPr>
                <w:rFonts w:ascii="Times New Roman" w:hAnsi="Times New Roman" w:cs="Times New Roman"/>
                <w:color w:val="001D35"/>
                <w:highlight w:val="yellow"/>
                <w:shd w:val="clear" w:color="auto" w:fill="FFFFFF"/>
                <w:lang w:val="fr-CH"/>
              </w:rPr>
              <w:t>. </w:t>
            </w:r>
            <w:proofErr w:type="spellStart"/>
            <w:r w:rsidRPr="005D2C04">
              <w:rPr>
                <w:rFonts w:ascii="Times New Roman" w:hAnsi="Times New Roman" w:cs="Times New Roman"/>
                <w:color w:val="001D35"/>
                <w:highlight w:val="yellow"/>
                <w:shd w:val="clear" w:color="auto" w:fill="FFFFFF"/>
              </w:rPr>
              <w:t>Transl</w:t>
            </w:r>
            <w:proofErr w:type="spellEnd"/>
            <w:r w:rsidRPr="005D2C04">
              <w:rPr>
                <w:rFonts w:ascii="Times New Roman" w:hAnsi="Times New Roman" w:cs="Times New Roman"/>
                <w:color w:val="001D35"/>
                <w:highlight w:val="yellow"/>
                <w:shd w:val="clear" w:color="auto" w:fill="FFFFFF"/>
              </w:rPr>
              <w:t>. </w:t>
            </w:r>
            <w:proofErr w:type="spellStart"/>
            <w:r w:rsidRPr="005D2C04">
              <w:rPr>
                <w:rFonts w:ascii="Times New Roman" w:hAnsi="Times New Roman" w:cs="Times New Roman"/>
                <w:color w:val="001D35"/>
                <w:highlight w:val="yellow"/>
                <w:shd w:val="clear" w:color="auto" w:fill="FFFFFF"/>
              </w:rPr>
              <w:t>Sci</w:t>
            </w:r>
            <w:proofErr w:type="spellEnd"/>
            <w:r w:rsidRPr="005D2C04">
              <w:rPr>
                <w:rFonts w:ascii="Times New Roman" w:hAnsi="Times New Roman" w:cs="Times New Roman"/>
                <w:color w:val="001D35"/>
                <w:highlight w:val="yellow"/>
                <w:shd w:val="clear" w:color="auto" w:fill="FFFFFF"/>
              </w:rPr>
              <w:t>, 2025</w:t>
            </w:r>
          </w:p>
        </w:tc>
      </w:tr>
      <w:tr w:rsidR="00594655" w:rsidRPr="00372F12" w14:paraId="7832D31F" w14:textId="77777777" w:rsidTr="003F6C0D">
        <w:tc>
          <w:tcPr>
            <w:tcW w:w="1754" w:type="dxa"/>
          </w:tcPr>
          <w:p w14:paraId="34ED5C14" w14:textId="77777777" w:rsidR="00594655" w:rsidRPr="005D2C04" w:rsidRDefault="00594655" w:rsidP="003F6C0D">
            <w:pPr>
              <w:rPr>
                <w:rFonts w:ascii="Times New Roman" w:hAnsi="Times New Roman" w:cs="Times New Roman"/>
                <w:highlight w:val="yellow"/>
              </w:rPr>
            </w:pPr>
            <w:r w:rsidRPr="005D2C04">
              <w:rPr>
                <w:rFonts w:ascii="Times New Roman" w:hAnsi="Times New Roman" w:cs="Times New Roman"/>
                <w:highlight w:val="yellow"/>
              </w:rPr>
              <w:t>[</w:t>
            </w:r>
            <w:r w:rsidRPr="005D2C04">
              <w:rPr>
                <w:rFonts w:ascii="Times New Roman" w:hAnsi="Times New Roman" w:cs="Times New Roman"/>
                <w:highlight w:val="yellow"/>
                <w:vertAlign w:val="superscript"/>
              </w:rPr>
              <w:t>177</w:t>
            </w:r>
            <w:proofErr w:type="gramStart"/>
            <w:r w:rsidRPr="005D2C04">
              <w:rPr>
                <w:rFonts w:ascii="Times New Roman" w:hAnsi="Times New Roman" w:cs="Times New Roman"/>
                <w:highlight w:val="yellow"/>
              </w:rPr>
              <w:t>Lu]Lu</w:t>
            </w:r>
            <w:proofErr w:type="gramEnd"/>
            <w:r w:rsidRPr="005D2C04">
              <w:rPr>
                <w:rFonts w:ascii="Times New Roman" w:hAnsi="Times New Roman" w:cs="Times New Roman"/>
                <w:highlight w:val="yellow"/>
              </w:rPr>
              <w:t>-</w:t>
            </w:r>
            <w:proofErr w:type="spellStart"/>
            <w:r w:rsidRPr="005D2C04">
              <w:rPr>
                <w:rFonts w:ascii="Times New Roman" w:hAnsi="Times New Roman" w:cs="Times New Roman"/>
                <w:highlight w:val="yellow"/>
              </w:rPr>
              <w:t>NeoB</w:t>
            </w:r>
            <w:proofErr w:type="spellEnd"/>
          </w:p>
          <w:p w14:paraId="60F4599F" w14:textId="10F249AE" w:rsidR="00AA70EA" w:rsidRPr="005D2C04" w:rsidRDefault="00AA70EA" w:rsidP="003F6C0D">
            <w:pPr>
              <w:rPr>
                <w:rFonts w:ascii="Times New Roman" w:hAnsi="Times New Roman" w:cs="Times New Roman"/>
                <w:color w:val="212121"/>
                <w:highlight w:val="yellow"/>
                <w:shd w:val="clear" w:color="auto" w:fill="FFFFFF"/>
              </w:rPr>
            </w:pPr>
            <w:proofErr w:type="spellStart"/>
            <w:r w:rsidRPr="005D2C04">
              <w:rPr>
                <w:rFonts w:ascii="Times New Roman" w:hAnsi="Times New Roman" w:cs="Times New Roman"/>
                <w:color w:val="212121"/>
                <w:highlight w:val="yellow"/>
                <w:shd w:val="clear" w:color="auto" w:fill="FFFFFF"/>
              </w:rPr>
              <w:t>Prostate</w:t>
            </w:r>
            <w:proofErr w:type="spellEnd"/>
            <w:r w:rsidRPr="005D2C04">
              <w:rPr>
                <w:rFonts w:ascii="Times New Roman" w:hAnsi="Times New Roman" w:cs="Times New Roman"/>
                <w:color w:val="212121"/>
                <w:highlight w:val="yellow"/>
                <w:shd w:val="clear" w:color="auto" w:fill="FFFFFF"/>
              </w:rPr>
              <w:t xml:space="preserve"> </w:t>
            </w:r>
            <w:proofErr w:type="spellStart"/>
            <w:r w:rsidRPr="005D2C04">
              <w:rPr>
                <w:rFonts w:ascii="Times New Roman" w:hAnsi="Times New Roman" w:cs="Times New Roman"/>
                <w:color w:val="212121"/>
                <w:highlight w:val="yellow"/>
                <w:shd w:val="clear" w:color="auto" w:fill="FFFFFF"/>
              </w:rPr>
              <w:t>tumor</w:t>
            </w:r>
            <w:proofErr w:type="spellEnd"/>
            <w:r w:rsidRPr="005D2C04">
              <w:rPr>
                <w:rFonts w:ascii="Times New Roman" w:hAnsi="Times New Roman" w:cs="Times New Roman"/>
                <w:color w:val="212121"/>
                <w:highlight w:val="yellow"/>
                <w:shd w:val="clear" w:color="auto" w:fill="FFFFFF"/>
              </w:rPr>
              <w:t xml:space="preserve"> </w:t>
            </w:r>
            <w:proofErr w:type="spellStart"/>
            <w:r w:rsidRPr="005D2C04">
              <w:rPr>
                <w:rFonts w:ascii="Times New Roman" w:hAnsi="Times New Roman" w:cs="Times New Roman"/>
                <w:color w:val="212121"/>
                <w:highlight w:val="yellow"/>
                <w:shd w:val="clear" w:color="auto" w:fill="FFFFFF"/>
              </w:rPr>
              <w:t>model</w:t>
            </w:r>
            <w:proofErr w:type="spellEnd"/>
          </w:p>
        </w:tc>
        <w:tc>
          <w:tcPr>
            <w:tcW w:w="1359" w:type="dxa"/>
          </w:tcPr>
          <w:p w14:paraId="191F1C9B"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 xml:space="preserve">9 and 8  </w:t>
            </w:r>
          </w:p>
          <w:p w14:paraId="599912BD"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(t</w:t>
            </w:r>
            <w:r w:rsidRPr="005D2C04">
              <w:rPr>
                <w:rFonts w:ascii="Times New Roman" w:hAnsi="Times New Roman" w:cs="Times New Roman"/>
                <w:color w:val="212121"/>
                <w:highlight w:val="yellow"/>
                <w:shd w:val="clear" w:color="auto" w:fill="FFFFFF"/>
                <w:vertAlign w:val="subscript"/>
              </w:rPr>
              <w:t>1/2</w:t>
            </w:r>
            <w:r w:rsidRPr="005D2C04">
              <w:rPr>
                <w:rFonts w:ascii="Times New Roman" w:hAnsi="Times New Roman" w:cs="Times New Roman"/>
                <w:color w:val="212121"/>
                <w:highlight w:val="yellow"/>
                <w:shd w:val="clear" w:color="auto" w:fill="FFFFFF"/>
              </w:rPr>
              <w:t>=50h)</w:t>
            </w:r>
          </w:p>
        </w:tc>
        <w:tc>
          <w:tcPr>
            <w:tcW w:w="1332" w:type="dxa"/>
          </w:tcPr>
          <w:p w14:paraId="6070D1D9" w14:textId="77777777" w:rsidR="00594655" w:rsidRPr="005D2C04" w:rsidRDefault="00594655" w:rsidP="003F6C0D">
            <w:pPr>
              <w:rPr>
                <w:rFonts w:ascii="Times New Roman" w:hAnsi="Times New Roman" w:cs="Times New Roman"/>
                <w:color w:val="212121"/>
                <w:highlight w:val="yellow"/>
                <w:shd w:val="clear" w:color="auto" w:fill="FFFFFF"/>
                <w:lang w:val="de-CH"/>
              </w:rPr>
            </w:pPr>
            <w:r w:rsidRPr="005D2C04">
              <w:rPr>
                <w:rFonts w:ascii="Times New Roman" w:hAnsi="Times New Roman" w:cs="Times New Roman"/>
                <w:color w:val="212121"/>
                <w:highlight w:val="yellow"/>
                <w:shd w:val="clear" w:color="auto" w:fill="FFFFFF"/>
              </w:rPr>
              <w:t>30 and 4</w:t>
            </w:r>
          </w:p>
          <w:p w14:paraId="632F4EF7"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 xml:space="preserve"> (t</w:t>
            </w:r>
            <w:r w:rsidRPr="005D2C04">
              <w:rPr>
                <w:rFonts w:ascii="Times New Roman" w:hAnsi="Times New Roman" w:cs="Times New Roman"/>
                <w:color w:val="212121"/>
                <w:highlight w:val="yellow"/>
                <w:shd w:val="clear" w:color="auto" w:fill="FFFFFF"/>
                <w:vertAlign w:val="subscript"/>
              </w:rPr>
              <w:t>1/2</w:t>
            </w:r>
            <w:r w:rsidRPr="005D2C04">
              <w:rPr>
                <w:rFonts w:ascii="Times New Roman" w:hAnsi="Times New Roman" w:cs="Times New Roman"/>
                <w:color w:val="212121"/>
                <w:highlight w:val="yellow"/>
                <w:shd w:val="clear" w:color="auto" w:fill="FFFFFF"/>
              </w:rPr>
              <w:t>=7.2h)</w:t>
            </w:r>
          </w:p>
        </w:tc>
        <w:tc>
          <w:tcPr>
            <w:tcW w:w="1291" w:type="dxa"/>
          </w:tcPr>
          <w:p w14:paraId="28F55178" w14:textId="77777777" w:rsidR="00594655" w:rsidRPr="005D2C04" w:rsidRDefault="00594655" w:rsidP="003F6C0D">
            <w:pPr>
              <w:rPr>
                <w:rFonts w:ascii="Times New Roman" w:hAnsi="Times New Roman" w:cs="Times New Roman"/>
                <w:color w:val="212121"/>
                <w:highlight w:val="yellow"/>
                <w:shd w:val="clear" w:color="auto" w:fill="FFFFFF"/>
                <w:lang w:val="de-CH"/>
              </w:rPr>
            </w:pPr>
            <w:r w:rsidRPr="005D2C04">
              <w:rPr>
                <w:rFonts w:ascii="Times New Roman" w:hAnsi="Times New Roman" w:cs="Times New Roman"/>
                <w:color w:val="212121"/>
                <w:highlight w:val="yellow"/>
                <w:shd w:val="clear" w:color="auto" w:fill="FFFFFF"/>
              </w:rPr>
              <w:t>3.4 and 0.1</w:t>
            </w:r>
          </w:p>
        </w:tc>
        <w:tc>
          <w:tcPr>
            <w:tcW w:w="1176" w:type="dxa"/>
          </w:tcPr>
          <w:p w14:paraId="6643261C" w14:textId="77777777" w:rsidR="00594655" w:rsidRPr="005D2C04" w:rsidRDefault="00594655" w:rsidP="003F6C0D">
            <w:pPr>
              <w:rPr>
                <w:rFonts w:ascii="Times New Roman" w:hAnsi="Times New Roman" w:cs="Times New Roman"/>
                <w:color w:val="212121"/>
                <w:highlight w:val="yellow"/>
                <w:shd w:val="clear" w:color="auto" w:fill="FFFFFF"/>
                <w:lang w:val="de-CH"/>
              </w:rPr>
            </w:pPr>
            <w:r w:rsidRPr="005D2C04">
              <w:rPr>
                <w:rFonts w:ascii="Times New Roman" w:hAnsi="Times New Roman" w:cs="Times New Roman"/>
                <w:color w:val="212121"/>
                <w:highlight w:val="yellow"/>
                <w:shd w:val="clear" w:color="auto" w:fill="FFFFFF"/>
              </w:rPr>
              <w:t>2.7 and 0.1</w:t>
            </w:r>
          </w:p>
        </w:tc>
        <w:tc>
          <w:tcPr>
            <w:tcW w:w="993" w:type="dxa"/>
          </w:tcPr>
          <w:p w14:paraId="3919DEE2" w14:textId="77777777" w:rsidR="00594655" w:rsidRPr="005D2C04" w:rsidRDefault="00594655" w:rsidP="003F6C0D">
            <w:pPr>
              <w:rPr>
                <w:rFonts w:ascii="Times New Roman" w:hAnsi="Times New Roman" w:cs="Times New Roman"/>
                <w:color w:val="000000" w:themeColor="text1"/>
                <w:highlight w:val="yellow"/>
                <w:shd w:val="clear" w:color="auto" w:fill="FFFFFF"/>
                <w:lang w:val="it-IT"/>
              </w:rPr>
            </w:pPr>
            <w:r w:rsidRPr="005D2C04">
              <w:rPr>
                <w:rFonts w:ascii="Times New Roman" w:hAnsi="Times New Roman" w:cs="Times New Roman"/>
                <w:color w:val="1B1B1B"/>
                <w:highlight w:val="yellow"/>
                <w:shd w:val="clear" w:color="auto" w:fill="FFFFFF"/>
                <w:lang w:val="it-IT"/>
              </w:rPr>
              <w:t>Male NMRI-Foxn1 nu/nu</w:t>
            </w:r>
          </w:p>
        </w:tc>
        <w:tc>
          <w:tcPr>
            <w:tcW w:w="1157" w:type="dxa"/>
          </w:tcPr>
          <w:p w14:paraId="30884E5B" w14:textId="303EB898" w:rsidR="00594655" w:rsidRPr="005D2C04" w:rsidRDefault="00594655" w:rsidP="003F6C0D">
            <w:pPr>
              <w:jc w:val="center"/>
              <w:rPr>
                <w:rFonts w:ascii="Times New Roman" w:hAnsi="Times New Roman" w:cs="Times New Roman"/>
                <w:color w:val="000000" w:themeColor="text1"/>
                <w:highlight w:val="yellow"/>
                <w:shd w:val="clear" w:color="auto" w:fill="FFFFFF"/>
                <w:lang w:val="fr-CH"/>
              </w:rPr>
            </w:pPr>
            <w:proofErr w:type="spellStart"/>
            <w:r w:rsidRPr="005D2C04">
              <w:rPr>
                <w:rFonts w:ascii="Times New Roman" w:hAnsi="Times New Roman" w:cs="Times New Roman"/>
                <w:highlight w:val="yellow"/>
                <w:lang w:val="fr-CH"/>
              </w:rPr>
              <w:t>Damiana</w:t>
            </w:r>
            <w:proofErr w:type="spellEnd"/>
            <w:r w:rsidRPr="005D2C04">
              <w:rPr>
                <w:rFonts w:ascii="Times New Roman" w:hAnsi="Times New Roman" w:cs="Times New Roman"/>
                <w:highlight w:val="yellow"/>
                <w:lang w:val="fr-CH"/>
              </w:rPr>
              <w:t xml:space="preserve"> T et al, EJNMMI, 2023</w:t>
            </w:r>
          </w:p>
        </w:tc>
      </w:tr>
      <w:tr w:rsidR="00594655" w:rsidRPr="005D2C04" w14:paraId="5814E89F" w14:textId="77777777" w:rsidTr="003F6C0D">
        <w:tc>
          <w:tcPr>
            <w:tcW w:w="1754" w:type="dxa"/>
          </w:tcPr>
          <w:p w14:paraId="5DFDF967" w14:textId="77777777" w:rsidR="00594655" w:rsidRPr="005D2C04" w:rsidRDefault="00594655" w:rsidP="003F6C0D">
            <w:pPr>
              <w:rPr>
                <w:rFonts w:ascii="Times New Roman" w:hAnsi="Times New Roman" w:cs="Times New Roman"/>
                <w:color w:val="222222"/>
                <w:highlight w:val="yellow"/>
                <w:shd w:val="clear" w:color="auto" w:fill="FFFFFF"/>
              </w:rPr>
            </w:pPr>
            <w:r w:rsidRPr="005D2C04">
              <w:rPr>
                <w:rFonts w:ascii="Times New Roman" w:hAnsi="Times New Roman" w:cs="Times New Roman"/>
                <w:color w:val="222222"/>
                <w:highlight w:val="yellow"/>
                <w:shd w:val="clear" w:color="auto" w:fill="FFFFFF"/>
              </w:rPr>
              <w:t>[</w:t>
            </w:r>
            <w:r w:rsidRPr="005D2C04">
              <w:rPr>
                <w:rFonts w:ascii="Times New Roman" w:hAnsi="Times New Roman" w:cs="Times New Roman"/>
                <w:color w:val="222222"/>
                <w:highlight w:val="yellow"/>
                <w:shd w:val="clear" w:color="auto" w:fill="FFFFFF"/>
                <w:vertAlign w:val="superscript"/>
              </w:rPr>
              <w:t>177</w:t>
            </w:r>
            <w:proofErr w:type="gramStart"/>
            <w:r w:rsidRPr="005D2C04">
              <w:rPr>
                <w:rFonts w:ascii="Times New Roman" w:hAnsi="Times New Roman" w:cs="Times New Roman"/>
                <w:color w:val="222222"/>
                <w:highlight w:val="yellow"/>
                <w:shd w:val="clear" w:color="auto" w:fill="FFFFFF"/>
              </w:rPr>
              <w:t>Lu]Lu</w:t>
            </w:r>
            <w:proofErr w:type="gramEnd"/>
            <w:r w:rsidRPr="005D2C04">
              <w:rPr>
                <w:rFonts w:ascii="Times New Roman" w:hAnsi="Times New Roman" w:cs="Times New Roman"/>
                <w:color w:val="222222"/>
                <w:highlight w:val="yellow"/>
                <w:shd w:val="clear" w:color="auto" w:fill="FFFFFF"/>
              </w:rPr>
              <w:t>-AMTG</w:t>
            </w:r>
          </w:p>
          <w:p w14:paraId="50DA32D6" w14:textId="7355C97E" w:rsidR="00AA70EA" w:rsidRPr="005D2C04" w:rsidRDefault="00AA70EA" w:rsidP="003F6C0D">
            <w:pPr>
              <w:rPr>
                <w:rFonts w:ascii="Times New Roman" w:hAnsi="Times New Roman" w:cs="Times New Roman"/>
                <w:color w:val="212121"/>
                <w:highlight w:val="yellow"/>
                <w:shd w:val="clear" w:color="auto" w:fill="FFFFFF"/>
              </w:rPr>
            </w:pPr>
            <w:proofErr w:type="spellStart"/>
            <w:r w:rsidRPr="005D2C04">
              <w:rPr>
                <w:rFonts w:ascii="Times New Roman" w:hAnsi="Times New Roman" w:cs="Times New Roman"/>
                <w:color w:val="212121"/>
                <w:highlight w:val="yellow"/>
                <w:shd w:val="clear" w:color="auto" w:fill="FFFFFF"/>
              </w:rPr>
              <w:t>Prostate</w:t>
            </w:r>
            <w:proofErr w:type="spellEnd"/>
            <w:r w:rsidRPr="005D2C04">
              <w:rPr>
                <w:rFonts w:ascii="Times New Roman" w:hAnsi="Times New Roman" w:cs="Times New Roman"/>
                <w:color w:val="212121"/>
                <w:highlight w:val="yellow"/>
                <w:shd w:val="clear" w:color="auto" w:fill="FFFFFF"/>
              </w:rPr>
              <w:t xml:space="preserve"> </w:t>
            </w:r>
            <w:proofErr w:type="spellStart"/>
            <w:r w:rsidRPr="005D2C04">
              <w:rPr>
                <w:rFonts w:ascii="Times New Roman" w:hAnsi="Times New Roman" w:cs="Times New Roman"/>
                <w:color w:val="212121"/>
                <w:highlight w:val="yellow"/>
                <w:shd w:val="clear" w:color="auto" w:fill="FFFFFF"/>
              </w:rPr>
              <w:t>tumor</w:t>
            </w:r>
            <w:proofErr w:type="spellEnd"/>
            <w:r w:rsidRPr="005D2C04">
              <w:rPr>
                <w:rFonts w:ascii="Times New Roman" w:hAnsi="Times New Roman" w:cs="Times New Roman"/>
                <w:color w:val="212121"/>
                <w:highlight w:val="yellow"/>
                <w:shd w:val="clear" w:color="auto" w:fill="FFFFFF"/>
              </w:rPr>
              <w:t xml:space="preserve"> </w:t>
            </w:r>
            <w:proofErr w:type="spellStart"/>
            <w:r w:rsidRPr="005D2C04">
              <w:rPr>
                <w:rFonts w:ascii="Times New Roman" w:hAnsi="Times New Roman" w:cs="Times New Roman"/>
                <w:color w:val="212121"/>
                <w:highlight w:val="yellow"/>
                <w:shd w:val="clear" w:color="auto" w:fill="FFFFFF"/>
              </w:rPr>
              <w:t>model</w:t>
            </w:r>
            <w:proofErr w:type="spellEnd"/>
          </w:p>
        </w:tc>
        <w:tc>
          <w:tcPr>
            <w:tcW w:w="1359" w:type="dxa"/>
          </w:tcPr>
          <w:p w14:paraId="5DDD2F35"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14 and 11</w:t>
            </w:r>
          </w:p>
        </w:tc>
        <w:tc>
          <w:tcPr>
            <w:tcW w:w="1332" w:type="dxa"/>
          </w:tcPr>
          <w:p w14:paraId="0968DA93"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24 and 0.5</w:t>
            </w:r>
          </w:p>
        </w:tc>
        <w:tc>
          <w:tcPr>
            <w:tcW w:w="1291" w:type="dxa"/>
          </w:tcPr>
          <w:p w14:paraId="1695F679"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1B1B1B"/>
                <w:highlight w:val="yellow"/>
                <w:shd w:val="clear" w:color="auto" w:fill="FFFFFF"/>
                <w:lang w:val="en-GB"/>
              </w:rPr>
              <w:t>4 and 1.2</w:t>
            </w:r>
          </w:p>
        </w:tc>
        <w:tc>
          <w:tcPr>
            <w:tcW w:w="1176" w:type="dxa"/>
          </w:tcPr>
          <w:p w14:paraId="121D34DC" w14:textId="77777777" w:rsidR="00594655" w:rsidRPr="005D2C04" w:rsidRDefault="00594655" w:rsidP="003F6C0D">
            <w:pPr>
              <w:rPr>
                <w:rFonts w:ascii="Times New Roman" w:hAnsi="Times New Roman" w:cs="Times New Roman"/>
                <w:color w:val="1B1B1B"/>
                <w:highlight w:val="yellow"/>
                <w:shd w:val="clear" w:color="auto" w:fill="FFFFFF"/>
                <w:lang w:val="en-GB"/>
              </w:rPr>
            </w:pPr>
            <w:r w:rsidRPr="005D2C04">
              <w:rPr>
                <w:rFonts w:ascii="Times New Roman" w:hAnsi="Times New Roman" w:cs="Times New Roman"/>
                <w:color w:val="1B1B1B"/>
                <w:highlight w:val="yellow"/>
                <w:shd w:val="clear" w:color="auto" w:fill="FFFFFF"/>
                <w:lang w:val="en-GB"/>
              </w:rPr>
              <w:t>0.7 and 0.1</w:t>
            </w:r>
          </w:p>
        </w:tc>
        <w:tc>
          <w:tcPr>
            <w:tcW w:w="993" w:type="dxa"/>
          </w:tcPr>
          <w:p w14:paraId="0581988B" w14:textId="77777777" w:rsidR="00594655" w:rsidRPr="005D2C04" w:rsidRDefault="00594655" w:rsidP="003F6C0D">
            <w:pPr>
              <w:rPr>
                <w:rFonts w:ascii="Times New Roman" w:hAnsi="Times New Roman" w:cs="Times New Roman"/>
                <w:color w:val="000000" w:themeColor="text1"/>
                <w:highlight w:val="yellow"/>
                <w:shd w:val="clear" w:color="auto" w:fill="FFFFFF"/>
                <w:lang w:val="en-GB"/>
              </w:rPr>
            </w:pPr>
            <w:r w:rsidRPr="005D2C04">
              <w:rPr>
                <w:rFonts w:ascii="Times New Roman" w:hAnsi="Times New Roman" w:cs="Times New Roman"/>
                <w:highlight w:val="yellow"/>
              </w:rPr>
              <w:t xml:space="preserve"> </w:t>
            </w:r>
            <w:r w:rsidRPr="005D2C04">
              <w:rPr>
                <w:rFonts w:ascii="Times New Roman" w:hAnsi="Times New Roman" w:cs="Times New Roman"/>
                <w:highlight w:val="yellow"/>
                <w:lang w:val="en-GB"/>
              </w:rPr>
              <w:t xml:space="preserve">Female </w:t>
            </w:r>
            <w:r w:rsidRPr="005D2C04">
              <w:rPr>
                <w:rFonts w:ascii="Times New Roman" w:hAnsi="Times New Roman" w:cs="Times New Roman"/>
                <w:highlight w:val="yellow"/>
              </w:rPr>
              <w:t xml:space="preserve">CB17-SCID </w:t>
            </w:r>
          </w:p>
        </w:tc>
        <w:tc>
          <w:tcPr>
            <w:tcW w:w="1157" w:type="dxa"/>
          </w:tcPr>
          <w:p w14:paraId="57C5BDF3" w14:textId="05F69F92" w:rsidR="00594655" w:rsidRPr="005D2C04" w:rsidRDefault="00BE70A4" w:rsidP="003F6C0D">
            <w:pPr>
              <w:jc w:val="center"/>
              <w:rPr>
                <w:rFonts w:ascii="Times New Roman" w:hAnsi="Times New Roman" w:cs="Times New Roman"/>
                <w:color w:val="000000" w:themeColor="text1"/>
                <w:highlight w:val="yellow"/>
                <w:shd w:val="clear" w:color="auto" w:fill="FFFFFF"/>
                <w:lang w:val="de-CH"/>
              </w:rPr>
            </w:pPr>
            <w:proofErr w:type="spellStart"/>
            <w:r w:rsidRPr="005D2C04">
              <w:rPr>
                <w:rFonts w:ascii="Times New Roman" w:hAnsi="Times New Roman" w:cs="Times New Roman"/>
                <w:highlight w:val="yellow"/>
              </w:rPr>
              <w:t>Holzleitner</w:t>
            </w:r>
            <w:proofErr w:type="spellEnd"/>
            <w:r w:rsidR="00594655" w:rsidRPr="005D2C04">
              <w:rPr>
                <w:rFonts w:ascii="Times New Roman" w:hAnsi="Times New Roman" w:cs="Times New Roman"/>
                <w:highlight w:val="yellow"/>
              </w:rPr>
              <w:t xml:space="preserve"> N et al, JNM, 2024</w:t>
            </w:r>
          </w:p>
        </w:tc>
      </w:tr>
      <w:tr w:rsidR="00594655" w:rsidRPr="00594655" w14:paraId="2E796CAE" w14:textId="77777777" w:rsidTr="003F6C0D">
        <w:tc>
          <w:tcPr>
            <w:tcW w:w="1754" w:type="dxa"/>
          </w:tcPr>
          <w:p w14:paraId="0C1DB44C" w14:textId="77777777" w:rsidR="00594655" w:rsidRPr="005D2C04" w:rsidRDefault="00594655" w:rsidP="003F6C0D">
            <w:pPr>
              <w:rPr>
                <w:rFonts w:ascii="Times New Roman" w:hAnsi="Times New Roman" w:cs="Times New Roman"/>
                <w:color w:val="000000" w:themeColor="text1"/>
                <w:highlight w:val="yellow"/>
                <w:shd w:val="clear" w:color="auto" w:fill="FFFFFF"/>
              </w:rPr>
            </w:pPr>
            <w:r w:rsidRPr="005D2C04">
              <w:rPr>
                <w:rFonts w:ascii="Times New Roman" w:hAnsi="Times New Roman" w:cs="Times New Roman"/>
                <w:color w:val="000000" w:themeColor="text1"/>
                <w:highlight w:val="yellow"/>
                <w:shd w:val="clear" w:color="auto" w:fill="FFFFFF"/>
              </w:rPr>
              <w:t>[</w:t>
            </w:r>
            <w:r w:rsidRPr="005D2C04">
              <w:rPr>
                <w:rFonts w:ascii="Times New Roman" w:hAnsi="Times New Roman" w:cs="Times New Roman"/>
                <w:color w:val="000000" w:themeColor="text1"/>
                <w:highlight w:val="yellow"/>
                <w:shd w:val="clear" w:color="auto" w:fill="FFFFFF"/>
                <w:vertAlign w:val="superscript"/>
              </w:rPr>
              <w:t>177</w:t>
            </w:r>
            <w:proofErr w:type="gramStart"/>
            <w:r w:rsidRPr="005D2C04">
              <w:rPr>
                <w:rFonts w:ascii="Times New Roman" w:hAnsi="Times New Roman" w:cs="Times New Roman"/>
                <w:color w:val="000000" w:themeColor="text1"/>
                <w:highlight w:val="yellow"/>
                <w:shd w:val="clear" w:color="auto" w:fill="FFFFFF"/>
              </w:rPr>
              <w:t>Lu]Lu</w:t>
            </w:r>
            <w:proofErr w:type="gramEnd"/>
            <w:r w:rsidRPr="005D2C04">
              <w:rPr>
                <w:rFonts w:ascii="Times New Roman" w:hAnsi="Times New Roman" w:cs="Times New Roman"/>
                <w:color w:val="000000" w:themeColor="text1"/>
                <w:highlight w:val="yellow"/>
                <w:shd w:val="clear" w:color="auto" w:fill="FFFFFF"/>
              </w:rPr>
              <w:t>-RM2</w:t>
            </w:r>
          </w:p>
          <w:p w14:paraId="352CF155" w14:textId="6A9A814D" w:rsidR="00AA70EA" w:rsidRPr="005D2C04" w:rsidRDefault="00AA70EA" w:rsidP="003F6C0D">
            <w:pPr>
              <w:rPr>
                <w:rFonts w:ascii="Times New Roman" w:hAnsi="Times New Roman" w:cs="Times New Roman"/>
                <w:color w:val="212121"/>
                <w:highlight w:val="yellow"/>
                <w:shd w:val="clear" w:color="auto" w:fill="FFFFFF"/>
              </w:rPr>
            </w:pPr>
            <w:proofErr w:type="spellStart"/>
            <w:r w:rsidRPr="005D2C04">
              <w:rPr>
                <w:rFonts w:ascii="Times New Roman" w:hAnsi="Times New Roman" w:cs="Times New Roman"/>
                <w:color w:val="212121"/>
                <w:highlight w:val="yellow"/>
                <w:shd w:val="clear" w:color="auto" w:fill="FFFFFF"/>
              </w:rPr>
              <w:t>Prostate</w:t>
            </w:r>
            <w:proofErr w:type="spellEnd"/>
            <w:r w:rsidRPr="005D2C04">
              <w:rPr>
                <w:rFonts w:ascii="Times New Roman" w:hAnsi="Times New Roman" w:cs="Times New Roman"/>
                <w:color w:val="212121"/>
                <w:highlight w:val="yellow"/>
                <w:shd w:val="clear" w:color="auto" w:fill="FFFFFF"/>
              </w:rPr>
              <w:t xml:space="preserve"> </w:t>
            </w:r>
            <w:proofErr w:type="spellStart"/>
            <w:r w:rsidRPr="005D2C04">
              <w:rPr>
                <w:rFonts w:ascii="Times New Roman" w:hAnsi="Times New Roman" w:cs="Times New Roman"/>
                <w:color w:val="212121"/>
                <w:highlight w:val="yellow"/>
                <w:shd w:val="clear" w:color="auto" w:fill="FFFFFF"/>
              </w:rPr>
              <w:t>tumor</w:t>
            </w:r>
            <w:proofErr w:type="spellEnd"/>
            <w:r w:rsidRPr="005D2C04">
              <w:rPr>
                <w:rFonts w:ascii="Times New Roman" w:hAnsi="Times New Roman" w:cs="Times New Roman"/>
                <w:color w:val="212121"/>
                <w:highlight w:val="yellow"/>
                <w:shd w:val="clear" w:color="auto" w:fill="FFFFFF"/>
              </w:rPr>
              <w:t xml:space="preserve"> </w:t>
            </w:r>
            <w:proofErr w:type="spellStart"/>
            <w:r w:rsidRPr="005D2C04">
              <w:rPr>
                <w:rFonts w:ascii="Times New Roman" w:hAnsi="Times New Roman" w:cs="Times New Roman"/>
                <w:color w:val="212121"/>
                <w:highlight w:val="yellow"/>
                <w:shd w:val="clear" w:color="auto" w:fill="FFFFFF"/>
              </w:rPr>
              <w:t>model</w:t>
            </w:r>
            <w:proofErr w:type="spellEnd"/>
          </w:p>
        </w:tc>
        <w:tc>
          <w:tcPr>
            <w:tcW w:w="1359" w:type="dxa"/>
          </w:tcPr>
          <w:p w14:paraId="18330DFE"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12 and 8</w:t>
            </w:r>
          </w:p>
          <w:p w14:paraId="79AC8104"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(t</w:t>
            </w:r>
            <w:r w:rsidRPr="005D2C04">
              <w:rPr>
                <w:rFonts w:ascii="Times New Roman" w:hAnsi="Times New Roman" w:cs="Times New Roman"/>
                <w:color w:val="212121"/>
                <w:highlight w:val="yellow"/>
                <w:shd w:val="clear" w:color="auto" w:fill="FFFFFF"/>
                <w:vertAlign w:val="subscript"/>
              </w:rPr>
              <w:t>1/2</w:t>
            </w:r>
            <w:r w:rsidRPr="005D2C04">
              <w:rPr>
                <w:rFonts w:ascii="Times New Roman" w:hAnsi="Times New Roman" w:cs="Times New Roman"/>
                <w:color w:val="212121"/>
                <w:highlight w:val="yellow"/>
                <w:shd w:val="clear" w:color="auto" w:fill="FFFFFF"/>
              </w:rPr>
              <w:t>=40h)</w:t>
            </w:r>
          </w:p>
        </w:tc>
        <w:tc>
          <w:tcPr>
            <w:tcW w:w="1332" w:type="dxa"/>
          </w:tcPr>
          <w:p w14:paraId="69DE7C0C"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15 and 0.5</w:t>
            </w:r>
          </w:p>
          <w:p w14:paraId="1749D378"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212121"/>
                <w:highlight w:val="yellow"/>
                <w:shd w:val="clear" w:color="auto" w:fill="FFFFFF"/>
              </w:rPr>
              <w:t>(t</w:t>
            </w:r>
            <w:r w:rsidRPr="005D2C04">
              <w:rPr>
                <w:rFonts w:ascii="Times New Roman" w:hAnsi="Times New Roman" w:cs="Times New Roman"/>
                <w:color w:val="212121"/>
                <w:highlight w:val="yellow"/>
                <w:shd w:val="clear" w:color="auto" w:fill="FFFFFF"/>
                <w:vertAlign w:val="subscript"/>
              </w:rPr>
              <w:t>1/2</w:t>
            </w:r>
            <w:r w:rsidRPr="005D2C04">
              <w:rPr>
                <w:rFonts w:ascii="Times New Roman" w:hAnsi="Times New Roman" w:cs="Times New Roman"/>
                <w:color w:val="212121"/>
                <w:highlight w:val="yellow"/>
                <w:shd w:val="clear" w:color="auto" w:fill="FFFFFF"/>
              </w:rPr>
              <w:t>=1.1h)</w:t>
            </w:r>
          </w:p>
        </w:tc>
        <w:tc>
          <w:tcPr>
            <w:tcW w:w="1291" w:type="dxa"/>
          </w:tcPr>
          <w:p w14:paraId="064266C8" w14:textId="77777777" w:rsidR="00594655" w:rsidRPr="005D2C04" w:rsidRDefault="00594655" w:rsidP="003F6C0D">
            <w:pPr>
              <w:rPr>
                <w:rFonts w:ascii="Times New Roman" w:hAnsi="Times New Roman" w:cs="Times New Roman"/>
                <w:color w:val="212121"/>
                <w:highlight w:val="yellow"/>
                <w:shd w:val="clear" w:color="auto" w:fill="FFFFFF"/>
              </w:rPr>
            </w:pPr>
            <w:r w:rsidRPr="005D2C04">
              <w:rPr>
                <w:rFonts w:ascii="Times New Roman" w:hAnsi="Times New Roman" w:cs="Times New Roman"/>
                <w:color w:val="1B1B1B"/>
                <w:highlight w:val="yellow"/>
                <w:shd w:val="clear" w:color="auto" w:fill="FFFFFF"/>
                <w:lang w:val="en-GB"/>
              </w:rPr>
              <w:t>3.7 and 1.8</w:t>
            </w:r>
          </w:p>
        </w:tc>
        <w:tc>
          <w:tcPr>
            <w:tcW w:w="1176" w:type="dxa"/>
          </w:tcPr>
          <w:p w14:paraId="3C6DC55F" w14:textId="77777777" w:rsidR="00594655" w:rsidRPr="005D2C04" w:rsidRDefault="00594655" w:rsidP="003F6C0D">
            <w:pPr>
              <w:rPr>
                <w:rFonts w:ascii="Times New Roman" w:hAnsi="Times New Roman" w:cs="Times New Roman"/>
                <w:color w:val="1B1B1B"/>
                <w:highlight w:val="yellow"/>
                <w:shd w:val="clear" w:color="auto" w:fill="FFFFFF"/>
                <w:lang w:val="en-GB"/>
              </w:rPr>
            </w:pPr>
            <w:r w:rsidRPr="005D2C04">
              <w:rPr>
                <w:rFonts w:ascii="Times New Roman" w:hAnsi="Times New Roman" w:cs="Times New Roman"/>
                <w:color w:val="1B1B1B"/>
                <w:highlight w:val="yellow"/>
                <w:shd w:val="clear" w:color="auto" w:fill="FFFFFF"/>
                <w:lang w:val="en-GB"/>
              </w:rPr>
              <w:t>1 and 0.5</w:t>
            </w:r>
          </w:p>
        </w:tc>
        <w:tc>
          <w:tcPr>
            <w:tcW w:w="993" w:type="dxa"/>
          </w:tcPr>
          <w:p w14:paraId="5A39A8A0" w14:textId="77777777" w:rsidR="00594655" w:rsidRPr="005D2C04" w:rsidRDefault="00594655" w:rsidP="003F6C0D">
            <w:pPr>
              <w:rPr>
                <w:rFonts w:ascii="Times New Roman" w:hAnsi="Times New Roman" w:cs="Times New Roman"/>
                <w:color w:val="000000" w:themeColor="text1"/>
                <w:highlight w:val="yellow"/>
                <w:shd w:val="clear" w:color="auto" w:fill="FFFFFF"/>
                <w:lang w:val="en-GB"/>
              </w:rPr>
            </w:pPr>
            <w:proofErr w:type="spellStart"/>
            <w:r w:rsidRPr="005D2C04">
              <w:rPr>
                <w:rFonts w:ascii="Times New Roman" w:hAnsi="Times New Roman" w:cs="Times New Roman"/>
                <w:highlight w:val="yellow"/>
              </w:rPr>
              <w:t>Female</w:t>
            </w:r>
            <w:proofErr w:type="spellEnd"/>
            <w:r w:rsidRPr="005D2C04">
              <w:rPr>
                <w:rFonts w:ascii="Times New Roman" w:hAnsi="Times New Roman" w:cs="Times New Roman"/>
                <w:highlight w:val="yellow"/>
              </w:rPr>
              <w:t xml:space="preserve"> CB17-SCID </w:t>
            </w:r>
          </w:p>
        </w:tc>
        <w:tc>
          <w:tcPr>
            <w:tcW w:w="1157" w:type="dxa"/>
          </w:tcPr>
          <w:p w14:paraId="7106D72A" w14:textId="7B9FE0C4" w:rsidR="00594655" w:rsidRPr="005D2C04" w:rsidRDefault="00BE70A4" w:rsidP="003F6C0D">
            <w:pPr>
              <w:jc w:val="center"/>
              <w:rPr>
                <w:rFonts w:ascii="Times New Roman" w:hAnsi="Times New Roman" w:cs="Times New Roman"/>
                <w:color w:val="000000" w:themeColor="text1"/>
                <w:shd w:val="clear" w:color="auto" w:fill="FFFFFF"/>
                <w:lang w:val="de-CH"/>
              </w:rPr>
            </w:pPr>
            <w:proofErr w:type="spellStart"/>
            <w:r w:rsidRPr="005D2C04">
              <w:rPr>
                <w:rFonts w:ascii="Times New Roman" w:hAnsi="Times New Roman" w:cs="Times New Roman"/>
                <w:highlight w:val="yellow"/>
              </w:rPr>
              <w:t>Holzleitner</w:t>
            </w:r>
            <w:proofErr w:type="spellEnd"/>
            <w:r w:rsidR="00594655" w:rsidRPr="005D2C04">
              <w:rPr>
                <w:rFonts w:ascii="Times New Roman" w:hAnsi="Times New Roman" w:cs="Times New Roman"/>
                <w:highlight w:val="yellow"/>
              </w:rPr>
              <w:t xml:space="preserve"> N et al, JNM, 2024</w:t>
            </w:r>
          </w:p>
        </w:tc>
      </w:tr>
    </w:tbl>
    <w:p w14:paraId="034B23F5" w14:textId="3B10E9D8" w:rsidR="00594655" w:rsidRDefault="00594655" w:rsidP="00594655">
      <w:pPr>
        <w:pStyle w:val="Listenabsatz"/>
        <w:spacing w:line="480" w:lineRule="auto"/>
        <w:ind w:left="1080"/>
        <w:jc w:val="both"/>
        <w:rPr>
          <w:rFonts w:ascii="Times New Roman" w:hAnsi="Times New Roman" w:cs="Times New Roman"/>
        </w:rPr>
      </w:pPr>
    </w:p>
    <w:p w14:paraId="12E7E614" w14:textId="6572423D" w:rsidR="00FD6960" w:rsidRDefault="00FD6960" w:rsidP="00594655">
      <w:pPr>
        <w:pStyle w:val="Listenabsatz"/>
        <w:spacing w:line="480" w:lineRule="auto"/>
        <w:ind w:left="1080"/>
        <w:jc w:val="both"/>
        <w:rPr>
          <w:rFonts w:ascii="Times New Roman" w:hAnsi="Times New Roman" w:cs="Times New Roman"/>
        </w:rPr>
      </w:pPr>
    </w:p>
    <w:p w14:paraId="6B64081B" w14:textId="7797EDDD" w:rsidR="00FD6960" w:rsidRDefault="00FD6960" w:rsidP="00594655">
      <w:pPr>
        <w:pStyle w:val="Listenabsatz"/>
        <w:spacing w:line="480" w:lineRule="auto"/>
        <w:ind w:left="1080"/>
        <w:jc w:val="both"/>
        <w:rPr>
          <w:rFonts w:ascii="Times New Roman" w:hAnsi="Times New Roman" w:cs="Times New Roman"/>
        </w:rPr>
      </w:pPr>
    </w:p>
    <w:p w14:paraId="1A8D3372" w14:textId="35FB4F24" w:rsidR="00FD6960" w:rsidRDefault="00FD6960" w:rsidP="00594655">
      <w:pPr>
        <w:pStyle w:val="Listenabsatz"/>
        <w:spacing w:line="480" w:lineRule="auto"/>
        <w:ind w:left="1080"/>
        <w:jc w:val="both"/>
        <w:rPr>
          <w:rFonts w:ascii="Times New Roman" w:hAnsi="Times New Roman" w:cs="Times New Roman"/>
        </w:rPr>
      </w:pPr>
    </w:p>
    <w:p w14:paraId="0517F0CC" w14:textId="027D77FD" w:rsidR="00FD6960" w:rsidRDefault="00FD6960" w:rsidP="00594655">
      <w:pPr>
        <w:pStyle w:val="Listenabsatz"/>
        <w:spacing w:line="480" w:lineRule="auto"/>
        <w:ind w:left="1080"/>
        <w:jc w:val="both"/>
        <w:rPr>
          <w:rFonts w:ascii="Times New Roman" w:hAnsi="Times New Roman" w:cs="Times New Roman"/>
        </w:rPr>
      </w:pPr>
    </w:p>
    <w:p w14:paraId="2270C907" w14:textId="5BDCDA26" w:rsidR="00FD6960" w:rsidRDefault="00FD6960" w:rsidP="00594655">
      <w:pPr>
        <w:pStyle w:val="Listenabsatz"/>
        <w:spacing w:line="480" w:lineRule="auto"/>
        <w:ind w:left="1080"/>
        <w:jc w:val="both"/>
        <w:rPr>
          <w:rFonts w:ascii="Times New Roman" w:hAnsi="Times New Roman" w:cs="Times New Roman"/>
        </w:rPr>
      </w:pPr>
    </w:p>
    <w:p w14:paraId="42A9D506" w14:textId="085E0C44" w:rsidR="00FD6960" w:rsidRDefault="00FD6960" w:rsidP="00594655">
      <w:pPr>
        <w:pStyle w:val="Listenabsatz"/>
        <w:spacing w:line="480" w:lineRule="auto"/>
        <w:ind w:left="1080"/>
        <w:jc w:val="both"/>
        <w:rPr>
          <w:rFonts w:ascii="Times New Roman" w:hAnsi="Times New Roman" w:cs="Times New Roman"/>
        </w:rPr>
      </w:pPr>
    </w:p>
    <w:p w14:paraId="1B095250" w14:textId="4FA79716" w:rsidR="00FD6960" w:rsidRDefault="00FD6960" w:rsidP="00594655">
      <w:pPr>
        <w:pStyle w:val="Listenabsatz"/>
        <w:spacing w:line="480" w:lineRule="auto"/>
        <w:ind w:left="1080"/>
        <w:jc w:val="both"/>
        <w:rPr>
          <w:rFonts w:ascii="Times New Roman" w:hAnsi="Times New Roman" w:cs="Times New Roman"/>
        </w:rPr>
      </w:pPr>
    </w:p>
    <w:p w14:paraId="6B5C0087" w14:textId="438D3D91" w:rsidR="00FD6960" w:rsidRDefault="00FD6960" w:rsidP="00594655">
      <w:pPr>
        <w:pStyle w:val="Listenabsatz"/>
        <w:spacing w:line="480" w:lineRule="auto"/>
        <w:ind w:left="1080"/>
        <w:jc w:val="both"/>
        <w:rPr>
          <w:rFonts w:ascii="Times New Roman" w:hAnsi="Times New Roman" w:cs="Times New Roman"/>
        </w:rPr>
      </w:pPr>
    </w:p>
    <w:p w14:paraId="1C7FCDB4" w14:textId="6E0326B0" w:rsidR="00FD6960" w:rsidRDefault="00FD6960" w:rsidP="00594655">
      <w:pPr>
        <w:pStyle w:val="Listenabsatz"/>
        <w:spacing w:line="480" w:lineRule="auto"/>
        <w:ind w:left="1080"/>
        <w:jc w:val="both"/>
        <w:rPr>
          <w:rFonts w:ascii="Times New Roman" w:hAnsi="Times New Roman" w:cs="Times New Roman"/>
        </w:rPr>
      </w:pPr>
    </w:p>
    <w:p w14:paraId="09F025E7" w14:textId="5CEABB0D" w:rsidR="00FD6960" w:rsidRDefault="00FD6960" w:rsidP="00594655">
      <w:pPr>
        <w:pStyle w:val="Listenabsatz"/>
        <w:spacing w:line="480" w:lineRule="auto"/>
        <w:ind w:left="1080"/>
        <w:jc w:val="both"/>
        <w:rPr>
          <w:rFonts w:ascii="Times New Roman" w:hAnsi="Times New Roman" w:cs="Times New Roman"/>
        </w:rPr>
      </w:pPr>
    </w:p>
    <w:p w14:paraId="3416BB0A" w14:textId="671235E3" w:rsidR="00FD6960" w:rsidRDefault="00FD6960" w:rsidP="00594655">
      <w:pPr>
        <w:pStyle w:val="Listenabsatz"/>
        <w:spacing w:line="480" w:lineRule="auto"/>
        <w:ind w:left="1080"/>
        <w:jc w:val="both"/>
        <w:rPr>
          <w:rFonts w:ascii="Times New Roman" w:hAnsi="Times New Roman" w:cs="Times New Roman"/>
        </w:rPr>
      </w:pPr>
    </w:p>
    <w:p w14:paraId="40AA3BB4" w14:textId="25381A42" w:rsidR="00FD6960" w:rsidRDefault="00FD6960" w:rsidP="00594655">
      <w:pPr>
        <w:pStyle w:val="Listenabsatz"/>
        <w:spacing w:line="480" w:lineRule="auto"/>
        <w:ind w:left="1080"/>
        <w:jc w:val="both"/>
        <w:rPr>
          <w:rFonts w:ascii="Times New Roman" w:hAnsi="Times New Roman" w:cs="Times New Roman"/>
        </w:rPr>
      </w:pPr>
    </w:p>
    <w:p w14:paraId="7454215A" w14:textId="77777777" w:rsidR="00D731DA" w:rsidRPr="005D2C04" w:rsidRDefault="00D731DA" w:rsidP="00594655">
      <w:pPr>
        <w:pStyle w:val="Listenabsatz"/>
        <w:spacing w:line="480" w:lineRule="auto"/>
        <w:ind w:left="1080"/>
        <w:jc w:val="both"/>
        <w:rPr>
          <w:rFonts w:ascii="Times New Roman" w:hAnsi="Times New Roman" w:cs="Times New Roman"/>
        </w:rPr>
      </w:pPr>
    </w:p>
    <w:p w14:paraId="3835EA97" w14:textId="77777777" w:rsidR="00FD6960" w:rsidRPr="005D2C04" w:rsidRDefault="00FD6960" w:rsidP="00FD6960">
      <w:pPr>
        <w:spacing w:line="480" w:lineRule="auto"/>
        <w:jc w:val="both"/>
        <w:rPr>
          <w:rFonts w:ascii="Times New Roman" w:hAnsi="Times New Roman" w:cs="Times New Roman"/>
          <w:bCs/>
          <w:sz w:val="20"/>
          <w:szCs w:val="20"/>
          <w:highlight w:val="yellow"/>
          <w:lang w:val="en-GB"/>
        </w:rPr>
      </w:pPr>
      <w:r w:rsidRPr="005D2C04">
        <w:rPr>
          <w:rFonts w:ascii="Times New Roman" w:hAnsi="Times New Roman" w:cs="Times New Roman"/>
          <w:b/>
          <w:bCs/>
          <w:color w:val="000000" w:themeColor="text1"/>
          <w:sz w:val="20"/>
          <w:szCs w:val="20"/>
          <w:highlight w:val="yellow"/>
          <w:lang w:val="en-US"/>
        </w:rPr>
        <w:lastRenderedPageBreak/>
        <w:t xml:space="preserve">Table S5: </w:t>
      </w:r>
      <w:r w:rsidRPr="005D2C04">
        <w:rPr>
          <w:rFonts w:ascii="Times New Roman" w:hAnsi="Times New Roman" w:cs="Times New Roman"/>
          <w:bCs/>
          <w:sz w:val="20"/>
          <w:szCs w:val="20"/>
          <w:highlight w:val="yellow"/>
          <w:lang w:val="en-US"/>
        </w:rPr>
        <w:t xml:space="preserve">Comparison of various parameters between </w:t>
      </w:r>
      <w:r w:rsidRPr="005D2C04">
        <w:rPr>
          <w:rFonts w:ascii="Times New Roman" w:hAnsi="Times New Roman" w:cs="Times New Roman"/>
          <w:sz w:val="20"/>
          <w:szCs w:val="20"/>
          <w:highlight w:val="yellow"/>
          <w:lang w:val="en-GB"/>
        </w:rPr>
        <w:t>[</w:t>
      </w:r>
      <w:r w:rsidRPr="005D2C04">
        <w:rPr>
          <w:rFonts w:ascii="Times New Roman" w:hAnsi="Times New Roman" w:cs="Times New Roman"/>
          <w:sz w:val="20"/>
          <w:szCs w:val="20"/>
          <w:highlight w:val="yellow"/>
          <w:vertAlign w:val="superscript"/>
          <w:lang w:val="en-GB"/>
        </w:rPr>
        <w:t>177</w:t>
      </w:r>
      <w:proofErr w:type="gramStart"/>
      <w:r w:rsidRPr="005D2C04">
        <w:rPr>
          <w:rFonts w:ascii="Times New Roman" w:hAnsi="Times New Roman" w:cs="Times New Roman"/>
          <w:sz w:val="20"/>
          <w:szCs w:val="20"/>
          <w:highlight w:val="yellow"/>
          <w:lang w:val="en-GB"/>
        </w:rPr>
        <w:t>Lu]Lu</w:t>
      </w:r>
      <w:proofErr w:type="gramEnd"/>
      <w:r w:rsidRPr="005D2C04">
        <w:rPr>
          <w:rFonts w:ascii="Times New Roman" w:hAnsi="Times New Roman" w:cs="Times New Roman"/>
          <w:bCs/>
          <w:sz w:val="20"/>
          <w:szCs w:val="20"/>
          <w:highlight w:val="yellow"/>
          <w:lang w:val="en-US"/>
        </w:rPr>
        <w:t xml:space="preserve">  and </w:t>
      </w:r>
      <w:r w:rsidRPr="005D2C04">
        <w:rPr>
          <w:rFonts w:ascii="Times New Roman" w:hAnsi="Times New Roman" w:cs="Times New Roman"/>
          <w:sz w:val="20"/>
          <w:szCs w:val="20"/>
          <w:highlight w:val="yellow"/>
          <w:lang w:val="en-GB"/>
        </w:rPr>
        <w:t>[</w:t>
      </w:r>
      <w:r w:rsidRPr="005D2C04">
        <w:rPr>
          <w:rFonts w:ascii="Times New Roman" w:hAnsi="Times New Roman" w:cs="Times New Roman"/>
          <w:sz w:val="20"/>
          <w:szCs w:val="20"/>
          <w:highlight w:val="yellow"/>
          <w:vertAlign w:val="superscript"/>
          <w:lang w:val="en-GB"/>
        </w:rPr>
        <w:t>47</w:t>
      </w:r>
      <w:r w:rsidRPr="005D2C04">
        <w:rPr>
          <w:rFonts w:ascii="Times New Roman" w:hAnsi="Times New Roman" w:cs="Times New Roman"/>
          <w:sz w:val="20"/>
          <w:szCs w:val="20"/>
          <w:highlight w:val="yellow"/>
          <w:lang w:val="en-GB"/>
        </w:rPr>
        <w:t>Sc]Sc</w:t>
      </w:r>
      <w:r w:rsidRPr="005D2C04">
        <w:rPr>
          <w:sz w:val="20"/>
          <w:szCs w:val="20"/>
          <w:highlight w:val="yellow"/>
          <w:lang w:val="en-GB"/>
        </w:rPr>
        <w:t xml:space="preserve"> </w:t>
      </w:r>
    </w:p>
    <w:tbl>
      <w:tblPr>
        <w:tblStyle w:val="Tabellenraster"/>
        <w:tblW w:w="0" w:type="auto"/>
        <w:tblInd w:w="0" w:type="dxa"/>
        <w:tblLook w:val="04A0" w:firstRow="1" w:lastRow="0" w:firstColumn="1" w:lastColumn="0" w:noHBand="0" w:noVBand="1"/>
      </w:tblPr>
      <w:tblGrid>
        <w:gridCol w:w="2265"/>
        <w:gridCol w:w="2265"/>
        <w:gridCol w:w="2128"/>
        <w:gridCol w:w="2404"/>
      </w:tblGrid>
      <w:tr w:rsidR="00FD6960" w:rsidRPr="005D2C04" w14:paraId="699599DB" w14:textId="77777777" w:rsidTr="003F6C0D">
        <w:tc>
          <w:tcPr>
            <w:tcW w:w="2265" w:type="dxa"/>
            <w:vAlign w:val="center"/>
          </w:tcPr>
          <w:p w14:paraId="0775835E" w14:textId="77777777" w:rsidR="00FD6960" w:rsidRPr="005D2C04" w:rsidRDefault="00FD6960" w:rsidP="003F6C0D">
            <w:pPr>
              <w:spacing w:line="276" w:lineRule="auto"/>
              <w:jc w:val="center"/>
              <w:rPr>
                <w:rFonts w:ascii="Times New Roman" w:hAnsi="Times New Roman" w:cs="Times New Roman"/>
                <w:b/>
                <w:bCs/>
                <w:highlight w:val="yellow"/>
                <w:lang w:eastAsia="de-CH"/>
              </w:rPr>
            </w:pPr>
            <w:r w:rsidRPr="005D2C04">
              <w:rPr>
                <w:rFonts w:ascii="Times New Roman" w:hAnsi="Times New Roman" w:cs="Times New Roman"/>
                <w:b/>
                <w:bCs/>
                <w:highlight w:val="yellow"/>
                <w:lang w:eastAsia="de-CH"/>
              </w:rPr>
              <w:t>Parameter</w:t>
            </w:r>
          </w:p>
        </w:tc>
        <w:tc>
          <w:tcPr>
            <w:tcW w:w="2265" w:type="dxa"/>
            <w:vAlign w:val="center"/>
          </w:tcPr>
          <w:p w14:paraId="423D5ED3" w14:textId="77777777" w:rsidR="00FD6960" w:rsidRPr="005D2C04" w:rsidRDefault="00FD6960" w:rsidP="003F6C0D">
            <w:pPr>
              <w:spacing w:line="276" w:lineRule="auto"/>
              <w:jc w:val="center"/>
              <w:rPr>
                <w:rFonts w:ascii="Times New Roman" w:hAnsi="Times New Roman" w:cs="Times New Roman"/>
                <w:b/>
                <w:bCs/>
                <w:highlight w:val="yellow"/>
                <w:lang w:eastAsia="de-CH"/>
              </w:rPr>
            </w:pPr>
            <w:r w:rsidRPr="005D2C04">
              <w:rPr>
                <w:rFonts w:ascii="Times New Roman" w:hAnsi="Times New Roman" w:cs="Times New Roman"/>
                <w:b/>
                <w:highlight w:val="yellow"/>
                <w:lang w:val="en-GB"/>
              </w:rPr>
              <w:t>[</w:t>
            </w:r>
            <w:r w:rsidRPr="005D2C04">
              <w:rPr>
                <w:rFonts w:ascii="Times New Roman" w:hAnsi="Times New Roman" w:cs="Times New Roman"/>
                <w:b/>
                <w:highlight w:val="yellow"/>
                <w:vertAlign w:val="superscript"/>
                <w:lang w:val="en-GB"/>
              </w:rPr>
              <w:t>177</w:t>
            </w:r>
            <w:r w:rsidRPr="005D2C04">
              <w:rPr>
                <w:rFonts w:ascii="Times New Roman" w:hAnsi="Times New Roman" w:cs="Times New Roman"/>
                <w:b/>
                <w:highlight w:val="yellow"/>
                <w:lang w:val="en-GB"/>
              </w:rPr>
              <w:t>Lu]Lu</w:t>
            </w:r>
          </w:p>
        </w:tc>
        <w:tc>
          <w:tcPr>
            <w:tcW w:w="2128" w:type="dxa"/>
            <w:vAlign w:val="center"/>
          </w:tcPr>
          <w:p w14:paraId="476BAEE7" w14:textId="77777777" w:rsidR="00FD6960" w:rsidRPr="005D2C04" w:rsidRDefault="00FD6960" w:rsidP="003F6C0D">
            <w:pPr>
              <w:spacing w:line="276" w:lineRule="auto"/>
              <w:jc w:val="center"/>
              <w:rPr>
                <w:rFonts w:ascii="Times New Roman" w:hAnsi="Times New Roman" w:cs="Times New Roman"/>
                <w:b/>
                <w:bCs/>
                <w:highlight w:val="yellow"/>
                <w:lang w:eastAsia="de-CH"/>
              </w:rPr>
            </w:pPr>
            <w:r w:rsidRPr="005D2C04">
              <w:rPr>
                <w:rFonts w:ascii="Times New Roman" w:hAnsi="Times New Roman" w:cs="Times New Roman"/>
                <w:b/>
                <w:highlight w:val="yellow"/>
                <w:lang w:val="en-GB"/>
              </w:rPr>
              <w:t>[</w:t>
            </w:r>
            <w:r w:rsidRPr="005D2C04">
              <w:rPr>
                <w:rFonts w:ascii="Times New Roman" w:hAnsi="Times New Roman" w:cs="Times New Roman"/>
                <w:b/>
                <w:highlight w:val="yellow"/>
                <w:vertAlign w:val="superscript"/>
                <w:lang w:val="en-GB"/>
              </w:rPr>
              <w:t>47</w:t>
            </w:r>
            <w:r w:rsidRPr="005D2C04">
              <w:rPr>
                <w:rFonts w:ascii="Times New Roman" w:hAnsi="Times New Roman" w:cs="Times New Roman"/>
                <w:b/>
                <w:highlight w:val="yellow"/>
                <w:lang w:val="en-GB"/>
              </w:rPr>
              <w:t>Sc]Sc</w:t>
            </w:r>
          </w:p>
        </w:tc>
        <w:tc>
          <w:tcPr>
            <w:tcW w:w="2404" w:type="dxa"/>
            <w:vAlign w:val="center"/>
          </w:tcPr>
          <w:p w14:paraId="09219D20" w14:textId="77777777" w:rsidR="00FD6960" w:rsidRPr="005D2C04" w:rsidRDefault="00FD6960" w:rsidP="003F6C0D">
            <w:pPr>
              <w:spacing w:line="276" w:lineRule="auto"/>
              <w:jc w:val="center"/>
              <w:rPr>
                <w:rFonts w:ascii="Times New Roman" w:hAnsi="Times New Roman" w:cs="Times New Roman"/>
                <w:b/>
                <w:bCs/>
                <w:highlight w:val="yellow"/>
                <w:lang w:eastAsia="de-CH"/>
              </w:rPr>
            </w:pPr>
            <w:r w:rsidRPr="005D2C04">
              <w:rPr>
                <w:rFonts w:ascii="Times New Roman" w:hAnsi="Times New Roman" w:cs="Times New Roman"/>
                <w:b/>
                <w:bCs/>
                <w:highlight w:val="yellow"/>
                <w:lang w:eastAsia="de-CH"/>
              </w:rPr>
              <w:t>Comment</w:t>
            </w:r>
          </w:p>
        </w:tc>
      </w:tr>
      <w:tr w:rsidR="00FD6960" w:rsidRPr="00372F12" w14:paraId="59BA5764" w14:textId="77777777" w:rsidTr="003F6C0D">
        <w:tc>
          <w:tcPr>
            <w:tcW w:w="2265" w:type="dxa"/>
            <w:vAlign w:val="center"/>
          </w:tcPr>
          <w:p w14:paraId="2B3C6078" w14:textId="77777777" w:rsidR="00FD6960" w:rsidRPr="005D2C04" w:rsidRDefault="00FD6960" w:rsidP="003F6C0D">
            <w:pPr>
              <w:rPr>
                <w:rFonts w:ascii="Times New Roman" w:hAnsi="Times New Roman" w:cs="Times New Roman"/>
                <w:b/>
                <w:bCs/>
                <w:highlight w:val="yellow"/>
                <w:lang w:eastAsia="de-CH"/>
              </w:rPr>
            </w:pPr>
            <w:proofErr w:type="spellStart"/>
            <w:r w:rsidRPr="005D2C04">
              <w:rPr>
                <w:rFonts w:ascii="Times New Roman" w:hAnsi="Times New Roman" w:cs="Times New Roman"/>
                <w:b/>
                <w:bCs/>
                <w:highlight w:val="yellow"/>
                <w:lang w:eastAsia="de-CH"/>
              </w:rPr>
              <w:t>Theranostic</w:t>
            </w:r>
            <w:proofErr w:type="spellEnd"/>
            <w:r w:rsidRPr="005D2C04">
              <w:rPr>
                <w:rFonts w:ascii="Times New Roman" w:hAnsi="Times New Roman" w:cs="Times New Roman"/>
                <w:b/>
                <w:bCs/>
                <w:highlight w:val="yellow"/>
                <w:lang w:eastAsia="de-CH"/>
              </w:rPr>
              <w:t xml:space="preserve"> pair </w:t>
            </w:r>
            <w:proofErr w:type="spellStart"/>
            <w:r w:rsidRPr="005D2C04">
              <w:rPr>
                <w:rFonts w:ascii="Times New Roman" w:hAnsi="Times New Roman" w:cs="Times New Roman"/>
                <w:b/>
                <w:bCs/>
                <w:highlight w:val="yellow"/>
                <w:lang w:eastAsia="de-CH"/>
              </w:rPr>
              <w:t>availability</w:t>
            </w:r>
            <w:proofErr w:type="spellEnd"/>
          </w:p>
        </w:tc>
        <w:tc>
          <w:tcPr>
            <w:tcW w:w="2265" w:type="dxa"/>
            <w:vAlign w:val="center"/>
          </w:tcPr>
          <w:p w14:paraId="464DA360" w14:textId="77777777" w:rsidR="00FD6960" w:rsidRPr="005D2C04" w:rsidRDefault="00FD6960" w:rsidP="003F6C0D">
            <w:pPr>
              <w:rPr>
                <w:rFonts w:ascii="Times New Roman" w:hAnsi="Times New Roman" w:cs="Times New Roman"/>
                <w:b/>
                <w:bCs/>
                <w:highlight w:val="yellow"/>
                <w:lang w:val="en-GB" w:eastAsia="de-CH"/>
              </w:rPr>
            </w:pPr>
            <w:r w:rsidRPr="005D2C04">
              <w:rPr>
                <w:rFonts w:ascii="Times New Roman" w:hAnsi="Times New Roman" w:cs="Times New Roman"/>
                <w:highlight w:val="yellow"/>
                <w:lang w:val="en-GB" w:eastAsia="de-CH"/>
              </w:rPr>
              <w:t xml:space="preserve">No, </w:t>
            </w:r>
            <w:r w:rsidRPr="005D2C04">
              <w:rPr>
                <w:rFonts w:ascii="Times New Roman" w:hAnsi="Times New Roman" w:cs="Times New Roman"/>
                <w:highlight w:val="yellow"/>
                <w:lang w:val="en-GB"/>
              </w:rPr>
              <w:t>[</w:t>
            </w:r>
            <w:r w:rsidRPr="005D2C04">
              <w:rPr>
                <w:rFonts w:ascii="Times New Roman" w:hAnsi="Times New Roman" w:cs="Times New Roman"/>
                <w:highlight w:val="yellow"/>
                <w:vertAlign w:val="superscript"/>
                <w:lang w:val="en-GB"/>
              </w:rPr>
              <w:t>68</w:t>
            </w:r>
            <w:r w:rsidRPr="005D2C04">
              <w:rPr>
                <w:rFonts w:ascii="Times New Roman" w:hAnsi="Times New Roman" w:cs="Times New Roman"/>
                <w:highlight w:val="yellow"/>
                <w:lang w:val="en-GB"/>
              </w:rPr>
              <w:t>Ga]</w:t>
            </w:r>
            <w:r w:rsidRPr="005D2C04">
              <w:rPr>
                <w:rFonts w:ascii="Times New Roman" w:hAnsi="Times New Roman" w:cs="Times New Roman"/>
                <w:highlight w:val="yellow"/>
                <w:lang w:val="en-GB" w:eastAsia="de-CH"/>
              </w:rPr>
              <w:t>Ga (mismatched pharmacokinetics)</w:t>
            </w:r>
          </w:p>
        </w:tc>
        <w:tc>
          <w:tcPr>
            <w:tcW w:w="2128" w:type="dxa"/>
            <w:vAlign w:val="center"/>
          </w:tcPr>
          <w:p w14:paraId="2B81742A" w14:textId="77777777" w:rsidR="00FD6960" w:rsidRPr="005D2C04" w:rsidRDefault="00FD6960" w:rsidP="003F6C0D">
            <w:pPr>
              <w:rPr>
                <w:rFonts w:ascii="Times New Roman" w:hAnsi="Times New Roman" w:cs="Times New Roman"/>
                <w:highlight w:val="yellow"/>
                <w:lang w:val="en-GB" w:eastAsia="de-CH"/>
              </w:rPr>
            </w:pPr>
            <w:r w:rsidRPr="005D2C04">
              <w:rPr>
                <w:rFonts w:ascii="Times New Roman" w:hAnsi="Times New Roman" w:cs="Times New Roman"/>
                <w:highlight w:val="yellow"/>
                <w:lang w:val="en-GB" w:eastAsia="de-CH"/>
              </w:rPr>
              <w:t>Yes,</w:t>
            </w:r>
            <w:r w:rsidRPr="005D2C04">
              <w:rPr>
                <w:rFonts w:ascii="Times New Roman" w:hAnsi="Times New Roman" w:cs="Times New Roman"/>
                <w:highlight w:val="yellow"/>
                <w:lang w:val="en-GB"/>
              </w:rPr>
              <w:t xml:space="preserve"> [</w:t>
            </w:r>
            <w:r w:rsidRPr="005D2C04">
              <w:rPr>
                <w:rFonts w:ascii="Times New Roman" w:hAnsi="Times New Roman" w:cs="Times New Roman"/>
                <w:highlight w:val="yellow"/>
                <w:vertAlign w:val="superscript"/>
                <w:lang w:val="en-GB"/>
              </w:rPr>
              <w:t>44</w:t>
            </w:r>
            <w:r w:rsidRPr="005D2C04">
              <w:rPr>
                <w:rFonts w:ascii="Times New Roman" w:hAnsi="Times New Roman" w:cs="Times New Roman"/>
                <w:highlight w:val="yellow"/>
                <w:lang w:val="en-GB"/>
              </w:rPr>
              <w:t>Sc]Sc</w:t>
            </w:r>
            <w:r w:rsidRPr="005D2C04">
              <w:rPr>
                <w:rFonts w:ascii="Times New Roman" w:hAnsi="Times New Roman" w:cs="Times New Roman"/>
                <w:highlight w:val="yellow"/>
                <w:lang w:val="en-GB" w:eastAsia="de-CH"/>
              </w:rPr>
              <w:t xml:space="preserve"> </w:t>
            </w:r>
          </w:p>
          <w:p w14:paraId="20524461" w14:textId="77777777" w:rsidR="00FD6960" w:rsidRPr="005D2C04" w:rsidRDefault="00FD6960" w:rsidP="003F6C0D">
            <w:pPr>
              <w:rPr>
                <w:rFonts w:ascii="Times New Roman" w:hAnsi="Times New Roman" w:cs="Times New Roman"/>
                <w:b/>
                <w:bCs/>
                <w:highlight w:val="yellow"/>
                <w:lang w:val="en-GB" w:eastAsia="de-CH"/>
              </w:rPr>
            </w:pPr>
            <w:r w:rsidRPr="005D2C04">
              <w:rPr>
                <w:rFonts w:ascii="Times New Roman" w:hAnsi="Times New Roman" w:cs="Times New Roman"/>
                <w:highlight w:val="yellow"/>
                <w:lang w:val="en-GB" w:eastAsia="de-CH"/>
              </w:rPr>
              <w:t>(matched pharmacokinetics)</w:t>
            </w:r>
          </w:p>
        </w:tc>
        <w:tc>
          <w:tcPr>
            <w:tcW w:w="2404" w:type="dxa"/>
            <w:vAlign w:val="center"/>
          </w:tcPr>
          <w:p w14:paraId="0F15FDE8" w14:textId="77777777" w:rsidR="00FD6960" w:rsidRPr="005D2C04" w:rsidRDefault="00FD6960" w:rsidP="003F6C0D">
            <w:pPr>
              <w:rPr>
                <w:rFonts w:ascii="Times New Roman" w:hAnsi="Times New Roman" w:cs="Times New Roman"/>
                <w:b/>
                <w:bCs/>
                <w:highlight w:val="yellow"/>
                <w:lang w:val="en-GB" w:eastAsia="de-CH"/>
              </w:rPr>
            </w:pPr>
            <w:r w:rsidRPr="005D2C04">
              <w:rPr>
                <w:rFonts w:ascii="Times New Roman" w:hAnsi="Times New Roman" w:cs="Times New Roman"/>
                <w:highlight w:val="yellow"/>
                <w:lang w:val="en-GB"/>
              </w:rPr>
              <w:t>[</w:t>
            </w:r>
            <w:r w:rsidRPr="005D2C04">
              <w:rPr>
                <w:rFonts w:ascii="Times New Roman" w:hAnsi="Times New Roman" w:cs="Times New Roman"/>
                <w:highlight w:val="yellow"/>
                <w:vertAlign w:val="superscript"/>
                <w:lang w:val="en-GB"/>
              </w:rPr>
              <w:t>47</w:t>
            </w:r>
            <w:r w:rsidRPr="005D2C04">
              <w:rPr>
                <w:rFonts w:ascii="Times New Roman" w:hAnsi="Times New Roman" w:cs="Times New Roman"/>
                <w:highlight w:val="yellow"/>
                <w:lang w:val="en-GB"/>
              </w:rPr>
              <w:t>Sc]Sc</w:t>
            </w:r>
            <w:r w:rsidRPr="005D2C04">
              <w:rPr>
                <w:highlight w:val="yellow"/>
                <w:lang w:val="en-GB"/>
              </w:rPr>
              <w:t xml:space="preserve"> </w:t>
            </w:r>
            <w:r w:rsidRPr="005D2C04">
              <w:rPr>
                <w:rFonts w:ascii="Times New Roman" w:hAnsi="Times New Roman" w:cs="Times New Roman"/>
                <w:highlight w:val="yellow"/>
                <w:lang w:val="en-GB" w:eastAsia="de-CH"/>
              </w:rPr>
              <w:t xml:space="preserve">fits true </w:t>
            </w:r>
            <w:proofErr w:type="spellStart"/>
            <w:r w:rsidRPr="005D2C04">
              <w:rPr>
                <w:rFonts w:ascii="Times New Roman" w:hAnsi="Times New Roman" w:cs="Times New Roman"/>
                <w:highlight w:val="yellow"/>
                <w:lang w:val="en-GB" w:eastAsia="de-CH"/>
              </w:rPr>
              <w:t>theranostic</w:t>
            </w:r>
            <w:proofErr w:type="spellEnd"/>
            <w:r w:rsidRPr="005D2C04">
              <w:rPr>
                <w:rFonts w:ascii="Times New Roman" w:hAnsi="Times New Roman" w:cs="Times New Roman"/>
                <w:highlight w:val="yellow"/>
                <w:lang w:val="en-GB" w:eastAsia="de-CH"/>
              </w:rPr>
              <w:t xml:space="preserve"> paradigm</w:t>
            </w:r>
          </w:p>
        </w:tc>
      </w:tr>
      <w:tr w:rsidR="00FD6960" w:rsidRPr="00372F12" w14:paraId="79E35573" w14:textId="77777777" w:rsidTr="003F6C0D">
        <w:tc>
          <w:tcPr>
            <w:tcW w:w="2265" w:type="dxa"/>
            <w:vAlign w:val="center"/>
          </w:tcPr>
          <w:p w14:paraId="5CB77450" w14:textId="77777777" w:rsidR="00FD6960" w:rsidRPr="005D2C04" w:rsidRDefault="00FD6960" w:rsidP="003F6C0D">
            <w:pPr>
              <w:rPr>
                <w:rFonts w:ascii="Times New Roman" w:hAnsi="Times New Roman" w:cs="Times New Roman"/>
                <w:b/>
                <w:bCs/>
                <w:highlight w:val="yellow"/>
                <w:lang w:eastAsia="de-CH"/>
              </w:rPr>
            </w:pPr>
            <w:r w:rsidRPr="005D2C04">
              <w:rPr>
                <w:rFonts w:ascii="Times New Roman" w:hAnsi="Times New Roman" w:cs="Times New Roman"/>
                <w:b/>
                <w:bCs/>
                <w:highlight w:val="yellow"/>
                <w:lang w:eastAsia="de-CH"/>
              </w:rPr>
              <w:t>Tissue Penetration</w:t>
            </w:r>
          </w:p>
        </w:tc>
        <w:tc>
          <w:tcPr>
            <w:tcW w:w="2265" w:type="dxa"/>
            <w:vAlign w:val="center"/>
          </w:tcPr>
          <w:p w14:paraId="04F60ADD" w14:textId="77777777" w:rsidR="00FD6960" w:rsidRPr="005D2C04" w:rsidRDefault="00FD6960" w:rsidP="003F6C0D">
            <w:pPr>
              <w:rPr>
                <w:rFonts w:ascii="Times New Roman" w:hAnsi="Times New Roman" w:cs="Times New Roman"/>
                <w:b/>
                <w:bCs/>
                <w:highlight w:val="yellow"/>
                <w:lang w:eastAsia="de-CH"/>
              </w:rPr>
            </w:pPr>
            <w:r w:rsidRPr="005D2C04">
              <w:rPr>
                <w:rFonts w:ascii="Times New Roman" w:hAnsi="Times New Roman" w:cs="Times New Roman"/>
                <w:highlight w:val="yellow"/>
                <w:lang w:eastAsia="de-CH"/>
              </w:rPr>
              <w:t>Moderate (</w:t>
            </w:r>
            <w:proofErr w:type="spellStart"/>
            <w:r w:rsidRPr="005D2C04">
              <w:rPr>
                <w:rFonts w:ascii="Times New Roman" w:hAnsi="Times New Roman" w:cs="Times New Roman"/>
                <w:highlight w:val="yellow"/>
                <w:lang w:eastAsia="de-CH"/>
              </w:rPr>
              <w:t>up</w:t>
            </w:r>
            <w:proofErr w:type="spellEnd"/>
            <w:r w:rsidRPr="005D2C04">
              <w:rPr>
                <w:rFonts w:ascii="Times New Roman" w:hAnsi="Times New Roman" w:cs="Times New Roman"/>
                <w:highlight w:val="yellow"/>
                <w:lang w:eastAsia="de-CH"/>
              </w:rPr>
              <w:t xml:space="preserve"> </w:t>
            </w:r>
            <w:proofErr w:type="spellStart"/>
            <w:r w:rsidRPr="005D2C04">
              <w:rPr>
                <w:rFonts w:ascii="Times New Roman" w:hAnsi="Times New Roman" w:cs="Times New Roman"/>
                <w:highlight w:val="yellow"/>
                <w:lang w:eastAsia="de-CH"/>
              </w:rPr>
              <w:t>to</w:t>
            </w:r>
            <w:proofErr w:type="spellEnd"/>
            <w:r w:rsidRPr="005D2C04">
              <w:rPr>
                <w:rFonts w:ascii="Times New Roman" w:hAnsi="Times New Roman" w:cs="Times New Roman"/>
                <w:highlight w:val="yellow"/>
                <w:lang w:eastAsia="de-CH"/>
              </w:rPr>
              <w:t xml:space="preserve"> 2 mm)</w:t>
            </w:r>
          </w:p>
        </w:tc>
        <w:tc>
          <w:tcPr>
            <w:tcW w:w="2128" w:type="dxa"/>
            <w:vAlign w:val="center"/>
          </w:tcPr>
          <w:p w14:paraId="6E0B860A" w14:textId="77777777" w:rsidR="00FD6960" w:rsidRPr="005D2C04" w:rsidRDefault="00FD6960" w:rsidP="003F6C0D">
            <w:pPr>
              <w:rPr>
                <w:rFonts w:ascii="Times New Roman" w:hAnsi="Times New Roman" w:cs="Times New Roman"/>
                <w:b/>
                <w:bCs/>
                <w:highlight w:val="yellow"/>
                <w:lang w:eastAsia="de-CH"/>
              </w:rPr>
            </w:pPr>
            <w:r w:rsidRPr="005D2C04">
              <w:rPr>
                <w:rFonts w:ascii="Times New Roman" w:hAnsi="Times New Roman" w:cs="Times New Roman"/>
                <w:highlight w:val="yellow"/>
                <w:lang w:eastAsia="de-CH"/>
              </w:rPr>
              <w:t>Short–moderate (0.2–0.6 mm)</w:t>
            </w:r>
          </w:p>
        </w:tc>
        <w:tc>
          <w:tcPr>
            <w:tcW w:w="2404" w:type="dxa"/>
            <w:vAlign w:val="center"/>
          </w:tcPr>
          <w:p w14:paraId="4B2231F5" w14:textId="77777777" w:rsidR="00FD6960" w:rsidRPr="005D2C04" w:rsidRDefault="00FD6960" w:rsidP="003F6C0D">
            <w:pPr>
              <w:rPr>
                <w:rFonts w:ascii="Times New Roman" w:hAnsi="Times New Roman" w:cs="Times New Roman"/>
                <w:b/>
                <w:bCs/>
                <w:highlight w:val="yellow"/>
                <w:lang w:val="en-GB" w:eastAsia="de-CH"/>
              </w:rPr>
            </w:pPr>
            <w:r w:rsidRPr="005D2C04">
              <w:rPr>
                <w:rFonts w:ascii="Times New Roman" w:hAnsi="Times New Roman" w:cs="Times New Roman"/>
                <w:highlight w:val="yellow"/>
                <w:lang w:val="en-GB"/>
              </w:rPr>
              <w:t>[</w:t>
            </w:r>
            <w:r w:rsidRPr="005D2C04">
              <w:rPr>
                <w:rFonts w:ascii="Times New Roman" w:hAnsi="Times New Roman" w:cs="Times New Roman"/>
                <w:highlight w:val="yellow"/>
                <w:vertAlign w:val="superscript"/>
                <w:lang w:val="en-GB"/>
              </w:rPr>
              <w:t>47</w:t>
            </w:r>
            <w:r w:rsidRPr="005D2C04">
              <w:rPr>
                <w:rFonts w:ascii="Times New Roman" w:hAnsi="Times New Roman" w:cs="Times New Roman"/>
                <w:highlight w:val="yellow"/>
                <w:lang w:val="en-GB"/>
              </w:rPr>
              <w:t>Sc]Sc</w:t>
            </w:r>
            <w:r w:rsidRPr="005D2C04">
              <w:rPr>
                <w:highlight w:val="yellow"/>
                <w:lang w:val="en-GB"/>
              </w:rPr>
              <w:t xml:space="preserve"> </w:t>
            </w:r>
            <w:r w:rsidRPr="005D2C04">
              <w:rPr>
                <w:rFonts w:ascii="Times New Roman" w:hAnsi="Times New Roman" w:cs="Times New Roman"/>
                <w:highlight w:val="yellow"/>
                <w:lang w:val="en-GB" w:eastAsia="de-CH"/>
              </w:rPr>
              <w:t xml:space="preserve">is safer for small </w:t>
            </w:r>
            <w:proofErr w:type="spellStart"/>
            <w:r w:rsidRPr="005D2C04">
              <w:rPr>
                <w:rFonts w:ascii="Times New Roman" w:hAnsi="Times New Roman" w:cs="Times New Roman"/>
                <w:highlight w:val="yellow"/>
                <w:lang w:val="en-GB" w:eastAsia="de-CH"/>
              </w:rPr>
              <w:t>tumors</w:t>
            </w:r>
            <w:proofErr w:type="spellEnd"/>
            <w:r w:rsidRPr="005D2C04">
              <w:rPr>
                <w:rFonts w:ascii="Times New Roman" w:hAnsi="Times New Roman" w:cs="Times New Roman"/>
                <w:highlight w:val="yellow"/>
                <w:lang w:val="en-GB" w:eastAsia="de-CH"/>
              </w:rPr>
              <w:t xml:space="preserve"> near critical organs</w:t>
            </w:r>
          </w:p>
        </w:tc>
      </w:tr>
      <w:tr w:rsidR="00FD6960" w:rsidRPr="00372F12" w14:paraId="286FD0DC" w14:textId="77777777" w:rsidTr="003F6C0D">
        <w:tc>
          <w:tcPr>
            <w:tcW w:w="2265" w:type="dxa"/>
            <w:vAlign w:val="center"/>
          </w:tcPr>
          <w:p w14:paraId="215207A1" w14:textId="77777777" w:rsidR="00FD6960" w:rsidRPr="005D2C04" w:rsidRDefault="00FD6960" w:rsidP="003F6C0D">
            <w:pPr>
              <w:spacing w:line="276" w:lineRule="auto"/>
              <w:rPr>
                <w:rFonts w:ascii="Times New Roman" w:hAnsi="Times New Roman" w:cs="Times New Roman"/>
                <w:highlight w:val="yellow"/>
                <w:lang w:eastAsia="de-CH"/>
              </w:rPr>
            </w:pPr>
            <w:r w:rsidRPr="005D2C04">
              <w:rPr>
                <w:rFonts w:ascii="Times New Roman" w:hAnsi="Times New Roman" w:cs="Times New Roman"/>
                <w:b/>
                <w:bCs/>
                <w:highlight w:val="yellow"/>
                <w:lang w:eastAsia="de-CH"/>
              </w:rPr>
              <w:t xml:space="preserve">Main γ </w:t>
            </w:r>
            <w:proofErr w:type="spellStart"/>
            <w:r w:rsidRPr="005D2C04">
              <w:rPr>
                <w:rFonts w:ascii="Times New Roman" w:hAnsi="Times New Roman" w:cs="Times New Roman"/>
                <w:b/>
                <w:bCs/>
                <w:highlight w:val="yellow"/>
                <w:lang w:eastAsia="de-CH"/>
              </w:rPr>
              <w:t>emission</w:t>
            </w:r>
            <w:proofErr w:type="spellEnd"/>
          </w:p>
        </w:tc>
        <w:tc>
          <w:tcPr>
            <w:tcW w:w="2265" w:type="dxa"/>
            <w:vAlign w:val="center"/>
          </w:tcPr>
          <w:p w14:paraId="62FB5FDD" w14:textId="77777777" w:rsidR="00FD6960" w:rsidRPr="005D2C04" w:rsidRDefault="00FD6960" w:rsidP="003F6C0D">
            <w:pPr>
              <w:spacing w:line="276" w:lineRule="auto"/>
              <w:rPr>
                <w:rFonts w:ascii="Times New Roman" w:hAnsi="Times New Roman" w:cs="Times New Roman"/>
                <w:highlight w:val="yellow"/>
                <w:lang w:eastAsia="de-CH"/>
              </w:rPr>
            </w:pPr>
            <w:r w:rsidRPr="005D2C04">
              <w:rPr>
                <w:rFonts w:ascii="Times New Roman" w:hAnsi="Times New Roman" w:cs="Times New Roman"/>
                <w:highlight w:val="yellow"/>
                <w:lang w:eastAsia="de-CH"/>
              </w:rPr>
              <w:t>208 keV (11%)</w:t>
            </w:r>
          </w:p>
        </w:tc>
        <w:tc>
          <w:tcPr>
            <w:tcW w:w="2128" w:type="dxa"/>
            <w:vAlign w:val="center"/>
          </w:tcPr>
          <w:p w14:paraId="609979D9" w14:textId="77777777" w:rsidR="00FD6960" w:rsidRPr="005D2C04" w:rsidRDefault="00FD6960" w:rsidP="003F6C0D">
            <w:pPr>
              <w:spacing w:line="276" w:lineRule="auto"/>
              <w:rPr>
                <w:rFonts w:ascii="Times New Roman" w:hAnsi="Times New Roman" w:cs="Times New Roman"/>
                <w:highlight w:val="yellow"/>
                <w:lang w:eastAsia="de-CH"/>
              </w:rPr>
            </w:pPr>
            <w:r w:rsidRPr="005D2C04">
              <w:rPr>
                <w:rFonts w:ascii="Times New Roman" w:hAnsi="Times New Roman" w:cs="Times New Roman"/>
                <w:highlight w:val="yellow"/>
                <w:lang w:eastAsia="de-CH"/>
              </w:rPr>
              <w:t>159 keV (68–70%)</w:t>
            </w:r>
          </w:p>
        </w:tc>
        <w:tc>
          <w:tcPr>
            <w:tcW w:w="2404" w:type="dxa"/>
            <w:vAlign w:val="center"/>
          </w:tcPr>
          <w:p w14:paraId="7AE46E7E" w14:textId="77777777" w:rsidR="00FD6960" w:rsidRPr="005D2C04" w:rsidRDefault="00FD6960" w:rsidP="003F6C0D">
            <w:pPr>
              <w:spacing w:line="276" w:lineRule="auto"/>
              <w:rPr>
                <w:rFonts w:ascii="Times New Roman" w:hAnsi="Times New Roman" w:cs="Times New Roman"/>
                <w:highlight w:val="yellow"/>
                <w:lang w:val="en-GB" w:eastAsia="de-CH"/>
              </w:rPr>
            </w:pPr>
            <w:r w:rsidRPr="005D2C04">
              <w:rPr>
                <w:rFonts w:ascii="Times New Roman" w:hAnsi="Times New Roman" w:cs="Times New Roman"/>
                <w:highlight w:val="yellow"/>
                <w:lang w:val="en-GB"/>
              </w:rPr>
              <w:t>[</w:t>
            </w:r>
            <w:r w:rsidRPr="005D2C04">
              <w:rPr>
                <w:rFonts w:ascii="Times New Roman" w:hAnsi="Times New Roman" w:cs="Times New Roman"/>
                <w:highlight w:val="yellow"/>
                <w:vertAlign w:val="superscript"/>
                <w:lang w:val="en-GB"/>
              </w:rPr>
              <w:t>47</w:t>
            </w:r>
            <w:r w:rsidRPr="005D2C04">
              <w:rPr>
                <w:rFonts w:ascii="Times New Roman" w:hAnsi="Times New Roman" w:cs="Times New Roman"/>
                <w:highlight w:val="yellow"/>
                <w:lang w:val="en-GB"/>
              </w:rPr>
              <w:t>Sc]Sc</w:t>
            </w:r>
            <w:r w:rsidRPr="005D2C04">
              <w:rPr>
                <w:highlight w:val="yellow"/>
                <w:lang w:val="en-GB"/>
              </w:rPr>
              <w:t xml:space="preserve"> </w:t>
            </w:r>
            <w:r w:rsidRPr="005D2C04">
              <w:rPr>
                <w:rFonts w:ascii="Times New Roman" w:hAnsi="Times New Roman" w:cs="Times New Roman"/>
                <w:highlight w:val="yellow"/>
                <w:lang w:val="en-GB" w:eastAsia="de-CH"/>
              </w:rPr>
              <w:t xml:space="preserve">provides higher-intensity </w:t>
            </w:r>
            <w:r w:rsidRPr="005D2C04">
              <w:rPr>
                <w:rFonts w:ascii="Times New Roman" w:hAnsi="Times New Roman" w:cs="Times New Roman"/>
                <w:highlight w:val="yellow"/>
                <w:lang w:eastAsia="de-CH"/>
              </w:rPr>
              <w:t>γ</w:t>
            </w:r>
            <w:r w:rsidRPr="005D2C04">
              <w:rPr>
                <w:rFonts w:ascii="Times New Roman" w:hAnsi="Times New Roman" w:cs="Times New Roman"/>
                <w:highlight w:val="yellow"/>
                <w:lang w:val="en-GB" w:eastAsia="de-CH"/>
              </w:rPr>
              <w:t xml:space="preserve"> emission for imaging</w:t>
            </w:r>
          </w:p>
        </w:tc>
      </w:tr>
      <w:tr w:rsidR="00FD6960" w:rsidRPr="00372F12" w14:paraId="577BAB57" w14:textId="77777777" w:rsidTr="003F6C0D">
        <w:tc>
          <w:tcPr>
            <w:tcW w:w="2265" w:type="dxa"/>
            <w:vAlign w:val="center"/>
          </w:tcPr>
          <w:p w14:paraId="64AC4FC7" w14:textId="77777777" w:rsidR="00FD6960" w:rsidRPr="005D2C04" w:rsidRDefault="00FD6960" w:rsidP="003F6C0D">
            <w:pPr>
              <w:spacing w:line="276" w:lineRule="auto"/>
              <w:rPr>
                <w:rFonts w:ascii="Times New Roman" w:hAnsi="Times New Roman" w:cs="Times New Roman"/>
                <w:highlight w:val="yellow"/>
                <w:lang w:eastAsia="de-CH"/>
              </w:rPr>
            </w:pPr>
            <w:r w:rsidRPr="005D2C04">
              <w:rPr>
                <w:rFonts w:ascii="Times New Roman" w:hAnsi="Times New Roman" w:cs="Times New Roman"/>
                <w:b/>
                <w:bCs/>
                <w:highlight w:val="yellow"/>
                <w:lang w:eastAsia="de-CH"/>
              </w:rPr>
              <w:t xml:space="preserve">Image </w:t>
            </w:r>
            <w:proofErr w:type="spellStart"/>
            <w:r w:rsidRPr="005D2C04">
              <w:rPr>
                <w:rFonts w:ascii="Times New Roman" w:hAnsi="Times New Roman" w:cs="Times New Roman"/>
                <w:b/>
                <w:bCs/>
                <w:highlight w:val="yellow"/>
                <w:lang w:eastAsia="de-CH"/>
              </w:rPr>
              <w:t>quality</w:t>
            </w:r>
            <w:proofErr w:type="spellEnd"/>
          </w:p>
        </w:tc>
        <w:tc>
          <w:tcPr>
            <w:tcW w:w="2265" w:type="dxa"/>
            <w:vAlign w:val="center"/>
          </w:tcPr>
          <w:p w14:paraId="417D668D" w14:textId="77777777" w:rsidR="00FD6960" w:rsidRPr="005D2C04" w:rsidRDefault="00FD6960" w:rsidP="003F6C0D">
            <w:pPr>
              <w:spacing w:line="276" w:lineRule="auto"/>
              <w:rPr>
                <w:rFonts w:ascii="Times New Roman" w:hAnsi="Times New Roman" w:cs="Times New Roman"/>
                <w:highlight w:val="yellow"/>
                <w:lang w:eastAsia="de-CH"/>
              </w:rPr>
            </w:pPr>
            <w:r w:rsidRPr="005D2C04">
              <w:rPr>
                <w:rFonts w:ascii="Times New Roman" w:hAnsi="Times New Roman" w:cs="Times New Roman"/>
                <w:highlight w:val="yellow"/>
                <w:lang w:eastAsia="de-CH"/>
              </w:rPr>
              <w:t>Moderate</w:t>
            </w:r>
          </w:p>
        </w:tc>
        <w:tc>
          <w:tcPr>
            <w:tcW w:w="2128" w:type="dxa"/>
            <w:vAlign w:val="center"/>
          </w:tcPr>
          <w:p w14:paraId="02D40039" w14:textId="77777777" w:rsidR="00FD6960" w:rsidRPr="005D2C04" w:rsidRDefault="00FD6960" w:rsidP="003F6C0D">
            <w:pPr>
              <w:spacing w:line="276" w:lineRule="auto"/>
              <w:rPr>
                <w:rFonts w:ascii="Times New Roman" w:hAnsi="Times New Roman" w:cs="Times New Roman"/>
                <w:highlight w:val="yellow"/>
                <w:lang w:eastAsia="de-CH"/>
              </w:rPr>
            </w:pPr>
            <w:proofErr w:type="spellStart"/>
            <w:r w:rsidRPr="005D2C04">
              <w:rPr>
                <w:rFonts w:ascii="Times New Roman" w:hAnsi="Times New Roman" w:cs="Times New Roman"/>
                <w:highlight w:val="yellow"/>
                <w:lang w:eastAsia="de-CH"/>
              </w:rPr>
              <w:t>Good</w:t>
            </w:r>
            <w:proofErr w:type="spellEnd"/>
          </w:p>
        </w:tc>
        <w:tc>
          <w:tcPr>
            <w:tcW w:w="2404" w:type="dxa"/>
            <w:vAlign w:val="center"/>
          </w:tcPr>
          <w:p w14:paraId="1A194BBF" w14:textId="77777777" w:rsidR="00FD6960" w:rsidRPr="005D2C04" w:rsidRDefault="00FD6960" w:rsidP="003F6C0D">
            <w:pPr>
              <w:spacing w:line="276" w:lineRule="auto"/>
              <w:rPr>
                <w:rFonts w:ascii="Times New Roman" w:hAnsi="Times New Roman" w:cs="Times New Roman"/>
                <w:highlight w:val="yellow"/>
                <w:lang w:val="en-GB" w:eastAsia="de-CH"/>
              </w:rPr>
            </w:pPr>
            <w:r w:rsidRPr="005D2C04">
              <w:rPr>
                <w:rFonts w:ascii="Times New Roman" w:hAnsi="Times New Roman" w:cs="Times New Roman"/>
                <w:highlight w:val="yellow"/>
                <w:lang w:val="en-GB"/>
              </w:rPr>
              <w:t>[</w:t>
            </w:r>
            <w:r w:rsidRPr="005D2C04">
              <w:rPr>
                <w:rFonts w:ascii="Times New Roman" w:hAnsi="Times New Roman" w:cs="Times New Roman"/>
                <w:highlight w:val="yellow"/>
                <w:vertAlign w:val="superscript"/>
                <w:lang w:val="en-GB"/>
              </w:rPr>
              <w:t>47</w:t>
            </w:r>
            <w:r w:rsidRPr="005D2C04">
              <w:rPr>
                <w:rFonts w:ascii="Times New Roman" w:hAnsi="Times New Roman" w:cs="Times New Roman"/>
                <w:highlight w:val="yellow"/>
                <w:lang w:val="en-GB"/>
              </w:rPr>
              <w:t>Sc]Sc</w:t>
            </w:r>
            <w:r w:rsidRPr="005D2C04">
              <w:rPr>
                <w:highlight w:val="yellow"/>
                <w:lang w:val="en-GB"/>
              </w:rPr>
              <w:t xml:space="preserve"> </w:t>
            </w:r>
            <w:r w:rsidRPr="005D2C04">
              <w:rPr>
                <w:rFonts w:ascii="Times New Roman" w:hAnsi="Times New Roman" w:cs="Times New Roman"/>
                <w:highlight w:val="yellow"/>
                <w:lang w:val="en-GB" w:eastAsia="de-CH"/>
              </w:rPr>
              <w:t>yields better image contrast and count statistics</w:t>
            </w:r>
          </w:p>
        </w:tc>
      </w:tr>
      <w:tr w:rsidR="00FD6960" w:rsidRPr="00372F12" w14:paraId="75C96D12" w14:textId="77777777" w:rsidTr="003F6C0D">
        <w:tc>
          <w:tcPr>
            <w:tcW w:w="2265" w:type="dxa"/>
            <w:vAlign w:val="center"/>
          </w:tcPr>
          <w:p w14:paraId="3E6907FD" w14:textId="77777777" w:rsidR="00FD6960" w:rsidRPr="005D2C04" w:rsidRDefault="00FD6960" w:rsidP="003F6C0D">
            <w:pPr>
              <w:spacing w:line="276" w:lineRule="auto"/>
              <w:rPr>
                <w:rFonts w:ascii="Times New Roman" w:hAnsi="Times New Roman" w:cs="Times New Roman"/>
                <w:highlight w:val="yellow"/>
                <w:lang w:eastAsia="de-CH"/>
              </w:rPr>
            </w:pPr>
            <w:proofErr w:type="spellStart"/>
            <w:r w:rsidRPr="005D2C04">
              <w:rPr>
                <w:rFonts w:ascii="Times New Roman" w:hAnsi="Times New Roman" w:cs="Times New Roman"/>
                <w:b/>
                <w:bCs/>
                <w:highlight w:val="yellow"/>
                <w:lang w:eastAsia="de-CH"/>
              </w:rPr>
              <w:t>Quantification</w:t>
            </w:r>
            <w:proofErr w:type="spellEnd"/>
            <w:r w:rsidRPr="005D2C04">
              <w:rPr>
                <w:rFonts w:ascii="Times New Roman" w:hAnsi="Times New Roman" w:cs="Times New Roman"/>
                <w:b/>
                <w:bCs/>
                <w:highlight w:val="yellow"/>
                <w:lang w:eastAsia="de-CH"/>
              </w:rPr>
              <w:t xml:space="preserve"> </w:t>
            </w:r>
            <w:proofErr w:type="spellStart"/>
            <w:r w:rsidRPr="005D2C04">
              <w:rPr>
                <w:rFonts w:ascii="Times New Roman" w:hAnsi="Times New Roman" w:cs="Times New Roman"/>
                <w:b/>
                <w:bCs/>
                <w:highlight w:val="yellow"/>
                <w:lang w:eastAsia="de-CH"/>
              </w:rPr>
              <w:t>accuracy</w:t>
            </w:r>
            <w:proofErr w:type="spellEnd"/>
          </w:p>
        </w:tc>
        <w:tc>
          <w:tcPr>
            <w:tcW w:w="2265" w:type="dxa"/>
            <w:vAlign w:val="center"/>
          </w:tcPr>
          <w:p w14:paraId="5E645784" w14:textId="77777777" w:rsidR="00FD6960" w:rsidRPr="005D2C04" w:rsidRDefault="00FD6960" w:rsidP="003F6C0D">
            <w:pPr>
              <w:spacing w:line="276" w:lineRule="auto"/>
              <w:rPr>
                <w:rFonts w:ascii="Times New Roman" w:hAnsi="Times New Roman" w:cs="Times New Roman"/>
                <w:highlight w:val="yellow"/>
                <w:lang w:eastAsia="de-CH"/>
              </w:rPr>
            </w:pPr>
            <w:r w:rsidRPr="005D2C04">
              <w:rPr>
                <w:rFonts w:ascii="Times New Roman" w:hAnsi="Times New Roman" w:cs="Times New Roman"/>
                <w:highlight w:val="yellow"/>
                <w:lang w:eastAsia="de-CH"/>
              </w:rPr>
              <w:t>Limited</w:t>
            </w:r>
          </w:p>
        </w:tc>
        <w:tc>
          <w:tcPr>
            <w:tcW w:w="2128" w:type="dxa"/>
            <w:vAlign w:val="center"/>
          </w:tcPr>
          <w:p w14:paraId="4A7E3E4A" w14:textId="77777777" w:rsidR="00FD6960" w:rsidRPr="005D2C04" w:rsidRDefault="00FD6960" w:rsidP="003F6C0D">
            <w:pPr>
              <w:spacing w:line="276" w:lineRule="auto"/>
              <w:rPr>
                <w:rFonts w:ascii="Times New Roman" w:hAnsi="Times New Roman" w:cs="Times New Roman"/>
                <w:highlight w:val="yellow"/>
                <w:lang w:eastAsia="de-CH"/>
              </w:rPr>
            </w:pPr>
            <w:proofErr w:type="spellStart"/>
            <w:r w:rsidRPr="005D2C04">
              <w:rPr>
                <w:rFonts w:ascii="Times New Roman" w:hAnsi="Times New Roman" w:cs="Times New Roman"/>
                <w:highlight w:val="yellow"/>
                <w:lang w:eastAsia="de-CH"/>
              </w:rPr>
              <w:t>Improved</w:t>
            </w:r>
            <w:proofErr w:type="spellEnd"/>
          </w:p>
        </w:tc>
        <w:tc>
          <w:tcPr>
            <w:tcW w:w="2404" w:type="dxa"/>
            <w:vAlign w:val="center"/>
          </w:tcPr>
          <w:p w14:paraId="682886D4" w14:textId="77777777" w:rsidR="00FD6960" w:rsidRPr="005D2C04" w:rsidRDefault="00FD6960" w:rsidP="003F6C0D">
            <w:pPr>
              <w:spacing w:line="276" w:lineRule="auto"/>
              <w:rPr>
                <w:rFonts w:ascii="Times New Roman" w:hAnsi="Times New Roman" w:cs="Times New Roman"/>
                <w:highlight w:val="yellow"/>
                <w:lang w:val="en-GB" w:eastAsia="de-CH"/>
              </w:rPr>
            </w:pPr>
            <w:r w:rsidRPr="005D2C04">
              <w:rPr>
                <w:rFonts w:ascii="Times New Roman" w:hAnsi="Times New Roman" w:cs="Times New Roman"/>
                <w:highlight w:val="yellow"/>
                <w:lang w:val="en-GB" w:eastAsia="de-CH"/>
              </w:rPr>
              <w:t xml:space="preserve">Higher photon yield improves quantification with </w:t>
            </w:r>
            <w:r w:rsidRPr="005D2C04">
              <w:rPr>
                <w:rFonts w:ascii="Times New Roman" w:hAnsi="Times New Roman" w:cs="Times New Roman"/>
                <w:highlight w:val="yellow"/>
                <w:lang w:val="en-GB"/>
              </w:rPr>
              <w:t>[</w:t>
            </w:r>
            <w:r w:rsidRPr="005D2C04">
              <w:rPr>
                <w:rFonts w:ascii="Times New Roman" w:hAnsi="Times New Roman" w:cs="Times New Roman"/>
                <w:highlight w:val="yellow"/>
                <w:vertAlign w:val="superscript"/>
                <w:lang w:val="en-GB"/>
              </w:rPr>
              <w:t>47</w:t>
            </w:r>
            <w:r w:rsidRPr="005D2C04">
              <w:rPr>
                <w:rFonts w:ascii="Times New Roman" w:hAnsi="Times New Roman" w:cs="Times New Roman"/>
                <w:highlight w:val="yellow"/>
                <w:lang w:val="en-GB"/>
              </w:rPr>
              <w:t>Sc]Sc</w:t>
            </w:r>
          </w:p>
        </w:tc>
      </w:tr>
      <w:tr w:rsidR="00FD6960" w:rsidRPr="00372F12" w14:paraId="30C75186" w14:textId="77777777" w:rsidTr="003F6C0D">
        <w:tc>
          <w:tcPr>
            <w:tcW w:w="2265" w:type="dxa"/>
            <w:vAlign w:val="center"/>
          </w:tcPr>
          <w:p w14:paraId="4B6A479F" w14:textId="77777777" w:rsidR="00FD6960" w:rsidRPr="005D2C04" w:rsidRDefault="00FD6960" w:rsidP="003F6C0D">
            <w:pPr>
              <w:spacing w:line="276" w:lineRule="auto"/>
              <w:rPr>
                <w:rFonts w:ascii="Times New Roman" w:hAnsi="Times New Roman" w:cs="Times New Roman"/>
                <w:highlight w:val="yellow"/>
                <w:lang w:eastAsia="de-CH"/>
              </w:rPr>
            </w:pPr>
            <w:r w:rsidRPr="005D2C04">
              <w:rPr>
                <w:rFonts w:ascii="Times New Roman" w:hAnsi="Times New Roman" w:cs="Times New Roman"/>
                <w:b/>
                <w:bCs/>
                <w:highlight w:val="yellow"/>
                <w:lang w:eastAsia="de-CH"/>
              </w:rPr>
              <w:t xml:space="preserve">Photon </w:t>
            </w:r>
            <w:proofErr w:type="spellStart"/>
            <w:r w:rsidRPr="005D2C04">
              <w:rPr>
                <w:rFonts w:ascii="Times New Roman" w:hAnsi="Times New Roman" w:cs="Times New Roman"/>
                <w:b/>
                <w:bCs/>
                <w:highlight w:val="yellow"/>
                <w:lang w:eastAsia="de-CH"/>
              </w:rPr>
              <w:t>abundance</w:t>
            </w:r>
            <w:proofErr w:type="spellEnd"/>
          </w:p>
        </w:tc>
        <w:tc>
          <w:tcPr>
            <w:tcW w:w="2265" w:type="dxa"/>
            <w:vAlign w:val="center"/>
          </w:tcPr>
          <w:p w14:paraId="474A70CF" w14:textId="77777777" w:rsidR="00FD6960" w:rsidRPr="005D2C04" w:rsidRDefault="00FD6960" w:rsidP="003F6C0D">
            <w:pPr>
              <w:spacing w:line="276" w:lineRule="auto"/>
              <w:rPr>
                <w:rFonts w:ascii="Times New Roman" w:hAnsi="Times New Roman" w:cs="Times New Roman"/>
                <w:highlight w:val="yellow"/>
                <w:lang w:eastAsia="de-CH"/>
              </w:rPr>
            </w:pPr>
            <w:r w:rsidRPr="005D2C04">
              <w:rPr>
                <w:rFonts w:ascii="Times New Roman" w:hAnsi="Times New Roman" w:cs="Times New Roman"/>
                <w:highlight w:val="yellow"/>
                <w:lang w:eastAsia="de-CH"/>
              </w:rPr>
              <w:t>Low</w:t>
            </w:r>
          </w:p>
        </w:tc>
        <w:tc>
          <w:tcPr>
            <w:tcW w:w="2128" w:type="dxa"/>
            <w:vAlign w:val="center"/>
          </w:tcPr>
          <w:p w14:paraId="0DD68B12" w14:textId="77777777" w:rsidR="00FD6960" w:rsidRPr="005D2C04" w:rsidRDefault="00FD6960" w:rsidP="003F6C0D">
            <w:pPr>
              <w:spacing w:line="276" w:lineRule="auto"/>
              <w:rPr>
                <w:rFonts w:ascii="Times New Roman" w:hAnsi="Times New Roman" w:cs="Times New Roman"/>
                <w:highlight w:val="yellow"/>
                <w:lang w:eastAsia="de-CH"/>
              </w:rPr>
            </w:pPr>
            <w:r w:rsidRPr="005D2C04">
              <w:rPr>
                <w:rFonts w:ascii="Times New Roman" w:hAnsi="Times New Roman" w:cs="Times New Roman"/>
                <w:highlight w:val="yellow"/>
                <w:lang w:eastAsia="de-CH"/>
              </w:rPr>
              <w:t>High</w:t>
            </w:r>
          </w:p>
        </w:tc>
        <w:tc>
          <w:tcPr>
            <w:tcW w:w="2404" w:type="dxa"/>
            <w:vAlign w:val="center"/>
          </w:tcPr>
          <w:p w14:paraId="7AA1EB28" w14:textId="77777777" w:rsidR="00FD6960" w:rsidRPr="005D2C04" w:rsidRDefault="00FD6960" w:rsidP="003F6C0D">
            <w:pPr>
              <w:spacing w:line="276" w:lineRule="auto"/>
              <w:rPr>
                <w:rFonts w:ascii="Times New Roman" w:hAnsi="Times New Roman" w:cs="Times New Roman"/>
                <w:highlight w:val="yellow"/>
                <w:lang w:val="en-GB" w:eastAsia="de-CH"/>
              </w:rPr>
            </w:pPr>
            <w:r w:rsidRPr="005D2C04">
              <w:rPr>
                <w:rFonts w:ascii="Times New Roman" w:hAnsi="Times New Roman" w:cs="Times New Roman"/>
                <w:highlight w:val="yellow"/>
                <w:lang w:val="en-GB"/>
              </w:rPr>
              <w:t>[</w:t>
            </w:r>
            <w:r w:rsidRPr="005D2C04">
              <w:rPr>
                <w:rFonts w:ascii="Times New Roman" w:hAnsi="Times New Roman" w:cs="Times New Roman"/>
                <w:highlight w:val="yellow"/>
                <w:vertAlign w:val="superscript"/>
                <w:lang w:val="en-GB"/>
              </w:rPr>
              <w:t>47</w:t>
            </w:r>
            <w:r w:rsidRPr="005D2C04">
              <w:rPr>
                <w:rFonts w:ascii="Times New Roman" w:hAnsi="Times New Roman" w:cs="Times New Roman"/>
                <w:highlight w:val="yellow"/>
                <w:lang w:val="en-GB"/>
              </w:rPr>
              <w:t>Sc]Sc</w:t>
            </w:r>
            <w:r w:rsidRPr="005D2C04">
              <w:rPr>
                <w:highlight w:val="yellow"/>
                <w:lang w:val="en-GB"/>
              </w:rPr>
              <w:t xml:space="preserve"> </w:t>
            </w:r>
            <w:r w:rsidRPr="005D2C04">
              <w:rPr>
                <w:rFonts w:ascii="Times New Roman" w:hAnsi="Times New Roman" w:cs="Times New Roman"/>
                <w:highlight w:val="yellow"/>
                <w:lang w:val="en-GB" w:eastAsia="de-CH"/>
              </w:rPr>
              <w:t>offers better counting efficiency for SPECT</w:t>
            </w:r>
          </w:p>
        </w:tc>
      </w:tr>
      <w:tr w:rsidR="00FD6960" w:rsidRPr="00372F12" w14:paraId="476F324D" w14:textId="77777777" w:rsidTr="003F6C0D">
        <w:tc>
          <w:tcPr>
            <w:tcW w:w="2265" w:type="dxa"/>
            <w:vAlign w:val="center"/>
          </w:tcPr>
          <w:p w14:paraId="698F3C0C" w14:textId="77777777" w:rsidR="00FD6960" w:rsidRPr="005D2C04" w:rsidRDefault="00FD6960" w:rsidP="003F6C0D">
            <w:pPr>
              <w:spacing w:line="276" w:lineRule="auto"/>
              <w:rPr>
                <w:rFonts w:ascii="Times New Roman" w:hAnsi="Times New Roman" w:cs="Times New Roman"/>
                <w:highlight w:val="yellow"/>
                <w:lang w:eastAsia="de-CH"/>
              </w:rPr>
            </w:pPr>
            <w:r w:rsidRPr="005D2C04">
              <w:rPr>
                <w:rFonts w:ascii="Times New Roman" w:hAnsi="Times New Roman" w:cs="Times New Roman"/>
                <w:b/>
                <w:bCs/>
                <w:highlight w:val="yellow"/>
                <w:lang w:eastAsia="de-CH"/>
              </w:rPr>
              <w:t xml:space="preserve">Background </w:t>
            </w:r>
            <w:proofErr w:type="spellStart"/>
            <w:r w:rsidRPr="005D2C04">
              <w:rPr>
                <w:rFonts w:ascii="Times New Roman" w:hAnsi="Times New Roman" w:cs="Times New Roman"/>
                <w:b/>
                <w:bCs/>
                <w:highlight w:val="yellow"/>
                <w:lang w:eastAsia="de-CH"/>
              </w:rPr>
              <w:t>signal</w:t>
            </w:r>
            <w:proofErr w:type="spellEnd"/>
          </w:p>
        </w:tc>
        <w:tc>
          <w:tcPr>
            <w:tcW w:w="2265" w:type="dxa"/>
            <w:vAlign w:val="center"/>
          </w:tcPr>
          <w:p w14:paraId="36FF854E" w14:textId="77777777" w:rsidR="00FD6960" w:rsidRPr="005D2C04" w:rsidRDefault="00FD6960" w:rsidP="003F6C0D">
            <w:pPr>
              <w:spacing w:line="276" w:lineRule="auto"/>
              <w:rPr>
                <w:rFonts w:ascii="Times New Roman" w:hAnsi="Times New Roman" w:cs="Times New Roman"/>
                <w:highlight w:val="yellow"/>
                <w:lang w:val="en-GB" w:eastAsia="de-CH"/>
              </w:rPr>
            </w:pPr>
            <w:r w:rsidRPr="005D2C04">
              <w:rPr>
                <w:rFonts w:ascii="Times New Roman" w:hAnsi="Times New Roman" w:cs="Times New Roman"/>
                <w:highlight w:val="yellow"/>
                <w:lang w:val="en-GB" w:eastAsia="de-CH"/>
              </w:rPr>
              <w:t>Higher due to bremsstrahlung and scatter</w:t>
            </w:r>
          </w:p>
        </w:tc>
        <w:tc>
          <w:tcPr>
            <w:tcW w:w="2128" w:type="dxa"/>
            <w:vAlign w:val="center"/>
          </w:tcPr>
          <w:p w14:paraId="03A9DF3A" w14:textId="77777777" w:rsidR="00FD6960" w:rsidRPr="005D2C04" w:rsidRDefault="00FD6960" w:rsidP="003F6C0D">
            <w:pPr>
              <w:spacing w:line="276" w:lineRule="auto"/>
              <w:rPr>
                <w:rFonts w:ascii="Times New Roman" w:hAnsi="Times New Roman" w:cs="Times New Roman"/>
                <w:highlight w:val="yellow"/>
                <w:lang w:eastAsia="de-CH"/>
              </w:rPr>
            </w:pPr>
            <w:r w:rsidRPr="005D2C04">
              <w:rPr>
                <w:rFonts w:ascii="Times New Roman" w:hAnsi="Times New Roman" w:cs="Times New Roman"/>
                <w:highlight w:val="yellow"/>
                <w:lang w:eastAsia="de-CH"/>
              </w:rPr>
              <w:t>Lower</w:t>
            </w:r>
          </w:p>
        </w:tc>
        <w:tc>
          <w:tcPr>
            <w:tcW w:w="2404" w:type="dxa"/>
            <w:vAlign w:val="center"/>
          </w:tcPr>
          <w:p w14:paraId="26E5580A" w14:textId="77777777" w:rsidR="00FD6960" w:rsidRPr="005D2C04" w:rsidRDefault="00FD6960" w:rsidP="003F6C0D">
            <w:pPr>
              <w:spacing w:line="276" w:lineRule="auto"/>
              <w:rPr>
                <w:rFonts w:ascii="Times New Roman" w:hAnsi="Times New Roman" w:cs="Times New Roman"/>
                <w:highlight w:val="yellow"/>
                <w:lang w:val="en-GB" w:eastAsia="de-CH"/>
              </w:rPr>
            </w:pPr>
            <w:r w:rsidRPr="005D2C04">
              <w:rPr>
                <w:rFonts w:ascii="Times New Roman" w:hAnsi="Times New Roman" w:cs="Times New Roman"/>
                <w:highlight w:val="yellow"/>
                <w:lang w:val="en-GB"/>
              </w:rPr>
              <w:t>[</w:t>
            </w:r>
            <w:r w:rsidRPr="005D2C04">
              <w:rPr>
                <w:rFonts w:ascii="Times New Roman" w:hAnsi="Times New Roman" w:cs="Times New Roman"/>
                <w:highlight w:val="yellow"/>
                <w:vertAlign w:val="superscript"/>
                <w:lang w:val="en-GB"/>
              </w:rPr>
              <w:t>47</w:t>
            </w:r>
            <w:r w:rsidRPr="005D2C04">
              <w:rPr>
                <w:rFonts w:ascii="Times New Roman" w:hAnsi="Times New Roman" w:cs="Times New Roman"/>
                <w:highlight w:val="yellow"/>
                <w:lang w:val="en-GB"/>
              </w:rPr>
              <w:t>Sc]Sc</w:t>
            </w:r>
            <w:r w:rsidRPr="005D2C04">
              <w:rPr>
                <w:highlight w:val="yellow"/>
                <w:lang w:val="en-GB"/>
              </w:rPr>
              <w:t xml:space="preserve"> </w:t>
            </w:r>
            <w:r w:rsidRPr="005D2C04">
              <w:rPr>
                <w:rFonts w:ascii="Times New Roman" w:hAnsi="Times New Roman" w:cs="Times New Roman"/>
                <w:highlight w:val="yellow"/>
                <w:lang w:val="en-GB" w:eastAsia="de-CH"/>
              </w:rPr>
              <w:t>has cleaner photon spectrum for SPECT</w:t>
            </w:r>
          </w:p>
        </w:tc>
      </w:tr>
      <w:tr w:rsidR="00FD6960" w:rsidRPr="00372F12" w14:paraId="325084F2" w14:textId="77777777" w:rsidTr="003F6C0D">
        <w:tc>
          <w:tcPr>
            <w:tcW w:w="2265" w:type="dxa"/>
            <w:vAlign w:val="center"/>
          </w:tcPr>
          <w:p w14:paraId="0FE9966F" w14:textId="77777777" w:rsidR="00FD6960" w:rsidRPr="005D2C04" w:rsidRDefault="00FD6960" w:rsidP="003F6C0D">
            <w:pPr>
              <w:spacing w:line="276" w:lineRule="auto"/>
              <w:rPr>
                <w:rFonts w:ascii="Times New Roman" w:hAnsi="Times New Roman" w:cs="Times New Roman"/>
                <w:highlight w:val="yellow"/>
                <w:lang w:eastAsia="de-CH"/>
              </w:rPr>
            </w:pPr>
            <w:proofErr w:type="spellStart"/>
            <w:r w:rsidRPr="005D2C04">
              <w:rPr>
                <w:rFonts w:ascii="Times New Roman" w:hAnsi="Times New Roman" w:cs="Times New Roman"/>
                <w:b/>
                <w:bCs/>
                <w:highlight w:val="yellow"/>
                <w:lang w:eastAsia="de-CH"/>
              </w:rPr>
              <w:t>Dosimetry</w:t>
            </w:r>
            <w:proofErr w:type="spellEnd"/>
            <w:r w:rsidRPr="005D2C04">
              <w:rPr>
                <w:rFonts w:ascii="Times New Roman" w:hAnsi="Times New Roman" w:cs="Times New Roman"/>
                <w:b/>
                <w:bCs/>
                <w:highlight w:val="yellow"/>
                <w:lang w:eastAsia="de-CH"/>
              </w:rPr>
              <w:t xml:space="preserve"> </w:t>
            </w:r>
            <w:proofErr w:type="spellStart"/>
            <w:r w:rsidRPr="005D2C04">
              <w:rPr>
                <w:rFonts w:ascii="Times New Roman" w:hAnsi="Times New Roman" w:cs="Times New Roman"/>
                <w:b/>
                <w:bCs/>
                <w:highlight w:val="yellow"/>
                <w:lang w:eastAsia="de-CH"/>
              </w:rPr>
              <w:t>utility</w:t>
            </w:r>
            <w:proofErr w:type="spellEnd"/>
          </w:p>
        </w:tc>
        <w:tc>
          <w:tcPr>
            <w:tcW w:w="2265" w:type="dxa"/>
            <w:vAlign w:val="center"/>
          </w:tcPr>
          <w:p w14:paraId="0F3CC75D" w14:textId="77777777" w:rsidR="00FD6960" w:rsidRPr="005D2C04" w:rsidRDefault="00FD6960" w:rsidP="003F6C0D">
            <w:pPr>
              <w:spacing w:line="276" w:lineRule="auto"/>
              <w:rPr>
                <w:rFonts w:ascii="Times New Roman" w:hAnsi="Times New Roman" w:cs="Times New Roman"/>
                <w:highlight w:val="yellow"/>
                <w:lang w:val="en-GB" w:eastAsia="de-CH"/>
              </w:rPr>
            </w:pPr>
            <w:r w:rsidRPr="005D2C04">
              <w:rPr>
                <w:rFonts w:ascii="Times New Roman" w:hAnsi="Times New Roman" w:cs="Times New Roman"/>
                <w:highlight w:val="yellow"/>
                <w:lang w:val="en-GB" w:eastAsia="de-CH"/>
              </w:rPr>
              <w:t>Limited; low counts complicate quantification</w:t>
            </w:r>
          </w:p>
        </w:tc>
        <w:tc>
          <w:tcPr>
            <w:tcW w:w="2128" w:type="dxa"/>
            <w:vAlign w:val="center"/>
          </w:tcPr>
          <w:p w14:paraId="29B9069D" w14:textId="77777777" w:rsidR="00FD6960" w:rsidRPr="005D2C04" w:rsidRDefault="00FD6960" w:rsidP="003F6C0D">
            <w:pPr>
              <w:spacing w:line="276" w:lineRule="auto"/>
              <w:rPr>
                <w:rFonts w:ascii="Times New Roman" w:hAnsi="Times New Roman" w:cs="Times New Roman"/>
                <w:highlight w:val="yellow"/>
                <w:lang w:val="en-GB" w:eastAsia="de-CH"/>
              </w:rPr>
            </w:pPr>
            <w:r w:rsidRPr="005D2C04">
              <w:rPr>
                <w:rFonts w:ascii="Times New Roman" w:hAnsi="Times New Roman" w:cs="Times New Roman"/>
                <w:highlight w:val="yellow"/>
                <w:lang w:val="en-GB" w:eastAsia="de-CH"/>
              </w:rPr>
              <w:t>Suitable for post-therapy dosimetry</w:t>
            </w:r>
          </w:p>
        </w:tc>
        <w:tc>
          <w:tcPr>
            <w:tcW w:w="2404" w:type="dxa"/>
            <w:vAlign w:val="center"/>
          </w:tcPr>
          <w:p w14:paraId="3A3F87FB" w14:textId="77777777" w:rsidR="00FD6960" w:rsidRPr="005D2C04" w:rsidRDefault="00FD6960" w:rsidP="003F6C0D">
            <w:pPr>
              <w:spacing w:line="276" w:lineRule="auto"/>
              <w:rPr>
                <w:rFonts w:ascii="Times New Roman" w:hAnsi="Times New Roman" w:cs="Times New Roman"/>
                <w:highlight w:val="yellow"/>
                <w:lang w:val="en-GB" w:eastAsia="de-CH"/>
              </w:rPr>
            </w:pPr>
            <w:r w:rsidRPr="005D2C04">
              <w:rPr>
                <w:rFonts w:ascii="Times New Roman" w:hAnsi="Times New Roman" w:cs="Times New Roman"/>
                <w:highlight w:val="yellow"/>
                <w:lang w:val="en-GB"/>
              </w:rPr>
              <w:t>[</w:t>
            </w:r>
            <w:r w:rsidRPr="005D2C04">
              <w:rPr>
                <w:rFonts w:ascii="Times New Roman" w:hAnsi="Times New Roman" w:cs="Times New Roman"/>
                <w:highlight w:val="yellow"/>
                <w:vertAlign w:val="superscript"/>
                <w:lang w:val="en-GB"/>
              </w:rPr>
              <w:t>47</w:t>
            </w:r>
            <w:r w:rsidRPr="005D2C04">
              <w:rPr>
                <w:rFonts w:ascii="Times New Roman" w:hAnsi="Times New Roman" w:cs="Times New Roman"/>
                <w:highlight w:val="yellow"/>
                <w:lang w:val="en-GB"/>
              </w:rPr>
              <w:t>Sc]Sc</w:t>
            </w:r>
            <w:r w:rsidRPr="005D2C04">
              <w:rPr>
                <w:highlight w:val="yellow"/>
                <w:lang w:val="en-GB"/>
              </w:rPr>
              <w:t xml:space="preserve"> </w:t>
            </w:r>
            <w:r w:rsidRPr="005D2C04">
              <w:rPr>
                <w:rFonts w:ascii="Times New Roman" w:hAnsi="Times New Roman" w:cs="Times New Roman"/>
                <w:highlight w:val="yellow"/>
                <w:lang w:val="en-GB" w:eastAsia="de-CH"/>
              </w:rPr>
              <w:t>enables improved therapy monitoring</w:t>
            </w:r>
          </w:p>
        </w:tc>
      </w:tr>
      <w:tr w:rsidR="00FD6960" w:rsidRPr="00372F12" w14:paraId="7F08EDE8" w14:textId="77777777" w:rsidTr="003F6C0D">
        <w:tc>
          <w:tcPr>
            <w:tcW w:w="2265" w:type="dxa"/>
            <w:vAlign w:val="center"/>
          </w:tcPr>
          <w:p w14:paraId="56090CCF" w14:textId="77777777" w:rsidR="00FD6960" w:rsidRPr="005D2C04" w:rsidRDefault="00FD6960" w:rsidP="003F6C0D">
            <w:pPr>
              <w:rPr>
                <w:rFonts w:ascii="Times New Roman" w:hAnsi="Times New Roman" w:cs="Times New Roman"/>
                <w:b/>
                <w:bCs/>
                <w:highlight w:val="yellow"/>
                <w:lang w:eastAsia="de-CH"/>
              </w:rPr>
            </w:pPr>
            <w:proofErr w:type="spellStart"/>
            <w:r w:rsidRPr="005D2C04">
              <w:rPr>
                <w:rFonts w:ascii="Times New Roman" w:hAnsi="Times New Roman" w:cs="Times New Roman"/>
                <w:b/>
                <w:bCs/>
                <w:highlight w:val="yellow"/>
                <w:lang w:eastAsia="de-CH"/>
              </w:rPr>
              <w:t>Dosimetry</w:t>
            </w:r>
            <w:proofErr w:type="spellEnd"/>
            <w:r w:rsidRPr="005D2C04">
              <w:rPr>
                <w:rFonts w:ascii="Times New Roman" w:hAnsi="Times New Roman" w:cs="Times New Roman"/>
                <w:b/>
                <w:bCs/>
                <w:highlight w:val="yellow"/>
                <w:lang w:eastAsia="de-CH"/>
              </w:rPr>
              <w:t xml:space="preserve"> </w:t>
            </w:r>
            <w:proofErr w:type="spellStart"/>
            <w:r w:rsidRPr="005D2C04">
              <w:rPr>
                <w:rFonts w:ascii="Times New Roman" w:hAnsi="Times New Roman" w:cs="Times New Roman"/>
                <w:b/>
                <w:bCs/>
                <w:highlight w:val="yellow"/>
                <w:lang w:eastAsia="de-CH"/>
              </w:rPr>
              <w:t>Accuracy</w:t>
            </w:r>
            <w:proofErr w:type="spellEnd"/>
          </w:p>
        </w:tc>
        <w:tc>
          <w:tcPr>
            <w:tcW w:w="2265" w:type="dxa"/>
            <w:vAlign w:val="center"/>
          </w:tcPr>
          <w:p w14:paraId="343D3352" w14:textId="77777777" w:rsidR="00FD6960" w:rsidRPr="005D2C04" w:rsidRDefault="00FD6960" w:rsidP="003F6C0D">
            <w:pPr>
              <w:rPr>
                <w:rFonts w:ascii="Times New Roman" w:hAnsi="Times New Roman" w:cs="Times New Roman"/>
                <w:highlight w:val="yellow"/>
                <w:lang w:val="en-GB" w:eastAsia="de-CH"/>
              </w:rPr>
            </w:pPr>
            <w:r w:rsidRPr="005D2C04">
              <w:rPr>
                <w:rFonts w:ascii="Times New Roman" w:hAnsi="Times New Roman" w:cs="Times New Roman"/>
                <w:highlight w:val="yellow"/>
                <w:lang w:eastAsia="de-CH"/>
              </w:rPr>
              <w:t>Variable</w:t>
            </w:r>
          </w:p>
        </w:tc>
        <w:tc>
          <w:tcPr>
            <w:tcW w:w="2128" w:type="dxa"/>
            <w:vAlign w:val="center"/>
          </w:tcPr>
          <w:p w14:paraId="2AE6ADA0" w14:textId="77777777" w:rsidR="00FD6960" w:rsidRPr="005D2C04" w:rsidRDefault="00FD6960" w:rsidP="003F6C0D">
            <w:pPr>
              <w:rPr>
                <w:rFonts w:ascii="Times New Roman" w:hAnsi="Times New Roman" w:cs="Times New Roman"/>
                <w:highlight w:val="yellow"/>
                <w:lang w:val="en-GB" w:eastAsia="de-CH"/>
              </w:rPr>
            </w:pPr>
            <w:r w:rsidRPr="005D2C04">
              <w:rPr>
                <w:rFonts w:ascii="Times New Roman" w:hAnsi="Times New Roman" w:cs="Times New Roman"/>
                <w:highlight w:val="yellow"/>
                <w:lang w:val="en-GB" w:eastAsia="de-CH"/>
              </w:rPr>
              <w:t>High (due to matched pair)</w:t>
            </w:r>
          </w:p>
        </w:tc>
        <w:tc>
          <w:tcPr>
            <w:tcW w:w="2404" w:type="dxa"/>
            <w:vAlign w:val="center"/>
          </w:tcPr>
          <w:p w14:paraId="6E9FAEFC" w14:textId="77777777" w:rsidR="00FD6960" w:rsidRPr="007D5B62" w:rsidRDefault="00FD6960" w:rsidP="003F6C0D">
            <w:pPr>
              <w:rPr>
                <w:rFonts w:ascii="Times New Roman" w:hAnsi="Times New Roman" w:cs="Times New Roman"/>
                <w:lang w:val="en-GB" w:eastAsia="de-CH"/>
              </w:rPr>
            </w:pPr>
            <w:r w:rsidRPr="005D2C04">
              <w:rPr>
                <w:rFonts w:ascii="Times New Roman" w:hAnsi="Times New Roman" w:cs="Times New Roman"/>
                <w:highlight w:val="yellow"/>
                <w:lang w:val="en-GB" w:eastAsia="de-CH"/>
              </w:rPr>
              <w:t>More reliable dose planning with scandium</w:t>
            </w:r>
          </w:p>
        </w:tc>
      </w:tr>
    </w:tbl>
    <w:p w14:paraId="149BE0EF" w14:textId="77777777" w:rsidR="00FD6960" w:rsidRDefault="00FD6960" w:rsidP="00FD6960">
      <w:pPr>
        <w:spacing w:after="0" w:line="480" w:lineRule="auto"/>
        <w:jc w:val="both"/>
        <w:rPr>
          <w:rFonts w:ascii="Times New Roman" w:hAnsi="Times New Roman" w:cs="Times New Roman"/>
          <w:lang w:val="en-GB"/>
        </w:rPr>
      </w:pPr>
    </w:p>
    <w:p w14:paraId="57B33A6B" w14:textId="4C831A23" w:rsidR="00C325CE" w:rsidRPr="00D52E9F" w:rsidRDefault="003F77D4" w:rsidP="003F77D4">
      <w:pPr>
        <w:rPr>
          <w:rFonts w:ascii="Times New Roman" w:hAnsi="Times New Roman" w:cs="Times New Roman"/>
          <w:color w:val="000000" w:themeColor="text1"/>
          <w:sz w:val="20"/>
          <w:szCs w:val="20"/>
          <w:lang w:val="en-GB"/>
        </w:rPr>
      </w:pPr>
      <w:r w:rsidRPr="00D52E9F">
        <w:rPr>
          <w:rFonts w:ascii="Times New Roman" w:hAnsi="Times New Roman" w:cs="Times New Roman"/>
          <w:color w:val="000000" w:themeColor="text1"/>
          <w:sz w:val="20"/>
          <w:szCs w:val="20"/>
          <w:lang w:val="en-GB"/>
        </w:rPr>
        <w:fldChar w:fldCharType="begin"/>
      </w:r>
      <w:r w:rsidRPr="00D52E9F">
        <w:rPr>
          <w:rFonts w:ascii="Times New Roman" w:hAnsi="Times New Roman" w:cs="Times New Roman"/>
          <w:color w:val="000000" w:themeColor="text1"/>
          <w:sz w:val="20"/>
          <w:szCs w:val="20"/>
          <w:lang w:val="en-GB"/>
        </w:rPr>
        <w:instrText xml:space="preserve"> ADDIN EN.REFLIST </w:instrText>
      </w:r>
      <w:r w:rsidRPr="00D52E9F">
        <w:rPr>
          <w:rFonts w:ascii="Times New Roman" w:hAnsi="Times New Roman" w:cs="Times New Roman"/>
          <w:color w:val="000000" w:themeColor="text1"/>
          <w:sz w:val="20"/>
          <w:szCs w:val="20"/>
          <w:lang w:val="en-GB"/>
        </w:rPr>
        <w:fldChar w:fldCharType="end"/>
      </w:r>
    </w:p>
    <w:sectPr w:rsidR="00C325CE" w:rsidRPr="00D52E9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vta2f2219sv5teddwsxsfs5re2vdwx2twte&quot;&gt;47Sc-LF1&lt;record-ids&gt;&lt;item&gt;19&lt;/item&gt;&lt;/record-ids&gt;&lt;/item&gt;&lt;/Libraries&gt;"/>
  </w:docVars>
  <w:rsids>
    <w:rsidRoot w:val="00A14B24"/>
    <w:rsid w:val="000016FE"/>
    <w:rsid w:val="00001C04"/>
    <w:rsid w:val="00020C38"/>
    <w:rsid w:val="00035EF1"/>
    <w:rsid w:val="00040B5B"/>
    <w:rsid w:val="000457A9"/>
    <w:rsid w:val="000770FE"/>
    <w:rsid w:val="000B1769"/>
    <w:rsid w:val="000B205A"/>
    <w:rsid w:val="000B5A45"/>
    <w:rsid w:val="000C24C7"/>
    <w:rsid w:val="000F023A"/>
    <w:rsid w:val="00107A7D"/>
    <w:rsid w:val="00155E1B"/>
    <w:rsid w:val="00185D3F"/>
    <w:rsid w:val="00194C9E"/>
    <w:rsid w:val="001F2FBB"/>
    <w:rsid w:val="0026189C"/>
    <w:rsid w:val="00274A70"/>
    <w:rsid w:val="00294593"/>
    <w:rsid w:val="003372AA"/>
    <w:rsid w:val="003377BE"/>
    <w:rsid w:val="00340AA5"/>
    <w:rsid w:val="00346A24"/>
    <w:rsid w:val="00365A39"/>
    <w:rsid w:val="0037003A"/>
    <w:rsid w:val="00372F12"/>
    <w:rsid w:val="003B054C"/>
    <w:rsid w:val="003D2F26"/>
    <w:rsid w:val="003D54CA"/>
    <w:rsid w:val="003F1022"/>
    <w:rsid w:val="003F5DD7"/>
    <w:rsid w:val="003F77D4"/>
    <w:rsid w:val="004732C1"/>
    <w:rsid w:val="004A7DAF"/>
    <w:rsid w:val="004B7D7C"/>
    <w:rsid w:val="004F3638"/>
    <w:rsid w:val="00502569"/>
    <w:rsid w:val="00525134"/>
    <w:rsid w:val="00542FD7"/>
    <w:rsid w:val="00594655"/>
    <w:rsid w:val="005D2C04"/>
    <w:rsid w:val="005D45DF"/>
    <w:rsid w:val="006221C4"/>
    <w:rsid w:val="0063635A"/>
    <w:rsid w:val="006373EE"/>
    <w:rsid w:val="00692B28"/>
    <w:rsid w:val="00693A0A"/>
    <w:rsid w:val="006C2188"/>
    <w:rsid w:val="006E7377"/>
    <w:rsid w:val="00742D06"/>
    <w:rsid w:val="00775EF6"/>
    <w:rsid w:val="007B5580"/>
    <w:rsid w:val="007D019B"/>
    <w:rsid w:val="008046E1"/>
    <w:rsid w:val="00886061"/>
    <w:rsid w:val="008951F3"/>
    <w:rsid w:val="008B12AE"/>
    <w:rsid w:val="008C13B8"/>
    <w:rsid w:val="00902EA8"/>
    <w:rsid w:val="00910EE3"/>
    <w:rsid w:val="00916B4D"/>
    <w:rsid w:val="00975C08"/>
    <w:rsid w:val="009A291E"/>
    <w:rsid w:val="009F61D5"/>
    <w:rsid w:val="00A14B24"/>
    <w:rsid w:val="00A21533"/>
    <w:rsid w:val="00A316C3"/>
    <w:rsid w:val="00A448EE"/>
    <w:rsid w:val="00A47862"/>
    <w:rsid w:val="00A555CD"/>
    <w:rsid w:val="00A86370"/>
    <w:rsid w:val="00AA70EA"/>
    <w:rsid w:val="00AB78D4"/>
    <w:rsid w:val="00AC1438"/>
    <w:rsid w:val="00AD731A"/>
    <w:rsid w:val="00AE123F"/>
    <w:rsid w:val="00B05FCF"/>
    <w:rsid w:val="00B2683E"/>
    <w:rsid w:val="00B27B78"/>
    <w:rsid w:val="00B31084"/>
    <w:rsid w:val="00B42FD8"/>
    <w:rsid w:val="00B51281"/>
    <w:rsid w:val="00B620B9"/>
    <w:rsid w:val="00B658E6"/>
    <w:rsid w:val="00B748A1"/>
    <w:rsid w:val="00B76E5A"/>
    <w:rsid w:val="00B82385"/>
    <w:rsid w:val="00B92FDA"/>
    <w:rsid w:val="00BA4FCA"/>
    <w:rsid w:val="00BB5D33"/>
    <w:rsid w:val="00BE70A4"/>
    <w:rsid w:val="00C04030"/>
    <w:rsid w:val="00C043FC"/>
    <w:rsid w:val="00C325CE"/>
    <w:rsid w:val="00C60EA2"/>
    <w:rsid w:val="00C769C1"/>
    <w:rsid w:val="00C76BA7"/>
    <w:rsid w:val="00C77AE3"/>
    <w:rsid w:val="00C93215"/>
    <w:rsid w:val="00CF6D92"/>
    <w:rsid w:val="00D159CE"/>
    <w:rsid w:val="00D33274"/>
    <w:rsid w:val="00D41CFE"/>
    <w:rsid w:val="00D52E9F"/>
    <w:rsid w:val="00D7264F"/>
    <w:rsid w:val="00D731DA"/>
    <w:rsid w:val="00DD78BD"/>
    <w:rsid w:val="00DE1606"/>
    <w:rsid w:val="00DF3313"/>
    <w:rsid w:val="00E41E35"/>
    <w:rsid w:val="00E6237D"/>
    <w:rsid w:val="00E71B3B"/>
    <w:rsid w:val="00E9066A"/>
    <w:rsid w:val="00E91E27"/>
    <w:rsid w:val="00ED0F26"/>
    <w:rsid w:val="00ED71F8"/>
    <w:rsid w:val="00EE015D"/>
    <w:rsid w:val="00EE610A"/>
    <w:rsid w:val="00EE7F96"/>
    <w:rsid w:val="00EF2223"/>
    <w:rsid w:val="00F05031"/>
    <w:rsid w:val="00F273BB"/>
    <w:rsid w:val="00F50DB3"/>
    <w:rsid w:val="00F662FD"/>
    <w:rsid w:val="00F712B2"/>
    <w:rsid w:val="00F743EC"/>
    <w:rsid w:val="00FB3E87"/>
    <w:rsid w:val="00FC19F0"/>
    <w:rsid w:val="00FC3989"/>
    <w:rsid w:val="00FD696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728E0"/>
  <w15:chartTrackingRefBased/>
  <w15:docId w15:val="{3E1DC8FE-0FE2-4840-BA2F-80462B9C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76E5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D2F2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D2F26"/>
    <w:rPr>
      <w:rFonts w:ascii="Segoe UI" w:hAnsi="Segoe UI" w:cs="Segoe UI"/>
      <w:sz w:val="18"/>
      <w:szCs w:val="18"/>
    </w:rPr>
  </w:style>
  <w:style w:type="table" w:styleId="Tabellenraster">
    <w:name w:val="Table Grid"/>
    <w:basedOn w:val="NormaleTabelle"/>
    <w:uiPriority w:val="39"/>
    <w:rsid w:val="00886061"/>
    <w:pPr>
      <w:spacing w:after="0" w:line="240" w:lineRule="auto"/>
    </w:pPr>
    <w:rPr>
      <w:rFonts w:ascii="Calibri" w:eastAsia="Times New Roman" w:hAnsi="Calibri" w:cs="Calibri"/>
      <w:sz w:val="20"/>
      <w:szCs w:val="20"/>
      <w:lang w:val="de-DE"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C04030"/>
    <w:rPr>
      <w:sz w:val="16"/>
      <w:szCs w:val="16"/>
    </w:rPr>
  </w:style>
  <w:style w:type="paragraph" w:styleId="Kommentartext">
    <w:name w:val="annotation text"/>
    <w:basedOn w:val="Standard"/>
    <w:link w:val="KommentartextZchn"/>
    <w:uiPriority w:val="99"/>
    <w:semiHidden/>
    <w:unhideWhenUsed/>
    <w:rsid w:val="00C0403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04030"/>
    <w:rPr>
      <w:sz w:val="20"/>
      <w:szCs w:val="20"/>
    </w:rPr>
  </w:style>
  <w:style w:type="paragraph" w:styleId="Kommentarthema">
    <w:name w:val="annotation subject"/>
    <w:basedOn w:val="Kommentartext"/>
    <w:next w:val="Kommentartext"/>
    <w:link w:val="KommentarthemaZchn"/>
    <w:uiPriority w:val="99"/>
    <w:semiHidden/>
    <w:unhideWhenUsed/>
    <w:rsid w:val="00C04030"/>
    <w:rPr>
      <w:b/>
      <w:bCs/>
    </w:rPr>
  </w:style>
  <w:style w:type="character" w:customStyle="1" w:styleId="KommentarthemaZchn">
    <w:name w:val="Kommentarthema Zchn"/>
    <w:basedOn w:val="KommentartextZchn"/>
    <w:link w:val="Kommentarthema"/>
    <w:uiPriority w:val="99"/>
    <w:semiHidden/>
    <w:rsid w:val="00C04030"/>
    <w:rPr>
      <w:b/>
      <w:bCs/>
      <w:sz w:val="20"/>
      <w:szCs w:val="20"/>
    </w:rPr>
  </w:style>
  <w:style w:type="paragraph" w:styleId="berarbeitung">
    <w:name w:val="Revision"/>
    <w:hidden/>
    <w:uiPriority w:val="99"/>
    <w:semiHidden/>
    <w:rsid w:val="00ED71F8"/>
    <w:pPr>
      <w:spacing w:after="0" w:line="240" w:lineRule="auto"/>
    </w:pPr>
  </w:style>
  <w:style w:type="paragraph" w:customStyle="1" w:styleId="EndNoteBibliographyTitle">
    <w:name w:val="EndNote Bibliography Title"/>
    <w:basedOn w:val="Standard"/>
    <w:link w:val="EndNoteBibliographyTitleChar"/>
    <w:rsid w:val="003F77D4"/>
    <w:pPr>
      <w:spacing w:after="0"/>
      <w:jc w:val="center"/>
    </w:pPr>
    <w:rPr>
      <w:rFonts w:ascii="Calibri" w:hAnsi="Calibri" w:cs="Calibri"/>
      <w:noProof/>
      <w:lang w:val="en-US"/>
    </w:rPr>
  </w:style>
  <w:style w:type="character" w:customStyle="1" w:styleId="EndNoteBibliographyTitleChar">
    <w:name w:val="EndNote Bibliography Title Char"/>
    <w:basedOn w:val="Absatz-Standardschriftart"/>
    <w:link w:val="EndNoteBibliographyTitle"/>
    <w:rsid w:val="003F77D4"/>
    <w:rPr>
      <w:rFonts w:ascii="Calibri" w:hAnsi="Calibri" w:cs="Calibri"/>
      <w:noProof/>
      <w:lang w:val="en-US"/>
    </w:rPr>
  </w:style>
  <w:style w:type="paragraph" w:customStyle="1" w:styleId="EndNoteBibliography">
    <w:name w:val="EndNote Bibliography"/>
    <w:basedOn w:val="Standard"/>
    <w:link w:val="EndNoteBibliographyChar"/>
    <w:rsid w:val="003F77D4"/>
    <w:pPr>
      <w:spacing w:line="240" w:lineRule="auto"/>
      <w:jc w:val="both"/>
    </w:pPr>
    <w:rPr>
      <w:rFonts w:ascii="Calibri" w:hAnsi="Calibri" w:cs="Calibri"/>
      <w:noProof/>
      <w:lang w:val="en-US"/>
    </w:rPr>
  </w:style>
  <w:style w:type="character" w:customStyle="1" w:styleId="EndNoteBibliographyChar">
    <w:name w:val="EndNote Bibliography Char"/>
    <w:basedOn w:val="Absatz-Standardschriftart"/>
    <w:link w:val="EndNoteBibliography"/>
    <w:rsid w:val="003F77D4"/>
    <w:rPr>
      <w:rFonts w:ascii="Calibri" w:hAnsi="Calibri" w:cs="Calibri"/>
      <w:noProof/>
      <w:lang w:val="en-US"/>
    </w:rPr>
  </w:style>
  <w:style w:type="paragraph" w:styleId="Listenabsatz">
    <w:name w:val="List Paragraph"/>
    <w:basedOn w:val="Standard"/>
    <w:uiPriority w:val="34"/>
    <w:qFormat/>
    <w:rsid w:val="00594655"/>
    <w:pPr>
      <w:spacing w:after="200" w:line="276"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2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3042</Words>
  <Characters>16995</Characters>
  <Application>Microsoft Office Word</Application>
  <DocSecurity>0</DocSecurity>
  <Lines>141</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Insel Gruppe</Company>
  <LinksUpToDate>false</LinksUpToDate>
  <CharactersWithSpaces>19998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Kumar, Naveen</dc:creator>
  <cp:keywords/>
  <dc:description/>
  <cp:lastModifiedBy>Gourni, Eleni</cp:lastModifiedBy>
  <cp:revision>24</cp:revision>
  <dcterms:created xsi:type="dcterms:W3CDTF">2025-10-02T08:22:00Z</dcterms:created>
  <dcterms:modified xsi:type="dcterms:W3CDTF">2025-10-22T15:16:00Z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c9557b2b-3d23-411e-b5e7-4210b2d5fefc</vt:lpwstr>
  </property>
</Properties>
</file>