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C38DB" w14:textId="77777777" w:rsidR="00F54143" w:rsidRPr="00F54143" w:rsidRDefault="00F54143" w:rsidP="00F54143">
      <w:pPr>
        <w:pStyle w:val="Kop1"/>
        <w:spacing w:line="276" w:lineRule="auto"/>
        <w:rPr>
          <w:rFonts w:ascii="Calibri" w:eastAsia="Calibri" w:hAnsi="Calibri" w:cs="Calibri"/>
          <w:b/>
          <w:bCs/>
          <w:lang w:val="en-US"/>
        </w:rPr>
      </w:pPr>
      <w:r w:rsidRPr="00F54143">
        <w:rPr>
          <w:rFonts w:ascii="Calibri" w:eastAsia="Calibri" w:hAnsi="Calibri" w:cs="Calibri"/>
          <w:b/>
          <w:bCs/>
          <w:lang w:val="en-US"/>
        </w:rPr>
        <w:t>Supplementary information</w:t>
      </w:r>
    </w:p>
    <w:p w14:paraId="17AE1469" w14:textId="77777777" w:rsidR="00F54143" w:rsidRDefault="00F54143" w:rsidP="00F54143">
      <w:pPr>
        <w:spacing w:line="276" w:lineRule="auto"/>
        <w:rPr>
          <w:sz w:val="20"/>
          <w:szCs w:val="20"/>
        </w:rPr>
      </w:pPr>
      <w:r>
        <w:rPr>
          <w:b/>
          <w:color w:val="1F3864"/>
          <w:sz w:val="20"/>
          <w:szCs w:val="20"/>
        </w:rPr>
        <w:t xml:space="preserve">Supplementary Table 1: </w:t>
      </w:r>
      <w:r>
        <w:rPr>
          <w:sz w:val="20"/>
          <w:szCs w:val="20"/>
        </w:rPr>
        <w:t xml:space="preserve">Acquisition and reconstruction parameters for </w:t>
      </w:r>
      <w:r w:rsidRPr="00271666">
        <w:rPr>
          <w:sz w:val="20"/>
          <w:szCs w:val="20"/>
          <w:vertAlign w:val="superscript"/>
        </w:rPr>
        <w:t>124</w:t>
      </w:r>
      <w:r>
        <w:rPr>
          <w:sz w:val="20"/>
          <w:szCs w:val="20"/>
        </w:rPr>
        <w:t>I and [</w:t>
      </w:r>
      <w:r w:rsidRPr="00271666">
        <w:rPr>
          <w:sz w:val="20"/>
          <w:szCs w:val="20"/>
          <w:vertAlign w:val="superscript"/>
        </w:rPr>
        <w:t>18</w:t>
      </w:r>
      <w:r>
        <w:rPr>
          <w:sz w:val="20"/>
          <w:szCs w:val="20"/>
        </w:rPr>
        <w:t>F]FDG PET/CT imaging. [</w:t>
      </w:r>
      <w:r w:rsidRPr="00271666">
        <w:rPr>
          <w:sz w:val="20"/>
          <w:szCs w:val="20"/>
          <w:vertAlign w:val="superscript"/>
        </w:rPr>
        <w:t>18</w:t>
      </w:r>
      <w:r>
        <w:rPr>
          <w:sz w:val="20"/>
          <w:szCs w:val="20"/>
        </w:rPr>
        <w:t xml:space="preserve">F]FDG PET/CT acquisition and reconstruction were compliant with </w:t>
      </w:r>
      <w:r w:rsidRPr="00EE25EA">
        <w:rPr>
          <w:sz w:val="20"/>
          <w:szCs w:val="20"/>
        </w:rPr>
        <w:t xml:space="preserve">EARL </w:t>
      </w:r>
      <w:r w:rsidRPr="00EE25EA">
        <w:rPr>
          <w:sz w:val="20"/>
          <w:szCs w:val="20"/>
          <w:vertAlign w:val="superscript"/>
        </w:rPr>
        <w:t>18</w:t>
      </w:r>
      <w:r w:rsidRPr="00EE25EA">
        <w:rPr>
          <w:sz w:val="20"/>
          <w:szCs w:val="20"/>
        </w:rPr>
        <w:t>F standards 1</w:t>
      </w:r>
      <w:r>
        <w:rPr>
          <w:sz w:val="20"/>
          <w:szCs w:val="20"/>
        </w:rPr>
        <w:t>. Scan parameters are the same for both isotopes unless otherwise specified.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2"/>
        <w:gridCol w:w="3075"/>
        <w:gridCol w:w="3173"/>
        <w:gridCol w:w="106"/>
      </w:tblGrid>
      <w:tr w:rsidR="00F54143" w14:paraId="40F81A9F" w14:textId="77777777" w:rsidTr="00AD5685">
        <w:trPr>
          <w:gridAfter w:val="1"/>
          <w:wAfter w:w="106" w:type="dxa"/>
        </w:trPr>
        <w:tc>
          <w:tcPr>
            <w:tcW w:w="2672" w:type="dxa"/>
            <w:shd w:val="clear" w:color="auto" w:fill="000000" w:themeFill="text1"/>
          </w:tcPr>
          <w:p w14:paraId="0C51B45F" w14:textId="77777777" w:rsidR="00F54143" w:rsidRPr="00C41378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Parameter</w:t>
            </w:r>
          </w:p>
        </w:tc>
        <w:tc>
          <w:tcPr>
            <w:tcW w:w="6248" w:type="dxa"/>
            <w:gridSpan w:val="2"/>
            <w:shd w:val="clear" w:color="auto" w:fill="000000" w:themeFill="text1"/>
          </w:tcPr>
          <w:p w14:paraId="35816B24" w14:textId="77777777" w:rsidR="00F54143" w:rsidRPr="00C41378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Values</w:t>
            </w:r>
          </w:p>
        </w:tc>
      </w:tr>
      <w:tr w:rsidR="00F54143" w14:paraId="16294452" w14:textId="77777777" w:rsidTr="00AD5685">
        <w:tc>
          <w:tcPr>
            <w:tcW w:w="2672" w:type="dxa"/>
          </w:tcPr>
          <w:p w14:paraId="092217BD" w14:textId="77777777" w:rsidR="00F54143" w:rsidRPr="00C41378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 w:rsidRPr="00C41378">
              <w:rPr>
                <w:sz w:val="20"/>
                <w:szCs w:val="20"/>
              </w:rPr>
              <w:t>Scanner</w:t>
            </w:r>
          </w:p>
        </w:tc>
        <w:tc>
          <w:tcPr>
            <w:tcW w:w="3075" w:type="dxa"/>
          </w:tcPr>
          <w:p w14:paraId="7BF55631" w14:textId="77777777" w:rsidR="00F54143" w:rsidRPr="00C41378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 w:rsidRPr="00C41378">
              <w:rPr>
                <w:sz w:val="20"/>
                <w:szCs w:val="20"/>
              </w:rPr>
              <w:t>Vereos (Philips Healthcare)</w:t>
            </w:r>
          </w:p>
        </w:tc>
        <w:tc>
          <w:tcPr>
            <w:tcW w:w="3279" w:type="dxa"/>
            <w:gridSpan w:val="2"/>
          </w:tcPr>
          <w:p w14:paraId="0DF8A046" w14:textId="77777777" w:rsidR="00F54143" w:rsidRPr="00C41378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 w:rsidRPr="00C41378">
              <w:rPr>
                <w:sz w:val="20"/>
                <w:szCs w:val="20"/>
              </w:rPr>
              <w:t>Omni Legend 32 (GE Healthcare)</w:t>
            </w:r>
          </w:p>
        </w:tc>
      </w:tr>
      <w:tr w:rsidR="00F54143" w14:paraId="4F0F5E1D" w14:textId="77777777" w:rsidTr="00AD5685">
        <w:trPr>
          <w:gridAfter w:val="1"/>
          <w:wAfter w:w="106" w:type="dxa"/>
        </w:trPr>
        <w:tc>
          <w:tcPr>
            <w:tcW w:w="2672" w:type="dxa"/>
            <w:tcBorders>
              <w:bottom w:val="single" w:sz="4" w:space="0" w:color="auto"/>
            </w:tcBorders>
          </w:tcPr>
          <w:p w14:paraId="482EBBAE" w14:textId="77777777" w:rsidR="00F54143" w:rsidRDefault="00F54143" w:rsidP="00AD56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Sensitivity (cps/</w:t>
            </w:r>
            <w:proofErr w:type="spellStart"/>
            <w:r>
              <w:rPr>
                <w:sz w:val="20"/>
                <w:szCs w:val="20"/>
              </w:rPr>
              <w:t>kBq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075" w:type="dxa"/>
            <w:tcBorders>
              <w:bottom w:val="single" w:sz="4" w:space="0" w:color="auto"/>
            </w:tcBorders>
          </w:tcPr>
          <w:p w14:paraId="43E2DD66" w14:textId="3CC460BB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5.2 </w: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PEVuZE5vdGU+PENpdGU+PEF1dGhvcj5SYXVzY2g8L0F1dGhvcj48WWVhcj4yMDE5PC9ZZWFyPjxS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PEVuZE5vdGU+PENpdGU+PEF1dGhvcj5SYXVzY2g8L0F1dGhvcj48WWVhcj4yMDE5PC9ZZWFyPjxS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[1]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173" w:type="dxa"/>
            <w:tcBorders>
              <w:bottom w:val="single" w:sz="4" w:space="0" w:color="auto"/>
            </w:tcBorders>
          </w:tcPr>
          <w:p w14:paraId="71546E10" w14:textId="647817B1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47.6 </w: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PEVuZE5vdGU+PENpdGU+PEF1dGhvcj5LZW5uZWR5PC9BdXRob3I+PFllYXI+MjAyNDwvWWVhcj48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PEVuZE5vdGU+PENpdGU+PEF1dGhvcj5LZW5uZWR5PC9BdXRob3I+PFllYXI+MjAyNDwvWWVhcj48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[2]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4143" w14:paraId="4564ACBA" w14:textId="77777777" w:rsidTr="00AD5685">
        <w:trPr>
          <w:gridAfter w:val="1"/>
          <w:wAfter w:w="106" w:type="dxa"/>
        </w:trPr>
        <w:tc>
          <w:tcPr>
            <w:tcW w:w="2672" w:type="dxa"/>
            <w:tcBorders>
              <w:top w:val="single" w:sz="4" w:space="0" w:color="auto"/>
            </w:tcBorders>
          </w:tcPr>
          <w:p w14:paraId="1B9A5395" w14:textId="77777777" w:rsidR="00F54143" w:rsidRDefault="00F54143" w:rsidP="00AD56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Acquisition duration </w:t>
            </w:r>
            <w:r>
              <w:rPr>
                <w:sz w:val="20"/>
                <w:szCs w:val="20"/>
              </w:rPr>
              <w:br/>
              <w:t>per bed position</w:t>
            </w:r>
          </w:p>
          <w:p w14:paraId="0A8534D4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[</w:t>
            </w:r>
            <w:r w:rsidRPr="00271666">
              <w:rPr>
                <w:sz w:val="20"/>
                <w:szCs w:val="20"/>
                <w:vertAlign w:val="superscript"/>
              </w:rPr>
              <w:t>18</w:t>
            </w:r>
            <w:r>
              <w:rPr>
                <w:sz w:val="20"/>
                <w:szCs w:val="20"/>
              </w:rPr>
              <w:t xml:space="preserve">F]FDG 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vertAlign w:val="superscript"/>
              </w:rPr>
              <w:t xml:space="preserve">       </w:t>
            </w:r>
            <w:r>
              <w:rPr>
                <w:sz w:val="20"/>
                <w:szCs w:val="20"/>
              </w:rPr>
              <w:t>[</w:t>
            </w:r>
            <w:r w:rsidRPr="005D3079">
              <w:rPr>
                <w:sz w:val="20"/>
                <w:szCs w:val="20"/>
                <w:vertAlign w:val="superscript"/>
              </w:rPr>
              <w:t>124</w:t>
            </w:r>
            <w:r>
              <w:rPr>
                <w:sz w:val="20"/>
                <w:szCs w:val="20"/>
              </w:rPr>
              <w:t>I]</w:t>
            </w:r>
            <w:proofErr w:type="spellStart"/>
            <w:r>
              <w:rPr>
                <w:sz w:val="20"/>
                <w:szCs w:val="20"/>
              </w:rPr>
              <w:t>NaI</w:t>
            </w:r>
            <w:proofErr w:type="spellEnd"/>
          </w:p>
        </w:tc>
        <w:tc>
          <w:tcPr>
            <w:tcW w:w="3075" w:type="dxa"/>
            <w:tcBorders>
              <w:top w:val="single" w:sz="4" w:space="0" w:color="auto"/>
            </w:tcBorders>
          </w:tcPr>
          <w:p w14:paraId="3348573F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  <w:p w14:paraId="7947E87F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  <w:p w14:paraId="56AF3D75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min.</w:t>
            </w:r>
          </w:p>
          <w:p w14:paraId="1BD58BF2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min.</w:t>
            </w:r>
          </w:p>
        </w:tc>
        <w:tc>
          <w:tcPr>
            <w:tcW w:w="3173" w:type="dxa"/>
            <w:tcBorders>
              <w:top w:val="single" w:sz="4" w:space="0" w:color="auto"/>
            </w:tcBorders>
          </w:tcPr>
          <w:p w14:paraId="6A667F9B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  <w:p w14:paraId="793A3C1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  <w:p w14:paraId="4A2035F1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min.</w:t>
            </w:r>
          </w:p>
          <w:p w14:paraId="50C2347E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min.</w:t>
            </w:r>
          </w:p>
        </w:tc>
      </w:tr>
      <w:tr w:rsidR="00F54143" w14:paraId="45C60273" w14:textId="77777777" w:rsidTr="00AD5685">
        <w:trPr>
          <w:gridAfter w:val="1"/>
          <w:wAfter w:w="106" w:type="dxa"/>
        </w:trPr>
        <w:tc>
          <w:tcPr>
            <w:tcW w:w="2672" w:type="dxa"/>
            <w:tcBorders>
              <w:bottom w:val="single" w:sz="4" w:space="0" w:color="auto"/>
            </w:tcBorders>
          </w:tcPr>
          <w:p w14:paraId="42432513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 window</w:t>
            </w:r>
          </w:p>
        </w:tc>
        <w:tc>
          <w:tcPr>
            <w:tcW w:w="3075" w:type="dxa"/>
            <w:tcBorders>
              <w:bottom w:val="single" w:sz="4" w:space="0" w:color="auto"/>
            </w:tcBorders>
          </w:tcPr>
          <w:p w14:paraId="24F22B03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449.7-613.2 keV</w:t>
            </w:r>
          </w:p>
        </w:tc>
        <w:tc>
          <w:tcPr>
            <w:tcW w:w="3173" w:type="dxa"/>
            <w:tcBorders>
              <w:bottom w:val="single" w:sz="4" w:space="0" w:color="auto"/>
            </w:tcBorders>
          </w:tcPr>
          <w:p w14:paraId="7968D526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435-580 keV</w:t>
            </w:r>
          </w:p>
        </w:tc>
      </w:tr>
      <w:tr w:rsidR="00F54143" w14:paraId="52D18214" w14:textId="77777777" w:rsidTr="00AD5685">
        <w:trPr>
          <w:gridAfter w:val="1"/>
          <w:wAfter w:w="106" w:type="dxa"/>
        </w:trPr>
        <w:tc>
          <w:tcPr>
            <w:tcW w:w="2672" w:type="dxa"/>
            <w:tcBorders>
              <w:top w:val="single" w:sz="4" w:space="0" w:color="auto"/>
            </w:tcBorders>
          </w:tcPr>
          <w:p w14:paraId="5858C221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Reconstruction</w:t>
            </w:r>
            <w:r>
              <w:rPr>
                <w:sz w:val="20"/>
                <w:szCs w:val="20"/>
              </w:rPr>
              <w:br/>
              <w:t xml:space="preserve">       Method</w:t>
            </w:r>
            <w:r>
              <w:rPr>
                <w:sz w:val="20"/>
                <w:szCs w:val="20"/>
              </w:rPr>
              <w:br/>
              <w:t xml:space="preserve">       Iterations</w:t>
            </w:r>
            <w:r>
              <w:rPr>
                <w:sz w:val="20"/>
                <w:szCs w:val="20"/>
              </w:rPr>
              <w:br/>
              <w:t xml:space="preserve">       Subsets</w:t>
            </w:r>
            <w:r>
              <w:rPr>
                <w:sz w:val="20"/>
                <w:szCs w:val="20"/>
              </w:rPr>
              <w:br/>
              <w:t xml:space="preserve">       Smoothing</w:t>
            </w:r>
          </w:p>
        </w:tc>
        <w:tc>
          <w:tcPr>
            <w:tcW w:w="3075" w:type="dxa"/>
            <w:tcBorders>
              <w:top w:val="single" w:sz="4" w:space="0" w:color="auto"/>
            </w:tcBorders>
          </w:tcPr>
          <w:p w14:paraId="601C4959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  <w:p w14:paraId="3836C19C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OSEM</w:t>
            </w:r>
          </w:p>
          <w:p w14:paraId="27AE5531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14:paraId="6606F245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  <w:p w14:paraId="3389271F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 mm FWHM Gaussian</w:t>
            </w:r>
          </w:p>
        </w:tc>
        <w:tc>
          <w:tcPr>
            <w:tcW w:w="3173" w:type="dxa"/>
            <w:tcBorders>
              <w:top w:val="single" w:sz="4" w:space="0" w:color="auto"/>
            </w:tcBorders>
          </w:tcPr>
          <w:p w14:paraId="2FAE92E0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  <w:p w14:paraId="57456135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VPDH</w:t>
            </w:r>
          </w:p>
          <w:p w14:paraId="1BAF132F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14:paraId="267FBF41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14:paraId="0DD8D78A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 mm FWHM Gaussian</w:t>
            </w:r>
          </w:p>
        </w:tc>
      </w:tr>
      <w:tr w:rsidR="00F54143" w14:paraId="6BDB3811" w14:textId="77777777" w:rsidTr="00AD5685">
        <w:trPr>
          <w:gridAfter w:val="1"/>
          <w:wAfter w:w="106" w:type="dxa"/>
        </w:trPr>
        <w:tc>
          <w:tcPr>
            <w:tcW w:w="2672" w:type="dxa"/>
            <w:tcBorders>
              <w:bottom w:val="single" w:sz="4" w:space="0" w:color="auto"/>
            </w:tcBorders>
          </w:tcPr>
          <w:p w14:paraId="4A7814E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Corrections applied</w:t>
            </w:r>
          </w:p>
        </w:tc>
        <w:tc>
          <w:tcPr>
            <w:tcW w:w="3075" w:type="dxa"/>
            <w:tcBorders>
              <w:bottom w:val="single" w:sz="4" w:space="0" w:color="auto"/>
            </w:tcBorders>
          </w:tcPr>
          <w:p w14:paraId="7BC6C160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attenuation, decay, scatter, randoms</w:t>
            </w:r>
          </w:p>
        </w:tc>
        <w:tc>
          <w:tcPr>
            <w:tcW w:w="3173" w:type="dxa"/>
            <w:tcBorders>
              <w:bottom w:val="single" w:sz="4" w:space="0" w:color="auto"/>
            </w:tcBorders>
          </w:tcPr>
          <w:p w14:paraId="12F56974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attenuation, decay, scatter, randoms</w:t>
            </w:r>
          </w:p>
        </w:tc>
      </w:tr>
      <w:tr w:rsidR="00F54143" w14:paraId="01F20413" w14:textId="77777777" w:rsidTr="00AD5685">
        <w:trPr>
          <w:gridAfter w:val="1"/>
          <w:wAfter w:w="106" w:type="dxa"/>
        </w:trPr>
        <w:tc>
          <w:tcPr>
            <w:tcW w:w="2672" w:type="dxa"/>
            <w:tcBorders>
              <w:top w:val="single" w:sz="4" w:space="0" w:color="auto"/>
              <w:bottom w:val="single" w:sz="4" w:space="0" w:color="auto"/>
            </w:tcBorders>
          </w:tcPr>
          <w:p w14:paraId="5402D57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Low-dose CT</w:t>
            </w:r>
          </w:p>
          <w:p w14:paraId="0BC428A6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Exposure time</w:t>
            </w:r>
          </w:p>
          <w:p w14:paraId="7F5829CA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Pitch</w:t>
            </w:r>
          </w:p>
          <w:p w14:paraId="74482124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Collimation</w:t>
            </w:r>
          </w:p>
          <w:p w14:paraId="0E2C5E8A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Tube voltage</w:t>
            </w:r>
          </w:p>
          <w:p w14:paraId="57337C5E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Tube current</w:t>
            </w:r>
          </w:p>
        </w:tc>
        <w:tc>
          <w:tcPr>
            <w:tcW w:w="3075" w:type="dxa"/>
            <w:tcBorders>
              <w:top w:val="single" w:sz="4" w:space="0" w:color="auto"/>
              <w:bottom w:val="single" w:sz="4" w:space="0" w:color="auto"/>
            </w:tcBorders>
          </w:tcPr>
          <w:p w14:paraId="6D3710BD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  <w:p w14:paraId="748A26C1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 s</w:t>
            </w:r>
          </w:p>
          <w:p w14:paraId="72FDC34E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  <w:p w14:paraId="0C3A77A8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0.625 mm</w:t>
            </w:r>
          </w:p>
          <w:p w14:paraId="3A0D264C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kV</w:t>
            </w:r>
          </w:p>
          <w:p w14:paraId="2583094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variable, 20-80 mA</w:t>
            </w:r>
          </w:p>
        </w:tc>
        <w:tc>
          <w:tcPr>
            <w:tcW w:w="3173" w:type="dxa"/>
            <w:tcBorders>
              <w:top w:val="single" w:sz="4" w:space="0" w:color="auto"/>
              <w:bottom w:val="single" w:sz="4" w:space="0" w:color="auto"/>
            </w:tcBorders>
          </w:tcPr>
          <w:p w14:paraId="2F07B033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  <w:p w14:paraId="54FF7256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 s</w:t>
            </w:r>
          </w:p>
          <w:p w14:paraId="66D236F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  <w:p w14:paraId="299386E3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0.625 mm</w:t>
            </w:r>
          </w:p>
          <w:p w14:paraId="1BAA6E2F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kV</w:t>
            </w:r>
          </w:p>
          <w:p w14:paraId="7451D1FE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variable, 20-80 mA</w:t>
            </w:r>
          </w:p>
        </w:tc>
      </w:tr>
    </w:tbl>
    <w:p w14:paraId="3C92F7B0" w14:textId="77777777" w:rsidR="00F54143" w:rsidRDefault="00F54143" w:rsidP="00F54143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OSEM: </w:t>
      </w:r>
      <w:r w:rsidRPr="00C41378">
        <w:rPr>
          <w:sz w:val="20"/>
          <w:szCs w:val="20"/>
        </w:rPr>
        <w:t>ordered-subsets expectation-maximization</w:t>
      </w:r>
      <w:r>
        <w:rPr>
          <w:sz w:val="20"/>
          <w:szCs w:val="20"/>
        </w:rPr>
        <w:t>; VPDH: Vue Point HD; FWHW: full width at half maximum</w:t>
      </w:r>
    </w:p>
    <w:p w14:paraId="6D34E9E9" w14:textId="77777777" w:rsidR="00F54143" w:rsidRDefault="00F54143" w:rsidP="00F54143">
      <w:pPr>
        <w:spacing w:line="276" w:lineRule="auto"/>
        <w:rPr>
          <w:sz w:val="20"/>
          <w:szCs w:val="20"/>
        </w:rPr>
      </w:pPr>
      <w:r w:rsidRPr="00447A1B">
        <w:rPr>
          <w:b/>
          <w:color w:val="1F3864"/>
          <w:sz w:val="20"/>
          <w:szCs w:val="20"/>
        </w:rPr>
        <w:t xml:space="preserve">Supplementary Table </w:t>
      </w:r>
      <w:r>
        <w:rPr>
          <w:b/>
          <w:color w:val="1F3864"/>
          <w:sz w:val="20"/>
          <w:szCs w:val="20"/>
        </w:rPr>
        <w:t>2</w:t>
      </w:r>
      <w:r>
        <w:rPr>
          <w:sz w:val="20"/>
          <w:szCs w:val="20"/>
        </w:rPr>
        <w:t xml:space="preserve">: Acquisition parameters for </w:t>
      </w:r>
      <w:r w:rsidRPr="00546A7F">
        <w:rPr>
          <w:sz w:val="20"/>
          <w:szCs w:val="20"/>
          <w:vertAlign w:val="superscript"/>
        </w:rPr>
        <w:t>124</w:t>
      </w:r>
      <w:r>
        <w:rPr>
          <w:sz w:val="20"/>
          <w:szCs w:val="20"/>
        </w:rPr>
        <w:t>I whole body counting.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3407"/>
      </w:tblGrid>
      <w:tr w:rsidR="00F54143" w14:paraId="4BAE0A85" w14:textId="77777777" w:rsidTr="00AD5685">
        <w:tc>
          <w:tcPr>
            <w:tcW w:w="2405" w:type="dxa"/>
            <w:shd w:val="clear" w:color="auto" w:fill="000000" w:themeFill="text1"/>
          </w:tcPr>
          <w:p w14:paraId="21FE91B9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Parameter</w:t>
            </w:r>
          </w:p>
        </w:tc>
        <w:tc>
          <w:tcPr>
            <w:tcW w:w="3407" w:type="dxa"/>
            <w:shd w:val="clear" w:color="auto" w:fill="000000" w:themeFill="text1"/>
          </w:tcPr>
          <w:p w14:paraId="3E292645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Value</w:t>
            </w:r>
          </w:p>
        </w:tc>
      </w:tr>
      <w:tr w:rsidR="00F54143" w14:paraId="38250590" w14:textId="77777777" w:rsidTr="00AD5685">
        <w:tc>
          <w:tcPr>
            <w:tcW w:w="2405" w:type="dxa"/>
          </w:tcPr>
          <w:p w14:paraId="6ED667E8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Scanner</w:t>
            </w:r>
          </w:p>
        </w:tc>
        <w:tc>
          <w:tcPr>
            <w:tcW w:w="3407" w:type="dxa"/>
          </w:tcPr>
          <w:p w14:paraId="325D1616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Discovery 670 Pro (GE Healthcare)</w:t>
            </w:r>
          </w:p>
        </w:tc>
      </w:tr>
      <w:tr w:rsidR="00F54143" w14:paraId="4305C4EB" w14:textId="77777777" w:rsidTr="00AD5685">
        <w:tc>
          <w:tcPr>
            <w:tcW w:w="2405" w:type="dxa"/>
          </w:tcPr>
          <w:p w14:paraId="7F53284B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Collimator</w:t>
            </w:r>
          </w:p>
        </w:tc>
        <w:tc>
          <w:tcPr>
            <w:tcW w:w="3407" w:type="dxa"/>
          </w:tcPr>
          <w:p w14:paraId="343DD449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</w:tr>
      <w:tr w:rsidR="00F54143" w14:paraId="74C6A9D8" w14:textId="77777777" w:rsidTr="00AD5685">
        <w:tc>
          <w:tcPr>
            <w:tcW w:w="2405" w:type="dxa"/>
          </w:tcPr>
          <w:p w14:paraId="4F604163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Detector configuration</w:t>
            </w:r>
          </w:p>
        </w:tc>
        <w:tc>
          <w:tcPr>
            <w:tcW w:w="3407" w:type="dxa"/>
          </w:tcPr>
          <w:p w14:paraId="3AB960E3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L-mode, start angle 279</w:t>
            </w:r>
            <w:r w:rsidRPr="00447A1B">
              <w:rPr>
                <w:sz w:val="20"/>
                <w:szCs w:val="20"/>
              </w:rPr>
              <w:t>°</w:t>
            </w:r>
          </w:p>
        </w:tc>
      </w:tr>
      <w:tr w:rsidR="00F54143" w14:paraId="60A73BA3" w14:textId="77777777" w:rsidTr="00AD5685">
        <w:tc>
          <w:tcPr>
            <w:tcW w:w="2405" w:type="dxa"/>
          </w:tcPr>
          <w:p w14:paraId="046ECB51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Acquisition duration </w:t>
            </w:r>
          </w:p>
        </w:tc>
        <w:tc>
          <w:tcPr>
            <w:tcW w:w="3407" w:type="dxa"/>
          </w:tcPr>
          <w:p w14:paraId="297AA20B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min (anterior) + 1 min (posterior) </w:t>
            </w:r>
          </w:p>
        </w:tc>
      </w:tr>
      <w:tr w:rsidR="00F54143" w14:paraId="59E0EB10" w14:textId="77777777" w:rsidTr="00AD5685">
        <w:tc>
          <w:tcPr>
            <w:tcW w:w="2405" w:type="dxa"/>
          </w:tcPr>
          <w:p w14:paraId="0AA7CC89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 window</w:t>
            </w:r>
          </w:p>
        </w:tc>
        <w:tc>
          <w:tcPr>
            <w:tcW w:w="3407" w:type="dxa"/>
          </w:tcPr>
          <w:p w14:paraId="625E61F5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390-650 keV</w:t>
            </w:r>
          </w:p>
        </w:tc>
      </w:tr>
      <w:tr w:rsidR="00F54143" w14:paraId="07AC2FE7" w14:textId="77777777" w:rsidTr="00AD5685">
        <w:tc>
          <w:tcPr>
            <w:tcW w:w="2405" w:type="dxa"/>
          </w:tcPr>
          <w:p w14:paraId="24A6B6B5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Matrix</w:t>
            </w:r>
          </w:p>
        </w:tc>
        <w:tc>
          <w:tcPr>
            <w:tcW w:w="3407" w:type="dxa"/>
          </w:tcPr>
          <w:p w14:paraId="2ABBF4D4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256x256</w:t>
            </w:r>
          </w:p>
        </w:tc>
      </w:tr>
      <w:tr w:rsidR="00F54143" w14:paraId="2CDB5E94" w14:textId="77777777" w:rsidTr="00AD5685">
        <w:tc>
          <w:tcPr>
            <w:tcW w:w="2405" w:type="dxa"/>
          </w:tcPr>
          <w:p w14:paraId="73B65DF2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Zoom</w:t>
            </w:r>
          </w:p>
        </w:tc>
        <w:tc>
          <w:tcPr>
            <w:tcW w:w="3407" w:type="dxa"/>
          </w:tcPr>
          <w:p w14:paraId="363F137C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F54143" w14:paraId="7E3C98A0" w14:textId="77777777" w:rsidTr="00AD5685">
        <w:tc>
          <w:tcPr>
            <w:tcW w:w="2405" w:type="dxa"/>
            <w:tcBorders>
              <w:bottom w:val="single" w:sz="4" w:space="0" w:color="auto"/>
            </w:tcBorders>
          </w:tcPr>
          <w:p w14:paraId="76C82822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Distance detector-patient</w:t>
            </w: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14:paraId="77B88E6B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m</w:t>
            </w:r>
          </w:p>
        </w:tc>
      </w:tr>
    </w:tbl>
    <w:p w14:paraId="75B838C5" w14:textId="77777777" w:rsidR="00F54143" w:rsidRDefault="00F54143" w:rsidP="00F54143">
      <w:pPr>
        <w:spacing w:line="276" w:lineRule="auto"/>
        <w:rPr>
          <w:sz w:val="20"/>
          <w:szCs w:val="20"/>
        </w:rPr>
      </w:pPr>
    </w:p>
    <w:p w14:paraId="3766C724" w14:textId="77777777" w:rsidR="00F54143" w:rsidRDefault="00F54143" w:rsidP="00F54143">
      <w:pPr>
        <w:spacing w:line="276" w:lineRule="auto"/>
        <w:rPr>
          <w:sz w:val="20"/>
          <w:szCs w:val="20"/>
        </w:rPr>
        <w:sectPr w:rsidR="00F54143" w:rsidSect="00F54143">
          <w:pgSz w:w="11906" w:h="16838"/>
          <w:pgMar w:top="1440" w:right="1440" w:bottom="1440" w:left="1440" w:header="708" w:footer="708" w:gutter="0"/>
          <w:pgNumType w:start="1"/>
          <w:cols w:space="708"/>
        </w:sectPr>
      </w:pPr>
    </w:p>
    <w:p w14:paraId="7CF2875E" w14:textId="77777777" w:rsidR="00F54143" w:rsidRDefault="00F54143" w:rsidP="00F54143">
      <w:pPr>
        <w:spacing w:line="276" w:lineRule="auto"/>
        <w:rPr>
          <w:sz w:val="20"/>
          <w:szCs w:val="20"/>
        </w:rPr>
      </w:pPr>
    </w:p>
    <w:p w14:paraId="7F401270" w14:textId="77777777" w:rsidR="00F54143" w:rsidRDefault="00F54143" w:rsidP="00F54143">
      <w:pPr>
        <w:spacing w:line="276" w:lineRule="auto"/>
        <w:rPr>
          <w:sz w:val="20"/>
          <w:szCs w:val="20"/>
        </w:rPr>
      </w:pPr>
      <w:r w:rsidRPr="00447A1B">
        <w:rPr>
          <w:b/>
          <w:color w:val="1F3864"/>
          <w:sz w:val="20"/>
          <w:szCs w:val="20"/>
        </w:rPr>
        <w:t xml:space="preserve">Supplementary Table </w:t>
      </w:r>
      <w:r>
        <w:rPr>
          <w:b/>
          <w:color w:val="1F3864"/>
          <w:sz w:val="20"/>
          <w:szCs w:val="20"/>
        </w:rPr>
        <w:t>3</w:t>
      </w:r>
      <w:r>
        <w:rPr>
          <w:sz w:val="20"/>
          <w:szCs w:val="20"/>
        </w:rPr>
        <w:t xml:space="preserve">: Tumor characteristics and details regarding prior </w:t>
      </w:r>
      <w:r w:rsidRPr="005B6342">
        <w:rPr>
          <w:sz w:val="20"/>
          <w:szCs w:val="20"/>
          <w:vertAlign w:val="superscript"/>
        </w:rPr>
        <w:t>131</w:t>
      </w:r>
      <w:r>
        <w:rPr>
          <w:sz w:val="20"/>
          <w:szCs w:val="20"/>
        </w:rPr>
        <w:t>I therapy per patient</w:t>
      </w:r>
    </w:p>
    <w:tbl>
      <w:tblPr>
        <w:tblStyle w:val="4"/>
        <w:tblW w:w="133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0"/>
        <w:gridCol w:w="1205"/>
        <w:gridCol w:w="1134"/>
        <w:gridCol w:w="992"/>
        <w:gridCol w:w="993"/>
        <w:gridCol w:w="993"/>
        <w:gridCol w:w="993"/>
        <w:gridCol w:w="993"/>
        <w:gridCol w:w="993"/>
        <w:gridCol w:w="993"/>
      </w:tblGrid>
      <w:tr w:rsidR="00F54143" w14:paraId="3E39F91E" w14:textId="77777777" w:rsidTr="00AD5685">
        <w:tc>
          <w:tcPr>
            <w:tcW w:w="40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5810451A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337DE60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15AB9E2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099BEA3" w14:textId="77777777" w:rsidR="00F54143" w:rsidRPr="005D6F34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 w:rsidRPr="005D6F34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5335227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CE35AF7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5925836E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F2FFAAA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3EB00E38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31E589C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F54143" w14:paraId="65537B49" w14:textId="77777777" w:rsidTr="00AD5685">
        <w:tc>
          <w:tcPr>
            <w:tcW w:w="4040" w:type="dxa"/>
            <w:tcBorders>
              <w:top w:val="single" w:sz="4" w:space="0" w:color="000000"/>
            </w:tcBorders>
          </w:tcPr>
          <w:p w14:paraId="5116C054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Tumor histology</w:t>
            </w:r>
          </w:p>
        </w:tc>
        <w:tc>
          <w:tcPr>
            <w:tcW w:w="1205" w:type="dxa"/>
            <w:tcBorders>
              <w:top w:val="single" w:sz="4" w:space="0" w:color="000000"/>
            </w:tcBorders>
          </w:tcPr>
          <w:p w14:paraId="70DD2B7B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oncocytic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6FDA0D22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oncocytic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1B36D082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oncocytic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20E9C825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oncocytic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43B000C4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oncocytic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521A4A6D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oncocytic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55A60EAA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papillary</w:t>
            </w: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5E8D6C25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papillary</w:t>
            </w: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727A9FDB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papillary</w:t>
            </w:r>
          </w:p>
        </w:tc>
      </w:tr>
      <w:tr w:rsidR="00F54143" w14:paraId="5CE1A297" w14:textId="77777777" w:rsidTr="00AD5685">
        <w:tc>
          <w:tcPr>
            <w:tcW w:w="4040" w:type="dxa"/>
          </w:tcPr>
          <w:p w14:paraId="4EAD7A8F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 from initial diagnosis to RAI-R disease</w:t>
            </w:r>
          </w:p>
        </w:tc>
        <w:tc>
          <w:tcPr>
            <w:tcW w:w="1205" w:type="dxa"/>
          </w:tcPr>
          <w:p w14:paraId="70438E06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years</w:t>
            </w:r>
          </w:p>
        </w:tc>
        <w:tc>
          <w:tcPr>
            <w:tcW w:w="1134" w:type="dxa"/>
          </w:tcPr>
          <w:p w14:paraId="6AAC605B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years</w:t>
            </w:r>
          </w:p>
        </w:tc>
        <w:tc>
          <w:tcPr>
            <w:tcW w:w="992" w:type="dxa"/>
          </w:tcPr>
          <w:p w14:paraId="71F97DB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years</w:t>
            </w:r>
          </w:p>
        </w:tc>
        <w:tc>
          <w:tcPr>
            <w:tcW w:w="993" w:type="dxa"/>
          </w:tcPr>
          <w:p w14:paraId="0B58BC96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months</w:t>
            </w:r>
          </w:p>
        </w:tc>
        <w:tc>
          <w:tcPr>
            <w:tcW w:w="993" w:type="dxa"/>
          </w:tcPr>
          <w:p w14:paraId="66477791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year</w:t>
            </w:r>
          </w:p>
        </w:tc>
        <w:tc>
          <w:tcPr>
            <w:tcW w:w="993" w:type="dxa"/>
          </w:tcPr>
          <w:p w14:paraId="5EC2F4E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months</w:t>
            </w:r>
          </w:p>
        </w:tc>
        <w:tc>
          <w:tcPr>
            <w:tcW w:w="993" w:type="dxa"/>
          </w:tcPr>
          <w:p w14:paraId="783A2C1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 years</w:t>
            </w:r>
          </w:p>
        </w:tc>
        <w:tc>
          <w:tcPr>
            <w:tcW w:w="993" w:type="dxa"/>
          </w:tcPr>
          <w:p w14:paraId="6ABA56F4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years</w:t>
            </w:r>
          </w:p>
        </w:tc>
        <w:tc>
          <w:tcPr>
            <w:tcW w:w="993" w:type="dxa"/>
          </w:tcPr>
          <w:p w14:paraId="09A6BE5D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years</w:t>
            </w:r>
          </w:p>
        </w:tc>
      </w:tr>
      <w:tr w:rsidR="00F54143" w14:paraId="2E0DBCD9" w14:textId="77777777" w:rsidTr="00AD5685">
        <w:tc>
          <w:tcPr>
            <w:tcW w:w="4040" w:type="dxa"/>
          </w:tcPr>
          <w:p w14:paraId="57276C85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Number of prior </w:t>
            </w:r>
            <w:r w:rsidRPr="005D6F34">
              <w:rPr>
                <w:sz w:val="20"/>
                <w:szCs w:val="20"/>
                <w:vertAlign w:val="superscript"/>
              </w:rPr>
              <w:t>131</w:t>
            </w:r>
            <w:r>
              <w:rPr>
                <w:sz w:val="20"/>
                <w:szCs w:val="20"/>
              </w:rPr>
              <w:t>I therapy cycles</w:t>
            </w:r>
          </w:p>
        </w:tc>
        <w:tc>
          <w:tcPr>
            <w:tcW w:w="1205" w:type="dxa"/>
          </w:tcPr>
          <w:p w14:paraId="1E7B1936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7382FFDC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039E938F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758F9981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2100F1C9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3C4872AD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42643BB4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1A532E9A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042F84FE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54143" w14:paraId="372BCD23" w14:textId="77777777" w:rsidTr="00AD5685">
        <w:tc>
          <w:tcPr>
            <w:tcW w:w="4040" w:type="dxa"/>
          </w:tcPr>
          <w:p w14:paraId="601289A0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Uptake on last </w:t>
            </w:r>
            <w:r w:rsidRPr="005D6F34">
              <w:rPr>
                <w:sz w:val="20"/>
                <w:szCs w:val="20"/>
                <w:vertAlign w:val="superscript"/>
              </w:rPr>
              <w:t>131</w:t>
            </w:r>
            <w:r>
              <w:rPr>
                <w:sz w:val="20"/>
                <w:szCs w:val="20"/>
              </w:rPr>
              <w:t>I post-therapy scan?</w:t>
            </w:r>
          </w:p>
        </w:tc>
        <w:tc>
          <w:tcPr>
            <w:tcW w:w="1205" w:type="dxa"/>
          </w:tcPr>
          <w:p w14:paraId="4236B330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47852023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</w:t>
            </w:r>
          </w:p>
        </w:tc>
        <w:tc>
          <w:tcPr>
            <w:tcW w:w="992" w:type="dxa"/>
          </w:tcPr>
          <w:p w14:paraId="592EC78A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</w:t>
            </w:r>
          </w:p>
        </w:tc>
        <w:tc>
          <w:tcPr>
            <w:tcW w:w="993" w:type="dxa"/>
          </w:tcPr>
          <w:p w14:paraId="72A9D764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993" w:type="dxa"/>
          </w:tcPr>
          <w:p w14:paraId="78B9047F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993" w:type="dxa"/>
          </w:tcPr>
          <w:p w14:paraId="6CEE6F00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</w:t>
            </w:r>
          </w:p>
        </w:tc>
        <w:tc>
          <w:tcPr>
            <w:tcW w:w="993" w:type="dxa"/>
          </w:tcPr>
          <w:p w14:paraId="12253E60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</w:t>
            </w:r>
          </w:p>
        </w:tc>
        <w:tc>
          <w:tcPr>
            <w:tcW w:w="993" w:type="dxa"/>
          </w:tcPr>
          <w:p w14:paraId="39D6A79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993" w:type="dxa"/>
          </w:tcPr>
          <w:p w14:paraId="7AE826F7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</w:t>
            </w:r>
          </w:p>
        </w:tc>
      </w:tr>
    </w:tbl>
    <w:p w14:paraId="266997DA" w14:textId="77777777" w:rsidR="00F54143" w:rsidRDefault="00F54143" w:rsidP="00F54143">
      <w:pPr>
        <w:spacing w:line="276" w:lineRule="auto"/>
        <w:rPr>
          <w:sz w:val="20"/>
          <w:szCs w:val="20"/>
        </w:rPr>
      </w:pPr>
    </w:p>
    <w:p w14:paraId="3BF33B65" w14:textId="77777777" w:rsidR="00F54143" w:rsidRDefault="00F54143" w:rsidP="00F54143">
      <w:pPr>
        <w:spacing w:line="276" w:lineRule="auto"/>
        <w:rPr>
          <w:sz w:val="20"/>
          <w:szCs w:val="20"/>
        </w:rPr>
      </w:pPr>
      <w:r w:rsidRPr="00447A1B">
        <w:rPr>
          <w:b/>
          <w:color w:val="1F3864"/>
          <w:sz w:val="20"/>
          <w:szCs w:val="20"/>
        </w:rPr>
        <w:t xml:space="preserve">Supplementary Table </w:t>
      </w:r>
      <w:r>
        <w:rPr>
          <w:b/>
          <w:color w:val="1F3864"/>
          <w:sz w:val="20"/>
          <w:szCs w:val="20"/>
        </w:rPr>
        <w:t>4</w:t>
      </w:r>
      <w:r w:rsidRPr="005B6342">
        <w:rPr>
          <w:bCs/>
          <w:color w:val="1F3864"/>
          <w:sz w:val="20"/>
          <w:szCs w:val="20"/>
        </w:rPr>
        <w:t>:</w:t>
      </w:r>
      <w:r>
        <w:rPr>
          <w:bCs/>
          <w:color w:val="1F3864"/>
          <w:sz w:val="20"/>
          <w:szCs w:val="20"/>
        </w:rPr>
        <w:t xml:space="preserve"> </w:t>
      </w:r>
      <w:r w:rsidRPr="00CA6FB8">
        <w:rPr>
          <w:bCs/>
          <w:sz w:val="20"/>
          <w:szCs w:val="20"/>
        </w:rPr>
        <w:t>Chang</w:t>
      </w:r>
      <w:r>
        <w:rPr>
          <w:sz w:val="20"/>
          <w:szCs w:val="20"/>
        </w:rPr>
        <w:t xml:space="preserve">e from baseline in </w:t>
      </w:r>
      <w:proofErr w:type="spellStart"/>
      <w:r>
        <w:rPr>
          <w:sz w:val="20"/>
          <w:szCs w:val="20"/>
        </w:rPr>
        <w:t>dosimetric</w:t>
      </w:r>
      <w:proofErr w:type="spellEnd"/>
      <w:r>
        <w:rPr>
          <w:sz w:val="20"/>
          <w:szCs w:val="20"/>
        </w:rPr>
        <w:t xml:space="preserve"> results of the target lesions per subgroup (estimated for </w:t>
      </w:r>
      <w:r w:rsidRPr="00263774">
        <w:rPr>
          <w:sz w:val="20"/>
          <w:szCs w:val="20"/>
          <w:vertAlign w:val="superscript"/>
        </w:rPr>
        <w:t>131</w:t>
      </w:r>
      <w:r>
        <w:rPr>
          <w:sz w:val="20"/>
          <w:szCs w:val="20"/>
        </w:rPr>
        <w:t xml:space="preserve">I based on </w:t>
      </w:r>
      <w:r w:rsidRPr="00263774">
        <w:rPr>
          <w:sz w:val="20"/>
          <w:szCs w:val="20"/>
          <w:vertAlign w:val="superscript"/>
        </w:rPr>
        <w:t>124</w:t>
      </w:r>
      <w:r>
        <w:rPr>
          <w:sz w:val="20"/>
          <w:szCs w:val="20"/>
        </w:rPr>
        <w:t>I data)</w:t>
      </w:r>
    </w:p>
    <w:tbl>
      <w:tblPr>
        <w:tblStyle w:val="3"/>
        <w:tblW w:w="8789" w:type="dxa"/>
        <w:tblLayout w:type="fixed"/>
        <w:tblLook w:val="0400" w:firstRow="0" w:lastRow="0" w:firstColumn="0" w:lastColumn="0" w:noHBand="0" w:noVBand="1"/>
      </w:tblPr>
      <w:tblGrid>
        <w:gridCol w:w="2408"/>
        <w:gridCol w:w="1651"/>
        <w:gridCol w:w="1652"/>
        <w:gridCol w:w="1652"/>
        <w:gridCol w:w="1426"/>
      </w:tblGrid>
      <w:tr w:rsidR="00F54143" w14:paraId="320DF19C" w14:textId="77777777" w:rsidTr="00AD5685"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7D3A6A2E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Parameter</w:t>
            </w:r>
          </w:p>
        </w:tc>
        <w:tc>
          <w:tcPr>
            <w:tcW w:w="495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45085468" w14:textId="77777777" w:rsidR="00F54143" w:rsidRDefault="00F54143" w:rsidP="00AD568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Median change (IQR)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6B9AF09F" w14:textId="77777777" w:rsidR="00F54143" w:rsidRDefault="00F54143" w:rsidP="00AD5685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F54143" w14:paraId="1BADBB6A" w14:textId="77777777" w:rsidTr="00AD5685">
        <w:trPr>
          <w:trHeight w:val="283"/>
        </w:trPr>
        <w:tc>
          <w:tcPr>
            <w:tcW w:w="2408" w:type="dxa"/>
            <w:tcBorders>
              <w:top w:val="single" w:sz="4" w:space="0" w:color="auto"/>
            </w:tcBorders>
          </w:tcPr>
          <w:p w14:paraId="5BFAAC3C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vAlign w:val="center"/>
          </w:tcPr>
          <w:p w14:paraId="3AAE6D56" w14:textId="77777777" w:rsidR="00F54143" w:rsidRPr="00FE0FAC" w:rsidRDefault="00F54143" w:rsidP="00AD568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E0FAC">
              <w:rPr>
                <w:b/>
                <w:bCs/>
                <w:sz w:val="20"/>
                <w:szCs w:val="20"/>
              </w:rPr>
              <w:t>wk0</w:t>
            </w:r>
            <w:r>
              <w:rPr>
                <w:b/>
                <w:bCs/>
                <w:sz w:val="20"/>
                <w:szCs w:val="20"/>
              </w:rPr>
              <w:t>-6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vAlign w:val="center"/>
          </w:tcPr>
          <w:p w14:paraId="50A55987" w14:textId="77777777" w:rsidR="00F54143" w:rsidRPr="00FE0FAC" w:rsidRDefault="00F54143" w:rsidP="00AD568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single" w:sz="4" w:space="0" w:color="auto"/>
            </w:tcBorders>
            <w:vAlign w:val="center"/>
          </w:tcPr>
          <w:p w14:paraId="72686F59" w14:textId="77777777" w:rsidR="00F54143" w:rsidRPr="00FE0FAC" w:rsidRDefault="00F54143" w:rsidP="00AD568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FE0FAC">
              <w:rPr>
                <w:b/>
                <w:bCs/>
                <w:sz w:val="20"/>
                <w:szCs w:val="20"/>
              </w:rPr>
              <w:t>k</w:t>
            </w:r>
            <w:r>
              <w:rPr>
                <w:b/>
                <w:bCs/>
                <w:sz w:val="20"/>
                <w:szCs w:val="20"/>
              </w:rPr>
              <w:t>0-12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2B84AB56" w14:textId="77777777" w:rsidR="00F54143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54143" w14:paraId="197CA329" w14:textId="77777777" w:rsidTr="00AD5685">
        <w:trPr>
          <w:trHeight w:val="283"/>
        </w:trPr>
        <w:tc>
          <w:tcPr>
            <w:tcW w:w="2408" w:type="dxa"/>
            <w:vAlign w:val="center"/>
          </w:tcPr>
          <w:p w14:paraId="72FB9BAF" w14:textId="77777777" w:rsidR="00F54143" w:rsidRPr="004F513A" w:rsidRDefault="00F54143" w:rsidP="00AD568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39908209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Oncocytic</w:t>
            </w:r>
            <w:proofErr w:type="spellEnd"/>
          </w:p>
        </w:tc>
        <w:tc>
          <w:tcPr>
            <w:tcW w:w="1652" w:type="dxa"/>
            <w:vAlign w:val="center"/>
          </w:tcPr>
          <w:p w14:paraId="77D957AD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Papillary</w:t>
            </w:r>
          </w:p>
        </w:tc>
        <w:tc>
          <w:tcPr>
            <w:tcW w:w="1652" w:type="dxa"/>
            <w:vAlign w:val="center"/>
          </w:tcPr>
          <w:p w14:paraId="680581D4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Oncocytic</w:t>
            </w:r>
            <w:proofErr w:type="spellEnd"/>
          </w:p>
        </w:tc>
        <w:tc>
          <w:tcPr>
            <w:tcW w:w="1426" w:type="dxa"/>
          </w:tcPr>
          <w:p w14:paraId="36529721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Papillary</w:t>
            </w:r>
          </w:p>
        </w:tc>
      </w:tr>
      <w:tr w:rsidR="00F54143" w14:paraId="7DB6CB74" w14:textId="77777777" w:rsidTr="00AD5685">
        <w:trPr>
          <w:trHeight w:val="283"/>
        </w:trPr>
        <w:tc>
          <w:tcPr>
            <w:tcW w:w="2408" w:type="dxa"/>
            <w:vAlign w:val="center"/>
          </w:tcPr>
          <w:p w14:paraId="5D8C0B06" w14:textId="77777777" w:rsidR="00F54143" w:rsidRPr="004F513A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 w:rsidRPr="004F513A">
              <w:rPr>
                <w:sz w:val="20"/>
                <w:szCs w:val="20"/>
              </w:rPr>
              <w:t>No. of patients</w:t>
            </w:r>
          </w:p>
        </w:tc>
        <w:tc>
          <w:tcPr>
            <w:tcW w:w="1651" w:type="dxa"/>
            <w:vAlign w:val="center"/>
          </w:tcPr>
          <w:p w14:paraId="608FC8AF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52" w:type="dxa"/>
            <w:vAlign w:val="center"/>
          </w:tcPr>
          <w:p w14:paraId="0712C3CF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52" w:type="dxa"/>
            <w:vAlign w:val="center"/>
          </w:tcPr>
          <w:p w14:paraId="75EE94B1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26" w:type="dxa"/>
          </w:tcPr>
          <w:p w14:paraId="5CCB48DA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4143" w14:paraId="23D6FCD6" w14:textId="77777777" w:rsidTr="00AD5685">
        <w:trPr>
          <w:trHeight w:val="283"/>
        </w:trPr>
        <w:tc>
          <w:tcPr>
            <w:tcW w:w="2408" w:type="dxa"/>
            <w:tcBorders>
              <w:bottom w:val="single" w:sz="4" w:space="0" w:color="auto"/>
            </w:tcBorders>
            <w:vAlign w:val="center"/>
          </w:tcPr>
          <w:p w14:paraId="68A80F6F" w14:textId="77777777" w:rsidR="00F54143" w:rsidRPr="004F513A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 w:rsidRPr="004F513A">
              <w:rPr>
                <w:sz w:val="20"/>
                <w:szCs w:val="20"/>
              </w:rPr>
              <w:t xml:space="preserve">No. of </w:t>
            </w:r>
            <w:r>
              <w:rPr>
                <w:sz w:val="20"/>
                <w:szCs w:val="20"/>
              </w:rPr>
              <w:t xml:space="preserve">target </w:t>
            </w:r>
            <w:r w:rsidRPr="004F513A">
              <w:rPr>
                <w:sz w:val="20"/>
                <w:szCs w:val="20"/>
              </w:rPr>
              <w:t>lesions</w:t>
            </w:r>
          </w:p>
        </w:tc>
        <w:tc>
          <w:tcPr>
            <w:tcW w:w="1651" w:type="dxa"/>
            <w:tcBorders>
              <w:bottom w:val="single" w:sz="4" w:space="0" w:color="auto"/>
            </w:tcBorders>
            <w:vAlign w:val="center"/>
          </w:tcPr>
          <w:p w14:paraId="1264FD8D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vAlign w:val="center"/>
          </w:tcPr>
          <w:p w14:paraId="475FD719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vAlign w:val="center"/>
          </w:tcPr>
          <w:p w14:paraId="42CBC1DC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1DD8DE5B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54143" w14:paraId="27F37A8B" w14:textId="77777777" w:rsidTr="00AD5685">
        <w:trPr>
          <w:trHeight w:val="283"/>
        </w:trPr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E64ED" w14:textId="77777777" w:rsidR="00F54143" w:rsidRPr="004F513A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 w:rsidRPr="004F513A">
              <w:rPr>
                <w:sz w:val="20"/>
                <w:szCs w:val="20"/>
              </w:rPr>
              <w:t>Absorbed dose</w:t>
            </w:r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2A102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27%</w:t>
            </w:r>
            <w:r>
              <w:rPr>
                <w:sz w:val="20"/>
                <w:szCs w:val="20"/>
              </w:rPr>
              <w:br/>
              <w:t>(-47-146%)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77317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130%</w:t>
            </w:r>
            <w:r>
              <w:rPr>
                <w:sz w:val="20"/>
                <w:szCs w:val="20"/>
              </w:rPr>
              <w:br/>
              <w:t>(89-301%)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6F707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113% </w:t>
            </w:r>
            <w:r>
              <w:rPr>
                <w:sz w:val="20"/>
                <w:szCs w:val="20"/>
              </w:rPr>
              <w:br/>
              <w:t>(18-212%)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F7E76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71% </w:t>
            </w:r>
            <w:r>
              <w:rPr>
                <w:sz w:val="20"/>
                <w:szCs w:val="20"/>
              </w:rPr>
              <w:br/>
              <w:t>(12-212%)</w:t>
            </w:r>
          </w:p>
        </w:tc>
      </w:tr>
      <w:tr w:rsidR="00F54143" w14:paraId="14848538" w14:textId="77777777" w:rsidTr="00AD5685">
        <w:trPr>
          <w:trHeight w:val="283"/>
        </w:trPr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0DBC5" w14:textId="77777777" w:rsidR="00F54143" w:rsidRPr="004F513A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 w:rsidRPr="004F513A">
              <w:rPr>
                <w:sz w:val="20"/>
                <w:szCs w:val="20"/>
              </w:rPr>
              <w:t xml:space="preserve">Uptake at 24h </w:t>
            </w:r>
            <w:proofErr w:type="spellStart"/>
            <w:r w:rsidRPr="004F513A">
              <w:rPr>
                <w:sz w:val="20"/>
                <w:szCs w:val="20"/>
              </w:rPr>
              <w:t>p.i</w:t>
            </w:r>
            <w:r>
              <w:rPr>
                <w:sz w:val="20"/>
                <w:szCs w:val="20"/>
              </w:rPr>
              <w:t>.</w:t>
            </w:r>
            <w:proofErr w:type="spellEnd"/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BF407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-50%</w:t>
            </w:r>
          </w:p>
          <w:p w14:paraId="17FD73C2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(-75-20%)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E8A54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21%</w:t>
            </w:r>
            <w:r>
              <w:rPr>
                <w:sz w:val="20"/>
                <w:szCs w:val="20"/>
              </w:rPr>
              <w:br/>
              <w:t>(-39%-461%)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DA2D6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-1%</w:t>
            </w:r>
            <w:r>
              <w:rPr>
                <w:sz w:val="20"/>
                <w:szCs w:val="20"/>
              </w:rPr>
              <w:br/>
              <w:t>(-74-110%)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CE25B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22%</w:t>
            </w:r>
            <w:r>
              <w:rPr>
                <w:sz w:val="20"/>
                <w:szCs w:val="20"/>
              </w:rPr>
              <w:br/>
              <w:t>(-86-380%)</w:t>
            </w:r>
          </w:p>
        </w:tc>
      </w:tr>
      <w:tr w:rsidR="00F54143" w14:paraId="00A77CC1" w14:textId="77777777" w:rsidTr="00AD5685">
        <w:trPr>
          <w:trHeight w:val="283"/>
        </w:trPr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765C0" w14:textId="77777777" w:rsidR="00F54143" w:rsidRPr="004F513A" w:rsidRDefault="00F54143" w:rsidP="00AD5685">
            <w:pPr>
              <w:spacing w:line="276" w:lineRule="auto"/>
              <w:rPr>
                <w:sz w:val="20"/>
                <w:szCs w:val="20"/>
              </w:rPr>
            </w:pPr>
            <w:r w:rsidRPr="004F513A">
              <w:rPr>
                <w:sz w:val="20"/>
                <w:szCs w:val="20"/>
              </w:rPr>
              <w:t>Residence time</w:t>
            </w:r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73743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-52%</w:t>
            </w:r>
          </w:p>
          <w:p w14:paraId="6FDFEE3D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(-77- -26%)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37F63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40%</w:t>
            </w:r>
          </w:p>
          <w:p w14:paraId="72FAE216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(21-182%)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06034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-29%</w:t>
            </w:r>
            <w:r>
              <w:rPr>
                <w:sz w:val="20"/>
                <w:szCs w:val="20"/>
              </w:rPr>
              <w:br/>
              <w:t>(-74-12%)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76841" w14:textId="77777777" w:rsidR="00F54143" w:rsidRDefault="00F54143" w:rsidP="00AD568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  <w:r>
              <w:rPr>
                <w:sz w:val="20"/>
                <w:szCs w:val="20"/>
              </w:rPr>
              <w:br/>
              <w:t>(-37-33%)</w:t>
            </w:r>
          </w:p>
        </w:tc>
      </w:tr>
    </w:tbl>
    <w:p w14:paraId="3469A466" w14:textId="77777777" w:rsidR="00F54143" w:rsidRDefault="00F54143" w:rsidP="00F54143">
      <w:pPr>
        <w:spacing w:line="276" w:lineRule="auto"/>
        <w:rPr>
          <w:sz w:val="20"/>
          <w:szCs w:val="20"/>
        </w:rPr>
      </w:pPr>
      <w:r w:rsidRPr="00FE0FAC">
        <w:rPr>
          <w:sz w:val="20"/>
          <w:szCs w:val="20"/>
        </w:rPr>
        <w:t>IQR: interquartile range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p.i.</w:t>
      </w:r>
      <w:proofErr w:type="spellEnd"/>
      <w:r>
        <w:rPr>
          <w:sz w:val="20"/>
          <w:szCs w:val="20"/>
        </w:rPr>
        <w:t>: post-ingestion</w:t>
      </w:r>
    </w:p>
    <w:p w14:paraId="53D49DF1" w14:textId="77777777" w:rsidR="00F54143" w:rsidRDefault="00F54143" w:rsidP="00F54143">
      <w:pPr>
        <w:spacing w:line="276" w:lineRule="auto"/>
        <w:rPr>
          <w:sz w:val="20"/>
          <w:szCs w:val="20"/>
        </w:rPr>
        <w:sectPr w:rsidR="00F54143" w:rsidSect="00F54143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299"/>
        </w:sectPr>
      </w:pPr>
    </w:p>
    <w:p w14:paraId="1EBC176F" w14:textId="77777777" w:rsidR="00F54143" w:rsidRDefault="00F54143" w:rsidP="00F54143">
      <w:pPr>
        <w:keepNext/>
        <w:spacing w:line="276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F48A93F" wp14:editId="1191A829">
                <wp:simplePos x="0" y="0"/>
                <wp:positionH relativeFrom="margin">
                  <wp:posOffset>0</wp:posOffset>
                </wp:positionH>
                <wp:positionV relativeFrom="paragraph">
                  <wp:posOffset>4023995</wp:posOffset>
                </wp:positionV>
                <wp:extent cx="5899785" cy="352425"/>
                <wp:effectExtent l="0" t="0" r="5715" b="9525"/>
                <wp:wrapTight wrapText="bothSides">
                  <wp:wrapPolygon edited="0">
                    <wp:start x="0" y="0"/>
                    <wp:lineTo x="0" y="21016"/>
                    <wp:lineTo x="21551" y="21016"/>
                    <wp:lineTo x="21551" y="0"/>
                    <wp:lineTo x="0" y="0"/>
                  </wp:wrapPolygon>
                </wp:wrapTight>
                <wp:docPr id="107877251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9785" cy="3524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035FFA" w14:textId="77777777" w:rsidR="00F54143" w:rsidRPr="003D133C" w:rsidRDefault="00F54143" w:rsidP="00F54143">
                            <w:pPr>
                              <w:pStyle w:val="Bijschrif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447A1B">
                              <w:rPr>
                                <w:b/>
                                <w:color w:val="1F3864"/>
                                <w:sz w:val="20"/>
                                <w:szCs w:val="20"/>
                              </w:rPr>
                              <w:t xml:space="preserve">Supplementary </w:t>
                            </w:r>
                            <w:r>
                              <w:rPr>
                                <w:b/>
                                <w:color w:val="1F3864"/>
                                <w:sz w:val="20"/>
                                <w:szCs w:val="20"/>
                              </w:rPr>
                              <w:t>Figure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 w:rsidRPr="003D133C">
                              <w:rPr>
                                <w:sz w:val="20"/>
                                <w:szCs w:val="20"/>
                              </w:rPr>
                              <w:t>Lesion dose per administered activity (</w:t>
                            </w:r>
                            <w:proofErr w:type="spellStart"/>
                            <w:r w:rsidRPr="003D133C">
                              <w:rPr>
                                <w:sz w:val="20"/>
                                <w:szCs w:val="20"/>
                              </w:rPr>
                              <w:t>LdpA</w:t>
                            </w:r>
                            <w:proofErr w:type="spellEnd"/>
                            <w:r w:rsidRPr="003D133C">
                              <w:rPr>
                                <w:sz w:val="20"/>
                                <w:szCs w:val="20"/>
                              </w:rPr>
                              <w:t xml:space="preserve">) per target lesion in time (estimated for </w:t>
                            </w:r>
                            <w:r w:rsidRPr="003D133C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131</w:t>
                            </w:r>
                            <w:r w:rsidRPr="003D133C">
                              <w:rPr>
                                <w:sz w:val="20"/>
                                <w:szCs w:val="20"/>
                              </w:rPr>
                              <w:t xml:space="preserve">I based on </w:t>
                            </w:r>
                            <w:r w:rsidRPr="003D133C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124</w:t>
                            </w:r>
                            <w:r w:rsidRPr="003D133C">
                              <w:rPr>
                                <w:sz w:val="20"/>
                                <w:szCs w:val="20"/>
                              </w:rPr>
                              <w:t xml:space="preserve">I data).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8A93F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316.85pt;width:464.55pt;height:27.75pt;z-index:-2516551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" stroked="f">
                <v:textbox inset="0,0,0,0">
                  <w:txbxContent>
                    <w:p w14:paraId="0A035FFA" w14:textId="77777777" w:rsidR="00F54143" w:rsidRPr="003D133C" w:rsidRDefault="00F54143" w:rsidP="00F54143">
                      <w:pPr>
                        <w:pStyle w:val="Bijschrift"/>
                        <w:rPr>
                          <w:noProof/>
                          <w:sz w:val="20"/>
                          <w:szCs w:val="20"/>
                        </w:rPr>
                      </w:pPr>
                      <w:r w:rsidRPr="00447A1B">
                        <w:rPr>
                          <w:b/>
                          <w:color w:val="1F3864"/>
                          <w:sz w:val="20"/>
                          <w:szCs w:val="20"/>
                        </w:rPr>
                        <w:t xml:space="preserve">Supplementary </w:t>
                      </w:r>
                      <w:r>
                        <w:rPr>
                          <w:b/>
                          <w:color w:val="1F3864"/>
                          <w:sz w:val="20"/>
                          <w:szCs w:val="20"/>
                        </w:rPr>
                        <w:t>Figure 1</w:t>
                      </w:r>
                      <w:r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t xml:space="preserve"> </w:t>
                      </w:r>
                      <w:r w:rsidRPr="003D133C">
                        <w:rPr>
                          <w:sz w:val="20"/>
                          <w:szCs w:val="20"/>
                        </w:rPr>
                        <w:t>Lesion dose per administered activity (</w:t>
                      </w:r>
                      <w:proofErr w:type="spellStart"/>
                      <w:r w:rsidRPr="003D133C">
                        <w:rPr>
                          <w:sz w:val="20"/>
                          <w:szCs w:val="20"/>
                        </w:rPr>
                        <w:t>LdpA</w:t>
                      </w:r>
                      <w:proofErr w:type="spellEnd"/>
                      <w:r w:rsidRPr="003D133C">
                        <w:rPr>
                          <w:sz w:val="20"/>
                          <w:szCs w:val="20"/>
                        </w:rPr>
                        <w:t xml:space="preserve">) per target lesion in time (estimated for </w:t>
                      </w:r>
                      <w:r w:rsidRPr="003D133C">
                        <w:rPr>
                          <w:sz w:val="20"/>
                          <w:szCs w:val="20"/>
                          <w:vertAlign w:val="superscript"/>
                        </w:rPr>
                        <w:t>131</w:t>
                      </w:r>
                      <w:r w:rsidRPr="003D133C">
                        <w:rPr>
                          <w:sz w:val="20"/>
                          <w:szCs w:val="20"/>
                        </w:rPr>
                        <w:t xml:space="preserve">I based on </w:t>
                      </w:r>
                      <w:r w:rsidRPr="003D133C">
                        <w:rPr>
                          <w:sz w:val="20"/>
                          <w:szCs w:val="20"/>
                          <w:vertAlign w:val="superscript"/>
                        </w:rPr>
                        <w:t>124</w:t>
                      </w:r>
                      <w:r w:rsidRPr="003D133C">
                        <w:rPr>
                          <w:sz w:val="20"/>
                          <w:szCs w:val="20"/>
                        </w:rPr>
                        <w:t xml:space="preserve">I data).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1BECF14E" wp14:editId="6BF210F4">
            <wp:simplePos x="0" y="0"/>
            <wp:positionH relativeFrom="margin">
              <wp:align>center</wp:align>
            </wp:positionH>
            <wp:positionV relativeFrom="paragraph">
              <wp:posOffset>4201795</wp:posOffset>
            </wp:positionV>
            <wp:extent cx="6114415" cy="4484370"/>
            <wp:effectExtent l="0" t="0" r="635" b="0"/>
            <wp:wrapTight wrapText="bothSides">
              <wp:wrapPolygon edited="0">
                <wp:start x="0" y="459"/>
                <wp:lineTo x="0" y="21472"/>
                <wp:lineTo x="21535" y="21472"/>
                <wp:lineTo x="21535" y="459"/>
                <wp:lineTo x="0" y="459"/>
              </wp:wrapPolygon>
            </wp:wrapTight>
            <wp:docPr id="414884092" name="Afbeelding 2" descr="Afbeelding met tekst, schermopname, diagram, Perce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84092" name="Afbeelding 2" descr="Afbeelding met tekst, schermopname, diagram, Perceel&#10;&#10;Door AI gegenereerde inhoud is mogelijk onjuis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9" r="11685" b="5965"/>
                    <a:stretch/>
                  </pic:blipFill>
                  <pic:spPr bwMode="auto">
                    <a:xfrm>
                      <a:off x="0" y="0"/>
                      <a:ext cx="6114415" cy="4484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8155C1" wp14:editId="3CC3A35B">
                <wp:simplePos x="0" y="0"/>
                <wp:positionH relativeFrom="margin">
                  <wp:align>left</wp:align>
                </wp:positionH>
                <wp:positionV relativeFrom="paragraph">
                  <wp:posOffset>8686800</wp:posOffset>
                </wp:positionV>
                <wp:extent cx="6114415" cy="635"/>
                <wp:effectExtent l="0" t="0" r="635" b="7620"/>
                <wp:wrapNone/>
                <wp:docPr id="39010151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44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6D38C2" w14:textId="77777777" w:rsidR="00F54143" w:rsidRPr="003222A0" w:rsidRDefault="00F54143" w:rsidP="00F54143">
                            <w:pPr>
                              <w:pStyle w:val="Bijschrif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447A1B">
                              <w:rPr>
                                <w:b/>
                                <w:color w:val="1F3864"/>
                                <w:sz w:val="20"/>
                                <w:szCs w:val="20"/>
                              </w:rPr>
                              <w:t xml:space="preserve">Supplementary </w:t>
                            </w:r>
                            <w:r>
                              <w:rPr>
                                <w:b/>
                                <w:color w:val="1F3864"/>
                                <w:sz w:val="20"/>
                                <w:szCs w:val="20"/>
                              </w:rPr>
                              <w:t>Figure</w:t>
                            </w:r>
                            <w:r w:rsidRPr="00447A1B">
                              <w:rPr>
                                <w:b/>
                                <w:color w:val="1F386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386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3D133C">
                              <w:rPr>
                                <w:sz w:val="20"/>
                                <w:szCs w:val="20"/>
                              </w:rPr>
                              <w:t xml:space="preserve">Residence time per target lesion in time (estimated for </w:t>
                            </w:r>
                            <w:r w:rsidRPr="003D133C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131</w:t>
                            </w:r>
                            <w:r w:rsidRPr="003D133C">
                              <w:rPr>
                                <w:sz w:val="20"/>
                                <w:szCs w:val="20"/>
                              </w:rPr>
                              <w:t xml:space="preserve">I based on </w:t>
                            </w:r>
                            <w:r w:rsidRPr="003D133C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124</w:t>
                            </w:r>
                            <w:r w:rsidRPr="003D133C">
                              <w:rPr>
                                <w:sz w:val="20"/>
                                <w:szCs w:val="20"/>
                              </w:rPr>
                              <w:t>I data).</w:t>
                            </w:r>
                            <w:r>
                              <w:t xml:space="preserve"> </w:t>
                            </w:r>
                          </w:p>
                          <w:p w14:paraId="01273868" w14:textId="77777777" w:rsidR="00F54143" w:rsidRPr="00636517" w:rsidRDefault="00F54143" w:rsidP="00F54143">
                            <w:pPr>
                              <w:pStyle w:val="Bijschrif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155C1" id="_x0000_s1027" type="#_x0000_t202" style="position:absolute;margin-left:0;margin-top:684pt;width:481.45pt;height:.0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" stroked="f">
                <v:textbox style="mso-fit-shape-to-text:t" inset="0,0,0,0">
                  <w:txbxContent>
                    <w:p w14:paraId="286D38C2" w14:textId="77777777" w:rsidR="00F54143" w:rsidRPr="003222A0" w:rsidRDefault="00F54143" w:rsidP="00F54143">
                      <w:pPr>
                        <w:pStyle w:val="Bijschrift"/>
                        <w:rPr>
                          <w:noProof/>
                          <w:sz w:val="20"/>
                          <w:szCs w:val="20"/>
                        </w:rPr>
                      </w:pPr>
                      <w:r w:rsidRPr="00447A1B">
                        <w:rPr>
                          <w:b/>
                          <w:color w:val="1F3864"/>
                          <w:sz w:val="20"/>
                          <w:szCs w:val="20"/>
                        </w:rPr>
                        <w:t xml:space="preserve">Supplementary </w:t>
                      </w:r>
                      <w:r>
                        <w:rPr>
                          <w:b/>
                          <w:color w:val="1F3864"/>
                          <w:sz w:val="20"/>
                          <w:szCs w:val="20"/>
                        </w:rPr>
                        <w:t>Figure</w:t>
                      </w:r>
                      <w:r w:rsidRPr="00447A1B">
                        <w:rPr>
                          <w:b/>
                          <w:color w:val="1F386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1F386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3D133C">
                        <w:rPr>
                          <w:sz w:val="20"/>
                          <w:szCs w:val="20"/>
                        </w:rPr>
                        <w:t xml:space="preserve">Residence time per target lesion in time (estimated for </w:t>
                      </w:r>
                      <w:r w:rsidRPr="003D133C">
                        <w:rPr>
                          <w:sz w:val="20"/>
                          <w:szCs w:val="20"/>
                          <w:vertAlign w:val="superscript"/>
                        </w:rPr>
                        <w:t>131</w:t>
                      </w:r>
                      <w:r w:rsidRPr="003D133C">
                        <w:rPr>
                          <w:sz w:val="20"/>
                          <w:szCs w:val="20"/>
                        </w:rPr>
                        <w:t xml:space="preserve">I based on </w:t>
                      </w:r>
                      <w:r w:rsidRPr="003D133C">
                        <w:rPr>
                          <w:sz w:val="20"/>
                          <w:szCs w:val="20"/>
                          <w:vertAlign w:val="superscript"/>
                        </w:rPr>
                        <w:t>124</w:t>
                      </w:r>
                      <w:r w:rsidRPr="003D133C">
                        <w:rPr>
                          <w:sz w:val="20"/>
                          <w:szCs w:val="20"/>
                        </w:rPr>
                        <w:t>I data).</w:t>
                      </w:r>
                      <w:r>
                        <w:t xml:space="preserve"> </w:t>
                      </w:r>
                    </w:p>
                    <w:p w14:paraId="01273868" w14:textId="77777777" w:rsidR="00F54143" w:rsidRPr="00636517" w:rsidRDefault="00F54143" w:rsidP="00F54143">
                      <w:pPr>
                        <w:pStyle w:val="Bijschrift"/>
                        <w:rPr>
                          <w:noProof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85EB685" wp14:editId="248CEBB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899785" cy="4043045"/>
            <wp:effectExtent l="0" t="0" r="5715" b="0"/>
            <wp:wrapTight wrapText="bothSides">
              <wp:wrapPolygon edited="0">
                <wp:start x="0" y="0"/>
                <wp:lineTo x="0" y="21474"/>
                <wp:lineTo x="21551" y="21474"/>
                <wp:lineTo x="21551" y="0"/>
                <wp:lineTo x="0" y="0"/>
              </wp:wrapPolygon>
            </wp:wrapTight>
            <wp:docPr id="59559169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591692" name="Afbeelding 59559169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8" r="8258" b="21449"/>
                    <a:stretch/>
                  </pic:blipFill>
                  <pic:spPr bwMode="auto">
                    <a:xfrm>
                      <a:off x="0" y="0"/>
                      <a:ext cx="5899785" cy="4043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2FD4">
        <w:rPr>
          <w:sz w:val="20"/>
          <w:szCs w:val="20"/>
        </w:rPr>
        <w:br/>
      </w:r>
      <w:r w:rsidRPr="007B2FD4">
        <w:rPr>
          <w:sz w:val="20"/>
          <w:szCs w:val="20"/>
          <w:u w:val="single"/>
        </w:rPr>
        <w:lastRenderedPageBreak/>
        <w:br/>
      </w:r>
      <w:r>
        <w:rPr>
          <w:noProof/>
          <w:sz w:val="20"/>
          <w:szCs w:val="20"/>
        </w:rPr>
        <w:drawing>
          <wp:inline distT="0" distB="0" distL="0" distR="0" wp14:anchorId="4D3B14A2" wp14:editId="6E936630">
            <wp:extent cx="6016766" cy="4561114"/>
            <wp:effectExtent l="0" t="0" r="3175" b="0"/>
            <wp:docPr id="166304306" name="Afbeelding 3" descr="Afbeelding met tekst, schermopname, diagram, Perce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04306" name="Afbeelding 3" descr="Afbeelding met tekst, schermopname, diagram, Perceel&#10;&#10;Door AI gegenereerde inhoud is mogelijk onjuis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4" r="9976"/>
                    <a:stretch/>
                  </pic:blipFill>
                  <pic:spPr bwMode="auto">
                    <a:xfrm>
                      <a:off x="0" y="0"/>
                      <a:ext cx="6037523" cy="4576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DBB645" w14:textId="77777777" w:rsidR="00F54143" w:rsidRPr="003D133C" w:rsidRDefault="00F54143" w:rsidP="00F54143">
      <w:pPr>
        <w:pStyle w:val="Bijschrift"/>
        <w:rPr>
          <w:sz w:val="20"/>
          <w:szCs w:val="20"/>
        </w:rPr>
      </w:pPr>
      <w:r w:rsidRPr="003D133C">
        <w:rPr>
          <w:b/>
          <w:color w:val="1F3864"/>
          <w:sz w:val="20"/>
          <w:szCs w:val="20"/>
        </w:rPr>
        <w:t>Supplementary Figure 3</w:t>
      </w:r>
      <w:r w:rsidRPr="003D133C">
        <w:rPr>
          <w:sz w:val="20"/>
          <w:szCs w:val="20"/>
        </w:rPr>
        <w:t>: Uptake (%) at 24 hours p</w:t>
      </w:r>
      <w:r>
        <w:rPr>
          <w:sz w:val="20"/>
          <w:szCs w:val="20"/>
        </w:rPr>
        <w:t>ost-ingestion</w:t>
      </w:r>
      <w:r w:rsidRPr="003D133C">
        <w:rPr>
          <w:sz w:val="20"/>
          <w:szCs w:val="20"/>
        </w:rPr>
        <w:t xml:space="preserve"> per target lesion in time (estimated for </w:t>
      </w:r>
      <w:r w:rsidRPr="003D133C">
        <w:rPr>
          <w:sz w:val="20"/>
          <w:szCs w:val="20"/>
          <w:vertAlign w:val="superscript"/>
        </w:rPr>
        <w:t>131</w:t>
      </w:r>
      <w:r w:rsidRPr="003D133C">
        <w:rPr>
          <w:sz w:val="20"/>
          <w:szCs w:val="20"/>
        </w:rPr>
        <w:t xml:space="preserve">I based on </w:t>
      </w:r>
      <w:r w:rsidRPr="003D133C">
        <w:rPr>
          <w:sz w:val="20"/>
          <w:szCs w:val="20"/>
          <w:vertAlign w:val="superscript"/>
        </w:rPr>
        <w:t>124</w:t>
      </w:r>
      <w:r w:rsidRPr="003D133C">
        <w:rPr>
          <w:sz w:val="20"/>
          <w:szCs w:val="20"/>
        </w:rPr>
        <w:t>I data).</w:t>
      </w:r>
    </w:p>
    <w:p w14:paraId="77EC50B3" w14:textId="77777777" w:rsidR="00F54143" w:rsidRPr="007B2FD4" w:rsidRDefault="00F54143" w:rsidP="00F54143">
      <w:pPr>
        <w:spacing w:line="276" w:lineRule="auto"/>
        <w:rPr>
          <w:sz w:val="20"/>
          <w:szCs w:val="20"/>
        </w:rPr>
      </w:pPr>
    </w:p>
    <w:p w14:paraId="3FE0E8DA" w14:textId="77777777" w:rsidR="00F54143" w:rsidRPr="007B2FD4" w:rsidRDefault="00F54143" w:rsidP="00F54143">
      <w:pPr>
        <w:spacing w:line="276" w:lineRule="auto"/>
        <w:rPr>
          <w:b/>
          <w:color w:val="1F3864"/>
          <w:sz w:val="20"/>
          <w:szCs w:val="20"/>
        </w:rPr>
      </w:pPr>
    </w:p>
    <w:p w14:paraId="3251B68F" w14:textId="77777777" w:rsidR="00F54143" w:rsidRPr="007B2FD4" w:rsidRDefault="00F54143" w:rsidP="00F54143">
      <w:pPr>
        <w:spacing w:line="276" w:lineRule="auto"/>
      </w:pPr>
    </w:p>
    <w:p w14:paraId="03D54ABE" w14:textId="77777777" w:rsidR="00F54143" w:rsidRDefault="00F54143" w:rsidP="00F54143">
      <w:pPr>
        <w:rPr>
          <w:rFonts w:asciiTheme="minorHAnsi" w:eastAsiaTheme="majorEastAsia" w:hAnsiTheme="minorHAnsi" w:cstheme="minorHAnsi"/>
          <w:b/>
          <w:bCs/>
          <w:color w:val="0F4761" w:themeColor="accent1" w:themeShade="BF"/>
          <w:sz w:val="32"/>
          <w:szCs w:val="32"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28A116BE" w14:textId="77777777" w:rsidR="00F54143" w:rsidRPr="00F54143" w:rsidRDefault="00F54143" w:rsidP="00F54143">
      <w:pPr>
        <w:pStyle w:val="Kop1"/>
        <w:rPr>
          <w:rFonts w:asciiTheme="minorHAnsi" w:hAnsiTheme="minorHAnsi" w:cstheme="minorHAnsi"/>
          <w:b/>
          <w:bCs/>
          <w:lang w:val="en-US"/>
        </w:rPr>
      </w:pPr>
      <w:r w:rsidRPr="00F54143">
        <w:rPr>
          <w:rFonts w:asciiTheme="minorHAnsi" w:hAnsiTheme="minorHAnsi" w:cstheme="minorHAnsi"/>
          <w:b/>
          <w:bCs/>
          <w:lang w:val="en-US"/>
        </w:rPr>
        <w:lastRenderedPageBreak/>
        <w:t>References</w:t>
      </w:r>
    </w:p>
    <w:p w14:paraId="06F5E3DF" w14:textId="77777777" w:rsidR="00F54143" w:rsidRPr="00C62689" w:rsidRDefault="00F54143" w:rsidP="00F54143">
      <w:pPr>
        <w:pStyle w:val="EndNoteBibliography"/>
        <w:spacing w:after="0"/>
        <w:ind w:left="720" w:hanging="720"/>
        <w:rPr>
          <w:sz w:val="22"/>
          <w:szCs w:val="18"/>
        </w:rPr>
      </w:pPr>
      <w:r w:rsidRPr="009C58BA">
        <w:rPr>
          <w:rFonts w:asciiTheme="minorHAnsi" w:hAnsiTheme="minorHAnsi" w:cstheme="minorHAnsi"/>
          <w:sz w:val="22"/>
        </w:rPr>
        <w:fldChar w:fldCharType="begin"/>
      </w:r>
      <w:r w:rsidRPr="009C58BA">
        <w:rPr>
          <w:rFonts w:asciiTheme="minorHAnsi" w:hAnsiTheme="minorHAnsi" w:cstheme="minorHAnsi"/>
          <w:sz w:val="22"/>
        </w:rPr>
        <w:instrText xml:space="preserve"> ADDIN EN.REFLIST </w:instrText>
      </w:r>
      <w:r w:rsidRPr="009C58BA">
        <w:rPr>
          <w:rFonts w:asciiTheme="minorHAnsi" w:hAnsiTheme="minorHAnsi" w:cstheme="minorHAnsi"/>
          <w:sz w:val="22"/>
        </w:rPr>
        <w:fldChar w:fldCharType="separate"/>
      </w:r>
      <w:r w:rsidRPr="00F54143">
        <w:t>1.</w:t>
      </w:r>
      <w:r w:rsidRPr="00F54143">
        <w:tab/>
      </w:r>
      <w:r w:rsidRPr="00C62689">
        <w:rPr>
          <w:sz w:val="22"/>
          <w:szCs w:val="18"/>
        </w:rPr>
        <w:t xml:space="preserve">Rausch, I., et al., </w:t>
      </w:r>
      <w:r w:rsidRPr="00C62689">
        <w:rPr>
          <w:i/>
          <w:sz w:val="22"/>
          <w:szCs w:val="18"/>
        </w:rPr>
        <w:t>Performance Evaluation of the Vereos PET/CT System According to the NEMA NU2-2012 Standard.</w:t>
      </w:r>
      <w:r w:rsidRPr="00C62689">
        <w:rPr>
          <w:sz w:val="22"/>
          <w:szCs w:val="18"/>
        </w:rPr>
        <w:t xml:space="preserve"> J Nucl Med, 2019. </w:t>
      </w:r>
      <w:r w:rsidRPr="00C62689">
        <w:rPr>
          <w:b/>
          <w:sz w:val="22"/>
          <w:szCs w:val="18"/>
        </w:rPr>
        <w:t>60</w:t>
      </w:r>
      <w:r w:rsidRPr="00C62689">
        <w:rPr>
          <w:sz w:val="22"/>
          <w:szCs w:val="18"/>
        </w:rPr>
        <w:t>(4): p. 561-567.</w:t>
      </w:r>
    </w:p>
    <w:p w14:paraId="05FAAA91" w14:textId="77777777" w:rsidR="00F54143" w:rsidRPr="00C62689" w:rsidRDefault="00F54143" w:rsidP="00F54143">
      <w:pPr>
        <w:pStyle w:val="EndNoteBibliography"/>
        <w:ind w:left="720" w:hanging="720"/>
        <w:rPr>
          <w:sz w:val="22"/>
          <w:szCs w:val="18"/>
        </w:rPr>
      </w:pPr>
      <w:r w:rsidRPr="00C62689">
        <w:rPr>
          <w:sz w:val="22"/>
          <w:szCs w:val="18"/>
        </w:rPr>
        <w:t>2.</w:t>
      </w:r>
      <w:r w:rsidRPr="00C62689">
        <w:rPr>
          <w:sz w:val="22"/>
          <w:szCs w:val="18"/>
        </w:rPr>
        <w:tab/>
        <w:t xml:space="preserve">Kennedy, J.A., et al., </w:t>
      </w:r>
      <w:r w:rsidRPr="00C62689">
        <w:rPr>
          <w:i/>
          <w:sz w:val="22"/>
          <w:szCs w:val="18"/>
        </w:rPr>
        <w:t>An extended bore length solid-state digital-BGO PET/CT system: design, preliminary experience, and performance characteristics.</w:t>
      </w:r>
      <w:r w:rsidRPr="00C62689">
        <w:rPr>
          <w:sz w:val="22"/>
          <w:szCs w:val="18"/>
        </w:rPr>
        <w:t xml:space="preserve"> Eur J Nucl Med Mol Imaging, 2024. </w:t>
      </w:r>
      <w:r w:rsidRPr="00C62689">
        <w:rPr>
          <w:b/>
          <w:sz w:val="22"/>
          <w:szCs w:val="18"/>
        </w:rPr>
        <w:t>51</w:t>
      </w:r>
      <w:r w:rsidRPr="00C62689">
        <w:rPr>
          <w:sz w:val="22"/>
          <w:szCs w:val="18"/>
        </w:rPr>
        <w:t>(4): p. 954-964.</w:t>
      </w:r>
    </w:p>
    <w:p w14:paraId="66744791" w14:textId="2F345702" w:rsidR="00F40297" w:rsidRDefault="00F54143" w:rsidP="00F54143">
      <w:r w:rsidRPr="009C58BA">
        <w:rPr>
          <w:rFonts w:asciiTheme="minorHAnsi" w:hAnsiTheme="minorHAnsi" w:cstheme="minorHAnsi"/>
        </w:rPr>
        <w:fldChar w:fldCharType="end"/>
      </w:r>
    </w:p>
    <w:sectPr w:rsidR="00F402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Calibri Light&lt;/FontName&gt;&lt;FontSize&gt;13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2xraxr9p5wxedeezvkpe9dd9sdsttrz2ttt&quot;&gt;Literatuur_2019-Converted&lt;record-ids&gt;&lt;item&gt;242&lt;/item&gt;&lt;item&gt;243&lt;/item&gt;&lt;/record-ids&gt;&lt;/item&gt;&lt;/Libraries&gt;"/>
  </w:docVars>
  <w:rsids>
    <w:rsidRoot w:val="00F54143"/>
    <w:rsid w:val="002C2033"/>
    <w:rsid w:val="004B5141"/>
    <w:rsid w:val="0062607F"/>
    <w:rsid w:val="00BE1626"/>
    <w:rsid w:val="00C62689"/>
    <w:rsid w:val="00F40297"/>
    <w:rsid w:val="00F5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23747"/>
  <w15:chartTrackingRefBased/>
  <w15:docId w15:val="{AFE4D26D-7A86-4336-99BC-57E7604F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143"/>
    <w:rPr>
      <w:rFonts w:ascii="Calibri" w:eastAsia="Calibri" w:hAnsi="Calibri" w:cs="Calibri"/>
      <w:kern w:val="0"/>
      <w:lang w:val="en-US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54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54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41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NL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41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l-NL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41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l-NL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414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NL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41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NL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41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NL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41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NL" w:eastAsia="en-US"/>
      <w14:ligatures w14:val="standardContextua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4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54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54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414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414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414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414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414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414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4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F54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414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NL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54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414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NL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5414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54143"/>
    <w:pPr>
      <w:ind w:left="720"/>
      <w:contextualSpacing/>
    </w:pPr>
    <w:rPr>
      <w:rFonts w:asciiTheme="minorHAnsi" w:eastAsiaTheme="minorHAnsi" w:hAnsiTheme="minorHAnsi" w:cstheme="minorBidi"/>
      <w:kern w:val="2"/>
      <w:lang w:val="nl-NL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F5414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4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l-NL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5414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4143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54143"/>
    <w:pPr>
      <w:spacing w:after="0" w:line="240" w:lineRule="auto"/>
    </w:pPr>
    <w:rPr>
      <w:rFonts w:ascii="Calibri" w:eastAsia="Calibri" w:hAnsi="Calibri" w:cs="Calibri"/>
      <w:kern w:val="0"/>
      <w:lang w:val="en-US"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Standaard"/>
    <w:link w:val="EndNoteBibliographyChar"/>
    <w:rsid w:val="00F54143"/>
    <w:pPr>
      <w:spacing w:line="240" w:lineRule="auto"/>
    </w:pPr>
    <w:rPr>
      <w:rFonts w:ascii="Calibri Light" w:hAnsi="Calibri Light" w:cs="Calibri Light"/>
      <w:noProof/>
      <w:sz w:val="26"/>
    </w:rPr>
  </w:style>
  <w:style w:type="character" w:customStyle="1" w:styleId="EndNoteBibliographyChar">
    <w:name w:val="EndNote Bibliography Char"/>
    <w:basedOn w:val="Standaardalinea-lettertype"/>
    <w:link w:val="EndNoteBibliography"/>
    <w:rsid w:val="00F54143"/>
    <w:rPr>
      <w:rFonts w:ascii="Calibri Light" w:eastAsia="Calibri" w:hAnsi="Calibri Light" w:cs="Calibri Light"/>
      <w:noProof/>
      <w:kern w:val="0"/>
      <w:sz w:val="26"/>
      <w:lang w:val="en-US" w:eastAsia="nl-NL"/>
      <w14:ligatures w14:val="none"/>
    </w:rPr>
  </w:style>
  <w:style w:type="paragraph" w:styleId="Bijschrift">
    <w:name w:val="caption"/>
    <w:basedOn w:val="Standaard"/>
    <w:next w:val="Standaard"/>
    <w:uiPriority w:val="35"/>
    <w:unhideWhenUsed/>
    <w:qFormat/>
    <w:rsid w:val="00F5414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customStyle="1" w:styleId="4">
    <w:name w:val="4"/>
    <w:basedOn w:val="Standaardtabel"/>
    <w:rsid w:val="00F54143"/>
    <w:pPr>
      <w:spacing w:after="0" w:line="240" w:lineRule="auto"/>
    </w:pPr>
    <w:rPr>
      <w:rFonts w:ascii="Calibri" w:eastAsia="Calibri" w:hAnsi="Calibri" w:cs="Calibri"/>
      <w:kern w:val="0"/>
      <w:lang w:val="en-US" w:eastAsia="nl-NL"/>
      <w14:ligatures w14:val="none"/>
    </w:rPr>
    <w:tblPr>
      <w:tblStyleRowBandSize w:val="1"/>
      <w:tblStyleColBandSize w:val="1"/>
    </w:tblPr>
  </w:style>
  <w:style w:type="table" w:customStyle="1" w:styleId="3">
    <w:name w:val="3"/>
    <w:basedOn w:val="Standaardtabel"/>
    <w:rsid w:val="00F54143"/>
    <w:pPr>
      <w:spacing w:after="0" w:line="240" w:lineRule="auto"/>
    </w:pPr>
    <w:rPr>
      <w:rFonts w:ascii="Calibri" w:eastAsia="Calibri" w:hAnsi="Calibri" w:cs="Calibri"/>
      <w:kern w:val="0"/>
      <w:lang w:val="en-US" w:eastAsia="nl-NL"/>
      <w14:ligatures w14:val="none"/>
    </w:rPr>
    <w:tblPr>
      <w:tblStyleRowBandSize w:val="1"/>
      <w:tblStyleColBandSize w:val="1"/>
    </w:tblPr>
  </w:style>
  <w:style w:type="paragraph" w:customStyle="1" w:styleId="EndNoteBibliographyTitle">
    <w:name w:val="EndNote Bibliography Title"/>
    <w:basedOn w:val="Standaard"/>
    <w:link w:val="EndNoteBibliographyTitleChar"/>
    <w:rsid w:val="00F54143"/>
    <w:pPr>
      <w:spacing w:after="0"/>
      <w:jc w:val="center"/>
    </w:pPr>
    <w:rPr>
      <w:rFonts w:ascii="Calibri Light" w:hAnsi="Calibri Light" w:cs="Calibri Light"/>
      <w:noProof/>
      <w:sz w:val="26"/>
      <w:lang w:val="nl-NL"/>
    </w:rPr>
  </w:style>
  <w:style w:type="character" w:customStyle="1" w:styleId="EndNoteBibliographyTitleChar">
    <w:name w:val="EndNote Bibliography Title Char"/>
    <w:basedOn w:val="EndNoteBibliographyChar"/>
    <w:link w:val="EndNoteBibliographyTitle"/>
    <w:rsid w:val="00F54143"/>
    <w:rPr>
      <w:rFonts w:ascii="Calibri Light" w:eastAsia="Calibri" w:hAnsi="Calibri Light" w:cs="Calibri Light"/>
      <w:noProof/>
      <w:kern w:val="0"/>
      <w:sz w:val="26"/>
      <w:lang w:val="en-US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481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Dotinga, M. (RADI)</dc:creator>
  <cp:keywords/>
  <dc:description/>
  <cp:lastModifiedBy>Dotinga, M. (RADI)</cp:lastModifiedBy>
  <cp:revision>2</cp:revision>
  <dcterms:created xsi:type="dcterms:W3CDTF">2025-11-22T08:28:00Z</dcterms:created>
  <dcterms:modified xsi:type="dcterms:W3CDTF">2025-11-22T08:32:00Z</dcterms:modified>
</cp:coreProperties>
</file>