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5C3F1" w14:textId="5AA12CAA" w:rsidR="00137443" w:rsidRPr="00055FBE" w:rsidRDefault="00137443" w:rsidP="00055FBE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055FBE">
        <w:rPr>
          <w:rFonts w:ascii="Arial" w:hAnsi="Arial" w:cs="Arial"/>
          <w:b/>
          <w:bCs/>
        </w:rPr>
        <w:t xml:space="preserve">Supplemental </w:t>
      </w:r>
      <w:r w:rsidR="00055FBE">
        <w:rPr>
          <w:rFonts w:ascii="Arial" w:hAnsi="Arial" w:cs="Arial"/>
          <w:b/>
          <w:bCs/>
        </w:rPr>
        <w:t>M</w:t>
      </w:r>
      <w:r w:rsidRPr="00055FBE">
        <w:rPr>
          <w:rFonts w:ascii="Arial" w:hAnsi="Arial" w:cs="Arial"/>
          <w:b/>
          <w:bCs/>
        </w:rPr>
        <w:t>aterial</w:t>
      </w:r>
      <w:r w:rsidR="00055FBE" w:rsidRPr="00055FBE">
        <w:rPr>
          <w:rFonts w:ascii="Arial" w:hAnsi="Arial" w:cs="Arial"/>
          <w:b/>
          <w:bCs/>
        </w:rPr>
        <w:t xml:space="preserve"> for</w:t>
      </w:r>
    </w:p>
    <w:p w14:paraId="5FEDDC92" w14:textId="77777777" w:rsidR="00055FBE" w:rsidRDefault="00055FBE" w:rsidP="00055FBE">
      <w:pPr>
        <w:spacing w:after="0" w:line="480" w:lineRule="auto"/>
        <w:jc w:val="center"/>
        <w:rPr>
          <w:rFonts w:ascii="Arial" w:eastAsia="MS Mincho" w:hAnsi="Arial" w:cs="Arial"/>
          <w:b/>
          <w:bCs/>
        </w:rPr>
      </w:pPr>
      <w:r w:rsidRPr="00055FBE">
        <w:rPr>
          <w:rFonts w:ascii="Arial" w:eastAsia="MS Mincho" w:hAnsi="Arial" w:cs="Arial"/>
          <w:b/>
          <w:bCs/>
        </w:rPr>
        <w:t>Shining the PSMA Spotlight on Peritoneal Spread in Prostate Cancer</w:t>
      </w:r>
    </w:p>
    <w:p w14:paraId="0CC3AFF3" w14:textId="06FCB276" w:rsidR="00AA4559" w:rsidRPr="00055FBE" w:rsidRDefault="00AA4559" w:rsidP="00055FBE">
      <w:pPr>
        <w:spacing w:after="0" w:line="480" w:lineRule="auto"/>
        <w:jc w:val="center"/>
        <w:rPr>
          <w:rFonts w:ascii="Arial" w:eastAsia="MS Mincho" w:hAnsi="Arial" w:cs="Arial"/>
          <w:b/>
          <w:bCs/>
        </w:rPr>
      </w:pPr>
      <w:r w:rsidRPr="00AA4559">
        <w:rPr>
          <w:rFonts w:ascii="Arial" w:eastAsia="MS Mincho" w:hAnsi="Arial" w:cs="Arial"/>
          <w:b/>
          <w:bCs/>
        </w:rPr>
        <w:t>European Journal of Nuclear Medicine and Molecular Imaging</w:t>
      </w:r>
    </w:p>
    <w:p w14:paraId="4333A47B" w14:textId="77777777" w:rsidR="00055FBE" w:rsidRPr="00055FBE" w:rsidRDefault="00055FBE" w:rsidP="00055FBE">
      <w:pPr>
        <w:spacing w:after="0" w:line="480" w:lineRule="auto"/>
        <w:rPr>
          <w:rFonts w:ascii="Arial" w:eastAsia="MS Mincho" w:hAnsi="Arial" w:cs="Arial"/>
          <w:vertAlign w:val="superscript"/>
        </w:rPr>
      </w:pPr>
      <w:r w:rsidRPr="00055FBE">
        <w:rPr>
          <w:rFonts w:ascii="Arial" w:eastAsia="MS Mincho" w:hAnsi="Arial" w:cs="Arial"/>
        </w:rPr>
        <w:t>Jonathan Kuten</w:t>
      </w:r>
      <w:r w:rsidRPr="00055FBE">
        <w:rPr>
          <w:rFonts w:ascii="Arial" w:eastAsia="MS Mincho" w:hAnsi="Arial" w:cs="Arial"/>
          <w:vertAlign w:val="superscript"/>
        </w:rPr>
        <w:t>1*</w:t>
      </w:r>
      <w:r w:rsidRPr="00055FBE">
        <w:rPr>
          <w:rFonts w:ascii="Arial" w:eastAsia="MS Mincho" w:hAnsi="Arial" w:cs="Arial"/>
        </w:rPr>
        <w:t>, Stephanie Chahwan</w:t>
      </w:r>
      <w:r w:rsidRPr="00055FBE">
        <w:rPr>
          <w:rFonts w:ascii="Arial" w:eastAsia="MS Mincho" w:hAnsi="Arial" w:cs="Arial"/>
          <w:vertAlign w:val="superscript"/>
        </w:rPr>
        <w:t>1</w:t>
      </w:r>
      <w:r w:rsidRPr="00055FBE">
        <w:rPr>
          <w:rFonts w:ascii="Arial" w:eastAsia="MS Mincho" w:hAnsi="Arial" w:cs="Arial"/>
        </w:rPr>
        <w:t xml:space="preserve">, </w:t>
      </w:r>
      <w:r w:rsidRPr="00055FBE">
        <w:rPr>
          <w:rFonts w:ascii="Arial" w:eastAsia="MS Mincho" w:hAnsi="Arial" w:cs="Arial"/>
          <w:lang w:val="de-DE"/>
        </w:rPr>
        <w:t>Charlie White</w:t>
      </w:r>
      <w:r w:rsidRPr="00055FBE">
        <w:rPr>
          <w:rFonts w:ascii="Arial" w:eastAsia="MS Mincho" w:hAnsi="Arial" w:cs="Arial"/>
          <w:vertAlign w:val="superscript"/>
          <w:lang w:val="de-DE"/>
        </w:rPr>
        <w:t>2</w:t>
      </w:r>
      <w:r w:rsidRPr="00055FBE">
        <w:rPr>
          <w:rFonts w:ascii="Arial" w:eastAsia="MS Mincho" w:hAnsi="Arial" w:cs="Arial"/>
          <w:lang w:val="de-DE"/>
        </w:rPr>
        <w:t xml:space="preserve">, </w:t>
      </w:r>
      <w:r w:rsidRPr="00055FBE">
        <w:rPr>
          <w:rFonts w:ascii="Arial" w:eastAsia="MS Mincho" w:hAnsi="Arial" w:cs="Arial"/>
        </w:rPr>
        <w:t>Audrey Mauguen</w:t>
      </w:r>
      <w:r w:rsidRPr="00055FBE">
        <w:rPr>
          <w:rFonts w:ascii="Arial" w:eastAsia="MS Mincho" w:hAnsi="Arial" w:cs="Arial"/>
          <w:vertAlign w:val="superscript"/>
        </w:rPr>
        <w:t>2</w:t>
      </w:r>
      <w:r w:rsidRPr="00055FBE">
        <w:rPr>
          <w:rFonts w:ascii="Arial" w:eastAsia="MS Mincho" w:hAnsi="Arial" w:cs="Arial"/>
        </w:rPr>
        <w:t>, Heiko Schöder</w:t>
      </w:r>
      <w:r w:rsidRPr="00055FBE">
        <w:rPr>
          <w:rFonts w:ascii="Arial" w:eastAsia="MS Mincho" w:hAnsi="Arial" w:cs="Arial"/>
          <w:vertAlign w:val="superscript"/>
        </w:rPr>
        <w:t>1</w:t>
      </w:r>
      <w:r w:rsidRPr="00055FBE">
        <w:rPr>
          <w:rFonts w:ascii="Arial" w:eastAsia="MS Mincho" w:hAnsi="Arial" w:cs="Arial"/>
        </w:rPr>
        <w:t>, Simone Krebs</w:t>
      </w:r>
      <w:r w:rsidRPr="00055FBE">
        <w:rPr>
          <w:rFonts w:ascii="Arial" w:eastAsia="MS Mincho" w:hAnsi="Arial" w:cs="Arial"/>
          <w:vertAlign w:val="superscript"/>
        </w:rPr>
        <w:t>1,3-5</w:t>
      </w:r>
    </w:p>
    <w:p w14:paraId="2F39DB8D" w14:textId="77777777" w:rsidR="00055FBE" w:rsidRPr="00055FBE" w:rsidRDefault="00055FBE" w:rsidP="00055FBE">
      <w:pPr>
        <w:spacing w:after="0" w:line="480" w:lineRule="auto"/>
        <w:contextualSpacing/>
        <w:rPr>
          <w:rFonts w:ascii="Arial" w:eastAsia="MS Mincho" w:hAnsi="Arial" w:cs="Arial"/>
        </w:rPr>
      </w:pPr>
      <w:r w:rsidRPr="00055FBE">
        <w:rPr>
          <w:rFonts w:ascii="Arial" w:eastAsia="MS Mincho" w:hAnsi="Arial" w:cs="Arial"/>
          <w:vertAlign w:val="superscript"/>
        </w:rPr>
        <w:t>1</w:t>
      </w:r>
      <w:r w:rsidRPr="00055FBE">
        <w:rPr>
          <w:rFonts w:ascii="Arial" w:eastAsia="MS Mincho" w:hAnsi="Arial" w:cs="Arial"/>
        </w:rPr>
        <w:t>Molecular Imaging and Therapy Service, Department of Radiology, Memorial Sloan Kettering Cancer Center, New York, NY</w:t>
      </w:r>
    </w:p>
    <w:p w14:paraId="59A87408" w14:textId="77777777" w:rsidR="00055FBE" w:rsidRPr="00055FBE" w:rsidRDefault="00055FBE" w:rsidP="00055FBE">
      <w:pPr>
        <w:spacing w:after="0" w:line="480" w:lineRule="auto"/>
        <w:contextualSpacing/>
        <w:rPr>
          <w:rFonts w:ascii="Arial" w:eastAsia="MS Mincho" w:hAnsi="Arial" w:cs="Arial"/>
        </w:rPr>
      </w:pPr>
      <w:r w:rsidRPr="00055FBE">
        <w:rPr>
          <w:rFonts w:ascii="Arial" w:eastAsia="MS Mincho" w:hAnsi="Arial" w:cs="Arial"/>
          <w:vertAlign w:val="superscript"/>
        </w:rPr>
        <w:t>2</w:t>
      </w:r>
      <w:r w:rsidRPr="00055FBE">
        <w:rPr>
          <w:rFonts w:ascii="Arial" w:eastAsia="MS Mincho" w:hAnsi="Arial" w:cs="Arial"/>
        </w:rPr>
        <w:t>Department of Epidemiology &amp; Biostatistics, Memorial Sloan Kettering Cancer Center, New York, NY</w:t>
      </w:r>
    </w:p>
    <w:p w14:paraId="2E783F82" w14:textId="77777777" w:rsidR="00055FBE" w:rsidRPr="00055FBE" w:rsidRDefault="00055FBE" w:rsidP="00055FBE">
      <w:pPr>
        <w:spacing w:after="0" w:line="480" w:lineRule="auto"/>
        <w:contextualSpacing/>
        <w:rPr>
          <w:rFonts w:ascii="Arial" w:eastAsia="MS Mincho" w:hAnsi="Arial" w:cs="Arial"/>
        </w:rPr>
      </w:pPr>
      <w:r w:rsidRPr="00055FBE">
        <w:rPr>
          <w:rFonts w:ascii="Arial" w:eastAsia="MS Mincho" w:hAnsi="Arial" w:cs="Arial"/>
          <w:vertAlign w:val="superscript"/>
        </w:rPr>
        <w:t>3</w:t>
      </w:r>
      <w:r w:rsidRPr="00055FBE">
        <w:rPr>
          <w:rFonts w:ascii="Arial" w:eastAsia="MS Mincho" w:hAnsi="Arial" w:cs="Arial"/>
        </w:rPr>
        <w:t>Department of Nuclear Medicine, The University of Texas MD Anderson Cancer Center, Houston, TX</w:t>
      </w:r>
    </w:p>
    <w:p w14:paraId="56292795" w14:textId="77777777" w:rsidR="00055FBE" w:rsidRPr="00055FBE" w:rsidRDefault="00055FBE" w:rsidP="00055FBE">
      <w:pPr>
        <w:rPr>
          <w:rFonts w:ascii="Arial" w:eastAsia="MS Mincho" w:hAnsi="Arial" w:cs="Arial"/>
        </w:rPr>
      </w:pPr>
      <w:r w:rsidRPr="00055FBE">
        <w:rPr>
          <w:rFonts w:ascii="Arial" w:eastAsia="MS Mincho" w:hAnsi="Arial" w:cs="Arial"/>
          <w:vertAlign w:val="superscript"/>
        </w:rPr>
        <w:t>4</w:t>
      </w:r>
      <w:r w:rsidRPr="00055FBE">
        <w:rPr>
          <w:rFonts w:ascii="Arial" w:eastAsia="MS Mincho" w:hAnsi="Arial" w:cs="Arial"/>
        </w:rPr>
        <w:t>Department of Imaging Physics, The University of Texas MD Anderson Cancer Center, Houston, TX</w:t>
      </w:r>
    </w:p>
    <w:p w14:paraId="03E0524E" w14:textId="77777777" w:rsidR="00055FBE" w:rsidRPr="00055FBE" w:rsidRDefault="00055FBE" w:rsidP="00055FBE">
      <w:pPr>
        <w:rPr>
          <w:rFonts w:ascii="Arial" w:eastAsia="MS Mincho" w:hAnsi="Arial" w:cs="Arial"/>
        </w:rPr>
      </w:pPr>
      <w:r w:rsidRPr="00055FBE">
        <w:rPr>
          <w:rFonts w:ascii="Arial" w:eastAsia="MS Mincho" w:hAnsi="Arial" w:cs="Arial"/>
          <w:vertAlign w:val="superscript"/>
        </w:rPr>
        <w:t>5</w:t>
      </w:r>
      <w:r w:rsidRPr="00055FBE">
        <w:rPr>
          <w:rFonts w:ascii="Arial" w:eastAsia="MS Mincho" w:hAnsi="Arial" w:cs="Arial"/>
        </w:rPr>
        <w:t xml:space="preserve">Institute of Data Science in Oncology, </w:t>
      </w:r>
      <w:bookmarkStart w:id="0" w:name="_Hlk198390087"/>
      <w:r w:rsidRPr="00055FBE">
        <w:rPr>
          <w:rFonts w:ascii="Arial" w:eastAsia="MS Mincho" w:hAnsi="Arial" w:cs="Arial"/>
        </w:rPr>
        <w:t xml:space="preserve">The University of Texas MD Anderson Cancer Center, </w:t>
      </w:r>
      <w:bookmarkEnd w:id="0"/>
      <w:r w:rsidRPr="00055FBE">
        <w:rPr>
          <w:rFonts w:ascii="Arial" w:eastAsia="MS Mincho" w:hAnsi="Arial" w:cs="Arial"/>
        </w:rPr>
        <w:t>Houston, TX</w:t>
      </w:r>
    </w:p>
    <w:p w14:paraId="4FC21F46" w14:textId="77777777" w:rsidR="00055FBE" w:rsidRPr="00055FBE" w:rsidRDefault="00055FBE" w:rsidP="00055FBE">
      <w:pPr>
        <w:spacing w:after="0" w:line="480" w:lineRule="auto"/>
        <w:contextualSpacing/>
        <w:rPr>
          <w:rFonts w:ascii="Arial" w:eastAsia="MS Mincho" w:hAnsi="Arial" w:cs="Arial"/>
        </w:rPr>
      </w:pPr>
    </w:p>
    <w:p w14:paraId="6536AF52" w14:textId="77777777" w:rsidR="00055FBE" w:rsidRPr="00055FBE" w:rsidRDefault="00055FBE" w:rsidP="00055FBE">
      <w:pPr>
        <w:spacing w:after="0" w:line="480" w:lineRule="auto"/>
        <w:rPr>
          <w:rFonts w:ascii="Arial" w:eastAsia="Arial" w:hAnsi="Arial" w:cs="Arial"/>
          <w:color w:val="000000"/>
        </w:rPr>
      </w:pPr>
      <w:r w:rsidRPr="00055FBE">
        <w:rPr>
          <w:rFonts w:ascii="Arial" w:eastAsia="Arial" w:hAnsi="Arial" w:cs="Arial"/>
          <w:b/>
          <w:bCs/>
          <w:color w:val="000000"/>
        </w:rPr>
        <w:t xml:space="preserve">*Corresponding Author (and First Author): </w:t>
      </w:r>
      <w:r w:rsidRPr="00055FBE">
        <w:rPr>
          <w:rFonts w:ascii="Arial" w:eastAsia="Arial" w:hAnsi="Arial" w:cs="Arial"/>
          <w:color w:val="000000"/>
        </w:rPr>
        <w:t>Jonathan Kuten, MD, MHA, Molecular Imaging and Therapy Service, Department of Radiology, Memorial Sloan Kettering Cancer Center</w:t>
      </w:r>
    </w:p>
    <w:p w14:paraId="7DF0D665" w14:textId="77777777" w:rsidR="00055FBE" w:rsidRPr="00055FBE" w:rsidRDefault="00055FBE" w:rsidP="00055FBE">
      <w:pPr>
        <w:spacing w:after="0" w:line="480" w:lineRule="auto"/>
        <w:rPr>
          <w:rFonts w:ascii="Arial" w:eastAsia="Arial" w:hAnsi="Arial" w:cs="Arial"/>
          <w:color w:val="000000"/>
        </w:rPr>
      </w:pPr>
      <w:r w:rsidRPr="00055FBE">
        <w:rPr>
          <w:rFonts w:ascii="Arial" w:eastAsia="Arial" w:hAnsi="Arial" w:cs="Arial"/>
          <w:color w:val="000000"/>
        </w:rPr>
        <w:t>1275 York Avenue, New York, NY 10065</w:t>
      </w:r>
    </w:p>
    <w:p w14:paraId="1B5DD954" w14:textId="25252CF9" w:rsidR="00055FBE" w:rsidRPr="00055FBE" w:rsidRDefault="00055FBE" w:rsidP="00055FBE">
      <w:pPr>
        <w:spacing w:after="0" w:line="480" w:lineRule="auto"/>
        <w:rPr>
          <w:rFonts w:ascii="Arial" w:eastAsia="Arial" w:hAnsi="Arial" w:cs="Arial"/>
          <w:color w:val="000000"/>
        </w:rPr>
      </w:pPr>
      <w:r w:rsidRPr="00055FBE">
        <w:rPr>
          <w:rFonts w:ascii="Arial" w:eastAsia="Arial" w:hAnsi="Arial" w:cs="Arial"/>
          <w:color w:val="000000"/>
        </w:rPr>
        <w:t xml:space="preserve">Email: </w:t>
      </w:r>
      <w:hyperlink r:id="rId8" w:history="1">
        <w:r w:rsidRPr="00055FBE">
          <w:rPr>
            <w:rFonts w:ascii="Arial" w:eastAsia="Arial" w:hAnsi="Arial" w:cs="Arial"/>
            <w:color w:val="467886"/>
            <w:u w:val="single"/>
          </w:rPr>
          <w:t>kutenj@mskcc.or</w:t>
        </w:r>
      </w:hyperlink>
      <w:r w:rsidRPr="00055FBE">
        <w:rPr>
          <w:rFonts w:ascii="Arial" w:eastAsia="Arial" w:hAnsi="Arial" w:cs="Arial"/>
          <w:color w:val="000000"/>
        </w:rPr>
        <w:t>; Phone: 212-639-7998; Fax: 212-717-3263</w:t>
      </w:r>
    </w:p>
    <w:p w14:paraId="363E5F9B" w14:textId="77777777" w:rsidR="00137443" w:rsidRDefault="00137443" w:rsidP="007B0430">
      <w:pPr>
        <w:spacing w:after="0" w:line="360" w:lineRule="auto"/>
        <w:rPr>
          <w:rFonts w:ascii="Arial" w:hAnsi="Arial" w:cs="Arial"/>
          <w:b/>
          <w:bCs/>
          <w:u w:val="single"/>
        </w:rPr>
      </w:pPr>
    </w:p>
    <w:p w14:paraId="1DD2B971" w14:textId="77777777" w:rsidR="00055FBE" w:rsidRDefault="00055FBE" w:rsidP="007B0430">
      <w:pPr>
        <w:spacing w:after="0" w:line="360" w:lineRule="auto"/>
        <w:rPr>
          <w:rFonts w:ascii="Arial" w:hAnsi="Arial" w:cs="Arial"/>
          <w:b/>
          <w:bCs/>
          <w:u w:val="single"/>
        </w:rPr>
      </w:pPr>
    </w:p>
    <w:p w14:paraId="6346162E" w14:textId="77777777" w:rsidR="00055FBE" w:rsidRDefault="00055FBE" w:rsidP="007B0430">
      <w:pPr>
        <w:spacing w:after="0" w:line="360" w:lineRule="auto"/>
        <w:rPr>
          <w:rFonts w:ascii="Arial" w:hAnsi="Arial" w:cs="Arial"/>
          <w:b/>
          <w:bCs/>
          <w:u w:val="single"/>
        </w:rPr>
      </w:pPr>
    </w:p>
    <w:p w14:paraId="7EA3E6E5" w14:textId="77777777" w:rsidR="00055FBE" w:rsidRDefault="00055FBE" w:rsidP="007B0430">
      <w:pPr>
        <w:spacing w:after="0" w:line="360" w:lineRule="auto"/>
        <w:rPr>
          <w:rFonts w:ascii="Arial" w:hAnsi="Arial" w:cs="Arial"/>
          <w:b/>
          <w:bCs/>
          <w:u w:val="single"/>
        </w:rPr>
      </w:pPr>
    </w:p>
    <w:p w14:paraId="4391A29E" w14:textId="77777777" w:rsidR="00055FBE" w:rsidRDefault="00055FBE" w:rsidP="007B0430">
      <w:pPr>
        <w:spacing w:after="0" w:line="360" w:lineRule="auto"/>
        <w:rPr>
          <w:rFonts w:ascii="Arial" w:hAnsi="Arial" w:cs="Arial"/>
          <w:b/>
          <w:bCs/>
          <w:u w:val="single"/>
        </w:rPr>
      </w:pPr>
    </w:p>
    <w:p w14:paraId="136CD4AD" w14:textId="11E67DAD" w:rsidR="007B0430" w:rsidRPr="00137443" w:rsidRDefault="007B0430" w:rsidP="007B0430">
      <w:pPr>
        <w:spacing w:after="0" w:line="360" w:lineRule="auto"/>
        <w:rPr>
          <w:rFonts w:ascii="Arial" w:hAnsi="Arial" w:cs="Arial"/>
          <w:b/>
          <w:bCs/>
        </w:rPr>
      </w:pPr>
      <w:r w:rsidRPr="00137443">
        <w:rPr>
          <w:rFonts w:ascii="Arial" w:hAnsi="Arial" w:cs="Arial"/>
          <w:b/>
          <w:bCs/>
          <w:u w:val="single"/>
        </w:rPr>
        <w:lastRenderedPageBreak/>
        <w:t>Imaging protocols</w:t>
      </w:r>
    </w:p>
    <w:p w14:paraId="7E33283C" w14:textId="77777777" w:rsidR="007B0430" w:rsidRPr="00137443" w:rsidRDefault="007B0430" w:rsidP="007B0430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B23A0DC" w14:textId="77777777" w:rsidR="007B0430" w:rsidRPr="00137443" w:rsidRDefault="007B0430" w:rsidP="007B043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68</w:t>
      </w:r>
      <w:r w:rsidRPr="00137443">
        <w:rPr>
          <w:rFonts w:ascii="Arial" w:hAnsi="Arial" w:cs="Arial"/>
          <w:b/>
          <w:bCs/>
          <w:sz w:val="22"/>
          <w:szCs w:val="22"/>
          <w:u w:val="single"/>
        </w:rPr>
        <w:t xml:space="preserve">Ga-PSMA-11, </w:t>
      </w:r>
      <w:r w:rsidRPr="007C6A93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18</w:t>
      </w:r>
      <w:r w:rsidRPr="00137443">
        <w:rPr>
          <w:rFonts w:ascii="Arial" w:hAnsi="Arial" w:cs="Arial"/>
          <w:b/>
          <w:bCs/>
          <w:sz w:val="22"/>
          <w:szCs w:val="22"/>
          <w:u w:val="single"/>
        </w:rPr>
        <w:t>F-DCFPyL</w:t>
      </w:r>
      <w:r w:rsidRPr="00137443">
        <w:rPr>
          <w:rFonts w:ascii="Arial" w:hAnsi="Arial" w:cs="Arial"/>
          <w:sz w:val="22"/>
          <w:szCs w:val="22"/>
        </w:rPr>
        <w:t xml:space="preserve">: </w:t>
      </w:r>
    </w:p>
    <w:p w14:paraId="40EFD8FD" w14:textId="77777777" w:rsidR="00161502" w:rsidRPr="00137443" w:rsidRDefault="00161502" w:rsidP="00161502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Radiotracer &amp; uptake.</w:t>
      </w:r>
      <w:r w:rsidRPr="00137443">
        <w:rPr>
          <w:rFonts w:ascii="Arial" w:hAnsi="Arial" w:cs="Arial"/>
          <w:sz w:val="22"/>
          <w:szCs w:val="22"/>
        </w:rPr>
        <w:t xml:space="preserve"> Patients received either ⁶⁸Ga-PSMA-11 ~5 </w:t>
      </w:r>
      <w:proofErr w:type="spellStart"/>
      <w:r w:rsidRPr="00137443">
        <w:rPr>
          <w:rFonts w:ascii="Arial" w:hAnsi="Arial" w:cs="Arial"/>
          <w:sz w:val="22"/>
          <w:szCs w:val="22"/>
        </w:rPr>
        <w:t>mCi</w:t>
      </w:r>
      <w:proofErr w:type="spellEnd"/>
      <w:r w:rsidRPr="00137443">
        <w:rPr>
          <w:rFonts w:ascii="Arial" w:hAnsi="Arial" w:cs="Arial"/>
          <w:sz w:val="22"/>
          <w:szCs w:val="22"/>
        </w:rPr>
        <w:t xml:space="preserve"> (≈185 MBq) or ¹⁸F-DCFPyL ~9 </w:t>
      </w:r>
      <w:proofErr w:type="spellStart"/>
      <w:r w:rsidRPr="00137443">
        <w:rPr>
          <w:rFonts w:ascii="Arial" w:hAnsi="Arial" w:cs="Arial"/>
          <w:sz w:val="22"/>
          <w:szCs w:val="22"/>
        </w:rPr>
        <w:t>mCi</w:t>
      </w:r>
      <w:proofErr w:type="spellEnd"/>
      <w:r w:rsidRPr="00137443">
        <w:rPr>
          <w:rFonts w:ascii="Arial" w:hAnsi="Arial" w:cs="Arial"/>
          <w:sz w:val="22"/>
          <w:szCs w:val="22"/>
        </w:rPr>
        <w:t xml:space="preserve"> (≈333 MBq). Imaging commenced ~60 minutes post-injection.</w:t>
      </w:r>
    </w:p>
    <w:p w14:paraId="4C6435AE" w14:textId="6FE38ECC" w:rsidR="00161502" w:rsidRPr="00137443" w:rsidRDefault="00161502" w:rsidP="00161502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Acquisition.</w:t>
      </w:r>
      <w:r w:rsidRPr="00137443">
        <w:rPr>
          <w:rFonts w:ascii="Arial" w:hAnsi="Arial" w:cs="Arial"/>
          <w:sz w:val="22"/>
          <w:szCs w:val="22"/>
        </w:rPr>
        <w:t xml:space="preserve"> PET was acquired from vertex to mid-/upper thigh with the arms above the head. </w:t>
      </w:r>
      <w:r w:rsidRPr="00137443">
        <w:rPr>
          <w:rFonts w:ascii="Arial" w:hAnsi="Arial" w:cs="Arial"/>
          <w:b/>
          <w:bCs/>
          <w:sz w:val="22"/>
          <w:szCs w:val="22"/>
        </w:rPr>
        <w:t>Bed duration:</w:t>
      </w:r>
      <w:r w:rsidRPr="00137443">
        <w:rPr>
          <w:rFonts w:ascii="Arial" w:hAnsi="Arial" w:cs="Arial"/>
          <w:sz w:val="22"/>
          <w:szCs w:val="22"/>
        </w:rPr>
        <w:t xml:space="preserve"> ~4 min/bed for ⁶⁸Ga-PSMA-11 and ~3 min/bed for ¹⁸F-DCFPyL.</w:t>
      </w:r>
    </w:p>
    <w:p w14:paraId="3B6C30E6" w14:textId="77777777" w:rsidR="00161502" w:rsidRPr="00137443" w:rsidRDefault="00161502" w:rsidP="00161502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CT for attenuation/anatomic localization.</w:t>
      </w:r>
      <w:r w:rsidRPr="00137443">
        <w:rPr>
          <w:rFonts w:ascii="Arial" w:hAnsi="Arial" w:cs="Arial"/>
          <w:sz w:val="22"/>
          <w:szCs w:val="22"/>
        </w:rPr>
        <w:t xml:space="preserve"> Low-dose helical CT: 120 </w:t>
      </w:r>
      <w:proofErr w:type="spellStart"/>
      <w:r w:rsidRPr="00137443">
        <w:rPr>
          <w:rFonts w:ascii="Arial" w:hAnsi="Arial" w:cs="Arial"/>
          <w:sz w:val="22"/>
          <w:szCs w:val="22"/>
        </w:rPr>
        <w:t>kVp</w:t>
      </w:r>
      <w:proofErr w:type="spellEnd"/>
      <w:r w:rsidRPr="00137443">
        <w:rPr>
          <w:rFonts w:ascii="Arial" w:hAnsi="Arial" w:cs="Arial"/>
          <w:sz w:val="22"/>
          <w:szCs w:val="22"/>
        </w:rPr>
        <w:t xml:space="preserve">, ~70 </w:t>
      </w:r>
      <w:proofErr w:type="spellStart"/>
      <w:r w:rsidRPr="00137443">
        <w:rPr>
          <w:rFonts w:ascii="Arial" w:hAnsi="Arial" w:cs="Arial"/>
          <w:sz w:val="22"/>
          <w:szCs w:val="22"/>
        </w:rPr>
        <w:t>mAs</w:t>
      </w:r>
      <w:proofErr w:type="spellEnd"/>
      <w:r w:rsidRPr="00137443">
        <w:rPr>
          <w:rFonts w:ascii="Arial" w:hAnsi="Arial" w:cs="Arial"/>
          <w:sz w:val="22"/>
          <w:szCs w:val="22"/>
        </w:rPr>
        <w:t>, 3.75-mm slice thickness.</w:t>
      </w:r>
    </w:p>
    <w:p w14:paraId="409CB57B" w14:textId="77777777" w:rsidR="00161502" w:rsidRPr="00137443" w:rsidRDefault="00161502" w:rsidP="00161502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Reconstruction.</w:t>
      </w:r>
      <w:r w:rsidRPr="00137443">
        <w:rPr>
          <w:rFonts w:ascii="Arial" w:hAnsi="Arial" w:cs="Arial"/>
          <w:sz w:val="22"/>
          <w:szCs w:val="22"/>
        </w:rPr>
        <w:t xml:space="preserve"> PET data were corrected for attenuation, scatter, and randoms and reconstructed on a 128 × 128 matrix (</w:t>
      </w:r>
      <w:proofErr w:type="spellStart"/>
      <w:r w:rsidRPr="00137443">
        <w:rPr>
          <w:rFonts w:ascii="Arial" w:hAnsi="Arial" w:cs="Arial"/>
          <w:sz w:val="22"/>
          <w:szCs w:val="22"/>
        </w:rPr>
        <w:t>transaxial</w:t>
      </w:r>
      <w:proofErr w:type="spellEnd"/>
      <w:r w:rsidRPr="00137443">
        <w:rPr>
          <w:rFonts w:ascii="Arial" w:hAnsi="Arial" w:cs="Arial"/>
          <w:sz w:val="22"/>
          <w:szCs w:val="22"/>
        </w:rPr>
        <w:t xml:space="preserve"> FOV ~70 cm; voxel size ~5.5 × 5.5 × 3.3 mm³) using OSEM (2 iterations, 16 subsets) with time-of-flight and point-spread-function modeling; a Gaussian 6.4-mm FWHM post-filter was applied.</w:t>
      </w:r>
    </w:p>
    <w:p w14:paraId="56EB05ED" w14:textId="77777777" w:rsidR="00161502" w:rsidRPr="00137443" w:rsidRDefault="00161502" w:rsidP="00161502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Contrast.</w:t>
      </w:r>
      <w:r w:rsidRPr="00137443">
        <w:rPr>
          <w:rFonts w:ascii="Arial" w:hAnsi="Arial" w:cs="Arial"/>
          <w:sz w:val="22"/>
          <w:szCs w:val="22"/>
        </w:rPr>
        <w:t xml:space="preserve"> No oral or IV contrast was administered for PSMA PET/CT.</w:t>
      </w:r>
    </w:p>
    <w:p w14:paraId="6E579C54" w14:textId="77777777" w:rsidR="007B0430" w:rsidRPr="00137443" w:rsidRDefault="007B0430" w:rsidP="007B0430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1DCA7019" w14:textId="77777777" w:rsidR="007B0430" w:rsidRPr="00137443" w:rsidRDefault="007B0430" w:rsidP="007B043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18</w:t>
      </w:r>
      <w:r w:rsidRPr="00137443">
        <w:rPr>
          <w:rFonts w:ascii="Arial" w:hAnsi="Arial" w:cs="Arial"/>
          <w:b/>
          <w:bCs/>
          <w:sz w:val="22"/>
          <w:szCs w:val="22"/>
          <w:u w:val="single"/>
        </w:rPr>
        <w:t>F-FDG (FDG) PET/CT</w:t>
      </w:r>
      <w:r w:rsidRPr="00137443">
        <w:rPr>
          <w:rFonts w:ascii="Arial" w:hAnsi="Arial" w:cs="Arial"/>
          <w:sz w:val="22"/>
          <w:szCs w:val="22"/>
        </w:rPr>
        <w:t>:</w:t>
      </w:r>
    </w:p>
    <w:p w14:paraId="0D193A37" w14:textId="77777777" w:rsidR="00A004D3" w:rsidRPr="00137443" w:rsidRDefault="00A004D3" w:rsidP="00A004D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Patient prep.</w:t>
      </w:r>
      <w:r w:rsidRPr="00137443">
        <w:rPr>
          <w:rFonts w:ascii="Arial" w:hAnsi="Arial" w:cs="Arial"/>
          <w:sz w:val="22"/>
          <w:szCs w:val="22"/>
        </w:rPr>
        <w:t xml:space="preserve"> Patients fasted ≥6 hours; capillary/serum glucose ≤200 mg/dL prior to injection.</w:t>
      </w:r>
    </w:p>
    <w:p w14:paraId="1BDB0422" w14:textId="77777777" w:rsidR="00A004D3" w:rsidRPr="00137443" w:rsidRDefault="00A004D3" w:rsidP="00A004D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Radiotracer &amp; uptake.</w:t>
      </w:r>
      <w:r w:rsidRPr="00137443">
        <w:rPr>
          <w:rFonts w:ascii="Arial" w:hAnsi="Arial" w:cs="Arial"/>
          <w:sz w:val="22"/>
          <w:szCs w:val="22"/>
        </w:rPr>
        <w:t xml:space="preserve"> ¹⁸F-FDG 12 </w:t>
      </w:r>
      <w:proofErr w:type="spellStart"/>
      <w:r w:rsidRPr="00137443">
        <w:rPr>
          <w:rFonts w:ascii="Arial" w:hAnsi="Arial" w:cs="Arial"/>
          <w:sz w:val="22"/>
          <w:szCs w:val="22"/>
        </w:rPr>
        <w:t>mCi</w:t>
      </w:r>
      <w:proofErr w:type="spellEnd"/>
      <w:r w:rsidRPr="00137443">
        <w:rPr>
          <w:rFonts w:ascii="Arial" w:hAnsi="Arial" w:cs="Arial"/>
          <w:sz w:val="22"/>
          <w:szCs w:val="22"/>
        </w:rPr>
        <w:t xml:space="preserve"> (≈444 MBq) (range 10–20 </w:t>
      </w:r>
      <w:proofErr w:type="spellStart"/>
      <w:r w:rsidRPr="00137443">
        <w:rPr>
          <w:rFonts w:ascii="Arial" w:hAnsi="Arial" w:cs="Arial"/>
          <w:sz w:val="22"/>
          <w:szCs w:val="22"/>
        </w:rPr>
        <w:t>mCi</w:t>
      </w:r>
      <w:proofErr w:type="spellEnd"/>
      <w:r w:rsidRPr="00137443">
        <w:rPr>
          <w:rFonts w:ascii="Arial" w:hAnsi="Arial" w:cs="Arial"/>
          <w:sz w:val="22"/>
          <w:szCs w:val="22"/>
        </w:rPr>
        <w:t xml:space="preserve"> / 370–740 MBq), with PET acquisition ~60 minutes post-injection.</w:t>
      </w:r>
    </w:p>
    <w:p w14:paraId="3C3A5003" w14:textId="577DEF37" w:rsidR="00A004D3" w:rsidRPr="00137443" w:rsidRDefault="00A004D3" w:rsidP="00A004D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Acquisition.</w:t>
      </w:r>
      <w:r w:rsidRPr="00137443">
        <w:rPr>
          <w:rFonts w:ascii="Arial" w:hAnsi="Arial" w:cs="Arial"/>
          <w:sz w:val="22"/>
          <w:szCs w:val="22"/>
        </w:rPr>
        <w:t xml:space="preserve"> PET from skull base to mid-/upper thigh, ~3 min/bed, arms above the head</w:t>
      </w:r>
      <w:r w:rsidR="00B425E3" w:rsidRPr="00137443">
        <w:rPr>
          <w:rFonts w:ascii="Arial" w:hAnsi="Arial" w:cs="Arial"/>
          <w:sz w:val="22"/>
          <w:szCs w:val="22"/>
        </w:rPr>
        <w:t>.</w:t>
      </w:r>
    </w:p>
    <w:p w14:paraId="241C5DC1" w14:textId="77777777" w:rsidR="00A004D3" w:rsidRPr="00137443" w:rsidRDefault="00A004D3" w:rsidP="00A004D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CT for attenuation/anatomic localization.</w:t>
      </w:r>
      <w:r w:rsidRPr="00137443">
        <w:rPr>
          <w:rFonts w:ascii="Arial" w:hAnsi="Arial" w:cs="Arial"/>
          <w:sz w:val="22"/>
          <w:szCs w:val="22"/>
        </w:rPr>
        <w:t xml:space="preserve"> Low-dose helical CT: 120 </w:t>
      </w:r>
      <w:proofErr w:type="spellStart"/>
      <w:r w:rsidRPr="00137443">
        <w:rPr>
          <w:rFonts w:ascii="Arial" w:hAnsi="Arial" w:cs="Arial"/>
          <w:sz w:val="22"/>
          <w:szCs w:val="22"/>
        </w:rPr>
        <w:t>kVp</w:t>
      </w:r>
      <w:proofErr w:type="spellEnd"/>
      <w:r w:rsidRPr="00137443">
        <w:rPr>
          <w:rFonts w:ascii="Arial" w:hAnsi="Arial" w:cs="Arial"/>
          <w:sz w:val="22"/>
          <w:szCs w:val="22"/>
        </w:rPr>
        <w:t xml:space="preserve">, ~70 </w:t>
      </w:r>
      <w:proofErr w:type="spellStart"/>
      <w:r w:rsidRPr="00137443">
        <w:rPr>
          <w:rFonts w:ascii="Arial" w:hAnsi="Arial" w:cs="Arial"/>
          <w:sz w:val="22"/>
          <w:szCs w:val="22"/>
        </w:rPr>
        <w:t>mAs</w:t>
      </w:r>
      <w:proofErr w:type="spellEnd"/>
      <w:r w:rsidRPr="00137443">
        <w:rPr>
          <w:rFonts w:ascii="Arial" w:hAnsi="Arial" w:cs="Arial"/>
          <w:sz w:val="22"/>
          <w:szCs w:val="22"/>
        </w:rPr>
        <w:t>, 3.75-mm slice thickness.</w:t>
      </w:r>
    </w:p>
    <w:p w14:paraId="6F4586B5" w14:textId="77777777" w:rsidR="00A004D3" w:rsidRPr="00137443" w:rsidRDefault="00A004D3" w:rsidP="00A004D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Reconstruction.</w:t>
      </w:r>
      <w:r w:rsidRPr="00137443">
        <w:rPr>
          <w:rFonts w:ascii="Arial" w:hAnsi="Arial" w:cs="Arial"/>
          <w:sz w:val="22"/>
          <w:szCs w:val="22"/>
        </w:rPr>
        <w:t xml:space="preserve"> Corrections for attenuation, scatter, and randoms; OSEM (2 iterations, 16 subsets) with time-of-flight and PSF modeling on a 128 × 128 matrix (voxel ~5.5 × 5.5 × 3.3 mm³); Gaussian 6.4-mm FWHM post-filter.</w:t>
      </w:r>
    </w:p>
    <w:p w14:paraId="594DC689" w14:textId="77777777" w:rsidR="00A004D3" w:rsidRPr="00137443" w:rsidRDefault="00A004D3" w:rsidP="00A004D3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Contrast.</w:t>
      </w:r>
      <w:r w:rsidRPr="00137443">
        <w:rPr>
          <w:rFonts w:ascii="Arial" w:hAnsi="Arial" w:cs="Arial"/>
          <w:sz w:val="22"/>
          <w:szCs w:val="22"/>
        </w:rPr>
        <w:t xml:space="preserve"> Patients received 500 mL diluted oral </w:t>
      </w:r>
      <w:proofErr w:type="spellStart"/>
      <w:r w:rsidRPr="00137443">
        <w:rPr>
          <w:rFonts w:ascii="Arial" w:hAnsi="Arial" w:cs="Arial"/>
          <w:sz w:val="22"/>
          <w:szCs w:val="22"/>
        </w:rPr>
        <w:t>iohexol</w:t>
      </w:r>
      <w:proofErr w:type="spellEnd"/>
      <w:r w:rsidRPr="00137443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137443">
        <w:rPr>
          <w:rFonts w:ascii="Arial" w:hAnsi="Arial" w:cs="Arial"/>
          <w:sz w:val="22"/>
          <w:szCs w:val="22"/>
        </w:rPr>
        <w:t>Omnipaque</w:t>
      </w:r>
      <w:proofErr w:type="spellEnd"/>
      <w:r w:rsidRPr="00137443">
        <w:rPr>
          <w:rFonts w:ascii="Arial" w:hAnsi="Arial" w:cs="Arial"/>
          <w:sz w:val="22"/>
          <w:szCs w:val="22"/>
        </w:rPr>
        <w:t>, 9 mg I/mL) ~30 minutes before scanning. No IV contrast was administered.</w:t>
      </w:r>
    </w:p>
    <w:p w14:paraId="08E5B8DB" w14:textId="77777777" w:rsidR="00A004D3" w:rsidRPr="00137443" w:rsidRDefault="00A004D3" w:rsidP="007B043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378C0E6B" w14:textId="6E1A7ACB" w:rsidR="007B0430" w:rsidRPr="00137443" w:rsidRDefault="007B0430" w:rsidP="007B043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  <w:u w:val="single"/>
        </w:rPr>
        <w:t>CT</w:t>
      </w:r>
      <w:r w:rsidRPr="00137443">
        <w:rPr>
          <w:rFonts w:ascii="Arial" w:hAnsi="Arial" w:cs="Arial"/>
          <w:sz w:val="22"/>
          <w:szCs w:val="22"/>
        </w:rPr>
        <w:t xml:space="preserve">: </w:t>
      </w:r>
    </w:p>
    <w:p w14:paraId="43848911" w14:textId="77777777" w:rsidR="00924D91" w:rsidRPr="00137443" w:rsidRDefault="00924D91" w:rsidP="00924D91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Technique.</w:t>
      </w:r>
      <w:r w:rsidRPr="00137443">
        <w:rPr>
          <w:rFonts w:ascii="Arial" w:hAnsi="Arial" w:cs="Arial"/>
          <w:sz w:val="22"/>
          <w:szCs w:val="22"/>
        </w:rPr>
        <w:t xml:space="preserve"> Contrast-enhanced CT of the abdomen and pelvis (with or without the chest) was performed on multi-detector scanners using a rotation time of 0.7 s, tube potential 120 </w:t>
      </w:r>
      <w:proofErr w:type="spellStart"/>
      <w:r w:rsidRPr="00137443">
        <w:rPr>
          <w:rFonts w:ascii="Arial" w:hAnsi="Arial" w:cs="Arial"/>
          <w:sz w:val="22"/>
          <w:szCs w:val="22"/>
        </w:rPr>
        <w:t>kVp</w:t>
      </w:r>
      <w:proofErr w:type="spellEnd"/>
      <w:r w:rsidRPr="00137443">
        <w:rPr>
          <w:rFonts w:ascii="Arial" w:hAnsi="Arial" w:cs="Arial"/>
          <w:sz w:val="22"/>
          <w:szCs w:val="22"/>
        </w:rPr>
        <w:t>, and automatic tube-current modulation (~120–380 mA). Axial images were reconstructed at 5 mm slice thickness with coronal and sagittal reformations.</w:t>
      </w:r>
    </w:p>
    <w:p w14:paraId="4E8B3428" w14:textId="77777777" w:rsidR="00924D91" w:rsidRPr="00137443" w:rsidRDefault="00924D91" w:rsidP="00924D91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lastRenderedPageBreak/>
        <w:t>Oral contrast.</w:t>
      </w:r>
      <w:r w:rsidRPr="00137443">
        <w:rPr>
          <w:rFonts w:ascii="Arial" w:hAnsi="Arial" w:cs="Arial"/>
          <w:sz w:val="22"/>
          <w:szCs w:val="22"/>
        </w:rPr>
        <w:t xml:space="preserve"> Patients received 500 mL of diluted </w:t>
      </w:r>
      <w:proofErr w:type="spellStart"/>
      <w:r w:rsidRPr="00137443">
        <w:rPr>
          <w:rFonts w:ascii="Arial" w:hAnsi="Arial" w:cs="Arial"/>
          <w:sz w:val="22"/>
          <w:szCs w:val="22"/>
        </w:rPr>
        <w:t>iohexol</w:t>
      </w:r>
      <w:proofErr w:type="spellEnd"/>
      <w:r w:rsidRPr="00137443">
        <w:rPr>
          <w:rFonts w:ascii="Arial" w:hAnsi="Arial" w:cs="Arial"/>
          <w:sz w:val="22"/>
          <w:szCs w:val="22"/>
        </w:rPr>
        <w:t xml:space="preserve"> oral solution (~9 mg iodine/mL) 30 minutes before scanning.</w:t>
      </w:r>
    </w:p>
    <w:p w14:paraId="4D5CBA59" w14:textId="77777777" w:rsidR="00924D91" w:rsidRPr="00137443" w:rsidRDefault="00924D91" w:rsidP="00924D91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IV contrast.</w:t>
      </w:r>
      <w:r w:rsidRPr="00137443">
        <w:rPr>
          <w:rFonts w:ascii="Arial" w:hAnsi="Arial" w:cs="Arial"/>
          <w:sz w:val="22"/>
          <w:szCs w:val="22"/>
        </w:rPr>
        <w:t xml:space="preserve"> 100 mL of </w:t>
      </w:r>
      <w:proofErr w:type="spellStart"/>
      <w:r w:rsidRPr="00137443">
        <w:rPr>
          <w:rFonts w:ascii="Arial" w:hAnsi="Arial" w:cs="Arial"/>
          <w:sz w:val="22"/>
          <w:szCs w:val="22"/>
        </w:rPr>
        <w:t>iopamidol</w:t>
      </w:r>
      <w:proofErr w:type="spellEnd"/>
      <w:r w:rsidRPr="00137443">
        <w:rPr>
          <w:rFonts w:ascii="Arial" w:hAnsi="Arial" w:cs="Arial"/>
          <w:sz w:val="22"/>
          <w:szCs w:val="22"/>
        </w:rPr>
        <w:t xml:space="preserve"> 300 mg I/mL (Isovue-300) was administered at 2.5 mL/s with a 70-second injection-to-scan delay to obtain portal-venous–phase images.</w:t>
      </w:r>
    </w:p>
    <w:p w14:paraId="7CCB91EF" w14:textId="77777777" w:rsidR="00372828" w:rsidRPr="00137443" w:rsidRDefault="00372828" w:rsidP="007B0430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EA5D7E4" w14:textId="77777777" w:rsidR="007B0430" w:rsidRPr="00137443" w:rsidRDefault="007B0430" w:rsidP="007B043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  <w:u w:val="single"/>
        </w:rPr>
        <w:t>MRI</w:t>
      </w:r>
      <w:r w:rsidRPr="00137443">
        <w:rPr>
          <w:rFonts w:ascii="Arial" w:hAnsi="Arial" w:cs="Arial"/>
          <w:sz w:val="22"/>
          <w:szCs w:val="22"/>
        </w:rPr>
        <w:t xml:space="preserve">: </w:t>
      </w:r>
    </w:p>
    <w:p w14:paraId="7E7E8941" w14:textId="49B977A7" w:rsidR="00924D91" w:rsidRPr="00137443" w:rsidRDefault="00924D91" w:rsidP="00924D91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  <w:u w:val="single"/>
        </w:rPr>
        <w:t>Pelvis / Prostate MRI</w:t>
      </w:r>
      <w:r w:rsidR="00137443">
        <w:rPr>
          <w:rFonts w:ascii="Arial" w:hAnsi="Arial" w:cs="Arial"/>
          <w:b/>
          <w:bCs/>
          <w:sz w:val="22"/>
          <w:szCs w:val="22"/>
          <w:u w:val="single"/>
        </w:rPr>
        <w:t>:</w:t>
      </w:r>
      <w:r w:rsidRPr="00137443">
        <w:rPr>
          <w:rFonts w:ascii="Arial" w:hAnsi="Arial" w:cs="Arial"/>
          <w:b/>
          <w:bCs/>
          <w:sz w:val="22"/>
          <w:szCs w:val="22"/>
        </w:rPr>
        <w:t xml:space="preserve"> </w:t>
      </w:r>
      <w:r w:rsidRPr="00137443">
        <w:rPr>
          <w:rFonts w:ascii="Arial" w:hAnsi="Arial" w:cs="Arial"/>
          <w:sz w:val="22"/>
          <w:szCs w:val="22"/>
        </w:rPr>
        <w:t>(used when pelvic disease was the clinical correlate)</w:t>
      </w:r>
    </w:p>
    <w:p w14:paraId="57647E05" w14:textId="5E01C5D5" w:rsidR="00924D91" w:rsidRPr="00137443" w:rsidRDefault="00924D91" w:rsidP="00924D91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Scanner &amp; coil.</w:t>
      </w:r>
      <w:r w:rsidRPr="00137443">
        <w:rPr>
          <w:rFonts w:ascii="Arial" w:hAnsi="Arial" w:cs="Arial"/>
          <w:sz w:val="22"/>
          <w:szCs w:val="22"/>
        </w:rPr>
        <w:t xml:space="preserve"> Exams were performed on 1.5T or 3T systems using a phased-array body coil.</w:t>
      </w:r>
    </w:p>
    <w:p w14:paraId="454365F3" w14:textId="77777777" w:rsidR="00924D91" w:rsidRPr="00137443" w:rsidRDefault="00924D91" w:rsidP="00924D91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Sequences.</w:t>
      </w:r>
    </w:p>
    <w:p w14:paraId="45AAF6D7" w14:textId="77777777" w:rsidR="00924D91" w:rsidRPr="00137443" w:rsidRDefault="00924D91" w:rsidP="00924D91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sz w:val="22"/>
          <w:szCs w:val="22"/>
        </w:rPr>
        <w:t>High-resolution T2-weighted fast spin-echo in axial, sagittal, and coronal-oblique planes aligned to the prostate.</w:t>
      </w:r>
    </w:p>
    <w:p w14:paraId="4ACC6E98" w14:textId="77777777" w:rsidR="00924D91" w:rsidRPr="00137443" w:rsidRDefault="00924D91" w:rsidP="00924D91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sz w:val="22"/>
          <w:szCs w:val="22"/>
        </w:rPr>
        <w:t>Diffusion-weighted imaging (DWI) with b = 0/800–1000 s/mm² and synthesized high-b (up to b = 2000 s/mm²); ADC maps generated.</w:t>
      </w:r>
    </w:p>
    <w:p w14:paraId="1FBBAAEB" w14:textId="77777777" w:rsidR="00924D91" w:rsidRPr="00137443" w:rsidRDefault="00924D91" w:rsidP="00924D91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sz w:val="22"/>
          <w:szCs w:val="22"/>
        </w:rPr>
        <w:t>Pre- and post-contrast 3D T1-weighted Dixon-based spoiled gradient-echo (e.g., DISCO/LAVA) with and without fat suppression.</w:t>
      </w:r>
    </w:p>
    <w:p w14:paraId="7D98A9D9" w14:textId="77777777" w:rsidR="00924D91" w:rsidRPr="00137443" w:rsidRDefault="00924D91" w:rsidP="00924D91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sz w:val="22"/>
          <w:szCs w:val="22"/>
        </w:rPr>
        <w:t>Optional fat-suppressed T1 for hemorrhage or nodal evaluation.</w:t>
      </w:r>
    </w:p>
    <w:p w14:paraId="64B8D7AD" w14:textId="0122EE88" w:rsidR="00924D91" w:rsidRPr="00137443" w:rsidRDefault="00924D91" w:rsidP="00924D91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Contrast.</w:t>
      </w:r>
      <w:r w:rsidRPr="001374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37443">
        <w:rPr>
          <w:rFonts w:ascii="Arial" w:hAnsi="Arial" w:cs="Arial"/>
          <w:sz w:val="22"/>
          <w:szCs w:val="22"/>
        </w:rPr>
        <w:t>Gadoterate</w:t>
      </w:r>
      <w:proofErr w:type="spellEnd"/>
      <w:r w:rsidRPr="00137443">
        <w:rPr>
          <w:rFonts w:ascii="Arial" w:hAnsi="Arial" w:cs="Arial"/>
          <w:sz w:val="22"/>
          <w:szCs w:val="22"/>
        </w:rPr>
        <w:t xml:space="preserve"> meglumine (</w:t>
      </w:r>
      <w:proofErr w:type="spellStart"/>
      <w:r w:rsidRPr="00137443">
        <w:rPr>
          <w:rFonts w:ascii="Arial" w:hAnsi="Arial" w:cs="Arial"/>
          <w:sz w:val="22"/>
          <w:szCs w:val="22"/>
        </w:rPr>
        <w:t>Clariscan</w:t>
      </w:r>
      <w:proofErr w:type="spellEnd"/>
      <w:r w:rsidRPr="00137443">
        <w:rPr>
          <w:rFonts w:ascii="Arial" w:hAnsi="Arial" w:cs="Arial"/>
          <w:sz w:val="22"/>
          <w:szCs w:val="22"/>
        </w:rPr>
        <w:t>; 0.5 mmol/mL) at 0.1 mmol/kg (0.2 mL/kg) IV.</w:t>
      </w:r>
      <w:r w:rsidRPr="00137443">
        <w:rPr>
          <w:rFonts w:ascii="Arial" w:hAnsi="Arial" w:cs="Arial"/>
          <w:sz w:val="22"/>
          <w:szCs w:val="22"/>
        </w:rPr>
        <w:br/>
      </w:r>
      <w:proofErr w:type="spellStart"/>
      <w:r w:rsidRPr="00137443">
        <w:rPr>
          <w:rFonts w:ascii="Arial" w:hAnsi="Arial" w:cs="Arial"/>
          <w:sz w:val="22"/>
          <w:szCs w:val="22"/>
        </w:rPr>
        <w:t>Antiperistaltic</w:t>
      </w:r>
      <w:proofErr w:type="spellEnd"/>
      <w:r w:rsidRPr="00137443">
        <w:rPr>
          <w:rFonts w:ascii="Arial" w:hAnsi="Arial" w:cs="Arial"/>
          <w:sz w:val="22"/>
          <w:szCs w:val="22"/>
        </w:rPr>
        <w:t xml:space="preserve"> agent per institutional routine when not contraindicated.</w:t>
      </w:r>
    </w:p>
    <w:p w14:paraId="78508C1C" w14:textId="77777777" w:rsidR="00C91D52" w:rsidRPr="00137443" w:rsidRDefault="00C91D52" w:rsidP="00924D91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30265B78" w14:textId="6B302DF0" w:rsidR="00924D91" w:rsidRPr="00137443" w:rsidRDefault="00924D91" w:rsidP="00924D91">
      <w:pPr>
        <w:spacing w:after="0"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137443">
        <w:rPr>
          <w:rFonts w:ascii="Arial" w:hAnsi="Arial" w:cs="Arial"/>
          <w:b/>
          <w:bCs/>
          <w:sz w:val="22"/>
          <w:szCs w:val="22"/>
          <w:u w:val="single"/>
        </w:rPr>
        <w:t>Abdomen–Pelvis MRI</w:t>
      </w:r>
      <w:r w:rsidR="00137443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14:paraId="4A8FE7E1" w14:textId="1E11A001" w:rsidR="00924D91" w:rsidRPr="00137443" w:rsidRDefault="00924D91" w:rsidP="00924D91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Scanner &amp; coil.</w:t>
      </w:r>
      <w:r w:rsidRPr="00137443">
        <w:rPr>
          <w:rFonts w:ascii="Arial" w:hAnsi="Arial" w:cs="Arial"/>
          <w:sz w:val="22"/>
          <w:szCs w:val="22"/>
        </w:rPr>
        <w:t xml:space="preserve"> 1.5T or 3T, phased-array body coil.</w:t>
      </w:r>
    </w:p>
    <w:p w14:paraId="0DBF820D" w14:textId="77777777" w:rsidR="00924D91" w:rsidRPr="00137443" w:rsidRDefault="00924D91" w:rsidP="00924D91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Sequences.</w:t>
      </w:r>
    </w:p>
    <w:p w14:paraId="06ECE200" w14:textId="77777777" w:rsidR="00924D91" w:rsidRPr="00137443" w:rsidRDefault="00924D91" w:rsidP="00924D91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sz w:val="22"/>
          <w:szCs w:val="22"/>
        </w:rPr>
        <w:t>Coronal and axial T2-weighted fast spin-echo (with and without fat suppression).</w:t>
      </w:r>
    </w:p>
    <w:p w14:paraId="48A6D318" w14:textId="77777777" w:rsidR="00924D91" w:rsidRPr="00137443" w:rsidRDefault="00924D91" w:rsidP="00924D91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sz w:val="22"/>
          <w:szCs w:val="22"/>
        </w:rPr>
        <w:t>Axial T1-weighted in- and opposed-phase (3D Dixon or dual-echo).</w:t>
      </w:r>
    </w:p>
    <w:p w14:paraId="42FD294B" w14:textId="77777777" w:rsidR="00924D91" w:rsidRPr="00137443" w:rsidRDefault="00924D91" w:rsidP="00924D91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sz w:val="22"/>
          <w:szCs w:val="22"/>
        </w:rPr>
        <w:t>Pre- and post-contrast 3D T1-weighted Dixon-based spoiled gradient-echo (e.g., DISCO/LAVA) for dynamic and portal-venous phases.</w:t>
      </w:r>
    </w:p>
    <w:p w14:paraId="0525F977" w14:textId="77777777" w:rsidR="00924D91" w:rsidRPr="00137443" w:rsidRDefault="00924D91" w:rsidP="00924D91">
      <w:pPr>
        <w:numPr>
          <w:ilvl w:val="0"/>
          <w:numId w:val="2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sz w:val="22"/>
          <w:szCs w:val="22"/>
        </w:rPr>
        <w:t>DWI with b = 50 and 800 s/mm² (ADC maps), from diaphragm through pelvis.</w:t>
      </w:r>
    </w:p>
    <w:p w14:paraId="1CE00E31" w14:textId="77777777" w:rsidR="00924D91" w:rsidRPr="00137443" w:rsidRDefault="00924D91" w:rsidP="00924D91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37443">
        <w:rPr>
          <w:rFonts w:ascii="Arial" w:hAnsi="Arial" w:cs="Arial"/>
          <w:b/>
          <w:bCs/>
          <w:sz w:val="22"/>
          <w:szCs w:val="22"/>
        </w:rPr>
        <w:t>Contrast.</w:t>
      </w:r>
      <w:r w:rsidRPr="0013744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37443">
        <w:rPr>
          <w:rFonts w:ascii="Arial" w:hAnsi="Arial" w:cs="Arial"/>
          <w:sz w:val="22"/>
          <w:szCs w:val="22"/>
        </w:rPr>
        <w:t>Gadoterate</w:t>
      </w:r>
      <w:proofErr w:type="spellEnd"/>
      <w:r w:rsidRPr="00137443">
        <w:rPr>
          <w:rFonts w:ascii="Arial" w:hAnsi="Arial" w:cs="Arial"/>
          <w:sz w:val="22"/>
          <w:szCs w:val="22"/>
        </w:rPr>
        <w:t xml:space="preserve"> meglumine (</w:t>
      </w:r>
      <w:proofErr w:type="spellStart"/>
      <w:r w:rsidRPr="00137443">
        <w:rPr>
          <w:rFonts w:ascii="Arial" w:hAnsi="Arial" w:cs="Arial"/>
          <w:sz w:val="22"/>
          <w:szCs w:val="22"/>
        </w:rPr>
        <w:t>Clariscan</w:t>
      </w:r>
      <w:proofErr w:type="spellEnd"/>
      <w:r w:rsidRPr="00137443">
        <w:rPr>
          <w:rFonts w:ascii="Arial" w:hAnsi="Arial" w:cs="Arial"/>
          <w:sz w:val="22"/>
          <w:szCs w:val="22"/>
        </w:rPr>
        <w:t>; 0.5 mmol/mL) at 0.1 mmol/kg (0.2 mL/kg) IV.</w:t>
      </w:r>
    </w:p>
    <w:p w14:paraId="766E9988" w14:textId="29CC7BD2" w:rsidR="007B0430" w:rsidRPr="00137443" w:rsidRDefault="007B0430" w:rsidP="007B043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3F82A9D8" w14:textId="77777777" w:rsidR="00137443" w:rsidRDefault="00137443" w:rsidP="007B043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24801A34" w14:textId="77777777" w:rsidR="00055FBE" w:rsidRDefault="00055FBE" w:rsidP="007B043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1E12974E" w14:textId="77777777" w:rsidR="00055FBE" w:rsidRPr="00137443" w:rsidRDefault="00055FBE" w:rsidP="007B043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52700A72" w14:textId="77777777" w:rsidR="00137443" w:rsidRPr="00137443" w:rsidRDefault="00137443" w:rsidP="00137443">
      <w:pPr>
        <w:pStyle w:val="Heading1"/>
        <w:rPr>
          <w:rFonts w:ascii="Arial" w:eastAsia="Aptos Display" w:hAnsi="Arial" w:cs="Arial"/>
          <w:b/>
          <w:bCs/>
          <w:noProof/>
          <w:color w:val="auto"/>
          <w:sz w:val="24"/>
          <w:szCs w:val="24"/>
        </w:rPr>
      </w:pPr>
      <w:r w:rsidRPr="00137443">
        <w:rPr>
          <w:rFonts w:ascii="Arial" w:eastAsia="Aptos Display" w:hAnsi="Arial" w:cs="Arial"/>
          <w:b/>
          <w:bCs/>
          <w:noProof/>
          <w:color w:val="auto"/>
          <w:sz w:val="24"/>
          <w:szCs w:val="24"/>
        </w:rPr>
        <w:lastRenderedPageBreak/>
        <w:t>Supplemental table 1 – prior and current treatments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0"/>
        <w:gridCol w:w="1350"/>
      </w:tblGrid>
      <w:tr w:rsidR="00137443" w:rsidRPr="00137443" w14:paraId="3E87F543" w14:textId="77777777" w:rsidTr="00540616">
        <w:trPr>
          <w:trHeight w:val="300"/>
        </w:trPr>
        <w:tc>
          <w:tcPr>
            <w:tcW w:w="333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F4DA4E3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Treatment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0BB5A67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N = 57</w:t>
            </w: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</w:tr>
      <w:tr w:rsidR="00137443" w:rsidRPr="00137443" w14:paraId="08645CDB" w14:textId="77777777" w:rsidTr="00540616">
        <w:trPr>
          <w:trHeight w:val="300"/>
        </w:trPr>
        <w:tc>
          <w:tcPr>
            <w:tcW w:w="333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0D8EF00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Prior</w:t>
            </w:r>
          </w:p>
          <w:p w14:paraId="1D557672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Prostatectomy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2ADA3AB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0A6CBB91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38 (67%)</w:t>
            </w:r>
          </w:p>
        </w:tc>
      </w:tr>
      <w:tr w:rsidR="00137443" w:rsidRPr="00137443" w14:paraId="76DD448C" w14:textId="77777777" w:rsidTr="00540616">
        <w:trPr>
          <w:trHeight w:val="30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D4AF35C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Prostate 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F66D3F0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42 (74%)</w:t>
            </w:r>
          </w:p>
        </w:tc>
      </w:tr>
      <w:tr w:rsidR="00137443" w:rsidRPr="00137443" w14:paraId="1642B04F" w14:textId="77777777" w:rsidTr="00540616">
        <w:trPr>
          <w:trHeight w:val="30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19BAF10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Brachytherapy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C97CA8F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3 (5.3%)</w:t>
            </w:r>
          </w:p>
        </w:tc>
      </w:tr>
      <w:tr w:rsidR="00137443" w:rsidRPr="00137443" w14:paraId="3F1A71F8" w14:textId="77777777" w:rsidTr="00540616">
        <w:trPr>
          <w:trHeight w:val="30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77290F5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177</w:t>
            </w:r>
            <w:r w:rsidRPr="00137443">
              <w:rPr>
                <w:rFonts w:ascii="Arial" w:eastAsia="Arial" w:hAnsi="Arial" w:cs="Arial"/>
                <w:sz w:val="18"/>
                <w:szCs w:val="18"/>
              </w:rPr>
              <w:t>Lu-PSMA-617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12FBAB5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3 (5.3%)</w:t>
            </w:r>
          </w:p>
        </w:tc>
      </w:tr>
      <w:tr w:rsidR="00137443" w:rsidRPr="00137443" w14:paraId="1515904D" w14:textId="77777777" w:rsidTr="00540616">
        <w:trPr>
          <w:trHeight w:val="30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493041E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Chemotherapy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711E89C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14 (25%)</w:t>
            </w:r>
          </w:p>
        </w:tc>
      </w:tr>
      <w:tr w:rsidR="00137443" w:rsidRPr="00137443" w14:paraId="2261C58B" w14:textId="77777777" w:rsidTr="00540616">
        <w:trPr>
          <w:trHeight w:val="30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74D9576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PARPi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66BD89C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3 (5.3%)</w:t>
            </w:r>
          </w:p>
        </w:tc>
      </w:tr>
      <w:tr w:rsidR="00137443" w:rsidRPr="00137443" w14:paraId="4F830D8D" w14:textId="77777777" w:rsidTr="00540616">
        <w:trPr>
          <w:trHeight w:val="30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BE43C7E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Cryotherapy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DF15CD5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 (3.5%)</w:t>
            </w:r>
          </w:p>
        </w:tc>
      </w:tr>
      <w:tr w:rsidR="00137443" w:rsidRPr="00137443" w14:paraId="7173D140" w14:textId="77777777" w:rsidTr="00540616">
        <w:trPr>
          <w:trHeight w:val="30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1ABC092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ARSI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507A5E3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28 (49%)</w:t>
            </w:r>
          </w:p>
        </w:tc>
      </w:tr>
      <w:tr w:rsidR="00137443" w:rsidRPr="00137443" w14:paraId="626F5D65" w14:textId="77777777" w:rsidTr="00540616">
        <w:trPr>
          <w:trHeight w:val="30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32F71A6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ADT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E27A846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46 (81%)</w:t>
            </w:r>
          </w:p>
        </w:tc>
      </w:tr>
      <w:tr w:rsidR="00137443" w:rsidRPr="00137443" w14:paraId="6F399194" w14:textId="77777777" w:rsidTr="00540616">
        <w:trPr>
          <w:trHeight w:val="30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55EE5F9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Current (at time of PSMA scan)</w:t>
            </w:r>
          </w:p>
          <w:p w14:paraId="04A96C15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ADT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2A4274F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1E84FF0E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37 (65%)</w:t>
            </w:r>
          </w:p>
        </w:tc>
      </w:tr>
      <w:tr w:rsidR="00137443" w:rsidRPr="00137443" w14:paraId="6E7B2577" w14:textId="77777777" w:rsidTr="00540616">
        <w:trPr>
          <w:trHeight w:val="30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E92BE46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ARSI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E9A3F4C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18 (32%)</w:t>
            </w:r>
          </w:p>
        </w:tc>
      </w:tr>
      <w:tr w:rsidR="00137443" w:rsidRPr="00137443" w14:paraId="2FB3934E" w14:textId="77777777" w:rsidTr="00540616">
        <w:trPr>
          <w:trHeight w:val="30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55944CA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PARPi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CB0A4EA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 (0%)</w:t>
            </w:r>
          </w:p>
        </w:tc>
      </w:tr>
      <w:tr w:rsidR="00137443" w:rsidRPr="00137443" w14:paraId="3D04C532" w14:textId="77777777" w:rsidTr="00540616">
        <w:trPr>
          <w:trHeight w:val="30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726D933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Chemotherapy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8674667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7 (12%)</w:t>
            </w:r>
          </w:p>
        </w:tc>
      </w:tr>
      <w:tr w:rsidR="00137443" w:rsidRPr="00137443" w14:paraId="3F48A5AE" w14:textId="77777777" w:rsidTr="00540616">
        <w:trPr>
          <w:trHeight w:val="300"/>
        </w:trPr>
        <w:tc>
          <w:tcPr>
            <w:tcW w:w="3330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B0DD897" w14:textId="64E2FFAF" w:rsidR="00137443" w:rsidRPr="00137443" w:rsidRDefault="00A5502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A55023">
              <w:rPr>
                <w:rFonts w:ascii="Arial" w:eastAsia="Arial" w:hAnsi="Arial" w:cs="Arial"/>
                <w:color w:val="000000" w:themeColor="text1"/>
                <w:sz w:val="18"/>
                <w:szCs w:val="18"/>
                <w:vertAlign w:val="superscript"/>
              </w:rPr>
              <w:t>177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Lu-PSMA-617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D3B195B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 (1.8%)</w:t>
            </w:r>
          </w:p>
        </w:tc>
      </w:tr>
      <w:tr w:rsidR="00137443" w:rsidRPr="00137443" w14:paraId="33D87AA0" w14:textId="77777777" w:rsidTr="00540616">
        <w:trPr>
          <w:trHeight w:val="300"/>
        </w:trPr>
        <w:tc>
          <w:tcPr>
            <w:tcW w:w="4680" w:type="dxa"/>
            <w:gridSpan w:val="2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108D415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  <w:vertAlign w:val="superscript"/>
              </w:rPr>
              <w:t>1</w:t>
            </w: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 (%)</w:t>
            </w:r>
          </w:p>
          <w:p w14:paraId="2ABD1B99" w14:textId="77777777" w:rsidR="00137443" w:rsidRPr="00137443" w:rsidRDefault="00137443" w:rsidP="00927E9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RT – Radiation Therapy; ADT – Androgen Deprivation Therapy; ARSI - Androgen Receptor Signaling Inhibitors; </w:t>
            </w:r>
            <w:proofErr w:type="spellStart"/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PARPi</w:t>
            </w:r>
            <w:proofErr w:type="spellEnd"/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– </w:t>
            </w:r>
            <w:proofErr w:type="gramStart"/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Poly(</w:t>
            </w:r>
            <w:proofErr w:type="gramEnd"/>
            <w:r w:rsidRPr="0013744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ADP-ribose) Polymerase Inhibitors</w:t>
            </w:r>
          </w:p>
        </w:tc>
      </w:tr>
    </w:tbl>
    <w:p w14:paraId="12E50EE4" w14:textId="77777777" w:rsidR="00137443" w:rsidRPr="00137443" w:rsidRDefault="00137443" w:rsidP="00137443">
      <w:pPr>
        <w:rPr>
          <w:rFonts w:ascii="Arial" w:hAnsi="Arial" w:cs="Arial"/>
        </w:rPr>
      </w:pPr>
    </w:p>
    <w:p w14:paraId="7FD7A76D" w14:textId="77777777" w:rsidR="00DD128F" w:rsidRPr="00137443" w:rsidRDefault="00DD128F" w:rsidP="007B0430">
      <w:pPr>
        <w:spacing w:after="0" w:line="360" w:lineRule="auto"/>
        <w:rPr>
          <w:rFonts w:ascii="Arial" w:hAnsi="Arial" w:cs="Arial"/>
        </w:rPr>
      </w:pPr>
    </w:p>
    <w:sectPr w:rsidR="00DD128F" w:rsidRPr="001374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45AEE"/>
    <w:multiLevelType w:val="multilevel"/>
    <w:tmpl w:val="51606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5C6E0C"/>
    <w:multiLevelType w:val="multilevel"/>
    <w:tmpl w:val="18A25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1486716">
    <w:abstractNumId w:val="1"/>
  </w:num>
  <w:num w:numId="2" w16cid:durableId="1276332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430"/>
    <w:rsid w:val="00055FBE"/>
    <w:rsid w:val="000B486D"/>
    <w:rsid w:val="00137443"/>
    <w:rsid w:val="00161502"/>
    <w:rsid w:val="002C2632"/>
    <w:rsid w:val="0035017F"/>
    <w:rsid w:val="00372828"/>
    <w:rsid w:val="004A64A7"/>
    <w:rsid w:val="00540616"/>
    <w:rsid w:val="006571E5"/>
    <w:rsid w:val="00724F86"/>
    <w:rsid w:val="007430B9"/>
    <w:rsid w:val="007B0430"/>
    <w:rsid w:val="007C6A93"/>
    <w:rsid w:val="007D5003"/>
    <w:rsid w:val="00875E83"/>
    <w:rsid w:val="00924D91"/>
    <w:rsid w:val="00A004D3"/>
    <w:rsid w:val="00A55023"/>
    <w:rsid w:val="00AA4559"/>
    <w:rsid w:val="00B425E3"/>
    <w:rsid w:val="00C91D52"/>
    <w:rsid w:val="00D34FC2"/>
    <w:rsid w:val="00DD128F"/>
    <w:rsid w:val="00F148F5"/>
    <w:rsid w:val="00F762C3"/>
    <w:rsid w:val="00FB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E12E4"/>
  <w15:chartTrackingRefBased/>
  <w15:docId w15:val="{D566BF20-A690-46CE-B1E3-5999AC79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430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4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4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4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4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4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4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4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4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4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4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4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4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4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4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4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4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4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4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4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4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4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4D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D9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37443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C6A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6A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6A93"/>
    <w:rPr>
      <w:rFonts w:eastAsiaTheme="minorEastAsia"/>
      <w:kern w:val="0"/>
      <w:sz w:val="20"/>
      <w:szCs w:val="20"/>
      <w:lang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A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A93"/>
    <w:rPr>
      <w:rFonts w:eastAsiaTheme="minorEastAsia"/>
      <w:b/>
      <w:bCs/>
      <w:kern w:val="0"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tenj@mskcc.o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0facb-228f-40d6-9b61-44f0832782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52DF269C18014B8EF1E3F038AC6803" ma:contentTypeVersion="14" ma:contentTypeDescription="Create a new document." ma:contentTypeScope="" ma:versionID="38b729d46aff7ee0df70eac85d2e98d9">
  <xsd:schema xmlns:xsd="http://www.w3.org/2001/XMLSchema" xmlns:xs="http://www.w3.org/2001/XMLSchema" xmlns:p="http://schemas.microsoft.com/office/2006/metadata/properties" xmlns:ns3="c410facb-228f-40d6-9b61-44f08327826d" xmlns:ns4="d74ef54a-f750-4c96-8149-62285063e40c" targetNamespace="http://schemas.microsoft.com/office/2006/metadata/properties" ma:root="true" ma:fieldsID="4622a9cbbca42f01504a5fde000cc24d" ns3:_="" ns4:_="">
    <xsd:import namespace="c410facb-228f-40d6-9b61-44f08327826d"/>
    <xsd:import namespace="d74ef54a-f750-4c96-8149-62285063e4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0facb-228f-40d6-9b61-44f083278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ef54a-f750-4c96-8149-62285063e40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BC8380-8E12-43BE-85FE-3DCD022410A5}">
  <ds:schemaRefs>
    <ds:schemaRef ds:uri="http://schemas.microsoft.com/office/2006/documentManagement/types"/>
    <ds:schemaRef ds:uri="c410facb-228f-40d6-9b61-44f08327826d"/>
    <ds:schemaRef ds:uri="http://purl.org/dc/dcmitype/"/>
    <ds:schemaRef ds:uri="http://schemas.microsoft.com/office/2006/metadata/properties"/>
    <ds:schemaRef ds:uri="http://www.w3.org/XML/1998/namespace"/>
    <ds:schemaRef ds:uri="d74ef54a-f750-4c96-8149-62285063e40c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07CBEED-B219-4888-BD37-8FD9D9C9A3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0facb-228f-40d6-9b61-44f08327826d"/>
    <ds:schemaRef ds:uri="d74ef54a-f750-4c96-8149-62285063e4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754A31-39B0-40FE-BC2E-479CDF3CF4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Kuten, Jonathan</dc:creator>
  <cp:keywords/>
  <dc:description/>
  <cp:lastModifiedBy>Kuten, Jonathan</cp:lastModifiedBy>
  <cp:revision>3</cp:revision>
  <dcterms:created xsi:type="dcterms:W3CDTF">2025-10-16T19:56:00Z</dcterms:created>
  <dcterms:modified xsi:type="dcterms:W3CDTF">2025-10-16T20:07:00Z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0x0101004752DF269C18014B8EF1E3F038AC6803</vt:lpwstr>
  </property>
</Properties>
</file>