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C13AE" w14:textId="77777777" w:rsidR="00BC0E1A" w:rsidRDefault="009F6CDE" w:rsidP="00EF6D7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hAnsi="Arial" w:cs="Arial"/>
          <w:b/>
          <w:bCs/>
          <w:lang w:val="en-US"/>
        </w:rPr>
      </w:pPr>
      <w:r w:rsidRPr="00B6423C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>upplement</w:t>
      </w:r>
      <w:r w:rsidR="00A55D86">
        <w:rPr>
          <w:rFonts w:ascii="Arial" w:hAnsi="Arial" w:cs="Arial"/>
          <w:b/>
          <w:lang w:val="en-US"/>
        </w:rPr>
        <w:t>al material</w:t>
      </w:r>
    </w:p>
    <w:p w14:paraId="798BFED5" w14:textId="77777777" w:rsidR="00115C5A" w:rsidRDefault="00115C5A" w:rsidP="00EF6D7B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Arial" w:hAnsi="Arial" w:cs="Arial"/>
          <w:b/>
          <w:lang w:val="en-US"/>
        </w:rPr>
      </w:pPr>
    </w:p>
    <w:p w14:paraId="0ABC1EB4" w14:textId="77777777" w:rsidR="00115C5A" w:rsidRPr="007E1076" w:rsidRDefault="00115C5A" w:rsidP="00115C5A">
      <w:pPr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  <w:r w:rsidRPr="007E1076">
        <w:rPr>
          <w:rFonts w:ascii="Arial" w:hAnsi="Arial" w:cs="Arial"/>
          <w:b/>
          <w:vertAlign w:val="superscript"/>
          <w:lang w:val="en-US"/>
        </w:rPr>
        <w:t>68</w:t>
      </w:r>
      <w:r w:rsidRPr="007E1076">
        <w:rPr>
          <w:rFonts w:ascii="Arial" w:hAnsi="Arial" w:cs="Arial"/>
          <w:b/>
          <w:lang w:val="en-US"/>
        </w:rPr>
        <w:t xml:space="preserve">Ga-FAPI-PET/CT in extra-cervical CUP: Head-to-Head Comparison of </w:t>
      </w:r>
      <w:r w:rsidRPr="007E1076">
        <w:rPr>
          <w:rFonts w:ascii="Arial" w:hAnsi="Arial" w:cs="Arial"/>
          <w:b/>
          <w:vertAlign w:val="superscript"/>
          <w:lang w:val="en-US"/>
        </w:rPr>
        <w:t>68</w:t>
      </w:r>
      <w:r w:rsidRPr="007E1076">
        <w:rPr>
          <w:rFonts w:ascii="Arial" w:hAnsi="Arial" w:cs="Arial"/>
          <w:b/>
          <w:lang w:val="en-US"/>
        </w:rPr>
        <w:t>Ga-FAPI</w:t>
      </w:r>
      <w:r>
        <w:rPr>
          <w:rFonts w:ascii="Arial" w:hAnsi="Arial" w:cs="Arial"/>
          <w:b/>
          <w:lang w:val="en-US"/>
        </w:rPr>
        <w:t>-46</w:t>
      </w:r>
      <w:r w:rsidRPr="007E1076">
        <w:rPr>
          <w:rFonts w:ascii="Arial" w:hAnsi="Arial" w:cs="Arial"/>
          <w:b/>
          <w:lang w:val="en-US"/>
        </w:rPr>
        <w:t xml:space="preserve"> with </w:t>
      </w:r>
      <w:r w:rsidRPr="007E1076">
        <w:rPr>
          <w:rFonts w:ascii="Arial" w:hAnsi="Arial" w:cs="Arial"/>
          <w:b/>
          <w:vertAlign w:val="superscript"/>
          <w:lang w:val="en-US"/>
        </w:rPr>
        <w:t>18</w:t>
      </w:r>
      <w:r w:rsidRPr="007E1076">
        <w:rPr>
          <w:rFonts w:ascii="Arial" w:hAnsi="Arial" w:cs="Arial"/>
          <w:b/>
          <w:lang w:val="en-US"/>
        </w:rPr>
        <w:t>F-FDG in 1</w:t>
      </w:r>
      <w:r>
        <w:rPr>
          <w:rFonts w:ascii="Arial" w:hAnsi="Arial" w:cs="Arial"/>
          <w:b/>
          <w:lang w:val="en-US"/>
        </w:rPr>
        <w:t>3</w:t>
      </w:r>
      <w:r w:rsidRPr="007E1076">
        <w:rPr>
          <w:rFonts w:ascii="Arial" w:hAnsi="Arial" w:cs="Arial"/>
          <w:b/>
          <w:lang w:val="en-US"/>
        </w:rPr>
        <w:t xml:space="preserve"> patients</w:t>
      </w:r>
    </w:p>
    <w:p w14:paraId="6DF29377" w14:textId="77777777" w:rsidR="00115C5A" w:rsidRPr="000168F5" w:rsidRDefault="00115C5A" w:rsidP="00115C5A">
      <w:pPr>
        <w:spacing w:after="0" w:line="360" w:lineRule="auto"/>
        <w:contextualSpacing/>
        <w:jc w:val="both"/>
        <w:rPr>
          <w:rFonts w:ascii="Arial" w:hAnsi="Arial" w:cs="Arial"/>
          <w:lang w:val="en-US"/>
        </w:rPr>
      </w:pPr>
      <w:r w:rsidRPr="007E1076">
        <w:rPr>
          <w:rFonts w:ascii="Arial" w:hAnsi="Arial" w:cs="Arial"/>
          <w:lang w:val="en-US"/>
        </w:rPr>
        <w:t>Anna-Maria Spektor</w:t>
      </w:r>
      <w:r w:rsidRPr="007E1076">
        <w:rPr>
          <w:rFonts w:ascii="Arial" w:hAnsi="Arial" w:cs="Arial"/>
          <w:vertAlign w:val="superscript"/>
          <w:lang w:val="en-US"/>
        </w:rPr>
        <w:t>1</w:t>
      </w:r>
      <w:r w:rsidRPr="007E1076">
        <w:rPr>
          <w:rFonts w:ascii="Arial" w:hAnsi="Arial" w:cs="Arial"/>
          <w:lang w:val="en-US"/>
        </w:rPr>
        <w:t xml:space="preserve">, </w:t>
      </w:r>
      <w:r w:rsidRPr="007E1076">
        <w:rPr>
          <w:rFonts w:ascii="Arial" w:hAnsi="Arial" w:cs="Arial"/>
          <w:bCs/>
          <w:lang w:val="en-US"/>
        </w:rPr>
        <w:t>Sergio Armando Zapata Bonilla</w:t>
      </w:r>
      <w:r w:rsidRPr="007E1076">
        <w:rPr>
          <w:rFonts w:ascii="Arial" w:hAnsi="Arial" w:cs="Arial"/>
          <w:vertAlign w:val="superscript"/>
          <w:lang w:val="en-US"/>
        </w:rPr>
        <w:t>2</w:t>
      </w:r>
      <w:r w:rsidRPr="007E1076">
        <w:rPr>
          <w:rFonts w:ascii="Arial" w:hAnsi="Arial" w:cs="Arial"/>
          <w:lang w:val="en-US"/>
        </w:rPr>
        <w:t>, Philipp Mildenberger</w:t>
      </w:r>
      <w:r w:rsidRPr="007E1076">
        <w:rPr>
          <w:rFonts w:ascii="Arial" w:hAnsi="Arial" w:cs="Arial"/>
          <w:vertAlign w:val="superscript"/>
          <w:lang w:val="en-US"/>
        </w:rPr>
        <w:t>3</w:t>
      </w:r>
      <w:r w:rsidRPr="007E1076">
        <w:rPr>
          <w:rFonts w:ascii="Arial" w:hAnsi="Arial" w:cs="Arial"/>
          <w:lang w:val="en-US"/>
        </w:rPr>
        <w:t>, Anton Kilburg</w:t>
      </w:r>
      <w:r w:rsidRPr="007E1076">
        <w:rPr>
          <w:rFonts w:ascii="Arial" w:hAnsi="Arial" w:cs="Arial"/>
          <w:vertAlign w:val="superscript"/>
          <w:lang w:val="en-US"/>
        </w:rPr>
        <w:t>4</w:t>
      </w:r>
      <w:r w:rsidRPr="007E1076">
        <w:rPr>
          <w:rFonts w:ascii="Arial" w:hAnsi="Arial" w:cs="Arial"/>
          <w:lang w:val="en-US"/>
        </w:rPr>
        <w:t>, Daniela Driess</w:t>
      </w:r>
      <w:r w:rsidRPr="007E1076">
        <w:rPr>
          <w:rFonts w:ascii="Arial" w:hAnsi="Arial" w:cs="Arial"/>
          <w:vertAlign w:val="superscript"/>
          <w:lang w:val="en-US"/>
        </w:rPr>
        <w:t>1</w:t>
      </w:r>
      <w:r w:rsidRPr="007E1076"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US"/>
        </w:rPr>
        <w:t>Erik Winter</w:t>
      </w:r>
      <w:r w:rsidRPr="009F3556">
        <w:rPr>
          <w:rFonts w:ascii="Arial" w:hAnsi="Arial" w:cs="Arial"/>
          <w:vertAlign w:val="superscript"/>
          <w:lang w:val="en-US"/>
        </w:rPr>
        <w:t>5</w:t>
      </w:r>
      <w:r>
        <w:rPr>
          <w:rFonts w:ascii="Arial" w:hAnsi="Arial" w:cs="Arial"/>
          <w:lang w:val="en-US"/>
        </w:rPr>
        <w:t xml:space="preserve">, </w:t>
      </w:r>
      <w:r w:rsidRPr="007E1076">
        <w:rPr>
          <w:rFonts w:ascii="Arial" w:hAnsi="Arial" w:cs="Arial"/>
          <w:lang w:val="en-US"/>
        </w:rPr>
        <w:t>Michael Kloth</w:t>
      </w:r>
      <w:r w:rsidRPr="009F3556">
        <w:rPr>
          <w:rFonts w:ascii="Arial" w:hAnsi="Arial" w:cs="Arial"/>
          <w:vertAlign w:val="superscript"/>
          <w:lang w:val="en-US"/>
        </w:rPr>
        <w:t>6</w:t>
      </w:r>
      <w:r w:rsidRPr="007E1076">
        <w:rPr>
          <w:rFonts w:ascii="Arial" w:hAnsi="Arial" w:cs="Arial"/>
          <w:lang w:val="en-US"/>
        </w:rPr>
        <w:t>, Mathias Schreckenberger</w:t>
      </w:r>
      <w:r w:rsidRPr="007E1076">
        <w:rPr>
          <w:rFonts w:ascii="Arial" w:hAnsi="Arial" w:cs="Arial"/>
          <w:vertAlign w:val="superscript"/>
          <w:lang w:val="en-US"/>
        </w:rPr>
        <w:t>1</w:t>
      </w:r>
      <w:r w:rsidRPr="007E1076">
        <w:rPr>
          <w:rFonts w:ascii="Arial" w:hAnsi="Arial" w:cs="Arial"/>
          <w:lang w:val="en-US"/>
        </w:rPr>
        <w:t>, Tobias Bäuerle</w:t>
      </w:r>
      <w:r w:rsidRPr="007E1076">
        <w:rPr>
          <w:rFonts w:ascii="Arial" w:hAnsi="Arial" w:cs="Arial"/>
          <w:vertAlign w:val="superscript"/>
          <w:lang w:val="en-US"/>
        </w:rPr>
        <w:t>4</w:t>
      </w:r>
      <w:r w:rsidRPr="007E1076">
        <w:rPr>
          <w:rFonts w:ascii="Arial" w:hAnsi="Arial" w:cs="Arial"/>
          <w:lang w:val="en-US"/>
        </w:rPr>
        <w:t>, Thomas Kindler</w:t>
      </w:r>
      <w:r w:rsidRPr="007E1076">
        <w:rPr>
          <w:rFonts w:ascii="Arial" w:hAnsi="Arial" w:cs="Arial"/>
          <w:vertAlign w:val="superscript"/>
          <w:lang w:val="en-US"/>
        </w:rPr>
        <w:t>2,</w:t>
      </w:r>
      <w:r>
        <w:rPr>
          <w:rFonts w:ascii="Arial" w:hAnsi="Arial" w:cs="Arial"/>
          <w:vertAlign w:val="superscript"/>
          <w:lang w:val="en-US"/>
        </w:rPr>
        <w:t>7,8,9</w:t>
      </w:r>
      <w:r w:rsidRPr="007E1076">
        <w:rPr>
          <w:rFonts w:ascii="Arial" w:hAnsi="Arial" w:cs="Arial"/>
          <w:lang w:val="en-US"/>
        </w:rPr>
        <w:t>, Uwe Haberkorn</w:t>
      </w:r>
      <w:r>
        <w:rPr>
          <w:rFonts w:ascii="Arial" w:hAnsi="Arial" w:cs="Arial"/>
          <w:vertAlign w:val="superscript"/>
          <w:lang w:val="en-US"/>
        </w:rPr>
        <w:t>10,11,12</w:t>
      </w:r>
      <w:r w:rsidRPr="007E1076">
        <w:rPr>
          <w:rFonts w:ascii="Arial" w:hAnsi="Arial" w:cs="Arial"/>
          <w:lang w:val="en-US"/>
        </w:rPr>
        <w:t xml:space="preserve">, </w:t>
      </w:r>
      <w:r>
        <w:rPr>
          <w:rFonts w:ascii="Arial" w:hAnsi="Arial" w:cs="Arial"/>
          <w:lang w:val="en-US"/>
        </w:rPr>
        <w:t>Maria Pouyiourou</w:t>
      </w:r>
      <w:r w:rsidRPr="001A207B">
        <w:rPr>
          <w:rFonts w:ascii="Arial" w:hAnsi="Arial" w:cs="Arial"/>
          <w:vertAlign w:val="superscript"/>
          <w:lang w:val="en-US"/>
        </w:rPr>
        <w:t>13</w:t>
      </w:r>
      <w:r>
        <w:rPr>
          <w:rFonts w:ascii="Arial" w:hAnsi="Arial" w:cs="Arial"/>
          <w:vertAlign w:val="superscript"/>
          <w:lang w:val="en-US"/>
        </w:rPr>
        <w:t>,14</w:t>
      </w:r>
      <w:r>
        <w:rPr>
          <w:rFonts w:ascii="Arial" w:hAnsi="Arial" w:cs="Arial"/>
          <w:lang w:val="en-US"/>
        </w:rPr>
        <w:t xml:space="preserve">, </w:t>
      </w:r>
      <w:proofErr w:type="spellStart"/>
      <w:r w:rsidRPr="007E1076">
        <w:rPr>
          <w:rFonts w:ascii="Arial" w:hAnsi="Arial" w:cs="Arial"/>
          <w:lang w:val="en-US"/>
        </w:rPr>
        <w:t>Alwin</w:t>
      </w:r>
      <w:proofErr w:type="spellEnd"/>
      <w:r w:rsidRPr="007E1076">
        <w:rPr>
          <w:rFonts w:ascii="Arial" w:hAnsi="Arial" w:cs="Arial"/>
          <w:lang w:val="en-US"/>
        </w:rPr>
        <w:t xml:space="preserve"> Krämer</w:t>
      </w:r>
      <w:r>
        <w:rPr>
          <w:rFonts w:ascii="Arial" w:hAnsi="Arial" w:cs="Arial"/>
          <w:vertAlign w:val="superscript"/>
          <w:lang w:val="en-US"/>
        </w:rPr>
        <w:t>13,14</w:t>
      </w:r>
      <w:r w:rsidRPr="007E1076"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Tilmann</w:t>
      </w:r>
      <w:proofErr w:type="spellEnd"/>
      <w:r>
        <w:rPr>
          <w:rFonts w:ascii="Arial" w:hAnsi="Arial" w:cs="Arial"/>
          <w:lang w:val="en-US"/>
        </w:rPr>
        <w:t xml:space="preserve"> Bochtler</w:t>
      </w:r>
      <w:r w:rsidRPr="001A207B">
        <w:rPr>
          <w:rFonts w:ascii="Arial" w:hAnsi="Arial" w:cs="Arial"/>
          <w:vertAlign w:val="superscript"/>
          <w:lang w:val="en-US"/>
        </w:rPr>
        <w:t>1</w:t>
      </w:r>
      <w:r>
        <w:rPr>
          <w:rFonts w:ascii="Arial" w:hAnsi="Arial" w:cs="Arial"/>
          <w:vertAlign w:val="superscript"/>
          <w:lang w:val="en-US"/>
        </w:rPr>
        <w:t>3</w:t>
      </w:r>
      <w:r w:rsidRPr="001A207B">
        <w:rPr>
          <w:rFonts w:ascii="Arial" w:hAnsi="Arial" w:cs="Arial"/>
          <w:vertAlign w:val="superscript"/>
          <w:lang w:val="en-US"/>
        </w:rPr>
        <w:t>,1</w:t>
      </w:r>
      <w:r>
        <w:rPr>
          <w:rFonts w:ascii="Arial" w:hAnsi="Arial" w:cs="Arial"/>
          <w:vertAlign w:val="superscript"/>
          <w:lang w:val="en-US"/>
        </w:rPr>
        <w:t>5</w:t>
      </w:r>
      <w:r>
        <w:rPr>
          <w:rFonts w:ascii="Arial" w:hAnsi="Arial" w:cs="Arial"/>
          <w:lang w:val="en-US"/>
        </w:rPr>
        <w:t xml:space="preserve">, </w:t>
      </w:r>
      <w:r w:rsidRPr="007E1076">
        <w:rPr>
          <w:rFonts w:ascii="Arial" w:hAnsi="Arial" w:cs="Arial"/>
          <w:lang w:val="en-US"/>
        </w:rPr>
        <w:t>Manuel Röhrich</w:t>
      </w:r>
      <w:r w:rsidRPr="007E1076">
        <w:rPr>
          <w:rFonts w:ascii="Arial" w:hAnsi="Arial" w:cs="Arial"/>
          <w:vertAlign w:val="superscript"/>
          <w:lang w:val="en-US"/>
        </w:rPr>
        <w:t>1</w:t>
      </w:r>
    </w:p>
    <w:p w14:paraId="0E101F4A" w14:textId="77777777" w:rsidR="00115C5A" w:rsidRPr="000168F5" w:rsidRDefault="00115C5A" w:rsidP="00115C5A">
      <w:pPr>
        <w:spacing w:after="0" w:line="360" w:lineRule="auto"/>
        <w:contextualSpacing/>
        <w:jc w:val="both"/>
        <w:rPr>
          <w:rFonts w:ascii="Arial" w:hAnsi="Arial" w:cs="Arial"/>
          <w:bCs/>
          <w:lang w:val="en-US"/>
        </w:rPr>
      </w:pPr>
    </w:p>
    <w:p w14:paraId="1B8D1275" w14:textId="77777777" w:rsidR="00115C5A" w:rsidRPr="00C26062" w:rsidRDefault="00115C5A" w:rsidP="00115C5A">
      <w:pPr>
        <w:spacing w:after="0" w:line="360" w:lineRule="auto"/>
        <w:rPr>
          <w:rFonts w:ascii="Arial" w:hAnsi="Arial" w:cs="Arial"/>
          <w:b/>
          <w:bCs/>
          <w:lang w:val="en-US"/>
        </w:rPr>
      </w:pPr>
      <w:r w:rsidRPr="00C26062">
        <w:rPr>
          <w:rFonts w:ascii="Arial" w:hAnsi="Arial" w:cs="Arial"/>
          <w:b/>
          <w:bCs/>
          <w:lang w:val="en-US"/>
        </w:rPr>
        <w:t>Affiliations:</w:t>
      </w:r>
    </w:p>
    <w:p w14:paraId="0E09CB4E" w14:textId="77777777" w:rsidR="00115C5A" w:rsidRPr="00C26062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C26062">
        <w:rPr>
          <w:rFonts w:ascii="Arial" w:hAnsi="Arial" w:cs="Arial"/>
          <w:bCs/>
          <w:lang w:val="en-US"/>
        </w:rPr>
        <w:t xml:space="preserve">Department of Nuclear Medicine, </w:t>
      </w:r>
      <w:r w:rsidRPr="009B0C43">
        <w:rPr>
          <w:rFonts w:ascii="Arial" w:hAnsi="Arial" w:cs="Arial"/>
          <w:bCs/>
          <w:lang w:val="en-US"/>
        </w:rPr>
        <w:t>University Medical Center</w:t>
      </w:r>
      <w:r w:rsidRPr="00C26062">
        <w:rPr>
          <w:rFonts w:ascii="Arial" w:hAnsi="Arial" w:cs="Arial"/>
          <w:bCs/>
          <w:lang w:val="en-US"/>
        </w:rPr>
        <w:t xml:space="preserve">, </w:t>
      </w:r>
      <w:r w:rsidRPr="009B0C43">
        <w:rPr>
          <w:rFonts w:ascii="Arial" w:hAnsi="Arial" w:cs="Arial"/>
          <w:bCs/>
          <w:lang w:val="en-US"/>
        </w:rPr>
        <w:t>Johannes Gutenberg University Mainz,</w:t>
      </w:r>
      <w:r>
        <w:rPr>
          <w:rFonts w:ascii="Arial" w:hAnsi="Arial" w:cs="Arial"/>
          <w:bCs/>
          <w:lang w:val="en-US"/>
        </w:rPr>
        <w:t xml:space="preserve"> Mainz, </w:t>
      </w:r>
      <w:r w:rsidRPr="00C26062">
        <w:rPr>
          <w:rFonts w:ascii="Arial" w:hAnsi="Arial" w:cs="Arial"/>
          <w:bCs/>
          <w:lang w:val="en-US"/>
        </w:rPr>
        <w:t xml:space="preserve">Germany. </w:t>
      </w:r>
    </w:p>
    <w:p w14:paraId="28C916AD" w14:textId="77777777" w:rsidR="00115C5A" w:rsidRPr="009B0C43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9B0C43">
        <w:rPr>
          <w:rFonts w:ascii="Arial" w:hAnsi="Arial" w:cs="Arial"/>
          <w:bCs/>
          <w:lang w:val="en-US"/>
        </w:rPr>
        <w:t>University Cancer Center, University Medical Center, Johannes Gutenberg University Mainz, Mainz, Germany</w:t>
      </w:r>
      <w:r>
        <w:rPr>
          <w:rFonts w:ascii="Arial" w:hAnsi="Arial" w:cs="Arial"/>
          <w:bCs/>
          <w:lang w:val="en-US"/>
        </w:rPr>
        <w:t>.</w:t>
      </w:r>
    </w:p>
    <w:p w14:paraId="4577AC2F" w14:textId="77777777" w:rsidR="00115C5A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0467F4">
        <w:rPr>
          <w:rFonts w:ascii="Arial" w:hAnsi="Arial" w:cs="Arial"/>
          <w:bCs/>
          <w:lang w:val="en-GB"/>
        </w:rPr>
        <w:t>Institute of Medical Biometry, Epidemiology and Informatics</w:t>
      </w:r>
      <w:r>
        <w:rPr>
          <w:rFonts w:ascii="Arial" w:hAnsi="Arial" w:cs="Arial"/>
          <w:bCs/>
          <w:lang w:val="en-GB"/>
        </w:rPr>
        <w:t>,</w:t>
      </w:r>
      <w:r w:rsidRPr="000467F4">
        <w:rPr>
          <w:rFonts w:ascii="Arial" w:hAnsi="Arial" w:cs="Arial"/>
          <w:bCs/>
          <w:lang w:val="en-GB"/>
        </w:rPr>
        <w:t xml:space="preserve"> Johannes Gutenberg University Mainz, Mainz, Germany.</w:t>
      </w:r>
    </w:p>
    <w:p w14:paraId="1B156FE7" w14:textId="77777777" w:rsidR="00115C5A" w:rsidRPr="007518D1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0467F4">
        <w:rPr>
          <w:rFonts w:ascii="Arial" w:hAnsi="Arial" w:cs="Arial"/>
          <w:bCs/>
          <w:lang w:val="en-GB"/>
        </w:rPr>
        <w:t xml:space="preserve">Department of Diagnostic and Interventional Radiology, University Medical </w:t>
      </w:r>
      <w:proofErr w:type="spellStart"/>
      <w:r w:rsidRPr="000467F4">
        <w:rPr>
          <w:rFonts w:ascii="Arial" w:hAnsi="Arial" w:cs="Arial"/>
          <w:bCs/>
          <w:lang w:val="en-GB"/>
        </w:rPr>
        <w:t>Center</w:t>
      </w:r>
      <w:proofErr w:type="spellEnd"/>
      <w:r>
        <w:rPr>
          <w:rFonts w:ascii="Arial" w:hAnsi="Arial" w:cs="Arial"/>
          <w:bCs/>
          <w:lang w:val="en-GB"/>
        </w:rPr>
        <w:t>,</w:t>
      </w:r>
      <w:r w:rsidRPr="000467F4">
        <w:rPr>
          <w:rFonts w:ascii="Arial" w:hAnsi="Arial" w:cs="Arial"/>
          <w:bCs/>
          <w:lang w:val="en-GB"/>
        </w:rPr>
        <w:t xml:space="preserve"> Johannes Gutenberg-University</w:t>
      </w:r>
      <w:r>
        <w:rPr>
          <w:rFonts w:ascii="Arial" w:hAnsi="Arial" w:cs="Arial"/>
          <w:bCs/>
          <w:lang w:val="en-GB"/>
        </w:rPr>
        <w:t xml:space="preserve"> Mainz</w:t>
      </w:r>
      <w:r w:rsidRPr="000467F4">
        <w:rPr>
          <w:rFonts w:ascii="Arial" w:hAnsi="Arial" w:cs="Arial"/>
          <w:bCs/>
          <w:lang w:val="en-GB"/>
        </w:rPr>
        <w:t>, Mainz, Germany.</w:t>
      </w:r>
    </w:p>
    <w:p w14:paraId="2072A8D1" w14:textId="77777777" w:rsidR="00115C5A" w:rsidRPr="009F3556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GB"/>
        </w:rPr>
      </w:pPr>
      <w:r w:rsidRPr="009F3556">
        <w:rPr>
          <w:rFonts w:ascii="Arial" w:hAnsi="Arial" w:cs="Arial"/>
          <w:bCs/>
          <w:lang w:val="en-GB"/>
        </w:rPr>
        <w:t>Department of Nuclear Medicine, University Hospital Heidelberg, Heidelberg, Germany.</w:t>
      </w:r>
    </w:p>
    <w:p w14:paraId="69C320BB" w14:textId="77777777" w:rsidR="00115C5A" w:rsidRPr="00B15A45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0467F4">
        <w:rPr>
          <w:rFonts w:ascii="Arial" w:hAnsi="Arial" w:cs="Arial"/>
          <w:bCs/>
          <w:lang w:val="en-GB"/>
        </w:rPr>
        <w:t>Department of</w:t>
      </w:r>
      <w:r>
        <w:rPr>
          <w:rFonts w:ascii="Arial" w:hAnsi="Arial" w:cs="Arial"/>
          <w:bCs/>
          <w:lang w:val="en-GB"/>
        </w:rPr>
        <w:t xml:space="preserve"> Pathology</w:t>
      </w:r>
      <w:r w:rsidRPr="000467F4">
        <w:rPr>
          <w:rFonts w:ascii="Arial" w:hAnsi="Arial" w:cs="Arial"/>
          <w:bCs/>
          <w:lang w:val="en-GB"/>
        </w:rPr>
        <w:t xml:space="preserve">, University Medical </w:t>
      </w:r>
      <w:proofErr w:type="spellStart"/>
      <w:r w:rsidRPr="000467F4">
        <w:rPr>
          <w:rFonts w:ascii="Arial" w:hAnsi="Arial" w:cs="Arial"/>
          <w:bCs/>
          <w:lang w:val="en-GB"/>
        </w:rPr>
        <w:t>Center</w:t>
      </w:r>
      <w:proofErr w:type="spellEnd"/>
      <w:r>
        <w:rPr>
          <w:rFonts w:ascii="Arial" w:hAnsi="Arial" w:cs="Arial"/>
          <w:bCs/>
          <w:lang w:val="en-GB"/>
        </w:rPr>
        <w:t>,</w:t>
      </w:r>
      <w:r w:rsidRPr="000467F4">
        <w:rPr>
          <w:rFonts w:ascii="Arial" w:hAnsi="Arial" w:cs="Arial"/>
          <w:bCs/>
          <w:lang w:val="en-GB"/>
        </w:rPr>
        <w:t xml:space="preserve"> Johannes Gutenberg-University</w:t>
      </w:r>
      <w:r>
        <w:rPr>
          <w:rFonts w:ascii="Arial" w:hAnsi="Arial" w:cs="Arial"/>
          <w:bCs/>
          <w:lang w:val="en-GB"/>
        </w:rPr>
        <w:t xml:space="preserve"> Mainz</w:t>
      </w:r>
      <w:r w:rsidRPr="000467F4">
        <w:rPr>
          <w:rFonts w:ascii="Arial" w:hAnsi="Arial" w:cs="Arial"/>
          <w:bCs/>
          <w:lang w:val="en-GB"/>
        </w:rPr>
        <w:t>, Mainz, Germany.</w:t>
      </w:r>
    </w:p>
    <w:p w14:paraId="7DCB98B8" w14:textId="77777777" w:rsidR="00115C5A" w:rsidRPr="009B0C43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9B0C43">
        <w:rPr>
          <w:rFonts w:ascii="Arial" w:hAnsi="Arial" w:cs="Arial"/>
          <w:bCs/>
          <w:lang w:val="en-US"/>
        </w:rPr>
        <w:t>3rd Medical Department, University Medical Center, Johannes Gutenberg University Mainz, Mainz, Germany</w:t>
      </w:r>
      <w:r>
        <w:rPr>
          <w:rFonts w:ascii="Arial" w:hAnsi="Arial" w:cs="Arial"/>
          <w:bCs/>
          <w:lang w:val="en-US"/>
        </w:rPr>
        <w:t>.</w:t>
      </w:r>
    </w:p>
    <w:p w14:paraId="06AED58A" w14:textId="77777777" w:rsidR="00115C5A" w:rsidRPr="009B0C43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9B0C43">
        <w:rPr>
          <w:rFonts w:ascii="Arial" w:hAnsi="Arial" w:cs="Arial"/>
          <w:bCs/>
          <w:lang w:val="en-US"/>
        </w:rPr>
        <w:t>TRON-Translational Oncology, University Medical Center, Johannes Gutenberg University Mainz, Mainz, Germany.</w:t>
      </w:r>
    </w:p>
    <w:p w14:paraId="7C42CAFF" w14:textId="77777777" w:rsidR="00115C5A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9B0C43">
        <w:rPr>
          <w:rFonts w:ascii="Arial" w:hAnsi="Arial" w:cs="Arial"/>
          <w:bCs/>
          <w:lang w:val="en-US"/>
        </w:rPr>
        <w:t>German Cancer Consortium (DKTK), partner site Frankfurt/Mainz, a partnership between DKFZ and University Medical Center Mainz,</w:t>
      </w:r>
      <w:r>
        <w:rPr>
          <w:rFonts w:ascii="Arial" w:hAnsi="Arial" w:cs="Arial"/>
          <w:bCs/>
          <w:lang w:val="en-US"/>
        </w:rPr>
        <w:t xml:space="preserve"> Mainz,</w:t>
      </w:r>
      <w:r w:rsidRPr="009B0C43">
        <w:rPr>
          <w:rFonts w:ascii="Arial" w:hAnsi="Arial" w:cs="Arial"/>
          <w:bCs/>
          <w:lang w:val="en-US"/>
        </w:rPr>
        <w:t xml:space="preserve"> Germany.</w:t>
      </w:r>
    </w:p>
    <w:p w14:paraId="29729DDC" w14:textId="77777777" w:rsidR="00115C5A" w:rsidRPr="00FD023E" w:rsidRDefault="00115C5A" w:rsidP="00115C5A">
      <w:pPr>
        <w:pStyle w:val="Listenabsatz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FD023E">
        <w:rPr>
          <w:rFonts w:ascii="Arial" w:hAnsi="Arial" w:cs="Arial"/>
          <w:bCs/>
          <w:lang w:val="en-US"/>
        </w:rPr>
        <w:t>Department of Nuclear Medicine, University Hospital Heidelberg,</w:t>
      </w:r>
      <w:r>
        <w:rPr>
          <w:rFonts w:ascii="Arial" w:hAnsi="Arial" w:cs="Arial"/>
          <w:bCs/>
          <w:lang w:val="en-US"/>
        </w:rPr>
        <w:t xml:space="preserve"> Heidelberg,</w:t>
      </w:r>
      <w:r w:rsidRPr="00FD023E">
        <w:rPr>
          <w:rFonts w:ascii="Arial" w:hAnsi="Arial" w:cs="Arial"/>
          <w:bCs/>
          <w:lang w:val="en-US"/>
        </w:rPr>
        <w:t xml:space="preserve"> Germany</w:t>
      </w:r>
      <w:r>
        <w:rPr>
          <w:rFonts w:ascii="Arial" w:hAnsi="Arial" w:cs="Arial"/>
          <w:bCs/>
          <w:lang w:val="en-US"/>
        </w:rPr>
        <w:t>.</w:t>
      </w:r>
    </w:p>
    <w:p w14:paraId="2D1ED944" w14:textId="77777777" w:rsidR="00115C5A" w:rsidRPr="00C26062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C26062">
        <w:rPr>
          <w:rFonts w:ascii="Arial" w:hAnsi="Arial" w:cs="Arial"/>
          <w:bCs/>
          <w:lang w:val="en-US"/>
        </w:rPr>
        <w:t>Translational Lung Research Center Heidelberg (TLRC), Member of the German Center for Lung Research DZL, Heidelberg, Germany.</w:t>
      </w:r>
    </w:p>
    <w:p w14:paraId="1381BF1A" w14:textId="77777777" w:rsidR="00115C5A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C26062">
        <w:rPr>
          <w:rFonts w:ascii="Arial" w:hAnsi="Arial" w:cs="Arial"/>
          <w:bCs/>
          <w:lang w:val="en-US"/>
        </w:rPr>
        <w:t>Clinical Cooperation Unit Nuclear Medicine, German Cancer Research Center (DKFZ), Heidelberg, Germany.</w:t>
      </w:r>
    </w:p>
    <w:p w14:paraId="738D012A" w14:textId="77777777" w:rsidR="00115C5A" w:rsidRPr="00732CB3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US"/>
        </w:rPr>
      </w:pPr>
      <w:r w:rsidRPr="000467F4">
        <w:rPr>
          <w:rFonts w:ascii="Arial" w:hAnsi="Arial" w:cs="Arial"/>
          <w:bCs/>
          <w:lang w:val="en-GB"/>
        </w:rPr>
        <w:t xml:space="preserve">Clinical Cooperation Unit Molecular </w:t>
      </w:r>
      <w:proofErr w:type="spellStart"/>
      <w:r w:rsidRPr="000467F4">
        <w:rPr>
          <w:rFonts w:ascii="Arial" w:hAnsi="Arial" w:cs="Arial"/>
          <w:bCs/>
          <w:lang w:val="en-GB"/>
        </w:rPr>
        <w:t>Hematology</w:t>
      </w:r>
      <w:proofErr w:type="spellEnd"/>
      <w:r>
        <w:rPr>
          <w:rFonts w:ascii="Arial" w:hAnsi="Arial" w:cs="Arial"/>
          <w:bCs/>
          <w:lang w:val="en-GB"/>
        </w:rPr>
        <w:t>/</w:t>
      </w:r>
      <w:r w:rsidRPr="000467F4">
        <w:rPr>
          <w:rFonts w:ascii="Arial" w:hAnsi="Arial" w:cs="Arial"/>
          <w:bCs/>
          <w:lang w:val="en-GB"/>
        </w:rPr>
        <w:t xml:space="preserve">Oncology, German Cancer Research </w:t>
      </w:r>
      <w:proofErr w:type="spellStart"/>
      <w:r w:rsidRPr="000467F4">
        <w:rPr>
          <w:rFonts w:ascii="Arial" w:hAnsi="Arial" w:cs="Arial"/>
          <w:bCs/>
          <w:lang w:val="en-GB"/>
        </w:rPr>
        <w:t>Cent</w:t>
      </w:r>
      <w:r>
        <w:rPr>
          <w:rFonts w:ascii="Arial" w:hAnsi="Arial" w:cs="Arial"/>
          <w:bCs/>
          <w:lang w:val="en-GB"/>
        </w:rPr>
        <w:t>er</w:t>
      </w:r>
      <w:proofErr w:type="spellEnd"/>
      <w:r>
        <w:rPr>
          <w:rFonts w:ascii="Arial" w:hAnsi="Arial" w:cs="Arial"/>
          <w:bCs/>
          <w:lang w:val="en-GB"/>
        </w:rPr>
        <w:t xml:space="preserve"> (DKFZ) and Department of Internal Medicine V, University of Heidelberg, Heidelberg, Germany</w:t>
      </w:r>
    </w:p>
    <w:p w14:paraId="0372955C" w14:textId="77777777" w:rsidR="00115C5A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GB"/>
        </w:rPr>
      </w:pPr>
      <w:r w:rsidRPr="000467F4">
        <w:rPr>
          <w:rFonts w:ascii="Arial" w:hAnsi="Arial" w:cs="Arial"/>
          <w:bCs/>
          <w:lang w:val="en-GB"/>
        </w:rPr>
        <w:lastRenderedPageBreak/>
        <w:t>Department of Internal Medicine V, University of Heidelberg, Heidelberg, Germany.</w:t>
      </w:r>
    </w:p>
    <w:p w14:paraId="5DD88984" w14:textId="77777777" w:rsidR="00115C5A" w:rsidRPr="00A84CB5" w:rsidRDefault="00115C5A" w:rsidP="00115C5A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lang w:val="en-GB"/>
        </w:rPr>
      </w:pPr>
      <w:r w:rsidRPr="001A207B">
        <w:rPr>
          <w:rFonts w:ascii="Arial" w:hAnsi="Arial" w:cs="Arial"/>
          <w:bCs/>
          <w:lang w:val="en-GB"/>
        </w:rPr>
        <w:t xml:space="preserve">Department of </w:t>
      </w:r>
      <w:r w:rsidRPr="00A84CB5">
        <w:rPr>
          <w:rFonts w:ascii="Arial" w:hAnsi="Arial" w:cs="Arial"/>
          <w:bCs/>
          <w:lang w:val="en-GB"/>
        </w:rPr>
        <w:t>Medical Oncology, Heidelberg</w:t>
      </w:r>
      <w:r w:rsidRPr="001A207B">
        <w:rPr>
          <w:rFonts w:ascii="Arial" w:hAnsi="Arial" w:cs="Arial"/>
          <w:bCs/>
          <w:lang w:val="en-GB"/>
        </w:rPr>
        <w:t xml:space="preserve"> </w:t>
      </w:r>
      <w:r w:rsidRPr="00A84CB5">
        <w:rPr>
          <w:rFonts w:ascii="Arial" w:hAnsi="Arial" w:cs="Arial"/>
          <w:bCs/>
          <w:lang w:val="en-GB"/>
        </w:rPr>
        <w:t xml:space="preserve">University Hospital, </w:t>
      </w:r>
      <w:r>
        <w:rPr>
          <w:rFonts w:ascii="Arial" w:hAnsi="Arial" w:cs="Arial"/>
          <w:bCs/>
          <w:lang w:val="en-GB"/>
        </w:rPr>
        <w:t xml:space="preserve">Medical Faculty </w:t>
      </w:r>
      <w:r w:rsidRPr="00A84CB5">
        <w:rPr>
          <w:rFonts w:ascii="Arial" w:hAnsi="Arial" w:cs="Arial"/>
          <w:bCs/>
          <w:lang w:val="en-GB"/>
        </w:rPr>
        <w:t xml:space="preserve">Heidelberg, </w:t>
      </w:r>
      <w:r>
        <w:rPr>
          <w:rFonts w:ascii="Arial" w:hAnsi="Arial" w:cs="Arial"/>
          <w:bCs/>
          <w:lang w:val="en-GB"/>
        </w:rPr>
        <w:t xml:space="preserve">Heidelberg, </w:t>
      </w:r>
      <w:r w:rsidRPr="00A84CB5">
        <w:rPr>
          <w:rFonts w:ascii="Arial" w:hAnsi="Arial" w:cs="Arial"/>
          <w:bCs/>
          <w:lang w:val="en-GB"/>
        </w:rPr>
        <w:t>Germany</w:t>
      </w:r>
      <w:r w:rsidRPr="001A207B">
        <w:rPr>
          <w:rFonts w:ascii="Arial" w:hAnsi="Arial" w:cs="Arial"/>
          <w:bCs/>
          <w:lang w:val="en-GB"/>
        </w:rPr>
        <w:t>.</w:t>
      </w:r>
      <w:r w:rsidRPr="004E6008">
        <w:rPr>
          <w:rFonts w:ascii="Times New Roman" w:hAnsi="Times New Roman" w:cs="Times New Roman"/>
          <w:sz w:val="20"/>
          <w:szCs w:val="20"/>
          <w:lang w:val="en-GB"/>
        </w:rPr>
        <w:t xml:space="preserve"> </w:t>
      </w:r>
    </w:p>
    <w:p w14:paraId="57207567" w14:textId="77777777" w:rsidR="00EF6D7B" w:rsidRPr="00EF6D7B" w:rsidRDefault="00EF6D7B" w:rsidP="00EF6D7B">
      <w:pPr>
        <w:spacing w:after="0" w:line="360" w:lineRule="auto"/>
        <w:ind w:left="720"/>
        <w:jc w:val="both"/>
        <w:rPr>
          <w:rFonts w:ascii="Arial" w:hAnsi="Arial" w:cs="Arial"/>
          <w:bCs/>
          <w:lang w:val="en-GB"/>
        </w:rPr>
      </w:pPr>
    </w:p>
    <w:p w14:paraId="1344D234" w14:textId="77777777" w:rsidR="00BC0E1A" w:rsidRPr="00F716E9" w:rsidRDefault="00BC0E1A" w:rsidP="00BC0E1A">
      <w:pPr>
        <w:spacing w:after="0" w:line="360" w:lineRule="auto"/>
        <w:rPr>
          <w:rFonts w:ascii="Arial" w:hAnsi="Arial" w:cs="Arial"/>
          <w:b/>
          <w:bCs/>
          <w:lang w:val="en-US"/>
        </w:rPr>
      </w:pPr>
      <w:r w:rsidRPr="00F716E9">
        <w:rPr>
          <w:rFonts w:ascii="Arial" w:hAnsi="Arial" w:cs="Arial"/>
          <w:b/>
          <w:bCs/>
          <w:lang w:val="en-US"/>
        </w:rPr>
        <w:t>Corresponding author:</w:t>
      </w:r>
    </w:p>
    <w:p w14:paraId="5240C9F0" w14:textId="77777777" w:rsidR="00BC0E1A" w:rsidRPr="00F716E9" w:rsidRDefault="00BC0E1A" w:rsidP="00BC0E1A">
      <w:pPr>
        <w:spacing w:after="0" w:line="360" w:lineRule="auto"/>
        <w:rPr>
          <w:rFonts w:ascii="Arial" w:hAnsi="Arial" w:cs="Arial"/>
          <w:bCs/>
          <w:lang w:val="en-GB"/>
        </w:rPr>
      </w:pPr>
      <w:r w:rsidRPr="00F716E9">
        <w:rPr>
          <w:rFonts w:ascii="Arial" w:hAnsi="Arial" w:cs="Arial"/>
          <w:bCs/>
          <w:lang w:val="en-US"/>
        </w:rPr>
        <w:t>Sergio Armando Zapata Bonilla</w:t>
      </w:r>
      <w:r w:rsidRPr="00F716E9">
        <w:rPr>
          <w:rFonts w:ascii="Arial" w:hAnsi="Arial" w:cs="Arial"/>
          <w:bCs/>
          <w:lang w:val="en-GB"/>
        </w:rPr>
        <w:t xml:space="preserve"> </w:t>
      </w:r>
    </w:p>
    <w:p w14:paraId="1A8FED1B" w14:textId="77777777" w:rsidR="00BC0E1A" w:rsidRPr="00F716E9" w:rsidRDefault="00BC0E1A" w:rsidP="00BC0E1A">
      <w:pPr>
        <w:spacing w:after="0" w:line="360" w:lineRule="auto"/>
        <w:rPr>
          <w:rFonts w:ascii="Arial" w:hAnsi="Arial" w:cs="Arial"/>
          <w:bCs/>
          <w:lang w:val="en-GB"/>
        </w:rPr>
      </w:pPr>
      <w:r w:rsidRPr="00F716E9">
        <w:rPr>
          <w:rFonts w:ascii="Arial" w:hAnsi="Arial" w:cs="Arial"/>
          <w:bCs/>
          <w:lang w:val="en-GB"/>
        </w:rPr>
        <w:t xml:space="preserve">Langenbeckstr. 1 </w:t>
      </w:r>
    </w:p>
    <w:p w14:paraId="1E87F463" w14:textId="77777777" w:rsidR="00BC0E1A" w:rsidRPr="00F716E9" w:rsidRDefault="00BC0E1A" w:rsidP="00BC0E1A">
      <w:pPr>
        <w:spacing w:after="0" w:line="360" w:lineRule="auto"/>
        <w:rPr>
          <w:rFonts w:ascii="Arial" w:hAnsi="Arial" w:cs="Arial"/>
          <w:bCs/>
          <w:lang w:val="en-GB"/>
        </w:rPr>
      </w:pPr>
      <w:r w:rsidRPr="00F716E9">
        <w:rPr>
          <w:rFonts w:ascii="Arial" w:hAnsi="Arial" w:cs="Arial"/>
          <w:bCs/>
          <w:lang w:val="en-GB"/>
        </w:rPr>
        <w:t>55131 Mainz</w:t>
      </w:r>
      <w:r>
        <w:rPr>
          <w:rFonts w:ascii="Arial" w:hAnsi="Arial" w:cs="Arial"/>
          <w:bCs/>
          <w:lang w:val="en-GB"/>
        </w:rPr>
        <w:t>, Germany</w:t>
      </w:r>
      <w:r w:rsidRPr="00F716E9">
        <w:rPr>
          <w:rFonts w:ascii="Arial" w:hAnsi="Arial" w:cs="Arial"/>
          <w:bCs/>
          <w:lang w:val="en-GB"/>
        </w:rPr>
        <w:t xml:space="preserve"> </w:t>
      </w:r>
    </w:p>
    <w:p w14:paraId="60B729B1" w14:textId="77777777" w:rsidR="00BC0E1A" w:rsidRPr="00F716E9" w:rsidRDefault="00BC0E1A" w:rsidP="00BC0E1A">
      <w:pPr>
        <w:spacing w:after="0" w:line="360" w:lineRule="auto"/>
        <w:rPr>
          <w:rFonts w:ascii="Arial" w:hAnsi="Arial" w:cs="Arial"/>
          <w:bCs/>
          <w:lang w:val="en-GB"/>
        </w:rPr>
      </w:pPr>
      <w:r w:rsidRPr="00F716E9">
        <w:rPr>
          <w:rFonts w:ascii="Arial" w:hAnsi="Arial" w:cs="Arial"/>
          <w:bCs/>
          <w:lang w:val="en-GB"/>
        </w:rPr>
        <w:t xml:space="preserve">Telephone: +49 06131 17 </w:t>
      </w:r>
      <w:r>
        <w:rPr>
          <w:rFonts w:ascii="Arial" w:hAnsi="Arial" w:cs="Arial"/>
          <w:bCs/>
          <w:lang w:val="en-GB"/>
        </w:rPr>
        <w:t>5717</w:t>
      </w:r>
    </w:p>
    <w:p w14:paraId="6DC76030" w14:textId="77777777" w:rsidR="00BC0E1A" w:rsidRDefault="00BC0E1A" w:rsidP="00BC0E1A">
      <w:pPr>
        <w:spacing w:after="0" w:line="360" w:lineRule="auto"/>
        <w:rPr>
          <w:rFonts w:ascii="Arial" w:hAnsi="Arial" w:cs="Arial"/>
          <w:bCs/>
          <w:lang w:val="en-US"/>
        </w:rPr>
      </w:pPr>
      <w:r w:rsidRPr="00F716E9">
        <w:rPr>
          <w:rFonts w:ascii="Arial" w:hAnsi="Arial" w:cs="Arial"/>
          <w:bCs/>
          <w:lang w:val="en-US"/>
        </w:rPr>
        <w:t xml:space="preserve">Email: </w:t>
      </w:r>
      <w:hyperlink r:id="rId5" w:history="1">
        <w:r w:rsidRPr="00EE770C">
          <w:rPr>
            <w:rStyle w:val="Hyperlink"/>
            <w:rFonts w:ascii="Arial" w:hAnsi="Arial" w:cs="Arial"/>
            <w:bCs/>
            <w:lang w:val="en-US"/>
          </w:rPr>
          <w:t>Sergio.ZapataBonilla@unimedizin-mainz.de</w:t>
        </w:r>
      </w:hyperlink>
    </w:p>
    <w:p w14:paraId="14C1F911" w14:textId="77777777" w:rsidR="00EF6D7B" w:rsidRDefault="00EF6D7B">
      <w:pPr>
        <w:spacing w:after="160" w:line="259" w:lineRule="auto"/>
        <w:rPr>
          <w:rFonts w:ascii="Arial" w:hAnsi="Arial" w:cs="Arial"/>
          <w:bCs/>
          <w:lang w:val="en-US"/>
        </w:rPr>
        <w:sectPr w:rsidR="00EF6D7B" w:rsidSect="00EF6D7B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07CBCBE" w14:textId="77777777" w:rsidR="00BC0E1A" w:rsidRPr="00BC0E1A" w:rsidRDefault="00BC0E1A">
      <w:pPr>
        <w:spacing w:after="160" w:line="259" w:lineRule="auto"/>
        <w:rPr>
          <w:rFonts w:ascii="Arial" w:hAnsi="Arial" w:cs="Arial"/>
          <w:bCs/>
          <w:lang w:val="en-US"/>
        </w:rPr>
      </w:pPr>
    </w:p>
    <w:p w14:paraId="7C61AE5F" w14:textId="77777777" w:rsidR="009F6CDE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</w:p>
    <w:p w14:paraId="4A6B5B56" w14:textId="77777777" w:rsidR="009F6CDE" w:rsidRPr="00B6423C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</w:p>
    <w:p w14:paraId="139BD094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  <w:r w:rsidRPr="005F6C05">
        <w:rPr>
          <w:rFonts w:ascii="Arial" w:hAnsi="Arial" w:cs="Arial"/>
          <w:b/>
          <w:lang w:val="en-US"/>
        </w:rPr>
        <w:t>S</w:t>
      </w:r>
      <w:r>
        <w:rPr>
          <w:rFonts w:ascii="Arial" w:hAnsi="Arial" w:cs="Arial"/>
          <w:b/>
          <w:lang w:val="en-US"/>
        </w:rPr>
        <w:t>upplemental</w:t>
      </w:r>
      <w:r w:rsidRPr="005F6C05">
        <w:rPr>
          <w:rFonts w:ascii="Arial" w:hAnsi="Arial" w:cs="Arial"/>
          <w:b/>
          <w:lang w:val="en-US"/>
        </w:rPr>
        <w:t xml:space="preserve"> Table 1</w:t>
      </w:r>
      <w:r>
        <w:rPr>
          <w:rFonts w:ascii="Arial" w:hAnsi="Arial" w:cs="Arial"/>
          <w:lang w:val="en-US"/>
        </w:rPr>
        <w:t>:</w:t>
      </w:r>
      <w:r w:rsidRPr="00927A33">
        <w:rPr>
          <w:rFonts w:ascii="Arial" w:hAnsi="Arial" w:cs="Arial"/>
          <w:lang w:val="en-US"/>
        </w:rPr>
        <w:t xml:space="preserve"> Comprehensive IHC and molecular </w:t>
      </w:r>
      <w:r>
        <w:rPr>
          <w:rFonts w:ascii="Arial" w:hAnsi="Arial" w:cs="Arial"/>
          <w:lang w:val="en-US"/>
        </w:rPr>
        <w:t>p</w:t>
      </w:r>
      <w:r w:rsidRPr="00927A33">
        <w:rPr>
          <w:rFonts w:ascii="Arial" w:hAnsi="Arial" w:cs="Arial"/>
          <w:lang w:val="en-US"/>
        </w:rPr>
        <w:t>rofiling</w:t>
      </w:r>
    </w:p>
    <w:tbl>
      <w:tblPr>
        <w:tblStyle w:val="Tabellenraster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87"/>
        <w:gridCol w:w="1842"/>
        <w:gridCol w:w="4112"/>
        <w:gridCol w:w="1276"/>
        <w:gridCol w:w="3544"/>
        <w:gridCol w:w="2516"/>
      </w:tblGrid>
      <w:tr w:rsidR="009F6CDE" w:rsidRPr="003022D4" w14:paraId="08DEED98" w14:textId="77777777" w:rsidTr="00115C5A">
        <w:tc>
          <w:tcPr>
            <w:tcW w:w="346" w:type="pct"/>
            <w:shd w:val="clear" w:color="auto" w:fill="auto"/>
            <w:vAlign w:val="center"/>
          </w:tcPr>
          <w:p w14:paraId="5B9D8B8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>Patient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5FF1BC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>Histology</w:t>
            </w:r>
          </w:p>
        </w:tc>
        <w:tc>
          <w:tcPr>
            <w:tcW w:w="1440" w:type="pct"/>
            <w:shd w:val="clear" w:color="auto" w:fill="auto"/>
            <w:vAlign w:val="center"/>
          </w:tcPr>
          <w:p w14:paraId="66DA6C2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>Key IHC Markers</w:t>
            </w:r>
            <w:r w:rsidRPr="00927A33">
              <w:rPr>
                <w:rFonts w:ascii="Arial" w:hAnsi="Arial" w:cs="Arial"/>
                <w:vertAlign w:val="superscript"/>
                <w:lang w:val="en-US"/>
              </w:rPr>
              <w:t>†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6474D8FB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>NGS Performed</w:t>
            </w:r>
          </w:p>
        </w:tc>
        <w:tc>
          <w:tcPr>
            <w:tcW w:w="1241" w:type="pct"/>
            <w:shd w:val="clear" w:color="auto" w:fill="auto"/>
            <w:vAlign w:val="center"/>
          </w:tcPr>
          <w:p w14:paraId="71B4FED4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>Key Mutations</w:t>
            </w:r>
            <w:r w:rsidRPr="00927A33">
              <w:rPr>
                <w:rFonts w:ascii="Arial" w:hAnsi="Arial" w:cs="Arial"/>
                <w:bCs/>
                <w:vertAlign w:val="superscript"/>
                <w:lang w:val="en-US"/>
              </w:rPr>
              <w:t>‡</w:t>
            </w:r>
          </w:p>
        </w:tc>
        <w:tc>
          <w:tcPr>
            <w:tcW w:w="881" w:type="pct"/>
            <w:shd w:val="clear" w:color="auto" w:fill="auto"/>
            <w:vAlign w:val="center"/>
          </w:tcPr>
          <w:p w14:paraId="47A10F9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927A33">
              <w:rPr>
                <w:rFonts w:ascii="Arial" w:hAnsi="Arial" w:cs="Arial"/>
                <w:b/>
                <w:lang w:val="en-US"/>
              </w:rPr>
              <w:t xml:space="preserve">Targeted Therapy </w:t>
            </w:r>
            <w:r>
              <w:rPr>
                <w:rFonts w:ascii="Arial" w:hAnsi="Arial" w:cs="Arial"/>
                <w:b/>
                <w:lang w:val="en-US"/>
              </w:rPr>
              <w:t xml:space="preserve">received prior PET/CT </w:t>
            </w:r>
          </w:p>
        </w:tc>
      </w:tr>
      <w:tr w:rsidR="009F6CDE" w:rsidRPr="00927A33" w14:paraId="60FEA735" w14:textId="77777777" w:rsidTr="00115C5A">
        <w:tc>
          <w:tcPr>
            <w:tcW w:w="346" w:type="pct"/>
            <w:shd w:val="clear" w:color="auto" w:fill="EEECE1"/>
            <w:vAlign w:val="center"/>
          </w:tcPr>
          <w:p w14:paraId="6B4D915F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9CEC95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Urothelial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D0F1B1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CK7+,p40+,PAX8+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78F57A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122D67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BRAF-V600E</w:t>
            </w:r>
            <w:r w:rsidRPr="00927A33">
              <w:rPr>
                <w:rFonts w:ascii="Arial" w:hAnsi="Arial" w:cs="Arial"/>
                <w:color w:val="000000"/>
              </w:rPr>
              <w:br/>
              <w:t>PIK3Ca E542L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8A9EE7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no</w:t>
            </w:r>
          </w:p>
        </w:tc>
      </w:tr>
      <w:tr w:rsidR="009F6CDE" w:rsidRPr="00927A33" w14:paraId="38D178FD" w14:textId="77777777" w:rsidTr="00115C5A">
        <w:tc>
          <w:tcPr>
            <w:tcW w:w="346" w:type="pct"/>
            <w:shd w:val="clear" w:color="auto" w:fill="auto"/>
            <w:vAlign w:val="center"/>
          </w:tcPr>
          <w:p w14:paraId="24618B4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CF4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D8F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CK7+,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Desmi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 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Thyreoglobulin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>-, CD10+, Ca125+, CK20-, GATA3-, Vimentin-, ER-, PR-, TTF1-, Ca19-9-, CDX2-, PD-L1 (IPS 3%, CPS 3, TPS 0%)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13CB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64B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actionable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mutations</w:t>
            </w:r>
            <w:proofErr w:type="spellEnd"/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9733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Ipilimumab/ Nivolumab</w:t>
            </w:r>
          </w:p>
        </w:tc>
      </w:tr>
      <w:tr w:rsidR="009F6CDE" w:rsidRPr="00927A33" w14:paraId="6E29259A" w14:textId="77777777" w:rsidTr="00115C5A">
        <w:tc>
          <w:tcPr>
            <w:tcW w:w="346" w:type="pct"/>
            <w:shd w:val="clear" w:color="auto" w:fill="EEECE1"/>
            <w:vAlign w:val="center"/>
          </w:tcPr>
          <w:p w14:paraId="571B4652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C658B6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Squamous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EA209E4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CK 5/6+, CK7-, p16-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9626C5C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FE3DB1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357E64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</w:tr>
      <w:tr w:rsidR="009F6CDE" w:rsidRPr="00927A33" w14:paraId="6847AF87" w14:textId="77777777" w:rsidTr="00115C5A">
        <w:tc>
          <w:tcPr>
            <w:tcW w:w="346" w:type="pct"/>
            <w:shd w:val="clear" w:color="auto" w:fill="auto"/>
            <w:vAlign w:val="center"/>
          </w:tcPr>
          <w:p w14:paraId="3B94648E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6CBC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Squamous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3745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>p63+,p40-/+,p16-,PD-L1 5% HPV-DNA-; TMB 47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F3D23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9574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actionable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mutations</w:t>
            </w:r>
            <w:proofErr w:type="spellEnd"/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50D4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Pembrolizumab</w:t>
            </w:r>
            <w:proofErr w:type="spellEnd"/>
          </w:p>
        </w:tc>
      </w:tr>
      <w:tr w:rsidR="009F6CDE" w:rsidRPr="00927A33" w14:paraId="2AD42EAE" w14:textId="77777777" w:rsidTr="00115C5A">
        <w:tc>
          <w:tcPr>
            <w:tcW w:w="346" w:type="pct"/>
            <w:shd w:val="clear" w:color="auto" w:fill="EEECE1"/>
            <w:vAlign w:val="center"/>
          </w:tcPr>
          <w:p w14:paraId="2125B812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F133ED7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05E8FB3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 xml:space="preserve">CK7+, CK20-, ER-, PR-, Her2neu 1+, GATA3+, CK19+, CDX2-, TTF1-,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Thyreoglobulin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-, WT1-,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Chromogranin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-,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Mammaglobin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>-, AE1/3+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6BBBED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B9403E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866CD06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Pembrolizumab</w:t>
            </w:r>
            <w:proofErr w:type="spellEnd"/>
          </w:p>
        </w:tc>
      </w:tr>
      <w:tr w:rsidR="009F6CDE" w:rsidRPr="00927A33" w14:paraId="2244AF53" w14:textId="77777777" w:rsidTr="00115C5A">
        <w:tc>
          <w:tcPr>
            <w:tcW w:w="346" w:type="pct"/>
            <w:shd w:val="clear" w:color="auto" w:fill="auto"/>
            <w:vAlign w:val="center"/>
          </w:tcPr>
          <w:p w14:paraId="290F9856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3EDE3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Squamous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A04B7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</w:rPr>
            </w:pPr>
            <w:r w:rsidRPr="00927A33">
              <w:rPr>
                <w:rFonts w:ascii="Arial" w:hAnsi="Arial" w:cs="Arial"/>
                <w:color w:val="000000"/>
              </w:rPr>
              <w:t>CK7+,CK20+/</w:t>
            </w:r>
            <w:r>
              <w:rPr>
                <w:rFonts w:ascii="Arial" w:hAnsi="Arial" w:cs="Arial"/>
                <w:color w:val="000000"/>
              </w:rPr>
              <w:t>-</w:t>
            </w:r>
            <w:r w:rsidRPr="00927A33">
              <w:rPr>
                <w:rFonts w:ascii="Arial" w:hAnsi="Arial" w:cs="Arial"/>
                <w:color w:val="000000"/>
              </w:rPr>
              <w:t>, GATA3+, TTF1-, ER-, PR-, PAX8-, p63+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C5D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599E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CF44C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</w:tr>
      <w:tr w:rsidR="009F6CDE" w:rsidRPr="00927A33" w14:paraId="67B24348" w14:textId="77777777" w:rsidTr="00115C5A">
        <w:tc>
          <w:tcPr>
            <w:tcW w:w="346" w:type="pct"/>
            <w:tcBorders>
              <w:bottom w:val="single" w:sz="4" w:space="0" w:color="auto"/>
            </w:tcBorders>
            <w:shd w:val="clear" w:color="auto" w:fill="EEECE1"/>
            <w:vAlign w:val="center"/>
          </w:tcPr>
          <w:p w14:paraId="4006C0F8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E25BE5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902E33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AE1/3+, TTF1+,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Napsin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>+, GATA3-, p40-, CD56-, PD-L1 TPS 0% IC 0 CPS 0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ED2D0B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89E480F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</w:rPr>
            </w:pPr>
            <w:r w:rsidRPr="00927A33">
              <w:rPr>
                <w:rFonts w:ascii="Arial" w:hAnsi="Arial" w:cs="Arial"/>
                <w:color w:val="000000"/>
              </w:rPr>
              <w:t>KRAS-G12V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927A33">
              <w:rPr>
                <w:rFonts w:ascii="Arial" w:hAnsi="Arial" w:cs="Arial"/>
                <w:color w:val="000000"/>
              </w:rPr>
              <w:t xml:space="preserve">STK11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mut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, </w:t>
            </w:r>
            <w:r w:rsidRPr="00927A33">
              <w:rPr>
                <w:rFonts w:ascii="Arial" w:hAnsi="Arial" w:cs="Arial"/>
                <w:color w:val="000000"/>
              </w:rPr>
              <w:t>KEAP1mut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B3F5526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</w:tr>
      <w:tr w:rsidR="009F6CDE" w:rsidRPr="00927A33" w14:paraId="3F138E47" w14:textId="77777777" w:rsidTr="00115C5A">
        <w:tc>
          <w:tcPr>
            <w:tcW w:w="34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0F0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>8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57C6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Squamous</w:t>
            </w:r>
          </w:p>
        </w:tc>
        <w:tc>
          <w:tcPr>
            <w:tcW w:w="1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C52E5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AE 1/3+, PIT1-, TPIT-, GATA3-, p63+, CK5/6+, CK7-, CK20-, TG-,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Napsin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>-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00B9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717B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33EF8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</w:tr>
      <w:tr w:rsidR="009F6CDE" w:rsidRPr="00927A33" w14:paraId="315617B4" w14:textId="77777777" w:rsidTr="00115C5A">
        <w:tc>
          <w:tcPr>
            <w:tcW w:w="346" w:type="pct"/>
            <w:shd w:val="clear" w:color="auto" w:fill="EEECE1"/>
            <w:vAlign w:val="center"/>
          </w:tcPr>
          <w:p w14:paraId="6C461FFE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9464A2F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898D11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>CK7+, CK20-, PAX8 weak, CDX2-, ER-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99ABF18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0A1BDE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CHEK2mut, HRD-Score high (51)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7FE497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</w:tr>
      <w:tr w:rsidR="009F6CDE" w:rsidRPr="00927A33" w14:paraId="60051D45" w14:textId="77777777" w:rsidTr="00115C5A">
        <w:tc>
          <w:tcPr>
            <w:tcW w:w="346" w:type="pct"/>
            <w:shd w:val="clear" w:color="auto" w:fill="auto"/>
            <w:vAlign w:val="center"/>
          </w:tcPr>
          <w:p w14:paraId="4ED81F5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58D7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Squamous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17F5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>CK7+, CK5/14(+), p63+, CK5/6-, Chromogranin A-, HMB45-m TTF1-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2E268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45F7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133F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Pembrolizumab</w:t>
            </w:r>
            <w:proofErr w:type="spellEnd"/>
          </w:p>
        </w:tc>
      </w:tr>
      <w:tr w:rsidR="009F6CDE" w:rsidRPr="00927A33" w14:paraId="4C8B1370" w14:textId="77777777" w:rsidTr="00115C5A">
        <w:tc>
          <w:tcPr>
            <w:tcW w:w="346" w:type="pct"/>
            <w:shd w:val="clear" w:color="auto" w:fill="EEECE1"/>
            <w:vAlign w:val="center"/>
          </w:tcPr>
          <w:p w14:paraId="3F40C18C" w14:textId="77777777" w:rsidR="009F6CDE" w:rsidRPr="004212F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vertAlign w:val="superscript"/>
                <w:lang w:val="en-US"/>
              </w:rPr>
            </w:pPr>
            <w:r w:rsidRPr="00927A33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24DFDC3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50CFCE0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>CK7+, GATA3+, HMB45-, Melan A, SOX10-, CD117-, ER-, Mammaglobin-, PSMA-, PAP-, PSA-, Adipophilin-, TTF-1-, p40-, DOG1-, NTRK-, Her2/neu 1+, p16 -, PD-L1 TPS 0%, CPS 5, IC 5%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4E11D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40E3CE4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BRCA1 c.4183C&gt;T/p.Q1395* </w:t>
            </w:r>
            <w:r w:rsidRPr="00927A33">
              <w:rPr>
                <w:rFonts w:ascii="Arial" w:hAnsi="Arial" w:cs="Arial"/>
                <w:color w:val="000000"/>
                <w:lang w:val="en-US"/>
              </w:rPr>
              <w:br/>
              <w:t xml:space="preserve">BRCA2 (V) c.1597A&gt;G/p.T533A </w:t>
            </w:r>
            <w:r w:rsidRPr="00927A33">
              <w:rPr>
                <w:rFonts w:ascii="Arial" w:hAnsi="Arial" w:cs="Arial"/>
                <w:color w:val="000000"/>
                <w:lang w:val="en-US"/>
              </w:rPr>
              <w:br/>
              <w:t xml:space="preserve">PTEN c.243del/p.F81Lfs*18 </w:t>
            </w:r>
            <w:r w:rsidRPr="00927A33">
              <w:rPr>
                <w:rFonts w:ascii="Arial" w:hAnsi="Arial" w:cs="Arial"/>
                <w:color w:val="000000"/>
                <w:lang w:val="en-US"/>
              </w:rPr>
              <w:br/>
              <w:t xml:space="preserve">TP53 c.783-1G&gt;T/p.X261_splice 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142D8FD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</w:tr>
      <w:tr w:rsidR="009F6CDE" w:rsidRPr="00927A33" w14:paraId="6821556A" w14:textId="77777777" w:rsidTr="00115C5A">
        <w:tc>
          <w:tcPr>
            <w:tcW w:w="346" w:type="pct"/>
            <w:shd w:val="clear" w:color="auto" w:fill="auto"/>
            <w:vAlign w:val="center"/>
          </w:tcPr>
          <w:p w14:paraId="0E758C0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8AD72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Adenocarcinoma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2D942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CK7+, CK20-, SATB2-, TTF-1-,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NapsinA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Calretin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>-, WT1-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B9EE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AA2A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STK11-R297K</w:t>
            </w:r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EAC5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no</w:t>
            </w:r>
          </w:p>
        </w:tc>
      </w:tr>
      <w:tr w:rsidR="009F6CDE" w:rsidRPr="00927A33" w14:paraId="23F02F3E" w14:textId="77777777" w:rsidTr="00115C5A">
        <w:tc>
          <w:tcPr>
            <w:tcW w:w="346" w:type="pct"/>
            <w:shd w:val="clear" w:color="auto" w:fill="EEECE1"/>
            <w:vAlign w:val="center"/>
          </w:tcPr>
          <w:p w14:paraId="61D6B925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3</w:t>
            </w:r>
            <w:r w:rsidRPr="00927A33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64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vAlign w:val="center"/>
          </w:tcPr>
          <w:p w14:paraId="0589A107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Sarcomatoid</w:t>
            </w:r>
          </w:p>
        </w:tc>
        <w:tc>
          <w:tcPr>
            <w:tcW w:w="144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vAlign w:val="center"/>
          </w:tcPr>
          <w:p w14:paraId="0BF3423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AE1/3+, BEP4-, S100-, CD45-, CK7+, SMARCA4+, TTF1-,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Snaptophysin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-, CK20-, CDX2-, Ca19-9-, </w:t>
            </w:r>
            <w:proofErr w:type="spellStart"/>
            <w:r w:rsidRPr="00927A33">
              <w:rPr>
                <w:rFonts w:ascii="Arial" w:hAnsi="Arial" w:cs="Arial"/>
                <w:color w:val="000000"/>
                <w:lang w:val="en-US"/>
              </w:rPr>
              <w:t>Calretin</w:t>
            </w:r>
            <w:proofErr w:type="spellEnd"/>
            <w:r w:rsidRPr="00927A33">
              <w:rPr>
                <w:rFonts w:ascii="Arial" w:hAnsi="Arial" w:cs="Arial"/>
                <w:color w:val="000000"/>
                <w:lang w:val="en-US"/>
              </w:rPr>
              <w:t xml:space="preserve"> -, AR-, PD-L1: TPS:95%, CPS:100, IC:2%, TAP:100%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vAlign w:val="center"/>
          </w:tcPr>
          <w:p w14:paraId="0E3F119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color w:val="000000"/>
              </w:rPr>
              <w:t>Yes</w:t>
            </w:r>
          </w:p>
        </w:tc>
        <w:tc>
          <w:tcPr>
            <w:tcW w:w="124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vAlign w:val="center"/>
          </w:tcPr>
          <w:p w14:paraId="2491B142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actionable</w:t>
            </w:r>
            <w:proofErr w:type="spellEnd"/>
            <w:r w:rsidRPr="00927A33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927A33">
              <w:rPr>
                <w:rFonts w:ascii="Arial" w:hAnsi="Arial" w:cs="Arial"/>
                <w:color w:val="000000"/>
              </w:rPr>
              <w:t>mutations</w:t>
            </w:r>
            <w:proofErr w:type="spellEnd"/>
          </w:p>
        </w:tc>
        <w:tc>
          <w:tcPr>
            <w:tcW w:w="8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ECE1"/>
            <w:vAlign w:val="center"/>
          </w:tcPr>
          <w:p w14:paraId="0449F2B1" w14:textId="77777777" w:rsidR="009F6CDE" w:rsidRPr="00927A33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927A33">
              <w:rPr>
                <w:rFonts w:ascii="Arial" w:hAnsi="Arial" w:cs="Arial"/>
                <w:color w:val="000000"/>
              </w:rPr>
              <w:t>No</w:t>
            </w:r>
            <w:proofErr w:type="spellEnd"/>
          </w:p>
        </w:tc>
      </w:tr>
      <w:tr w:rsidR="00115C5A" w:rsidRPr="003022D4" w14:paraId="6F725582" w14:textId="77777777" w:rsidTr="00115C5A">
        <w:tc>
          <w:tcPr>
            <w:tcW w:w="5000" w:type="pct"/>
            <w:gridSpan w:val="6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51272D" w14:textId="77777777" w:rsidR="00115C5A" w:rsidRPr="00927A33" w:rsidRDefault="00115C5A" w:rsidP="00115C5A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115C5A">
              <w:rPr>
                <w:rFonts w:ascii="Arial" w:hAnsi="Arial" w:cs="Arial"/>
                <w:color w:val="000000"/>
                <w:u w:val="single"/>
                <w:lang w:val="en-US"/>
              </w:rPr>
              <w:t>Abbreviations:</w:t>
            </w:r>
            <w:r w:rsidRPr="00115C5A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Pr="00927A33">
              <w:rPr>
                <w:rFonts w:ascii="Arial" w:hAnsi="Arial" w:cs="Arial"/>
                <w:vertAlign w:val="superscript"/>
                <w:lang w:val="en-US"/>
              </w:rPr>
              <w:t>†</w:t>
            </w:r>
            <w:r w:rsidRPr="00927A33">
              <w:rPr>
                <w:rFonts w:ascii="Arial" w:hAnsi="Arial" w:cs="Arial"/>
                <w:lang w:val="en-US"/>
              </w:rPr>
              <w:t xml:space="preserve">PD-L1 and p16 status were reported in selected cases only and were included in the IHC profile where available. </w:t>
            </w:r>
          </w:p>
          <w:p w14:paraId="5458D864" w14:textId="77777777" w:rsidR="00115C5A" w:rsidRPr="00115C5A" w:rsidRDefault="00115C5A" w:rsidP="00115C5A">
            <w:pPr>
              <w:autoSpaceDE w:val="0"/>
              <w:autoSpaceDN w:val="0"/>
              <w:adjustRightInd w:val="0"/>
              <w:spacing w:after="0"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927A33">
              <w:rPr>
                <w:rFonts w:ascii="Arial" w:hAnsi="Arial" w:cs="Arial"/>
                <w:bCs/>
                <w:vertAlign w:val="superscript"/>
                <w:lang w:val="en-US"/>
              </w:rPr>
              <w:t>‡</w:t>
            </w:r>
            <w:r w:rsidRPr="00927A33">
              <w:rPr>
                <w:rFonts w:ascii="Arial" w:hAnsi="Arial" w:cs="Arial"/>
                <w:lang w:val="en-US"/>
              </w:rPr>
              <w:t xml:space="preserve"> “No actionable mutations” includes mutations detected without therapeutic relevance</w:t>
            </w:r>
          </w:p>
        </w:tc>
      </w:tr>
    </w:tbl>
    <w:p w14:paraId="10474C9F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</w:p>
    <w:p w14:paraId="1A5334EC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  <w:sectPr w:rsidR="009F6CDE" w:rsidRPr="00927A33" w:rsidSect="009551B1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05220E51" w14:textId="77777777" w:rsidR="000E4870" w:rsidRDefault="000E4870" w:rsidP="000E48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Supplemental Table </w:t>
      </w:r>
      <w:r w:rsidRPr="000E4870">
        <w:rPr>
          <w:rFonts w:ascii="Arial" w:hAnsi="Arial" w:cs="Arial"/>
          <w:b/>
          <w:lang w:val="en-US"/>
        </w:rPr>
        <w:t>2</w:t>
      </w:r>
      <w:r>
        <w:rPr>
          <w:rFonts w:ascii="Arial" w:hAnsi="Arial" w:cs="Arial"/>
          <w:b/>
          <w:lang w:val="en-US"/>
        </w:rPr>
        <w:t xml:space="preserve">: </w:t>
      </w:r>
      <w:r w:rsidRPr="00AC64A6">
        <w:rPr>
          <w:rFonts w:ascii="Arial" w:hAnsi="Arial" w:cs="Arial"/>
          <w:lang w:val="en-US"/>
        </w:rPr>
        <w:t>Ratio FAPI/FDG</w:t>
      </w:r>
      <w:r>
        <w:rPr>
          <w:rFonts w:ascii="Arial" w:hAnsi="Arial" w:cs="Arial"/>
          <w:lang w:val="en-US"/>
        </w:rPr>
        <w:t xml:space="preserve"> for all metastatic sites</w:t>
      </w:r>
    </w:p>
    <w:p w14:paraId="068BDEF8" w14:textId="77777777" w:rsidR="000E4870" w:rsidRDefault="000E4870" w:rsidP="000E48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0"/>
        <w:gridCol w:w="1327"/>
        <w:gridCol w:w="1849"/>
        <w:gridCol w:w="1668"/>
        <w:gridCol w:w="1668"/>
      </w:tblGrid>
      <w:tr w:rsidR="004B231D" w:rsidRPr="002F639A" w14:paraId="2C652DCE" w14:textId="7E28BE5A" w:rsidTr="004B231D">
        <w:tc>
          <w:tcPr>
            <w:tcW w:w="2560" w:type="dxa"/>
            <w:tcBorders>
              <w:top w:val="single" w:sz="18" w:space="0" w:color="auto"/>
              <w:bottom w:val="single" w:sz="18" w:space="0" w:color="auto"/>
            </w:tcBorders>
          </w:tcPr>
          <w:p w14:paraId="3EF583A5" w14:textId="77777777" w:rsidR="004B231D" w:rsidRPr="00BC6B86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Variable</w:t>
            </w:r>
          </w:p>
        </w:tc>
        <w:tc>
          <w:tcPr>
            <w:tcW w:w="1327" w:type="dxa"/>
            <w:tcBorders>
              <w:top w:val="single" w:sz="18" w:space="0" w:color="auto"/>
              <w:bottom w:val="single" w:sz="18" w:space="0" w:color="auto"/>
            </w:tcBorders>
          </w:tcPr>
          <w:p w14:paraId="6BC82994" w14:textId="77777777" w:rsidR="004B231D" w:rsidRPr="00BC6B86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Ratio</w:t>
            </w:r>
          </w:p>
        </w:tc>
        <w:tc>
          <w:tcPr>
            <w:tcW w:w="1849" w:type="dxa"/>
            <w:tcBorders>
              <w:top w:val="single" w:sz="18" w:space="0" w:color="auto"/>
              <w:bottom w:val="single" w:sz="18" w:space="0" w:color="auto"/>
            </w:tcBorders>
          </w:tcPr>
          <w:p w14:paraId="78F00E65" w14:textId="77777777" w:rsidR="004B231D" w:rsidRPr="00BC6B86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95%-CI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6CB09D80" w14:textId="786C475E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b/>
                <w:color w:val="FF0000"/>
                <w:lang w:val="en-US"/>
              </w:rPr>
              <w:t>p-value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7C1B836C" w14:textId="52808434" w:rsidR="004B231D" w:rsidRPr="00984D52" w:rsidRDefault="00316DDF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p-</w:t>
            </w:r>
            <w:proofErr w:type="spellStart"/>
            <w:r w:rsidR="004B231D" w:rsidRPr="00984D52">
              <w:rPr>
                <w:rFonts w:ascii="Arial" w:hAnsi="Arial" w:cs="Arial"/>
                <w:b/>
                <w:color w:val="FF0000"/>
                <w:lang w:val="en-US"/>
              </w:rPr>
              <w:t>value_adj</w:t>
            </w:r>
            <w:proofErr w:type="spellEnd"/>
          </w:p>
        </w:tc>
      </w:tr>
      <w:tr w:rsidR="004B231D" w:rsidRPr="002F639A" w14:paraId="4E4BB23F" w14:textId="468DADDC" w:rsidTr="004B231D">
        <w:tc>
          <w:tcPr>
            <w:tcW w:w="2560" w:type="dxa"/>
            <w:tcBorders>
              <w:top w:val="single" w:sz="18" w:space="0" w:color="auto"/>
            </w:tcBorders>
          </w:tcPr>
          <w:p w14:paraId="409B0E14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SUVmax</w:t>
            </w:r>
            <w:proofErr w:type="spellEnd"/>
          </w:p>
        </w:tc>
        <w:tc>
          <w:tcPr>
            <w:tcW w:w="1327" w:type="dxa"/>
            <w:tcBorders>
              <w:top w:val="single" w:sz="18" w:space="0" w:color="auto"/>
            </w:tcBorders>
          </w:tcPr>
          <w:p w14:paraId="1777F1BB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1.053</w:t>
            </w:r>
          </w:p>
        </w:tc>
        <w:tc>
          <w:tcPr>
            <w:tcW w:w="1849" w:type="dxa"/>
            <w:tcBorders>
              <w:top w:val="single" w:sz="18" w:space="0" w:color="auto"/>
            </w:tcBorders>
          </w:tcPr>
          <w:p w14:paraId="6F814BF4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(0.78 - 1.442)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179D4475" w14:textId="5CBECDAB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0.3710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4453B2DA" w14:textId="28066023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0.429</w:t>
            </w:r>
          </w:p>
        </w:tc>
      </w:tr>
      <w:tr w:rsidR="004B231D" w:rsidRPr="002F639A" w14:paraId="79AC975C" w14:textId="5A013E8B" w:rsidTr="004B231D">
        <w:tc>
          <w:tcPr>
            <w:tcW w:w="2560" w:type="dxa"/>
          </w:tcPr>
          <w:p w14:paraId="4901F639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SUVmean</w:t>
            </w:r>
            <w:proofErr w:type="spellEnd"/>
          </w:p>
        </w:tc>
        <w:tc>
          <w:tcPr>
            <w:tcW w:w="1327" w:type="dxa"/>
          </w:tcPr>
          <w:p w14:paraId="6B4FD2A7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0.976</w:t>
            </w:r>
          </w:p>
        </w:tc>
        <w:tc>
          <w:tcPr>
            <w:tcW w:w="1849" w:type="dxa"/>
          </w:tcPr>
          <w:p w14:paraId="70514AB9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(0.714 - 1.366)</w:t>
            </w:r>
          </w:p>
        </w:tc>
        <w:tc>
          <w:tcPr>
            <w:tcW w:w="1668" w:type="dxa"/>
          </w:tcPr>
          <w:p w14:paraId="54F45277" w14:textId="581A9EEA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0.4290</w:t>
            </w:r>
          </w:p>
        </w:tc>
        <w:tc>
          <w:tcPr>
            <w:tcW w:w="1668" w:type="dxa"/>
          </w:tcPr>
          <w:p w14:paraId="7CC9432B" w14:textId="46D03A3F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0.429</w:t>
            </w:r>
          </w:p>
        </w:tc>
      </w:tr>
      <w:tr w:rsidR="004B231D" w:rsidRPr="002F639A" w14:paraId="6E0E9A75" w14:textId="5022BF4F" w:rsidTr="004B231D">
        <w:tc>
          <w:tcPr>
            <w:tcW w:w="2560" w:type="dxa"/>
          </w:tcPr>
          <w:p w14:paraId="6D37A3DF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TBRmax</w:t>
            </w:r>
            <w:proofErr w:type="spellEnd"/>
          </w:p>
        </w:tc>
        <w:tc>
          <w:tcPr>
            <w:tcW w:w="1327" w:type="dxa"/>
          </w:tcPr>
          <w:p w14:paraId="0A96A12B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1.541</w:t>
            </w:r>
          </w:p>
        </w:tc>
        <w:tc>
          <w:tcPr>
            <w:tcW w:w="1849" w:type="dxa"/>
          </w:tcPr>
          <w:p w14:paraId="4FB1AB8A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(1.052 - 2.254)</w:t>
            </w:r>
          </w:p>
        </w:tc>
        <w:tc>
          <w:tcPr>
            <w:tcW w:w="1668" w:type="dxa"/>
          </w:tcPr>
          <w:p w14:paraId="46BB4BA2" w14:textId="6D40191F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0.0120</w:t>
            </w:r>
          </w:p>
        </w:tc>
        <w:tc>
          <w:tcPr>
            <w:tcW w:w="1668" w:type="dxa"/>
          </w:tcPr>
          <w:p w14:paraId="601208BF" w14:textId="743C974C" w:rsidR="004B231D" w:rsidRPr="00984D52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0.072</w:t>
            </w:r>
          </w:p>
        </w:tc>
      </w:tr>
      <w:tr w:rsidR="004B231D" w:rsidRPr="002F639A" w14:paraId="2E72BA41" w14:textId="2EE6796E" w:rsidTr="004B231D">
        <w:tc>
          <w:tcPr>
            <w:tcW w:w="2560" w:type="dxa"/>
          </w:tcPr>
          <w:p w14:paraId="414865BA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TBRmean</w:t>
            </w:r>
            <w:proofErr w:type="spellEnd"/>
          </w:p>
        </w:tc>
        <w:tc>
          <w:tcPr>
            <w:tcW w:w="1327" w:type="dxa"/>
          </w:tcPr>
          <w:p w14:paraId="117367B7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1.443</w:t>
            </w:r>
          </w:p>
        </w:tc>
        <w:tc>
          <w:tcPr>
            <w:tcW w:w="1849" w:type="dxa"/>
          </w:tcPr>
          <w:p w14:paraId="135E947A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(0.985 - 2.121)</w:t>
            </w:r>
          </w:p>
        </w:tc>
        <w:tc>
          <w:tcPr>
            <w:tcW w:w="1668" w:type="dxa"/>
          </w:tcPr>
          <w:p w14:paraId="3D248E3E" w14:textId="4299FA46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0.0310</w:t>
            </w:r>
          </w:p>
        </w:tc>
        <w:tc>
          <w:tcPr>
            <w:tcW w:w="1668" w:type="dxa"/>
          </w:tcPr>
          <w:p w14:paraId="5ACD35F8" w14:textId="73C5A1A2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0.093</w:t>
            </w:r>
          </w:p>
        </w:tc>
      </w:tr>
      <w:tr w:rsidR="004B231D" w:rsidRPr="002F639A" w14:paraId="4C2FCDF1" w14:textId="0D9C501A" w:rsidTr="004B231D">
        <w:tc>
          <w:tcPr>
            <w:tcW w:w="2560" w:type="dxa"/>
          </w:tcPr>
          <w:p w14:paraId="0260105B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TTRmax</w:t>
            </w:r>
            <w:proofErr w:type="spellEnd"/>
          </w:p>
        </w:tc>
        <w:tc>
          <w:tcPr>
            <w:tcW w:w="1327" w:type="dxa"/>
          </w:tcPr>
          <w:p w14:paraId="3A602423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1.347</w:t>
            </w:r>
          </w:p>
        </w:tc>
        <w:tc>
          <w:tcPr>
            <w:tcW w:w="1849" w:type="dxa"/>
          </w:tcPr>
          <w:p w14:paraId="15572B96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(0.648 - 2.863)</w:t>
            </w:r>
          </w:p>
        </w:tc>
        <w:tc>
          <w:tcPr>
            <w:tcW w:w="1668" w:type="dxa"/>
          </w:tcPr>
          <w:p w14:paraId="2BFEB3D9" w14:textId="2C78F81F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0.2215</w:t>
            </w:r>
          </w:p>
        </w:tc>
        <w:tc>
          <w:tcPr>
            <w:tcW w:w="1668" w:type="dxa"/>
          </w:tcPr>
          <w:p w14:paraId="40B9A33A" w14:textId="3E3A3BDD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0.354</w:t>
            </w:r>
          </w:p>
        </w:tc>
      </w:tr>
      <w:tr w:rsidR="004B231D" w:rsidRPr="002F639A" w14:paraId="3FFD5CF7" w14:textId="2CB7C13D" w:rsidTr="004B231D">
        <w:tc>
          <w:tcPr>
            <w:tcW w:w="2560" w:type="dxa"/>
            <w:tcBorders>
              <w:bottom w:val="single" w:sz="18" w:space="0" w:color="auto"/>
            </w:tcBorders>
          </w:tcPr>
          <w:p w14:paraId="60FC7615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TTRmean</w:t>
            </w:r>
            <w:proofErr w:type="spellEnd"/>
          </w:p>
        </w:tc>
        <w:tc>
          <w:tcPr>
            <w:tcW w:w="1327" w:type="dxa"/>
            <w:tcBorders>
              <w:bottom w:val="single" w:sz="18" w:space="0" w:color="auto"/>
            </w:tcBorders>
          </w:tcPr>
          <w:p w14:paraId="504AF42C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1.297</w:t>
            </w:r>
          </w:p>
        </w:tc>
        <w:tc>
          <w:tcPr>
            <w:tcW w:w="1849" w:type="dxa"/>
            <w:tcBorders>
              <w:bottom w:val="single" w:sz="18" w:space="0" w:color="auto"/>
            </w:tcBorders>
          </w:tcPr>
          <w:p w14:paraId="66860F14" w14:textId="77777777" w:rsidR="004B231D" w:rsidRPr="002F639A" w:rsidRDefault="004B231D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(0.648 - 2.669)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54C096CF" w14:textId="74111722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0.2360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207CFA7C" w14:textId="3314E66E" w:rsidR="004B231D" w:rsidRP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984D52">
              <w:rPr>
                <w:rFonts w:ascii="Arial" w:hAnsi="Arial" w:cs="Arial"/>
                <w:color w:val="FF0000"/>
                <w:lang w:val="en-US"/>
              </w:rPr>
              <w:t>0.354</w:t>
            </w:r>
          </w:p>
        </w:tc>
      </w:tr>
      <w:tr w:rsidR="00984D52" w:rsidRPr="003022D4" w14:paraId="4FED4E79" w14:textId="75A218CC" w:rsidTr="0036761D">
        <w:tc>
          <w:tcPr>
            <w:tcW w:w="9072" w:type="dxa"/>
            <w:gridSpan w:val="5"/>
            <w:tcBorders>
              <w:top w:val="single" w:sz="18" w:space="0" w:color="auto"/>
              <w:bottom w:val="single" w:sz="12" w:space="0" w:color="auto"/>
            </w:tcBorders>
          </w:tcPr>
          <w:p w14:paraId="669E3B53" w14:textId="67A7447D" w:rsidR="00984D52" w:rsidRDefault="00984D52" w:rsidP="00ED40C5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SUVmax</w:t>
            </w:r>
            <w:proofErr w:type="spellEnd"/>
            <w:r>
              <w:rPr>
                <w:rFonts w:ascii="Arial" w:hAnsi="Arial" w:cs="Arial"/>
                <w:lang w:val="en-US"/>
              </w:rPr>
              <w:t>/mean: maximum/mean standardized uptake values; TBR: tumor-to-background ratio; TTR: tumor-to-tissue ratio;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392500">
              <w:rPr>
                <w:rFonts w:ascii="Arial" w:hAnsi="Arial" w:cs="Arial"/>
                <w:lang w:val="en-US"/>
              </w:rPr>
              <w:t>CI: Confidence interval</w:t>
            </w:r>
            <w:r w:rsidR="00316DDF">
              <w:rPr>
                <w:rFonts w:ascii="Arial" w:hAnsi="Arial" w:cs="Arial"/>
                <w:lang w:val="en-US"/>
              </w:rPr>
              <w:t xml:space="preserve">; </w:t>
            </w:r>
            <w:r w:rsidR="00316DDF" w:rsidRPr="00363908">
              <w:rPr>
                <w:rFonts w:ascii="Arial" w:hAnsi="Arial" w:cs="Arial"/>
                <w:color w:val="FF0000"/>
                <w:lang w:val="en-US"/>
              </w:rPr>
              <w:t xml:space="preserve">p-value: unadjusted </w:t>
            </w:r>
            <w:r w:rsidR="00363908" w:rsidRPr="00363908">
              <w:rPr>
                <w:rFonts w:ascii="Arial" w:hAnsi="Arial" w:cs="Arial"/>
                <w:color w:val="FF0000"/>
                <w:lang w:val="en-US"/>
              </w:rPr>
              <w:t>p-value;</w:t>
            </w:r>
            <w:r w:rsidR="00316DDF" w:rsidRPr="00363908">
              <w:rPr>
                <w:rFonts w:ascii="Arial" w:hAnsi="Arial" w:cs="Arial"/>
                <w:color w:val="FF0000"/>
                <w:lang w:val="en-US"/>
              </w:rPr>
              <w:t xml:space="preserve"> </w:t>
            </w:r>
            <w:r w:rsidR="00316DDF" w:rsidRPr="00316DDF">
              <w:rPr>
                <w:rFonts w:ascii="Arial" w:hAnsi="Arial" w:cs="Arial"/>
                <w:color w:val="FF0000"/>
                <w:lang w:val="en-US"/>
              </w:rPr>
              <w:t>p-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  <w:lang w:val="en-US"/>
              </w:rPr>
              <w:t>value_adj</w:t>
            </w:r>
            <w:proofErr w:type="spellEnd"/>
            <w:r w:rsidR="00316DDF" w:rsidRPr="00316DDF">
              <w:rPr>
                <w:rFonts w:ascii="Arial" w:hAnsi="Arial" w:cs="Arial"/>
                <w:color w:val="FF0000"/>
                <w:lang w:val="en-US"/>
              </w:rPr>
              <w:t>:</w:t>
            </w:r>
            <w:r w:rsidR="00316DDF" w:rsidRPr="00316DDF">
              <w:rPr>
                <w:rFonts w:ascii="Atkinson Hyperlegible" w:hAnsi="Atkinson Hyperlegible"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  <w:r w:rsidR="00316DDF" w:rsidRPr="00316DDF">
              <w:rPr>
                <w:rFonts w:ascii="Arial" w:hAnsi="Arial" w:cs="Arial"/>
                <w:color w:val="FF0000"/>
              </w:rPr>
              <w:t>p-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values</w:t>
            </w:r>
            <w:proofErr w:type="spellEnd"/>
            <w:r w:rsidR="00316DDF"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adjusted</w:t>
            </w:r>
            <w:proofErr w:type="spellEnd"/>
            <w:r w:rsidR="00316DDF"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using</w:t>
            </w:r>
            <w:proofErr w:type="spellEnd"/>
            <w:r w:rsidR="00316DDF"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the</w:t>
            </w:r>
            <w:proofErr w:type="spellEnd"/>
            <w:r w:rsidR="00316DDF"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Bonferroni</w:t>
            </w:r>
            <w:proofErr w:type="spellEnd"/>
            <w:r w:rsidR="00316DDF" w:rsidRPr="00316DDF">
              <w:rPr>
                <w:rFonts w:ascii="Arial" w:hAnsi="Arial" w:cs="Arial"/>
                <w:color w:val="FF0000"/>
              </w:rPr>
              <w:t xml:space="preserve">-Holm </w:t>
            </w:r>
            <w:proofErr w:type="spellStart"/>
            <w:r w:rsidR="00316DDF" w:rsidRPr="00316DDF">
              <w:rPr>
                <w:rFonts w:ascii="Arial" w:hAnsi="Arial" w:cs="Arial"/>
                <w:color w:val="FF0000"/>
              </w:rPr>
              <w:t>method</w:t>
            </w:r>
            <w:proofErr w:type="spellEnd"/>
          </w:p>
        </w:tc>
      </w:tr>
    </w:tbl>
    <w:p w14:paraId="5DE84DE6" w14:textId="77777777" w:rsidR="000E4870" w:rsidRDefault="000E4870" w:rsidP="000E4870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</w:p>
    <w:p w14:paraId="34015782" w14:textId="77777777" w:rsidR="000E4870" w:rsidRDefault="000E4870">
      <w:pPr>
        <w:spacing w:after="160" w:line="259" w:lineRule="auto"/>
        <w:rPr>
          <w:rFonts w:ascii="Arial" w:hAnsi="Arial" w:cs="Arial"/>
          <w:b/>
          <w:color w:val="FF0000"/>
          <w:lang w:val="en-US"/>
        </w:rPr>
      </w:pPr>
    </w:p>
    <w:p w14:paraId="3286DFBB" w14:textId="77777777" w:rsidR="000E4870" w:rsidRDefault="000E4870">
      <w:pPr>
        <w:spacing w:after="160" w:line="259" w:lineRule="auto"/>
        <w:rPr>
          <w:rFonts w:ascii="Arial" w:hAnsi="Arial" w:cs="Arial"/>
          <w:b/>
          <w:color w:val="FF0000"/>
          <w:lang w:val="en-US"/>
        </w:rPr>
      </w:pPr>
    </w:p>
    <w:p w14:paraId="7B41EA0A" w14:textId="006199B0" w:rsidR="00AC3E37" w:rsidRPr="000E4870" w:rsidRDefault="000E4870">
      <w:pPr>
        <w:spacing w:after="160" w:line="259" w:lineRule="auto"/>
        <w:rPr>
          <w:rFonts w:ascii="Arial" w:hAnsi="Arial" w:cs="Arial"/>
          <w:b/>
          <w:color w:val="FF0000"/>
          <w:lang w:val="en-US"/>
        </w:rPr>
      </w:pPr>
      <w:r w:rsidRPr="000E4870">
        <w:rPr>
          <w:rFonts w:ascii="Arial" w:hAnsi="Arial" w:cs="Arial"/>
          <w:b/>
          <w:color w:val="FF0000"/>
          <w:lang w:val="en-US"/>
        </w:rPr>
        <w:t>Supplemental table 3</w:t>
      </w:r>
      <w:r>
        <w:rPr>
          <w:rFonts w:ascii="Arial" w:hAnsi="Arial" w:cs="Arial"/>
          <w:b/>
          <w:color w:val="FF0000"/>
          <w:lang w:val="en-US"/>
        </w:rPr>
        <w:t xml:space="preserve">: </w:t>
      </w:r>
      <w:r w:rsidR="00C37BDA">
        <w:rPr>
          <w:rFonts w:ascii="Arial" w:hAnsi="Arial" w:cs="Arial"/>
          <w:b/>
          <w:color w:val="FF0000"/>
          <w:lang w:val="en-US"/>
        </w:rPr>
        <w:t xml:space="preserve"> </w:t>
      </w:r>
      <w:r w:rsidR="00C37BDA" w:rsidRPr="004906B7">
        <w:rPr>
          <w:rFonts w:ascii="Arial" w:hAnsi="Arial" w:cs="Arial"/>
          <w:b/>
          <w:color w:val="FF0000"/>
          <w:vertAlign w:val="superscript"/>
          <w:lang w:val="en-US"/>
        </w:rPr>
        <w:t>18</w:t>
      </w:r>
      <w:r w:rsidR="00C37BDA" w:rsidRPr="004906B7">
        <w:rPr>
          <w:rFonts w:ascii="Arial" w:hAnsi="Arial" w:cs="Arial"/>
          <w:b/>
          <w:color w:val="FF0000"/>
          <w:lang w:val="en-US"/>
        </w:rPr>
        <w:t>F-FDG-</w:t>
      </w:r>
      <w:r w:rsidR="00C37BDA" w:rsidRPr="004906B7">
        <w:rPr>
          <w:rFonts w:ascii="Arial" w:hAnsi="Arial" w:cs="Arial"/>
          <w:b/>
          <w:color w:val="FF0000"/>
          <w:lang w:val="en-US"/>
        </w:rPr>
        <w:t xml:space="preserve"> and </w:t>
      </w:r>
      <w:r w:rsidR="00C37BDA" w:rsidRPr="004906B7">
        <w:rPr>
          <w:rFonts w:ascii="Arial" w:hAnsi="Arial" w:cs="Arial"/>
          <w:b/>
          <w:color w:val="FF0000"/>
          <w:vertAlign w:val="superscript"/>
          <w:lang w:val="en-US"/>
        </w:rPr>
        <w:t>68</w:t>
      </w:r>
      <w:r w:rsidR="00C37BDA" w:rsidRPr="004906B7">
        <w:rPr>
          <w:rFonts w:ascii="Arial" w:hAnsi="Arial" w:cs="Arial"/>
          <w:b/>
          <w:color w:val="FF0000"/>
          <w:lang w:val="en-US"/>
        </w:rPr>
        <w:t>Ga-FAPI-</w:t>
      </w:r>
      <w:r w:rsidR="004906B7">
        <w:rPr>
          <w:rFonts w:ascii="Arial" w:hAnsi="Arial" w:cs="Arial"/>
          <w:b/>
          <w:color w:val="FF0000"/>
          <w:lang w:val="en-US"/>
        </w:rPr>
        <w:t>46-</w:t>
      </w:r>
      <w:r w:rsidR="00C37BDA">
        <w:rPr>
          <w:rFonts w:ascii="Arial" w:hAnsi="Arial" w:cs="Arial"/>
          <w:b/>
          <w:color w:val="FF0000"/>
          <w:lang w:val="en-US"/>
        </w:rPr>
        <w:t>uptake in treated and untreated patients</w:t>
      </w:r>
    </w:p>
    <w:tbl>
      <w:tblPr>
        <w:tblStyle w:val="Tabellenraster"/>
        <w:tblW w:w="92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7"/>
        <w:gridCol w:w="870"/>
        <w:gridCol w:w="1097"/>
        <w:gridCol w:w="1134"/>
        <w:gridCol w:w="1276"/>
        <w:gridCol w:w="1134"/>
        <w:gridCol w:w="1134"/>
        <w:gridCol w:w="1417"/>
      </w:tblGrid>
      <w:tr w:rsidR="00C66F9A" w:rsidRPr="001674F4" w14:paraId="7FDEB3EE" w14:textId="77777777" w:rsidTr="00C97694">
        <w:tc>
          <w:tcPr>
            <w:tcW w:w="1147" w:type="dxa"/>
            <w:vMerge w:val="restart"/>
            <w:vAlign w:val="center"/>
          </w:tcPr>
          <w:p w14:paraId="2ABC6B0F" w14:textId="77777777" w:rsidR="00C66F9A" w:rsidRPr="001674F4" w:rsidRDefault="00C66F9A" w:rsidP="00A64240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1674F4">
              <w:rPr>
                <w:rFonts w:ascii="Arial" w:hAnsi="Arial" w:cs="Arial"/>
                <w:b/>
                <w:lang w:val="en-US"/>
              </w:rPr>
              <w:t>Patients (n)</w:t>
            </w:r>
          </w:p>
        </w:tc>
        <w:tc>
          <w:tcPr>
            <w:tcW w:w="870" w:type="dxa"/>
            <w:vMerge w:val="restart"/>
            <w:tcBorders>
              <w:right w:val="single" w:sz="12" w:space="0" w:color="auto"/>
            </w:tcBorders>
            <w:vAlign w:val="center"/>
          </w:tcPr>
          <w:p w14:paraId="1963E7CF" w14:textId="77777777" w:rsidR="00C66F9A" w:rsidRPr="00C66F9A" w:rsidRDefault="00C66F9A" w:rsidP="00C66F9A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66F9A">
              <w:rPr>
                <w:rFonts w:ascii="Arial" w:hAnsi="Arial" w:cs="Arial"/>
                <w:b/>
                <w:lang w:val="en-US"/>
              </w:rPr>
              <w:t>Lesions</w:t>
            </w:r>
          </w:p>
          <w:p w14:paraId="28C09D02" w14:textId="77777777" w:rsidR="00C66F9A" w:rsidRPr="001674F4" w:rsidRDefault="00C66F9A" w:rsidP="00C66F9A">
            <w:pPr>
              <w:spacing w:after="0" w:line="360" w:lineRule="auto"/>
              <w:jc w:val="center"/>
              <w:rPr>
                <w:rFonts w:ascii="Arial" w:hAnsi="Arial" w:cs="Arial"/>
                <w:b/>
                <w:vertAlign w:val="superscript"/>
                <w:lang w:val="en-US"/>
              </w:rPr>
            </w:pPr>
            <w:r w:rsidRPr="00C66F9A">
              <w:rPr>
                <w:rFonts w:ascii="Arial" w:hAnsi="Arial" w:cs="Arial"/>
                <w:b/>
                <w:lang w:val="en-US"/>
              </w:rPr>
              <w:t>(n)</w:t>
            </w:r>
          </w:p>
        </w:tc>
        <w:tc>
          <w:tcPr>
            <w:tcW w:w="350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542109" w14:textId="77777777" w:rsidR="00C66F9A" w:rsidRPr="001674F4" w:rsidRDefault="00C66F9A" w:rsidP="00A64240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1674F4">
              <w:rPr>
                <w:rFonts w:ascii="Arial" w:hAnsi="Arial" w:cs="Arial"/>
                <w:b/>
                <w:vertAlign w:val="superscript"/>
                <w:lang w:val="en-US"/>
              </w:rPr>
              <w:t>18</w:t>
            </w:r>
            <w:r w:rsidRPr="001674F4">
              <w:rPr>
                <w:rFonts w:ascii="Arial" w:hAnsi="Arial" w:cs="Arial"/>
                <w:b/>
                <w:lang w:val="en-US"/>
              </w:rPr>
              <w:t>F-FDG-PET/CT</w:t>
            </w:r>
          </w:p>
        </w:tc>
        <w:tc>
          <w:tcPr>
            <w:tcW w:w="3685" w:type="dxa"/>
            <w:gridSpan w:val="3"/>
            <w:tcBorders>
              <w:left w:val="single" w:sz="12" w:space="0" w:color="auto"/>
            </w:tcBorders>
            <w:vAlign w:val="center"/>
          </w:tcPr>
          <w:p w14:paraId="3683F870" w14:textId="5FD5A2FF" w:rsidR="00C66F9A" w:rsidRPr="001674F4" w:rsidRDefault="00C66F9A" w:rsidP="00A64240">
            <w:pPr>
              <w:spacing w:after="100" w:afterAutospacing="1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1674F4">
              <w:rPr>
                <w:rFonts w:ascii="Arial" w:hAnsi="Arial" w:cs="Arial"/>
                <w:b/>
                <w:vertAlign w:val="superscript"/>
                <w:lang w:val="en-US"/>
              </w:rPr>
              <w:t>68</w:t>
            </w:r>
            <w:r w:rsidRPr="001674F4">
              <w:rPr>
                <w:rFonts w:ascii="Arial" w:hAnsi="Arial" w:cs="Arial"/>
                <w:b/>
                <w:lang w:val="en-US"/>
              </w:rPr>
              <w:t>Ga-FAPI-</w:t>
            </w:r>
            <w:r w:rsidR="004906B7">
              <w:rPr>
                <w:rFonts w:ascii="Arial" w:hAnsi="Arial" w:cs="Arial"/>
                <w:b/>
                <w:lang w:val="en-US"/>
              </w:rPr>
              <w:t>46-</w:t>
            </w:r>
            <w:r w:rsidRPr="001674F4">
              <w:rPr>
                <w:rFonts w:ascii="Arial" w:hAnsi="Arial" w:cs="Arial"/>
                <w:b/>
                <w:lang w:val="en-US"/>
              </w:rPr>
              <w:t>PET/CT</w:t>
            </w:r>
          </w:p>
        </w:tc>
      </w:tr>
      <w:tr w:rsidR="00C66F9A" w:rsidRPr="001674F4" w14:paraId="4048F2E0" w14:textId="77777777" w:rsidTr="00C97694">
        <w:tc>
          <w:tcPr>
            <w:tcW w:w="1147" w:type="dxa"/>
            <w:vMerge/>
            <w:vAlign w:val="center"/>
          </w:tcPr>
          <w:p w14:paraId="1DA9B87C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870" w:type="dxa"/>
            <w:vMerge/>
            <w:tcBorders>
              <w:right w:val="single" w:sz="12" w:space="0" w:color="auto"/>
            </w:tcBorders>
          </w:tcPr>
          <w:p w14:paraId="13172CD0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</w:p>
        </w:tc>
        <w:tc>
          <w:tcPr>
            <w:tcW w:w="1097" w:type="dxa"/>
            <w:tcBorders>
              <w:left w:val="single" w:sz="12" w:space="0" w:color="auto"/>
            </w:tcBorders>
            <w:vAlign w:val="center"/>
          </w:tcPr>
          <w:p w14:paraId="7B1EF124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SUVmax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6D15DA27" w14:textId="77777777" w:rsidR="00C66F9A" w:rsidRPr="001674F4" w:rsidRDefault="002F0B52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m</w:t>
            </w:r>
            <w:r w:rsidR="00C66F9A" w:rsidRPr="001674F4">
              <w:rPr>
                <w:rFonts w:ascii="Arial" w:hAnsi="Arial" w:cs="Arial"/>
                <w:i/>
                <w:lang w:val="en-US"/>
              </w:rPr>
              <w:t>ean</w:t>
            </w:r>
            <w:r w:rsidR="004C4677">
              <w:rPr>
                <w:rFonts w:ascii="Arial" w:hAnsi="Arial" w:cs="Arial"/>
                <w:i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</w:p>
        </w:tc>
        <w:tc>
          <w:tcPr>
            <w:tcW w:w="1134" w:type="dxa"/>
            <w:vAlign w:val="center"/>
          </w:tcPr>
          <w:p w14:paraId="7A5EEF8B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TBRmax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27189E8F" w14:textId="77777777" w:rsidR="00C66F9A" w:rsidRPr="001674F4" w:rsidRDefault="00B43B62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m</w:t>
            </w:r>
            <w:r w:rsidR="00C66F9A" w:rsidRPr="001674F4">
              <w:rPr>
                <w:rFonts w:ascii="Arial" w:hAnsi="Arial" w:cs="Arial"/>
                <w:i/>
                <w:lang w:val="en-US"/>
              </w:rPr>
              <w:t>ean</w:t>
            </w:r>
            <w:r w:rsidR="002F0B52">
              <w:rPr>
                <w:rFonts w:ascii="Arial" w:hAnsi="Arial" w:cs="Arial"/>
                <w:i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76879F8D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TTBmax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4C00C8A0" w14:textId="77777777" w:rsidR="00C66F9A" w:rsidRPr="001674F4" w:rsidRDefault="006B77D0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m</w:t>
            </w:r>
            <w:r w:rsidR="00C66F9A" w:rsidRPr="001674F4">
              <w:rPr>
                <w:rFonts w:ascii="Arial" w:hAnsi="Arial" w:cs="Arial"/>
                <w:i/>
                <w:lang w:val="en-US"/>
              </w:rPr>
              <w:t>ean</w:t>
            </w:r>
            <w:r w:rsidR="00B43B62">
              <w:rPr>
                <w:rFonts w:ascii="Arial" w:hAnsi="Arial" w:cs="Arial"/>
                <w:i/>
                <w:lang w:val="en-US"/>
              </w:rPr>
              <w:t xml:space="preserve"> </w:t>
            </w:r>
            <w:r w:rsidR="00B43B62"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551D8B40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SUVmax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6973EA05" w14:textId="77777777" w:rsidR="00C66F9A" w:rsidRPr="001674F4" w:rsidRDefault="006B77D0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r>
              <w:rPr>
                <w:rFonts w:ascii="Arial" w:hAnsi="Arial" w:cs="Arial"/>
                <w:i/>
                <w:lang w:val="en-US"/>
              </w:rPr>
              <w:t>m</w:t>
            </w:r>
            <w:r w:rsidR="00C66F9A" w:rsidRPr="001674F4">
              <w:rPr>
                <w:rFonts w:ascii="Arial" w:hAnsi="Arial" w:cs="Arial"/>
                <w:i/>
                <w:lang w:val="en-US"/>
              </w:rPr>
              <w:t>ean</w:t>
            </w:r>
            <w:r w:rsidR="00B43B62">
              <w:rPr>
                <w:rFonts w:ascii="Arial" w:hAnsi="Arial" w:cs="Arial"/>
                <w:i/>
                <w:lang w:val="en-US"/>
              </w:rPr>
              <w:t xml:space="preserve"> </w:t>
            </w:r>
            <w:r w:rsidR="00B43B62"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</w:p>
        </w:tc>
        <w:tc>
          <w:tcPr>
            <w:tcW w:w="1134" w:type="dxa"/>
            <w:vAlign w:val="center"/>
          </w:tcPr>
          <w:p w14:paraId="1EE59E81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TBRmax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69FE88C9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mean</w:t>
            </w:r>
            <w:r w:rsidR="00B43B62"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  <w:proofErr w:type="spellEnd"/>
          </w:p>
        </w:tc>
        <w:tc>
          <w:tcPr>
            <w:tcW w:w="1417" w:type="dxa"/>
            <w:vAlign w:val="center"/>
          </w:tcPr>
          <w:p w14:paraId="64D283A0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TTBmax</w:t>
            </w:r>
            <w:proofErr w:type="spellEnd"/>
            <w:r w:rsidRPr="001674F4">
              <w:rPr>
                <w:rFonts w:ascii="Arial" w:hAnsi="Arial" w:cs="Arial"/>
                <w:i/>
                <w:lang w:val="en-US"/>
              </w:rPr>
              <w:t>/</w:t>
            </w:r>
          </w:p>
          <w:p w14:paraId="7B106D95" w14:textId="77777777" w:rsidR="00C66F9A" w:rsidRPr="001674F4" w:rsidRDefault="00C66F9A" w:rsidP="00A64240">
            <w:pPr>
              <w:spacing w:after="0" w:line="360" w:lineRule="auto"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1674F4">
              <w:rPr>
                <w:rFonts w:ascii="Arial" w:hAnsi="Arial" w:cs="Arial"/>
                <w:i/>
                <w:lang w:val="en-US"/>
              </w:rPr>
              <w:t>mean</w:t>
            </w:r>
            <w:r w:rsidR="00B43B62">
              <w:rPr>
                <w:rFonts w:ascii="Arial" w:eastAsia="Times New Roman" w:hAnsi="Arial" w:cs="Arial"/>
                <w:i/>
                <w:lang w:val="en-US" w:eastAsia="de-DE"/>
              </w:rPr>
              <w:t>±SD</w:t>
            </w:r>
            <w:proofErr w:type="spellEnd"/>
          </w:p>
        </w:tc>
      </w:tr>
      <w:tr w:rsidR="00512E5D" w:rsidRPr="00BF2675" w14:paraId="748EEFA6" w14:textId="77777777" w:rsidTr="00C97694">
        <w:tc>
          <w:tcPr>
            <w:tcW w:w="1147" w:type="dxa"/>
            <w:vAlign w:val="center"/>
          </w:tcPr>
          <w:p w14:paraId="499A5E0E" w14:textId="77777777" w:rsidR="00A64240" w:rsidRPr="001674F4" w:rsidRDefault="00A64240" w:rsidP="00A6424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1674F4">
              <w:rPr>
                <w:rFonts w:ascii="Arial" w:hAnsi="Arial" w:cs="Arial"/>
                <w:b/>
                <w:lang w:val="en-US"/>
              </w:rPr>
              <w:t xml:space="preserve">Treatment-naïve </w:t>
            </w:r>
            <w:r w:rsidRPr="00DF242A">
              <w:rPr>
                <w:rFonts w:ascii="Arial" w:hAnsi="Arial" w:cs="Arial"/>
                <w:b/>
                <w:lang w:val="en-US"/>
              </w:rPr>
              <w:t>(3)</w:t>
            </w:r>
          </w:p>
        </w:tc>
        <w:tc>
          <w:tcPr>
            <w:tcW w:w="870" w:type="dxa"/>
            <w:tcBorders>
              <w:right w:val="single" w:sz="12" w:space="0" w:color="auto"/>
            </w:tcBorders>
          </w:tcPr>
          <w:p w14:paraId="42172164" w14:textId="77777777" w:rsidR="00A64240" w:rsidRPr="00BF2675" w:rsidRDefault="00A97E32" w:rsidP="003022D4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8</w:t>
            </w:r>
            <w:r w:rsidR="003022D4">
              <w:rPr>
                <w:rFonts w:ascii="Arial" w:eastAsia="Times New Roman" w:hAnsi="Arial" w:cs="Arial"/>
                <w:lang w:val="en-US" w:eastAsia="de-DE"/>
              </w:rPr>
              <w:t>*</w:t>
            </w:r>
          </w:p>
        </w:tc>
        <w:tc>
          <w:tcPr>
            <w:tcW w:w="1097" w:type="dxa"/>
            <w:tcBorders>
              <w:left w:val="single" w:sz="12" w:space="0" w:color="auto"/>
            </w:tcBorders>
            <w:vAlign w:val="center"/>
          </w:tcPr>
          <w:p w14:paraId="0C68DF29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6.11±4.97/</w:t>
            </w:r>
          </w:p>
          <w:p w14:paraId="2E45D59A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3.89±3.53</w:t>
            </w:r>
          </w:p>
        </w:tc>
        <w:tc>
          <w:tcPr>
            <w:tcW w:w="1134" w:type="dxa"/>
            <w:vAlign w:val="center"/>
          </w:tcPr>
          <w:p w14:paraId="48204724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5.29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4.79/</w:t>
            </w:r>
          </w:p>
          <w:p w14:paraId="195613E3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3.40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3.38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16459CD8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10.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86±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7.51/</w:t>
            </w:r>
          </w:p>
          <w:p w14:paraId="079ED8D9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6.77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5.39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73F1B028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8.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59±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9.32</w:t>
            </w:r>
            <w:r w:rsidRPr="00A64240">
              <w:rPr>
                <w:rFonts w:ascii="Arial" w:eastAsia="Times New Roman" w:hAnsi="Arial" w:cs="Arial"/>
                <w:lang w:val="en-US" w:eastAsia="de-DE"/>
              </w:rPr>
              <w:t>/</w:t>
            </w:r>
          </w:p>
          <w:p w14:paraId="19FFD8A2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3.49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3.53</w:t>
            </w:r>
          </w:p>
        </w:tc>
        <w:tc>
          <w:tcPr>
            <w:tcW w:w="1134" w:type="dxa"/>
            <w:vAlign w:val="center"/>
          </w:tcPr>
          <w:p w14:paraId="07267A20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8.41±9.30/</w:t>
            </w:r>
          </w:p>
          <w:p w14:paraId="6A27C4BC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3.41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3.81</w:t>
            </w:r>
          </w:p>
        </w:tc>
        <w:tc>
          <w:tcPr>
            <w:tcW w:w="1417" w:type="dxa"/>
            <w:vAlign w:val="center"/>
          </w:tcPr>
          <w:p w14:paraId="12B35976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10.46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9.62/</w:t>
            </w:r>
          </w:p>
          <w:p w14:paraId="057BAC55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4.61±5.07</w:t>
            </w:r>
          </w:p>
        </w:tc>
      </w:tr>
      <w:tr w:rsidR="00512E5D" w:rsidRPr="00BF2675" w14:paraId="48392ED2" w14:textId="77777777" w:rsidTr="00C97694">
        <w:tc>
          <w:tcPr>
            <w:tcW w:w="1147" w:type="dxa"/>
            <w:vAlign w:val="center"/>
          </w:tcPr>
          <w:p w14:paraId="2A8CAB0B" w14:textId="77777777" w:rsidR="00A64240" w:rsidRPr="001674F4" w:rsidRDefault="00A64240" w:rsidP="00A6424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1674F4">
              <w:rPr>
                <w:rFonts w:ascii="Arial" w:hAnsi="Arial" w:cs="Arial"/>
                <w:b/>
                <w:lang w:val="en-US"/>
              </w:rPr>
              <w:t>Treated</w:t>
            </w:r>
          </w:p>
          <w:p w14:paraId="718A82A9" w14:textId="77777777" w:rsidR="00A64240" w:rsidRPr="00DF242A" w:rsidRDefault="00A64240" w:rsidP="00A6424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DF242A">
              <w:rPr>
                <w:rFonts w:ascii="Arial" w:hAnsi="Arial" w:cs="Arial"/>
                <w:b/>
                <w:lang w:val="en-US"/>
              </w:rPr>
              <w:t>(6)</w:t>
            </w:r>
          </w:p>
        </w:tc>
        <w:tc>
          <w:tcPr>
            <w:tcW w:w="870" w:type="dxa"/>
            <w:tcBorders>
              <w:right w:val="single" w:sz="12" w:space="0" w:color="auto"/>
            </w:tcBorders>
          </w:tcPr>
          <w:p w14:paraId="69C37A0A" w14:textId="77777777" w:rsidR="00A64240" w:rsidRPr="00BF2675" w:rsidRDefault="00A97E32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13</w:t>
            </w:r>
            <w:r w:rsidR="003022D4">
              <w:rPr>
                <w:rFonts w:ascii="Arial" w:eastAsia="Times New Roman" w:hAnsi="Arial" w:cs="Arial"/>
                <w:lang w:val="en-US" w:eastAsia="de-DE"/>
              </w:rPr>
              <w:t>**</w:t>
            </w:r>
          </w:p>
        </w:tc>
        <w:tc>
          <w:tcPr>
            <w:tcW w:w="1097" w:type="dxa"/>
            <w:tcBorders>
              <w:left w:val="single" w:sz="12" w:space="0" w:color="auto"/>
            </w:tcBorders>
            <w:vAlign w:val="center"/>
          </w:tcPr>
          <w:p w14:paraId="0B2DBA29" w14:textId="77777777" w:rsidR="00A64240" w:rsidRDefault="00A97E32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6.18</w:t>
            </w:r>
            <w:r w:rsidR="00A64240" w:rsidRPr="00BF2675">
              <w:rPr>
                <w:rFonts w:ascii="Arial" w:eastAsia="Times New Roman" w:hAnsi="Arial" w:cs="Arial"/>
                <w:lang w:val="en-US" w:eastAsia="de-DE"/>
              </w:rPr>
              <w:t>±4.21/</w:t>
            </w:r>
          </w:p>
          <w:p w14:paraId="744B7947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4.13±2.47</w:t>
            </w:r>
          </w:p>
        </w:tc>
        <w:tc>
          <w:tcPr>
            <w:tcW w:w="1134" w:type="dxa"/>
            <w:vAlign w:val="center"/>
          </w:tcPr>
          <w:p w14:paraId="0E789673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2.93±1.78/ 1.97±1.09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14:paraId="433084C8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5.43±5.52/</w:t>
            </w:r>
          </w:p>
          <w:p w14:paraId="3762BFAD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3.56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3.55</w:t>
            </w:r>
          </w:p>
        </w:tc>
        <w:tc>
          <w:tcPr>
            <w:tcW w:w="1134" w:type="dxa"/>
            <w:tcBorders>
              <w:left w:val="single" w:sz="12" w:space="0" w:color="auto"/>
            </w:tcBorders>
            <w:vAlign w:val="center"/>
          </w:tcPr>
          <w:p w14:paraId="62603393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6.61±4.33/</w:t>
            </w:r>
          </w:p>
          <w:p w14:paraId="1FA7858A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4.51±2.78</w:t>
            </w:r>
          </w:p>
        </w:tc>
        <w:tc>
          <w:tcPr>
            <w:tcW w:w="1134" w:type="dxa"/>
            <w:vAlign w:val="center"/>
          </w:tcPr>
          <w:p w14:paraId="78BAD1A0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5.60±3.89</w:t>
            </w:r>
            <w:r w:rsidRPr="00A64240">
              <w:rPr>
                <w:rFonts w:ascii="Arial" w:eastAsia="Times New Roman" w:hAnsi="Arial" w:cs="Arial"/>
                <w:lang w:val="en-US" w:eastAsia="de-DE"/>
              </w:rPr>
              <w:t>/</w:t>
            </w:r>
          </w:p>
          <w:p w14:paraId="3208E6CE" w14:textId="77777777" w:rsidR="00A64240" w:rsidRPr="00A64240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3.76±2.31</w:t>
            </w:r>
          </w:p>
        </w:tc>
        <w:tc>
          <w:tcPr>
            <w:tcW w:w="1417" w:type="dxa"/>
            <w:vAlign w:val="center"/>
          </w:tcPr>
          <w:p w14:paraId="1A8B3418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11.</w:t>
            </w:r>
            <w:r w:rsidR="00A97E32">
              <w:rPr>
                <w:rFonts w:ascii="Arial" w:eastAsia="Times New Roman" w:hAnsi="Arial" w:cs="Arial"/>
                <w:lang w:val="en-US" w:eastAsia="de-DE"/>
              </w:rPr>
              <w:t>17±</w:t>
            </w:r>
            <w:r w:rsidRPr="00BF2675">
              <w:rPr>
                <w:rFonts w:ascii="Arial" w:eastAsia="Times New Roman" w:hAnsi="Arial" w:cs="Arial"/>
                <w:lang w:val="en-US" w:eastAsia="de-DE"/>
              </w:rPr>
              <w:t>11.60/</w:t>
            </w:r>
          </w:p>
          <w:p w14:paraId="695A4C97" w14:textId="77777777" w:rsidR="00A64240" w:rsidRPr="00BF2675" w:rsidRDefault="00A64240" w:rsidP="00A64240">
            <w:pPr>
              <w:spacing w:after="0" w:line="360" w:lineRule="auto"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 w:rsidRPr="00BF2675">
              <w:rPr>
                <w:rFonts w:ascii="Arial" w:eastAsia="Times New Roman" w:hAnsi="Arial" w:cs="Arial"/>
                <w:lang w:val="en-US" w:eastAsia="de-DE"/>
              </w:rPr>
              <w:t>7.51±7.73</w:t>
            </w:r>
          </w:p>
        </w:tc>
      </w:tr>
      <w:tr w:rsidR="003022D4" w:rsidRPr="003022D4" w14:paraId="44A058D6" w14:textId="77777777" w:rsidTr="00A00D54">
        <w:tc>
          <w:tcPr>
            <w:tcW w:w="9209" w:type="dxa"/>
            <w:gridSpan w:val="8"/>
            <w:vAlign w:val="center"/>
          </w:tcPr>
          <w:p w14:paraId="54C612B1" w14:textId="77777777" w:rsidR="00912ED7" w:rsidRDefault="003022D4" w:rsidP="003022D4">
            <w:pPr>
              <w:spacing w:after="0" w:line="360" w:lineRule="auto"/>
              <w:rPr>
                <w:rFonts w:ascii="Arial" w:hAnsi="Arial" w:cs="Arial"/>
                <w:lang w:val="en-US"/>
              </w:rPr>
            </w:pPr>
            <w:r w:rsidRPr="0051002A">
              <w:rPr>
                <w:rFonts w:ascii="Arial" w:hAnsi="Arial" w:cs="Arial"/>
                <w:u w:val="single"/>
                <w:lang w:val="en-US"/>
              </w:rPr>
              <w:t>Abbreviations:</w:t>
            </w:r>
            <w:r>
              <w:rPr>
                <w:rFonts w:ascii="Arial" w:hAnsi="Arial" w:cs="Arial"/>
                <w:lang w:val="en-US"/>
              </w:rPr>
              <w:t xml:space="preserve"> n: number; </w:t>
            </w:r>
            <w:r w:rsidRPr="00C95DD5">
              <w:rPr>
                <w:rFonts w:ascii="Arial" w:hAnsi="Arial" w:cs="Arial"/>
                <w:lang w:val="en-US"/>
              </w:rPr>
              <w:t>PET/CT</w:t>
            </w:r>
            <w:r>
              <w:rPr>
                <w:rFonts w:ascii="Arial" w:hAnsi="Arial" w:cs="Arial"/>
                <w:lang w:val="en-US"/>
              </w:rPr>
              <w:t xml:space="preserve">: positron emission tomography with computed tomography; </w:t>
            </w:r>
            <w:r w:rsidRPr="00C95DD5">
              <w:rPr>
                <w:rFonts w:ascii="Arial" w:hAnsi="Arial" w:cs="Arial"/>
                <w:vertAlign w:val="superscript"/>
                <w:lang w:val="en-US"/>
              </w:rPr>
              <w:t>18</w:t>
            </w:r>
            <w:r w:rsidRPr="00C95DD5">
              <w:rPr>
                <w:rFonts w:ascii="Arial" w:hAnsi="Arial" w:cs="Arial"/>
                <w:lang w:val="en-US"/>
              </w:rPr>
              <w:t>F-FDG</w:t>
            </w:r>
            <w:r>
              <w:rPr>
                <w:rFonts w:ascii="Arial" w:hAnsi="Arial" w:cs="Arial"/>
                <w:lang w:val="en-US"/>
              </w:rPr>
              <w:t xml:space="preserve">: </w:t>
            </w:r>
            <w:r w:rsidRPr="00114369">
              <w:rPr>
                <w:rFonts w:ascii="Arial" w:hAnsi="Arial" w:cs="Arial"/>
                <w:vertAlign w:val="superscript"/>
                <w:lang w:val="en-US"/>
              </w:rPr>
              <w:t>18</w:t>
            </w:r>
            <w:r w:rsidRPr="00C95DD5">
              <w:rPr>
                <w:rFonts w:ascii="Arial" w:hAnsi="Arial" w:cs="Arial"/>
                <w:lang w:val="en-US"/>
              </w:rPr>
              <w:t>F</w:t>
            </w:r>
            <w:r>
              <w:rPr>
                <w:rFonts w:ascii="Arial" w:hAnsi="Arial" w:cs="Arial"/>
                <w:lang w:val="en-US"/>
              </w:rPr>
              <w:t>luor</w:t>
            </w:r>
            <w:r w:rsidRPr="00C95DD5">
              <w:rPr>
                <w:rFonts w:ascii="Arial" w:hAnsi="Arial" w:cs="Arial"/>
                <w:lang w:val="en-US"/>
              </w:rPr>
              <w:noBreakHyphen/>
              <w:t>fluorodeoxyglucose</w:t>
            </w:r>
            <w:r>
              <w:rPr>
                <w:rFonts w:ascii="Arial" w:hAnsi="Arial" w:cs="Arial"/>
                <w:lang w:val="en-US"/>
              </w:rPr>
              <w:t xml:space="preserve">; </w:t>
            </w:r>
            <w:r w:rsidRPr="000549AC">
              <w:rPr>
                <w:rFonts w:ascii="Arial" w:hAnsi="Arial" w:cs="Arial"/>
                <w:vertAlign w:val="superscript"/>
                <w:lang w:val="en-US"/>
              </w:rPr>
              <w:t>68</w:t>
            </w:r>
            <w:r w:rsidRPr="000549AC">
              <w:rPr>
                <w:rFonts w:ascii="Arial" w:hAnsi="Arial" w:cs="Arial"/>
                <w:lang w:val="en-US"/>
              </w:rPr>
              <w:t>Ga-FAPI: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0549AC">
              <w:rPr>
                <w:rFonts w:ascii="Arial" w:hAnsi="Arial" w:cs="Arial"/>
                <w:vertAlign w:val="superscript"/>
                <w:lang w:val="en-US"/>
              </w:rPr>
              <w:t>68</w:t>
            </w:r>
            <w:r>
              <w:rPr>
                <w:rFonts w:ascii="Arial" w:hAnsi="Arial" w:cs="Arial"/>
                <w:lang w:val="en-US"/>
              </w:rPr>
              <w:t xml:space="preserve">Gallium-fibroblast activation protein inhibitor; </w:t>
            </w:r>
            <w:proofErr w:type="spellStart"/>
            <w:r>
              <w:rPr>
                <w:rFonts w:ascii="Arial" w:hAnsi="Arial" w:cs="Arial"/>
                <w:lang w:val="en-US"/>
              </w:rPr>
              <w:t>SUVmax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/mean: maximum/mean standardized uptake values; TBR: tumor-to-background ratio; TTR: tumor-to-tissue ratio; SD: standard deviation. </w:t>
            </w:r>
          </w:p>
          <w:p w14:paraId="4DC7F96D" w14:textId="77777777" w:rsidR="00DF242A" w:rsidRPr="00DF242A" w:rsidRDefault="003022D4" w:rsidP="00912ED7">
            <w:pPr>
              <w:spacing w:after="0" w:line="360" w:lineRule="auto"/>
              <w:rPr>
                <w:rFonts w:ascii="Arial" w:eastAsia="Times New Roman" w:hAnsi="Arial" w:cs="Arial"/>
                <w:lang w:eastAsia="de-DE"/>
              </w:rPr>
            </w:pPr>
            <w:r w:rsidRPr="00DF242A">
              <w:rPr>
                <w:rFonts w:ascii="Arial" w:hAnsi="Arial" w:cs="Arial"/>
              </w:rPr>
              <w:t xml:space="preserve">* </w:t>
            </w:r>
            <w:r w:rsidR="00912ED7" w:rsidRPr="00DF242A">
              <w:rPr>
                <w:rFonts w:ascii="Arial" w:eastAsia="Times New Roman" w:hAnsi="Arial" w:cs="Arial"/>
                <w:lang w:eastAsia="de-DE"/>
              </w:rPr>
              <w:t>5</w:t>
            </w:r>
            <w:r w:rsidR="008E3F3C" w:rsidRPr="00DF242A">
              <w:rPr>
                <w:rFonts w:ascii="Arial" w:eastAsia="Times New Roman" w:hAnsi="Arial" w:cs="Arial"/>
                <w:lang w:eastAsia="de-DE"/>
              </w:rPr>
              <w:t xml:space="preserve"> x</w:t>
            </w:r>
            <w:r w:rsidR="00912ED7" w:rsidRPr="00DF242A">
              <w:rPr>
                <w:rFonts w:ascii="Arial" w:eastAsia="Times New Roman" w:hAnsi="Arial" w:cs="Arial"/>
                <w:lang w:eastAsia="de-DE"/>
              </w:rPr>
              <w:t xml:space="preserve"> </w:t>
            </w:r>
            <w:proofErr w:type="spellStart"/>
            <w:r w:rsidR="00912ED7" w:rsidRPr="00DF242A">
              <w:rPr>
                <w:rFonts w:ascii="Arial" w:eastAsia="Times New Roman" w:hAnsi="Arial" w:cs="Arial"/>
                <w:lang w:eastAsia="de-DE"/>
              </w:rPr>
              <w:t>lymph</w:t>
            </w:r>
            <w:proofErr w:type="spellEnd"/>
            <w:r w:rsidR="00912ED7" w:rsidRPr="00DF242A">
              <w:rPr>
                <w:rFonts w:ascii="Arial" w:eastAsia="Times New Roman" w:hAnsi="Arial" w:cs="Arial"/>
                <w:lang w:eastAsia="de-DE"/>
              </w:rPr>
              <w:t xml:space="preserve"> </w:t>
            </w:r>
            <w:proofErr w:type="spellStart"/>
            <w:r w:rsidR="00912ED7" w:rsidRPr="00DF242A">
              <w:rPr>
                <w:rFonts w:ascii="Arial" w:eastAsia="Times New Roman" w:hAnsi="Arial" w:cs="Arial"/>
                <w:lang w:eastAsia="de-DE"/>
              </w:rPr>
              <w:t>nodes</w:t>
            </w:r>
            <w:proofErr w:type="spellEnd"/>
            <w:r w:rsidR="00912ED7" w:rsidRPr="00DF242A">
              <w:rPr>
                <w:rFonts w:ascii="Arial" w:eastAsia="Times New Roman" w:hAnsi="Arial" w:cs="Arial"/>
                <w:lang w:eastAsia="de-DE"/>
              </w:rPr>
              <w:t xml:space="preserve">, 1 </w:t>
            </w:r>
            <w:r w:rsidR="008E3F3C" w:rsidRPr="00DF242A">
              <w:rPr>
                <w:rFonts w:ascii="Arial" w:eastAsia="Times New Roman" w:hAnsi="Arial" w:cs="Arial"/>
                <w:lang w:eastAsia="de-DE"/>
              </w:rPr>
              <w:t xml:space="preserve">x </w:t>
            </w:r>
            <w:proofErr w:type="spellStart"/>
            <w:r w:rsidR="00912ED7" w:rsidRPr="00DF242A">
              <w:rPr>
                <w:rFonts w:ascii="Arial" w:eastAsia="Times New Roman" w:hAnsi="Arial" w:cs="Arial"/>
                <w:lang w:eastAsia="de-DE"/>
              </w:rPr>
              <w:t>bone</w:t>
            </w:r>
            <w:proofErr w:type="spellEnd"/>
            <w:r w:rsidR="00912ED7" w:rsidRPr="00DF242A">
              <w:rPr>
                <w:rFonts w:ascii="Arial" w:eastAsia="Times New Roman" w:hAnsi="Arial" w:cs="Arial"/>
                <w:lang w:eastAsia="de-DE"/>
              </w:rPr>
              <w:t xml:space="preserve">, 2 </w:t>
            </w:r>
            <w:r w:rsidR="008E3F3C" w:rsidRPr="00DF242A">
              <w:rPr>
                <w:rFonts w:ascii="Arial" w:eastAsia="Times New Roman" w:hAnsi="Arial" w:cs="Arial"/>
                <w:lang w:eastAsia="de-DE"/>
              </w:rPr>
              <w:t xml:space="preserve">x </w:t>
            </w:r>
            <w:proofErr w:type="spellStart"/>
            <w:r w:rsidR="00DF242A" w:rsidRPr="00DF242A">
              <w:rPr>
                <w:rFonts w:ascii="Arial" w:eastAsia="Times New Roman" w:hAnsi="Arial" w:cs="Arial"/>
                <w:lang w:eastAsia="de-DE"/>
              </w:rPr>
              <w:t>lungs</w:t>
            </w:r>
            <w:proofErr w:type="spellEnd"/>
            <w:r w:rsidR="00DF242A" w:rsidRPr="00DF242A">
              <w:rPr>
                <w:rFonts w:ascii="Arial" w:eastAsia="Times New Roman" w:hAnsi="Arial" w:cs="Arial"/>
                <w:lang w:eastAsia="de-DE"/>
              </w:rPr>
              <w:t>.</w:t>
            </w:r>
          </w:p>
          <w:p w14:paraId="0BB89E5F" w14:textId="77777777" w:rsidR="003022D4" w:rsidRPr="00BF2675" w:rsidRDefault="00912ED7" w:rsidP="00912ED7">
            <w:pPr>
              <w:spacing w:after="0" w:line="360" w:lineRule="auto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**</w:t>
            </w:r>
            <w:r w:rsidR="008E3F3C">
              <w:rPr>
                <w:rFonts w:ascii="Arial" w:eastAsia="Times New Roman" w:hAnsi="Arial" w:cs="Arial"/>
                <w:lang w:val="en-US" w:eastAsia="de-DE"/>
              </w:rPr>
              <w:t xml:space="preserve">4 x lymph nodes, 3 x bones, 3 x liver,  1 x spleen, 1 x pleura, 1 x peritoneal carcinomatosis </w:t>
            </w:r>
            <w:r w:rsidR="00DF242A">
              <w:rPr>
                <w:rFonts w:ascii="Arial" w:eastAsia="Times New Roman" w:hAnsi="Arial" w:cs="Arial"/>
                <w:lang w:val="en-US" w:eastAsia="de-DE"/>
              </w:rPr>
              <w:t>bordering</w:t>
            </w:r>
            <w:r w:rsidR="008E3F3C" w:rsidRPr="00927A33">
              <w:rPr>
                <w:rFonts w:ascii="Arial" w:eastAsia="Times New Roman" w:hAnsi="Arial" w:cs="Arial"/>
                <w:lang w:val="en-US" w:eastAsia="de-DE"/>
              </w:rPr>
              <w:t xml:space="preserve"> the edge of the liver</w:t>
            </w:r>
            <w:r w:rsidR="00DF242A">
              <w:rPr>
                <w:rFonts w:ascii="Arial" w:eastAsia="Times New Roman" w:hAnsi="Arial" w:cs="Arial"/>
                <w:lang w:val="en-US" w:eastAsia="de-DE"/>
              </w:rPr>
              <w:t>.</w:t>
            </w:r>
          </w:p>
        </w:tc>
      </w:tr>
    </w:tbl>
    <w:p w14:paraId="567CD7AB" w14:textId="77777777" w:rsidR="000E4870" w:rsidRDefault="000E4870">
      <w:pPr>
        <w:spacing w:after="160" w:line="259" w:lineRule="auto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0E6A915E" w14:textId="77777777" w:rsidR="009F6CDE" w:rsidRDefault="004C4677" w:rsidP="009F6CD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lastRenderedPageBreak/>
        <w:t xml:space="preserve">Supplemental Table </w:t>
      </w:r>
      <w:r w:rsidRPr="004C4677">
        <w:rPr>
          <w:rFonts w:ascii="Arial" w:hAnsi="Arial" w:cs="Arial"/>
          <w:b/>
          <w:color w:val="FF0000"/>
          <w:lang w:val="en-US"/>
        </w:rPr>
        <w:t>4</w:t>
      </w:r>
      <w:r w:rsidR="009F6CDE">
        <w:rPr>
          <w:rFonts w:ascii="Arial" w:hAnsi="Arial" w:cs="Arial"/>
          <w:b/>
          <w:lang w:val="en-US"/>
        </w:rPr>
        <w:t xml:space="preserve">: </w:t>
      </w:r>
      <w:r w:rsidR="009F6CDE" w:rsidRPr="00AC64A6">
        <w:rPr>
          <w:rFonts w:ascii="Arial" w:hAnsi="Arial" w:cs="Arial"/>
          <w:lang w:val="en-US"/>
        </w:rPr>
        <w:t>Ratio FAPI/FDG</w:t>
      </w:r>
      <w:r w:rsidR="009F6CDE">
        <w:rPr>
          <w:rFonts w:ascii="Arial" w:hAnsi="Arial" w:cs="Arial"/>
          <w:lang w:val="en-US"/>
        </w:rPr>
        <w:t xml:space="preserve"> for 9 lymph node metastases</w:t>
      </w:r>
      <w:r w:rsidR="009F6CDE">
        <w:rPr>
          <w:rFonts w:ascii="Arial" w:hAnsi="Arial" w:cs="Arial"/>
          <w:b/>
          <w:lang w:val="en-US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0"/>
        <w:gridCol w:w="1327"/>
        <w:gridCol w:w="1849"/>
        <w:gridCol w:w="1668"/>
        <w:gridCol w:w="1668"/>
      </w:tblGrid>
      <w:tr w:rsidR="00363908" w:rsidRPr="002F639A" w14:paraId="32DE83D3" w14:textId="0717DB94" w:rsidTr="00363908">
        <w:tc>
          <w:tcPr>
            <w:tcW w:w="2560" w:type="dxa"/>
            <w:tcBorders>
              <w:top w:val="single" w:sz="18" w:space="0" w:color="auto"/>
              <w:bottom w:val="single" w:sz="18" w:space="0" w:color="auto"/>
            </w:tcBorders>
          </w:tcPr>
          <w:p w14:paraId="29577940" w14:textId="77777777" w:rsidR="00363908" w:rsidRPr="00BC6B86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Variable</w:t>
            </w:r>
          </w:p>
        </w:tc>
        <w:tc>
          <w:tcPr>
            <w:tcW w:w="1327" w:type="dxa"/>
            <w:tcBorders>
              <w:top w:val="single" w:sz="18" w:space="0" w:color="auto"/>
              <w:bottom w:val="single" w:sz="18" w:space="0" w:color="auto"/>
            </w:tcBorders>
          </w:tcPr>
          <w:p w14:paraId="1BD34546" w14:textId="77777777" w:rsidR="00363908" w:rsidRPr="00BC6B86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Ratio</w:t>
            </w:r>
          </w:p>
        </w:tc>
        <w:tc>
          <w:tcPr>
            <w:tcW w:w="1849" w:type="dxa"/>
            <w:tcBorders>
              <w:top w:val="single" w:sz="18" w:space="0" w:color="auto"/>
              <w:bottom w:val="single" w:sz="18" w:space="0" w:color="auto"/>
            </w:tcBorders>
          </w:tcPr>
          <w:p w14:paraId="13154AAD" w14:textId="77777777" w:rsidR="00363908" w:rsidRPr="00BC6B86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95%-CI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3EAC9B2D" w14:textId="3A3E1100" w:rsidR="00363908" w:rsidRPr="00BC6B86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p-</w:t>
            </w:r>
            <w:r w:rsidRPr="00984D52">
              <w:rPr>
                <w:rFonts w:ascii="Arial" w:hAnsi="Arial" w:cs="Arial"/>
                <w:b/>
                <w:color w:val="FF0000"/>
                <w:lang w:val="en-US"/>
              </w:rPr>
              <w:t>value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394F671A" w14:textId="106E4D35" w:rsidR="00363908" w:rsidRPr="00BC6B86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p-</w:t>
            </w:r>
            <w:proofErr w:type="spellStart"/>
            <w:r w:rsidRPr="00984D52">
              <w:rPr>
                <w:rFonts w:ascii="Arial" w:hAnsi="Arial" w:cs="Arial"/>
                <w:b/>
                <w:color w:val="FF0000"/>
                <w:lang w:val="en-US"/>
              </w:rPr>
              <w:t>value_adj</w:t>
            </w:r>
            <w:proofErr w:type="spellEnd"/>
          </w:p>
        </w:tc>
      </w:tr>
      <w:tr w:rsidR="00363908" w:rsidRPr="002F639A" w14:paraId="6EDCECD6" w14:textId="36331BF9" w:rsidTr="00363908">
        <w:tc>
          <w:tcPr>
            <w:tcW w:w="2560" w:type="dxa"/>
            <w:tcBorders>
              <w:top w:val="single" w:sz="18" w:space="0" w:color="auto"/>
            </w:tcBorders>
          </w:tcPr>
          <w:p w14:paraId="1D73F93D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SUVmax</w:t>
            </w:r>
            <w:proofErr w:type="spellEnd"/>
          </w:p>
        </w:tc>
        <w:tc>
          <w:tcPr>
            <w:tcW w:w="1327" w:type="dxa"/>
            <w:tcBorders>
              <w:top w:val="single" w:sz="18" w:space="0" w:color="auto"/>
            </w:tcBorders>
          </w:tcPr>
          <w:p w14:paraId="052D6CDC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1.027</w:t>
            </w:r>
          </w:p>
        </w:tc>
        <w:tc>
          <w:tcPr>
            <w:tcW w:w="1849" w:type="dxa"/>
            <w:tcBorders>
              <w:top w:val="single" w:sz="18" w:space="0" w:color="auto"/>
            </w:tcBorders>
          </w:tcPr>
          <w:p w14:paraId="3AB5E347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516 - 2.02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1F80E17C" w14:textId="7EC35442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61C4FCE4" w14:textId="49D6C494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2F639A" w14:paraId="499A8A5C" w14:textId="5D26A412" w:rsidTr="00363908">
        <w:tc>
          <w:tcPr>
            <w:tcW w:w="2560" w:type="dxa"/>
          </w:tcPr>
          <w:p w14:paraId="2C76C9FA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SUVmean</w:t>
            </w:r>
            <w:proofErr w:type="spellEnd"/>
          </w:p>
        </w:tc>
        <w:tc>
          <w:tcPr>
            <w:tcW w:w="1327" w:type="dxa"/>
          </w:tcPr>
          <w:p w14:paraId="642F3597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1.066</w:t>
            </w:r>
          </w:p>
        </w:tc>
        <w:tc>
          <w:tcPr>
            <w:tcW w:w="1849" w:type="dxa"/>
          </w:tcPr>
          <w:p w14:paraId="0227BD6C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  <w:lang w:val="en-US"/>
              </w:rPr>
              <w:t>0.622 - 1.832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5EDA108D" w14:textId="481DD47E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0.4315</w:t>
            </w:r>
          </w:p>
        </w:tc>
        <w:tc>
          <w:tcPr>
            <w:tcW w:w="1668" w:type="dxa"/>
          </w:tcPr>
          <w:p w14:paraId="2E71404D" w14:textId="4BEE26DD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2F639A" w14:paraId="0E987014" w14:textId="49BC83D1" w:rsidTr="00363908">
        <w:tc>
          <w:tcPr>
            <w:tcW w:w="2560" w:type="dxa"/>
          </w:tcPr>
          <w:p w14:paraId="48BAD91E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TBRmax</w:t>
            </w:r>
            <w:proofErr w:type="spellEnd"/>
          </w:p>
        </w:tc>
        <w:tc>
          <w:tcPr>
            <w:tcW w:w="1327" w:type="dxa"/>
          </w:tcPr>
          <w:p w14:paraId="432841BE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.253</w:t>
            </w:r>
          </w:p>
        </w:tc>
        <w:tc>
          <w:tcPr>
            <w:tcW w:w="1849" w:type="dxa"/>
          </w:tcPr>
          <w:p w14:paraId="7A6EFACC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  <w:lang w:val="en-US"/>
              </w:rPr>
              <w:t>0.589 - 2.707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6D11040B" w14:textId="7785D558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0.3090</w:t>
            </w:r>
          </w:p>
        </w:tc>
        <w:tc>
          <w:tcPr>
            <w:tcW w:w="1668" w:type="dxa"/>
          </w:tcPr>
          <w:p w14:paraId="6019CB74" w14:textId="0A55CF6B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2F639A" w14:paraId="1DBE78F2" w14:textId="589F1BDF" w:rsidTr="00363908">
        <w:tc>
          <w:tcPr>
            <w:tcW w:w="2560" w:type="dxa"/>
          </w:tcPr>
          <w:p w14:paraId="09106E6F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TBRmean</w:t>
            </w:r>
            <w:proofErr w:type="spellEnd"/>
          </w:p>
        </w:tc>
        <w:tc>
          <w:tcPr>
            <w:tcW w:w="1327" w:type="dxa"/>
          </w:tcPr>
          <w:p w14:paraId="56695085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</w:t>
            </w:r>
            <w:r>
              <w:rPr>
                <w:rFonts w:ascii="Arial" w:hAnsi="Arial" w:cs="Arial"/>
                <w:lang w:val="en-US"/>
              </w:rPr>
              <w:t>302</w:t>
            </w:r>
          </w:p>
        </w:tc>
        <w:tc>
          <w:tcPr>
            <w:tcW w:w="1849" w:type="dxa"/>
          </w:tcPr>
          <w:p w14:paraId="2142E100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678 - 2.458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4AE4E211" w14:textId="62ADEDB8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0.2245</w:t>
            </w:r>
          </w:p>
        </w:tc>
        <w:tc>
          <w:tcPr>
            <w:tcW w:w="1668" w:type="dxa"/>
          </w:tcPr>
          <w:p w14:paraId="6AFD2814" w14:textId="1902FB43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DA656E" w14:paraId="314E48FF" w14:textId="0CF780F4" w:rsidTr="00363908">
        <w:tc>
          <w:tcPr>
            <w:tcW w:w="2560" w:type="dxa"/>
          </w:tcPr>
          <w:p w14:paraId="2F329B61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TTRmax</w:t>
            </w:r>
            <w:proofErr w:type="spellEnd"/>
          </w:p>
        </w:tc>
        <w:tc>
          <w:tcPr>
            <w:tcW w:w="1327" w:type="dxa"/>
          </w:tcPr>
          <w:p w14:paraId="437FAC4F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0.690</w:t>
            </w:r>
          </w:p>
        </w:tc>
        <w:tc>
          <w:tcPr>
            <w:tcW w:w="1849" w:type="dxa"/>
          </w:tcPr>
          <w:p w14:paraId="140224E6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255 - 1.864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1F6D0A39" w14:textId="6BEDA3F2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0.2365</w:t>
            </w:r>
          </w:p>
        </w:tc>
        <w:tc>
          <w:tcPr>
            <w:tcW w:w="1668" w:type="dxa"/>
          </w:tcPr>
          <w:p w14:paraId="0E1AC385" w14:textId="226E0671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DA656E" w14:paraId="7321E04D" w14:textId="33CB859B" w:rsidTr="00363908">
        <w:tc>
          <w:tcPr>
            <w:tcW w:w="2560" w:type="dxa"/>
            <w:tcBorders>
              <w:bottom w:val="single" w:sz="18" w:space="0" w:color="auto"/>
            </w:tcBorders>
          </w:tcPr>
          <w:p w14:paraId="23533661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TTRmean</w:t>
            </w:r>
            <w:proofErr w:type="spellEnd"/>
          </w:p>
        </w:tc>
        <w:tc>
          <w:tcPr>
            <w:tcW w:w="1327" w:type="dxa"/>
            <w:tcBorders>
              <w:bottom w:val="single" w:sz="18" w:space="0" w:color="auto"/>
            </w:tcBorders>
          </w:tcPr>
          <w:p w14:paraId="4A59F59D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0.714</w:t>
            </w:r>
          </w:p>
        </w:tc>
        <w:tc>
          <w:tcPr>
            <w:tcW w:w="1849" w:type="dxa"/>
            <w:tcBorders>
              <w:bottom w:val="single" w:sz="18" w:space="0" w:color="auto"/>
            </w:tcBorders>
          </w:tcPr>
          <w:p w14:paraId="783061B9" w14:textId="77777777" w:rsidR="00363908" w:rsidRPr="002F639A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312 - 1.614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3D5A0D19" w14:textId="244D5532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0.2265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21D15F4E" w14:textId="71F9F35E" w:rsidR="00363908" w:rsidRPr="001618BE" w:rsidRDefault="001618B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1618BE">
              <w:rPr>
                <w:rFonts w:ascii="Arial" w:hAnsi="Arial" w:cs="Arial"/>
                <w:color w:val="FF0000"/>
                <w:lang w:val="en-US"/>
              </w:rPr>
              <w:t>0.4635</w:t>
            </w:r>
          </w:p>
        </w:tc>
      </w:tr>
      <w:tr w:rsidR="00363908" w:rsidRPr="003022D4" w14:paraId="209D84A6" w14:textId="7841FE90" w:rsidTr="00C93A4B">
        <w:tc>
          <w:tcPr>
            <w:tcW w:w="9072" w:type="dxa"/>
            <w:gridSpan w:val="5"/>
            <w:tcBorders>
              <w:top w:val="single" w:sz="18" w:space="0" w:color="auto"/>
              <w:bottom w:val="single" w:sz="12" w:space="0" w:color="auto"/>
            </w:tcBorders>
          </w:tcPr>
          <w:p w14:paraId="16CFC23E" w14:textId="693AA371" w:rsidR="00363908" w:rsidRDefault="00363908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SUVmax</w:t>
            </w:r>
            <w:proofErr w:type="spellEnd"/>
            <w:r>
              <w:rPr>
                <w:rFonts w:ascii="Arial" w:hAnsi="Arial" w:cs="Arial"/>
                <w:lang w:val="en-US"/>
              </w:rPr>
              <w:t>/mean: maximum/mean standardized uptake values; TBR: tumor-to-background ratio; TTR: tumor-to-tissue ratio;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392500">
              <w:rPr>
                <w:rFonts w:ascii="Arial" w:hAnsi="Arial" w:cs="Arial"/>
                <w:lang w:val="en-US"/>
              </w:rPr>
              <w:t>CI: Confidence interval</w:t>
            </w:r>
            <w:r>
              <w:rPr>
                <w:rFonts w:ascii="Arial" w:hAnsi="Arial" w:cs="Arial"/>
                <w:lang w:val="en-US"/>
              </w:rPr>
              <w:t xml:space="preserve">; </w:t>
            </w:r>
            <w:r w:rsidRPr="00363908">
              <w:rPr>
                <w:rFonts w:ascii="Arial" w:hAnsi="Arial" w:cs="Arial"/>
                <w:color w:val="FF0000"/>
                <w:lang w:val="en-US"/>
              </w:rPr>
              <w:t xml:space="preserve">p-value: unadjusted p-value; </w:t>
            </w:r>
            <w:r w:rsidRPr="00316DDF">
              <w:rPr>
                <w:rFonts w:ascii="Arial" w:hAnsi="Arial" w:cs="Arial"/>
                <w:color w:val="FF0000"/>
                <w:lang w:val="en-US"/>
              </w:rPr>
              <w:t>p-</w:t>
            </w:r>
            <w:proofErr w:type="spellStart"/>
            <w:r w:rsidRPr="00316DDF">
              <w:rPr>
                <w:rFonts w:ascii="Arial" w:hAnsi="Arial" w:cs="Arial"/>
                <w:color w:val="FF0000"/>
                <w:lang w:val="en-US"/>
              </w:rPr>
              <w:t>value_adj</w:t>
            </w:r>
            <w:proofErr w:type="spellEnd"/>
            <w:r w:rsidRPr="00316DDF">
              <w:rPr>
                <w:rFonts w:ascii="Arial" w:hAnsi="Arial" w:cs="Arial"/>
                <w:color w:val="FF0000"/>
                <w:lang w:val="en-US"/>
              </w:rPr>
              <w:t>:</w:t>
            </w:r>
            <w:r w:rsidRPr="00316DDF">
              <w:rPr>
                <w:rFonts w:ascii="Atkinson Hyperlegible" w:hAnsi="Atkinson Hyperlegible"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  <w:r w:rsidRPr="00316DDF">
              <w:rPr>
                <w:rFonts w:ascii="Arial" w:hAnsi="Arial" w:cs="Arial"/>
                <w:color w:val="FF0000"/>
              </w:rPr>
              <w:t>p-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values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adjusted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using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the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Bonferroni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-Holm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method</w:t>
            </w:r>
            <w:proofErr w:type="spellEnd"/>
          </w:p>
        </w:tc>
      </w:tr>
    </w:tbl>
    <w:p w14:paraId="55F687C8" w14:textId="77777777" w:rsidR="009F6CDE" w:rsidRDefault="009F6CDE" w:rsidP="009F6CDE">
      <w:pPr>
        <w:rPr>
          <w:rFonts w:ascii="Arial" w:hAnsi="Arial" w:cs="Arial"/>
          <w:b/>
          <w:lang w:val="en-US"/>
        </w:rPr>
      </w:pPr>
    </w:p>
    <w:p w14:paraId="6DC3D553" w14:textId="77777777" w:rsidR="00B463B4" w:rsidRDefault="00B463B4" w:rsidP="009F6CDE">
      <w:pPr>
        <w:rPr>
          <w:rFonts w:ascii="Arial" w:hAnsi="Arial" w:cs="Arial"/>
          <w:b/>
          <w:lang w:val="en-US"/>
        </w:rPr>
      </w:pPr>
    </w:p>
    <w:p w14:paraId="0CDBD0E9" w14:textId="77777777" w:rsidR="009F6CDE" w:rsidRDefault="004C4677" w:rsidP="009F6CD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Supplemental Table </w:t>
      </w:r>
      <w:r w:rsidRPr="004C4677">
        <w:rPr>
          <w:rFonts w:ascii="Arial" w:hAnsi="Arial" w:cs="Arial"/>
          <w:b/>
          <w:color w:val="FF0000"/>
          <w:lang w:val="en-US"/>
        </w:rPr>
        <w:t>5</w:t>
      </w:r>
      <w:r w:rsidR="009F6CDE">
        <w:rPr>
          <w:rFonts w:ascii="Arial" w:hAnsi="Arial" w:cs="Arial"/>
          <w:b/>
          <w:lang w:val="en-US"/>
        </w:rPr>
        <w:t xml:space="preserve">: </w:t>
      </w:r>
      <w:r w:rsidR="009F6CDE" w:rsidRPr="00AC64A6">
        <w:rPr>
          <w:rFonts w:ascii="Arial" w:hAnsi="Arial" w:cs="Arial"/>
          <w:lang w:val="en-US"/>
        </w:rPr>
        <w:t>Ratio FAPI/FDG</w:t>
      </w:r>
      <w:r w:rsidR="009F6CDE">
        <w:rPr>
          <w:rFonts w:ascii="Arial" w:hAnsi="Arial" w:cs="Arial"/>
          <w:lang w:val="en-US"/>
        </w:rPr>
        <w:t xml:space="preserve"> for 12 metastatic sites other than lymph nodes </w:t>
      </w:r>
      <w:r w:rsidR="009F6CDE">
        <w:rPr>
          <w:rFonts w:ascii="Arial" w:hAnsi="Arial" w:cs="Arial"/>
          <w:b/>
          <w:lang w:val="en-US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60"/>
        <w:gridCol w:w="1327"/>
        <w:gridCol w:w="1849"/>
        <w:gridCol w:w="1668"/>
        <w:gridCol w:w="1668"/>
      </w:tblGrid>
      <w:tr w:rsidR="001F5C33" w:rsidRPr="002F639A" w14:paraId="4D6D1AFB" w14:textId="40A4945B" w:rsidTr="001F5C33">
        <w:tc>
          <w:tcPr>
            <w:tcW w:w="2560" w:type="dxa"/>
            <w:tcBorders>
              <w:top w:val="single" w:sz="18" w:space="0" w:color="auto"/>
              <w:bottom w:val="single" w:sz="18" w:space="0" w:color="auto"/>
            </w:tcBorders>
          </w:tcPr>
          <w:p w14:paraId="67EA2294" w14:textId="77777777" w:rsidR="001F5C33" w:rsidRPr="00BC6B86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Variable</w:t>
            </w:r>
          </w:p>
        </w:tc>
        <w:tc>
          <w:tcPr>
            <w:tcW w:w="1327" w:type="dxa"/>
            <w:tcBorders>
              <w:top w:val="single" w:sz="18" w:space="0" w:color="auto"/>
              <w:bottom w:val="single" w:sz="18" w:space="0" w:color="auto"/>
            </w:tcBorders>
          </w:tcPr>
          <w:p w14:paraId="1C3D80DA" w14:textId="77777777" w:rsidR="001F5C33" w:rsidRPr="00BC6B86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Ratio</w:t>
            </w:r>
          </w:p>
        </w:tc>
        <w:tc>
          <w:tcPr>
            <w:tcW w:w="1849" w:type="dxa"/>
            <w:tcBorders>
              <w:top w:val="single" w:sz="18" w:space="0" w:color="auto"/>
              <w:bottom w:val="single" w:sz="18" w:space="0" w:color="auto"/>
            </w:tcBorders>
          </w:tcPr>
          <w:p w14:paraId="7E84F30C" w14:textId="77777777" w:rsidR="001F5C33" w:rsidRPr="00BC6B86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 w:rsidRPr="00BC6B86">
              <w:rPr>
                <w:rFonts w:ascii="Arial" w:hAnsi="Arial" w:cs="Arial"/>
                <w:b/>
                <w:lang w:val="en-US"/>
              </w:rPr>
              <w:t>95%-CI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0DAAACEF" w14:textId="07463539" w:rsidR="001F5C33" w:rsidRPr="00BC6B86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p-</w:t>
            </w:r>
            <w:r w:rsidRPr="00984D52">
              <w:rPr>
                <w:rFonts w:ascii="Arial" w:hAnsi="Arial" w:cs="Arial"/>
                <w:b/>
                <w:color w:val="FF0000"/>
                <w:lang w:val="en-US"/>
              </w:rPr>
              <w:t>value</w:t>
            </w:r>
          </w:p>
        </w:tc>
        <w:tc>
          <w:tcPr>
            <w:tcW w:w="1668" w:type="dxa"/>
            <w:tcBorders>
              <w:top w:val="single" w:sz="18" w:space="0" w:color="auto"/>
              <w:bottom w:val="single" w:sz="18" w:space="0" w:color="auto"/>
            </w:tcBorders>
          </w:tcPr>
          <w:p w14:paraId="04DC3A4F" w14:textId="21CFEF8F" w:rsidR="001F5C33" w:rsidRPr="00BC6B86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lang w:val="en-US"/>
              </w:rPr>
              <w:t>p-</w:t>
            </w:r>
            <w:proofErr w:type="spellStart"/>
            <w:r w:rsidRPr="00984D52">
              <w:rPr>
                <w:rFonts w:ascii="Arial" w:hAnsi="Arial" w:cs="Arial"/>
                <w:b/>
                <w:color w:val="FF0000"/>
                <w:lang w:val="en-US"/>
              </w:rPr>
              <w:t>value_adj</w:t>
            </w:r>
            <w:proofErr w:type="spellEnd"/>
          </w:p>
        </w:tc>
      </w:tr>
      <w:tr w:rsidR="001F5C33" w:rsidRPr="002F639A" w14:paraId="0A11E0F1" w14:textId="0FB5949C" w:rsidTr="001F5C33">
        <w:tc>
          <w:tcPr>
            <w:tcW w:w="2560" w:type="dxa"/>
            <w:tcBorders>
              <w:top w:val="single" w:sz="18" w:space="0" w:color="auto"/>
            </w:tcBorders>
          </w:tcPr>
          <w:p w14:paraId="6DB0E054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SUVmax</w:t>
            </w:r>
            <w:proofErr w:type="spellEnd"/>
          </w:p>
        </w:tc>
        <w:tc>
          <w:tcPr>
            <w:tcW w:w="1327" w:type="dxa"/>
            <w:tcBorders>
              <w:top w:val="single" w:sz="18" w:space="0" w:color="auto"/>
            </w:tcBorders>
          </w:tcPr>
          <w:p w14:paraId="359AEBDB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0.993</w:t>
            </w:r>
          </w:p>
        </w:tc>
        <w:tc>
          <w:tcPr>
            <w:tcW w:w="1849" w:type="dxa"/>
            <w:tcBorders>
              <w:top w:val="single" w:sz="18" w:space="0" w:color="auto"/>
            </w:tcBorders>
          </w:tcPr>
          <w:p w14:paraId="1356F56C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625 – 1.565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41F0DD41" w14:textId="6817E5A0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0.4730</w:t>
            </w:r>
          </w:p>
        </w:tc>
        <w:tc>
          <w:tcPr>
            <w:tcW w:w="1668" w:type="dxa"/>
            <w:tcBorders>
              <w:top w:val="single" w:sz="18" w:space="0" w:color="auto"/>
            </w:tcBorders>
          </w:tcPr>
          <w:p w14:paraId="4412E915" w14:textId="5FF4DB64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0.4730</w:t>
            </w:r>
          </w:p>
        </w:tc>
      </w:tr>
      <w:tr w:rsidR="001F5C33" w:rsidRPr="002F639A" w14:paraId="780E4FB4" w14:textId="24849E40" w:rsidTr="001F5C33">
        <w:tc>
          <w:tcPr>
            <w:tcW w:w="2560" w:type="dxa"/>
          </w:tcPr>
          <w:p w14:paraId="6AEF3392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SUVmean</w:t>
            </w:r>
            <w:proofErr w:type="spellEnd"/>
          </w:p>
        </w:tc>
        <w:tc>
          <w:tcPr>
            <w:tcW w:w="1327" w:type="dxa"/>
          </w:tcPr>
          <w:p w14:paraId="759A66D1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0.761</w:t>
            </w:r>
          </w:p>
        </w:tc>
        <w:tc>
          <w:tcPr>
            <w:tcW w:w="1849" w:type="dxa"/>
          </w:tcPr>
          <w:p w14:paraId="3F6746A7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  <w:lang w:val="en-US"/>
              </w:rPr>
              <w:t>0.437 - 1.363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478B04C1" w14:textId="5296B729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0.2135</w:t>
            </w:r>
          </w:p>
        </w:tc>
        <w:tc>
          <w:tcPr>
            <w:tcW w:w="1668" w:type="dxa"/>
          </w:tcPr>
          <w:p w14:paraId="0EB7CC01" w14:textId="46415E30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0.3750</w:t>
            </w:r>
          </w:p>
        </w:tc>
      </w:tr>
      <w:tr w:rsidR="001F5C33" w:rsidRPr="00174C7F" w14:paraId="6D72FE83" w14:textId="3C19F22B" w:rsidTr="001F5C33">
        <w:tc>
          <w:tcPr>
            <w:tcW w:w="2560" w:type="dxa"/>
          </w:tcPr>
          <w:p w14:paraId="5814A0D4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TBRmax</w:t>
            </w:r>
            <w:proofErr w:type="spellEnd"/>
          </w:p>
        </w:tc>
        <w:tc>
          <w:tcPr>
            <w:tcW w:w="1327" w:type="dxa"/>
          </w:tcPr>
          <w:p w14:paraId="2A6AC959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  <w:lang w:val="en-US"/>
              </w:rPr>
              <w:t>.564</w:t>
            </w:r>
          </w:p>
        </w:tc>
        <w:tc>
          <w:tcPr>
            <w:tcW w:w="1849" w:type="dxa"/>
          </w:tcPr>
          <w:p w14:paraId="5DBB1720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  <w:lang w:val="en-US"/>
              </w:rPr>
              <w:t>1.016 - 2.456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770F334D" w14:textId="70C82DB7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0.0295</w:t>
            </w:r>
          </w:p>
        </w:tc>
        <w:tc>
          <w:tcPr>
            <w:tcW w:w="1668" w:type="dxa"/>
          </w:tcPr>
          <w:p w14:paraId="4A6C311D" w14:textId="25BD251E" w:rsidR="001F5C33" w:rsidRPr="004C54D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0.0885</w:t>
            </w:r>
          </w:p>
        </w:tc>
      </w:tr>
      <w:tr w:rsidR="001F5C33" w:rsidRPr="00174C7F" w14:paraId="06749121" w14:textId="33A5090A" w:rsidTr="001F5C33">
        <w:tc>
          <w:tcPr>
            <w:tcW w:w="2560" w:type="dxa"/>
          </w:tcPr>
          <w:p w14:paraId="6F9AEA43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TBRmean</w:t>
            </w:r>
            <w:proofErr w:type="spellEnd"/>
          </w:p>
        </w:tc>
        <w:tc>
          <w:tcPr>
            <w:tcW w:w="1327" w:type="dxa"/>
          </w:tcPr>
          <w:p w14:paraId="251A0427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1.</w:t>
            </w:r>
            <w:r>
              <w:rPr>
                <w:rFonts w:ascii="Arial" w:hAnsi="Arial" w:cs="Arial"/>
                <w:lang w:val="en-US"/>
              </w:rPr>
              <w:t>166</w:t>
            </w:r>
          </w:p>
        </w:tc>
        <w:tc>
          <w:tcPr>
            <w:tcW w:w="1849" w:type="dxa"/>
          </w:tcPr>
          <w:p w14:paraId="721E10BA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583 - 2.179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5618B3A7" w14:textId="4586FE64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0.3330</w:t>
            </w:r>
          </w:p>
        </w:tc>
        <w:tc>
          <w:tcPr>
            <w:tcW w:w="1668" w:type="dxa"/>
          </w:tcPr>
          <w:p w14:paraId="5D58A6DD" w14:textId="687A109A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0.3996</w:t>
            </w:r>
          </w:p>
        </w:tc>
      </w:tr>
      <w:tr w:rsidR="001F5C33" w:rsidRPr="00174C7F" w14:paraId="33B103D5" w14:textId="2D064B25" w:rsidTr="001F5C33">
        <w:tc>
          <w:tcPr>
            <w:tcW w:w="2560" w:type="dxa"/>
          </w:tcPr>
          <w:p w14:paraId="40F065A5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TTRmax</w:t>
            </w:r>
            <w:proofErr w:type="spellEnd"/>
          </w:p>
        </w:tc>
        <w:tc>
          <w:tcPr>
            <w:tcW w:w="1327" w:type="dxa"/>
          </w:tcPr>
          <w:p w14:paraId="61784FCB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2.075</w:t>
            </w:r>
          </w:p>
        </w:tc>
        <w:tc>
          <w:tcPr>
            <w:tcW w:w="1849" w:type="dxa"/>
          </w:tcPr>
          <w:p w14:paraId="5F9A0B51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(1.046 – 4.12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</w:tcPr>
          <w:p w14:paraId="7874E5FE" w14:textId="7E2E0318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0.0205</w:t>
            </w:r>
          </w:p>
        </w:tc>
        <w:tc>
          <w:tcPr>
            <w:tcW w:w="1668" w:type="dxa"/>
          </w:tcPr>
          <w:p w14:paraId="657DA2A1" w14:textId="718BC06D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0.0885</w:t>
            </w:r>
          </w:p>
        </w:tc>
      </w:tr>
      <w:tr w:rsidR="001F5C33" w:rsidRPr="00174C7F" w14:paraId="3146967C" w14:textId="1FD4F2AD" w:rsidTr="001F5C33">
        <w:tc>
          <w:tcPr>
            <w:tcW w:w="2560" w:type="dxa"/>
            <w:tcBorders>
              <w:bottom w:val="single" w:sz="18" w:space="0" w:color="auto"/>
            </w:tcBorders>
          </w:tcPr>
          <w:p w14:paraId="28ECE151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2F639A">
              <w:rPr>
                <w:rFonts w:ascii="Arial" w:hAnsi="Arial" w:cs="Arial"/>
                <w:lang w:val="en-US"/>
              </w:rPr>
              <w:t>TTRmean</w:t>
            </w:r>
            <w:proofErr w:type="spellEnd"/>
          </w:p>
        </w:tc>
        <w:tc>
          <w:tcPr>
            <w:tcW w:w="1327" w:type="dxa"/>
            <w:tcBorders>
              <w:bottom w:val="single" w:sz="18" w:space="0" w:color="auto"/>
            </w:tcBorders>
          </w:tcPr>
          <w:p w14:paraId="228C9939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1.489</w:t>
            </w:r>
          </w:p>
        </w:tc>
        <w:tc>
          <w:tcPr>
            <w:tcW w:w="1849" w:type="dxa"/>
            <w:tcBorders>
              <w:bottom w:val="single" w:sz="18" w:space="0" w:color="auto"/>
            </w:tcBorders>
          </w:tcPr>
          <w:p w14:paraId="06DEED69" w14:textId="77777777" w:rsidR="001F5C33" w:rsidRPr="002F639A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2F639A">
              <w:rPr>
                <w:rFonts w:ascii="Arial" w:hAnsi="Arial" w:cs="Arial"/>
                <w:lang w:val="en-US"/>
              </w:rPr>
              <w:t>(0.</w:t>
            </w:r>
            <w:r>
              <w:rPr>
                <w:rFonts w:ascii="Arial" w:hAnsi="Arial" w:cs="Arial"/>
                <w:lang w:val="en-US"/>
              </w:rPr>
              <w:t>554 – 3.97</w:t>
            </w:r>
            <w:r w:rsidRPr="002F639A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4B272B0A" w14:textId="5BA0D619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0.2500</w:t>
            </w:r>
          </w:p>
        </w:tc>
        <w:tc>
          <w:tcPr>
            <w:tcW w:w="1668" w:type="dxa"/>
            <w:tcBorders>
              <w:bottom w:val="single" w:sz="18" w:space="0" w:color="auto"/>
            </w:tcBorders>
          </w:tcPr>
          <w:p w14:paraId="476E97CF" w14:textId="780CEE23" w:rsidR="001F5C33" w:rsidRPr="004C54D3" w:rsidRDefault="004C54D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color w:val="FF0000"/>
                <w:lang w:val="en-US"/>
              </w:rPr>
            </w:pPr>
            <w:r w:rsidRPr="004C54D3">
              <w:rPr>
                <w:rFonts w:ascii="Arial" w:hAnsi="Arial" w:cs="Arial"/>
                <w:color w:val="FF0000"/>
                <w:lang w:val="en-US"/>
              </w:rPr>
              <w:t>0.3750</w:t>
            </w:r>
          </w:p>
        </w:tc>
      </w:tr>
      <w:tr w:rsidR="001F5C33" w:rsidRPr="003022D4" w14:paraId="5396BA7C" w14:textId="78C2CC8B" w:rsidTr="001E125D">
        <w:tc>
          <w:tcPr>
            <w:tcW w:w="9072" w:type="dxa"/>
            <w:gridSpan w:val="5"/>
            <w:tcBorders>
              <w:top w:val="single" w:sz="18" w:space="0" w:color="auto"/>
              <w:bottom w:val="single" w:sz="12" w:space="0" w:color="auto"/>
            </w:tcBorders>
          </w:tcPr>
          <w:p w14:paraId="642DE35C" w14:textId="5A8C9BCC" w:rsidR="001F5C33" w:rsidRDefault="001F5C33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SUVmax</w:t>
            </w:r>
            <w:proofErr w:type="spellEnd"/>
            <w:r>
              <w:rPr>
                <w:rFonts w:ascii="Arial" w:hAnsi="Arial" w:cs="Arial"/>
                <w:lang w:val="en-US"/>
              </w:rPr>
              <w:t>/mean: maximum/mean standardized uptake values; TBR: tumor-to-background ratio; TTR: tumor-to-tissue ratio;</w:t>
            </w:r>
            <w:r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392500">
              <w:rPr>
                <w:rFonts w:ascii="Arial" w:hAnsi="Arial" w:cs="Arial"/>
                <w:lang w:val="en-US"/>
              </w:rPr>
              <w:t>CI: Confidence interval</w:t>
            </w:r>
            <w:r>
              <w:rPr>
                <w:rFonts w:ascii="Arial" w:hAnsi="Arial" w:cs="Arial"/>
                <w:lang w:val="en-US"/>
              </w:rPr>
              <w:t xml:space="preserve">; </w:t>
            </w:r>
            <w:r w:rsidRPr="00363908">
              <w:rPr>
                <w:rFonts w:ascii="Arial" w:hAnsi="Arial" w:cs="Arial"/>
                <w:color w:val="FF0000"/>
                <w:lang w:val="en-US"/>
              </w:rPr>
              <w:t xml:space="preserve">p-value: unadjusted p-value; </w:t>
            </w:r>
            <w:r w:rsidRPr="00316DDF">
              <w:rPr>
                <w:rFonts w:ascii="Arial" w:hAnsi="Arial" w:cs="Arial"/>
                <w:color w:val="FF0000"/>
                <w:lang w:val="en-US"/>
              </w:rPr>
              <w:t>p-</w:t>
            </w:r>
            <w:proofErr w:type="spellStart"/>
            <w:r w:rsidRPr="00316DDF">
              <w:rPr>
                <w:rFonts w:ascii="Arial" w:hAnsi="Arial" w:cs="Arial"/>
                <w:color w:val="FF0000"/>
                <w:lang w:val="en-US"/>
              </w:rPr>
              <w:t>value_adj</w:t>
            </w:r>
            <w:proofErr w:type="spellEnd"/>
            <w:r w:rsidRPr="00316DDF">
              <w:rPr>
                <w:rFonts w:ascii="Arial" w:hAnsi="Arial" w:cs="Arial"/>
                <w:color w:val="FF0000"/>
                <w:lang w:val="en-US"/>
              </w:rPr>
              <w:t>:</w:t>
            </w:r>
            <w:r w:rsidRPr="00316DDF">
              <w:rPr>
                <w:rFonts w:ascii="Atkinson Hyperlegible" w:hAnsi="Atkinson Hyperlegible"/>
                <w:color w:val="FF0000"/>
                <w:sz w:val="26"/>
                <w:szCs w:val="26"/>
                <w:shd w:val="clear" w:color="auto" w:fill="FFFFFF"/>
              </w:rPr>
              <w:t xml:space="preserve"> </w:t>
            </w:r>
            <w:r w:rsidRPr="00316DDF">
              <w:rPr>
                <w:rFonts w:ascii="Arial" w:hAnsi="Arial" w:cs="Arial"/>
                <w:color w:val="FF0000"/>
              </w:rPr>
              <w:t>p-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values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adjusted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using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the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Bonferroni</w:t>
            </w:r>
            <w:proofErr w:type="spellEnd"/>
            <w:r w:rsidRPr="00316DDF">
              <w:rPr>
                <w:rFonts w:ascii="Arial" w:hAnsi="Arial" w:cs="Arial"/>
                <w:color w:val="FF0000"/>
              </w:rPr>
              <w:t xml:space="preserve">-Holm </w:t>
            </w:r>
            <w:proofErr w:type="spellStart"/>
            <w:r w:rsidRPr="00316DDF">
              <w:rPr>
                <w:rFonts w:ascii="Arial" w:hAnsi="Arial" w:cs="Arial"/>
                <w:color w:val="FF0000"/>
              </w:rPr>
              <w:t>method</w:t>
            </w:r>
            <w:proofErr w:type="spellEnd"/>
          </w:p>
        </w:tc>
      </w:tr>
    </w:tbl>
    <w:p w14:paraId="587D145E" w14:textId="77777777" w:rsidR="009F6CDE" w:rsidRDefault="009F6CDE" w:rsidP="009F6CDE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14:paraId="51833483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Supplemental</w:t>
      </w:r>
      <w:r w:rsidRPr="005F6C05">
        <w:rPr>
          <w:rFonts w:ascii="Arial" w:hAnsi="Arial" w:cs="Arial"/>
          <w:b/>
          <w:lang w:val="en-US"/>
        </w:rPr>
        <w:t xml:space="preserve"> Table </w:t>
      </w:r>
      <w:r w:rsidR="00A4284B" w:rsidRPr="00A4284B">
        <w:rPr>
          <w:rFonts w:ascii="Arial" w:hAnsi="Arial" w:cs="Arial"/>
          <w:b/>
          <w:color w:val="FF0000"/>
          <w:lang w:val="en-US"/>
        </w:rPr>
        <w:t>6</w:t>
      </w:r>
      <w:r w:rsidRPr="005F6C05">
        <w:rPr>
          <w:rFonts w:ascii="Arial" w:hAnsi="Arial" w:cs="Arial"/>
          <w:b/>
          <w:lang w:val="en-US"/>
        </w:rPr>
        <w:t>:</w:t>
      </w:r>
      <w:r>
        <w:rPr>
          <w:rFonts w:ascii="Arial" w:hAnsi="Arial" w:cs="Arial"/>
          <w:lang w:val="en-US"/>
        </w:rPr>
        <w:t xml:space="preserve"> SUV, TBR and TTR of metastatic sites</w:t>
      </w:r>
    </w:p>
    <w:tbl>
      <w:tblPr>
        <w:tblStyle w:val="Tabellenraster"/>
        <w:tblpPr w:leftFromText="141" w:rightFromText="141" w:vertAnchor="text" w:horzAnchor="margin" w:tblpY="256"/>
        <w:tblW w:w="92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1"/>
        <w:gridCol w:w="1262"/>
        <w:gridCol w:w="1309"/>
        <w:gridCol w:w="1327"/>
        <w:gridCol w:w="1277"/>
        <w:gridCol w:w="1279"/>
        <w:gridCol w:w="1414"/>
      </w:tblGrid>
      <w:tr w:rsidR="009F6CDE" w:rsidRPr="008C3784" w14:paraId="5AE26EE8" w14:textId="77777777" w:rsidTr="00115C5A">
        <w:tc>
          <w:tcPr>
            <w:tcW w:w="1341" w:type="dxa"/>
            <w:vMerge w:val="restart"/>
            <w:shd w:val="clear" w:color="auto" w:fill="EEECE1"/>
            <w:vAlign w:val="center"/>
          </w:tcPr>
          <w:p w14:paraId="318261AE" w14:textId="77777777" w:rsidR="009F6CDE" w:rsidRPr="00BD1B57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BD1B57">
              <w:rPr>
                <w:rFonts w:ascii="Arial" w:hAnsi="Arial" w:cs="Arial"/>
                <w:b/>
                <w:lang w:val="en-US"/>
              </w:rPr>
              <w:t>Metastatic sites (n)</w:t>
            </w:r>
          </w:p>
        </w:tc>
        <w:tc>
          <w:tcPr>
            <w:tcW w:w="3898" w:type="dxa"/>
            <w:gridSpan w:val="3"/>
            <w:shd w:val="clear" w:color="auto" w:fill="EEECE1"/>
            <w:vAlign w:val="center"/>
          </w:tcPr>
          <w:p w14:paraId="71EA0CC0" w14:textId="77777777" w:rsidR="009F6CDE" w:rsidRPr="00BD1B57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BD1B57">
              <w:rPr>
                <w:rFonts w:ascii="Arial" w:hAnsi="Arial" w:cs="Arial"/>
                <w:b/>
                <w:vertAlign w:val="superscript"/>
                <w:lang w:val="en-US"/>
              </w:rPr>
              <w:t>18</w:t>
            </w:r>
            <w:r w:rsidRPr="00BD1B57">
              <w:rPr>
                <w:rFonts w:ascii="Arial" w:hAnsi="Arial" w:cs="Arial"/>
                <w:b/>
                <w:lang w:val="en-US"/>
              </w:rPr>
              <w:t>F-FDG-PET/CT</w:t>
            </w:r>
          </w:p>
        </w:tc>
        <w:tc>
          <w:tcPr>
            <w:tcW w:w="3970" w:type="dxa"/>
            <w:gridSpan w:val="3"/>
            <w:shd w:val="clear" w:color="auto" w:fill="EEECE1"/>
            <w:vAlign w:val="center"/>
          </w:tcPr>
          <w:p w14:paraId="3AF818F6" w14:textId="66996732" w:rsidR="009F6CDE" w:rsidRPr="00BD1B57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b/>
                <w:lang w:val="en-US"/>
              </w:rPr>
            </w:pPr>
            <w:r w:rsidRPr="00BD1B57">
              <w:rPr>
                <w:rFonts w:ascii="Arial" w:hAnsi="Arial" w:cs="Arial"/>
                <w:b/>
                <w:vertAlign w:val="superscript"/>
                <w:lang w:val="en-US"/>
              </w:rPr>
              <w:t>68</w:t>
            </w:r>
            <w:r w:rsidRPr="00BD1B57">
              <w:rPr>
                <w:rFonts w:ascii="Arial" w:hAnsi="Arial" w:cs="Arial"/>
                <w:b/>
                <w:lang w:val="en-US"/>
              </w:rPr>
              <w:t>Ga-FAPI-</w:t>
            </w:r>
            <w:r w:rsidR="004906B7">
              <w:rPr>
                <w:rFonts w:ascii="Arial" w:hAnsi="Arial" w:cs="Arial"/>
                <w:b/>
                <w:lang w:val="en-US"/>
              </w:rPr>
              <w:t>46-</w:t>
            </w:r>
            <w:r w:rsidRPr="00BD1B57">
              <w:rPr>
                <w:rFonts w:ascii="Arial" w:hAnsi="Arial" w:cs="Arial"/>
                <w:b/>
                <w:lang w:val="en-US"/>
              </w:rPr>
              <w:t>PET/CT</w:t>
            </w:r>
          </w:p>
        </w:tc>
      </w:tr>
      <w:tr w:rsidR="009F6CDE" w14:paraId="63F326B8" w14:textId="77777777" w:rsidTr="00115C5A">
        <w:tc>
          <w:tcPr>
            <w:tcW w:w="1341" w:type="dxa"/>
            <w:vMerge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3BC59672" w14:textId="77777777" w:rsidR="009F6CDE" w:rsidRPr="00BD1B57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</w:p>
        </w:tc>
        <w:tc>
          <w:tcPr>
            <w:tcW w:w="1262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262956ED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507A78">
              <w:rPr>
                <w:rFonts w:ascii="Arial" w:hAnsi="Arial" w:cs="Arial"/>
                <w:i/>
                <w:lang w:val="en-US"/>
              </w:rPr>
              <w:t>SUVmax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1AF88ED4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±SD)</w:t>
            </w:r>
          </w:p>
        </w:tc>
        <w:tc>
          <w:tcPr>
            <w:tcW w:w="1309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4C8C0E7E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507A78">
              <w:rPr>
                <w:rFonts w:ascii="Arial" w:hAnsi="Arial" w:cs="Arial"/>
                <w:i/>
                <w:lang w:val="en-US"/>
              </w:rPr>
              <w:t>TBRmax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3414C972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±SD)</w:t>
            </w:r>
          </w:p>
        </w:tc>
        <w:tc>
          <w:tcPr>
            <w:tcW w:w="1327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1C80F3CE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lang w:val="en-US"/>
              </w:rPr>
              <w:t>TTR</w:t>
            </w:r>
            <w:r w:rsidRPr="00507A78">
              <w:rPr>
                <w:rFonts w:ascii="Arial" w:hAnsi="Arial" w:cs="Arial"/>
                <w:i/>
                <w:lang w:val="en-US"/>
              </w:rPr>
              <w:t>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1A15F410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>
              <w:rPr>
                <w:rFonts w:ascii="Arial" w:eastAsia="Times New Roman" w:hAnsi="Arial" w:cs="Arial"/>
                <w:i/>
                <w:lang w:val="en-US" w:eastAsia="de-DE"/>
              </w:rPr>
              <w:t>±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SD)</w:t>
            </w:r>
          </w:p>
        </w:tc>
        <w:tc>
          <w:tcPr>
            <w:tcW w:w="1277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5740D590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507A78">
              <w:rPr>
                <w:rFonts w:ascii="Arial" w:hAnsi="Arial" w:cs="Arial"/>
                <w:i/>
                <w:lang w:val="en-US"/>
              </w:rPr>
              <w:t>SUVmax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6D4DE7A7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±SD)</w:t>
            </w:r>
          </w:p>
        </w:tc>
        <w:tc>
          <w:tcPr>
            <w:tcW w:w="1279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60BCD28C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 w:rsidRPr="00507A78">
              <w:rPr>
                <w:rFonts w:ascii="Arial" w:hAnsi="Arial" w:cs="Arial"/>
                <w:i/>
                <w:lang w:val="en-US"/>
              </w:rPr>
              <w:t>TBRmax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46E63FD1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±SD)</w:t>
            </w:r>
          </w:p>
        </w:tc>
        <w:tc>
          <w:tcPr>
            <w:tcW w:w="1414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0A2B118A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proofErr w:type="spellStart"/>
            <w:r>
              <w:rPr>
                <w:rFonts w:ascii="Arial" w:hAnsi="Arial" w:cs="Arial"/>
                <w:i/>
                <w:lang w:val="en-US"/>
              </w:rPr>
              <w:t>TTR</w:t>
            </w:r>
            <w:r w:rsidRPr="00507A78">
              <w:rPr>
                <w:rFonts w:ascii="Arial" w:hAnsi="Arial" w:cs="Arial"/>
                <w:i/>
                <w:lang w:val="en-US"/>
              </w:rPr>
              <w:t>max</w:t>
            </w:r>
            <w:proofErr w:type="spellEnd"/>
            <w:r w:rsidRPr="00507A78">
              <w:rPr>
                <w:rFonts w:ascii="Arial" w:hAnsi="Arial" w:cs="Arial"/>
                <w:i/>
                <w:lang w:val="en-US"/>
              </w:rPr>
              <w:t>/</w:t>
            </w:r>
          </w:p>
          <w:p w14:paraId="314CA217" w14:textId="77777777" w:rsidR="009F6CDE" w:rsidRPr="00507A78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i/>
                <w:lang w:val="en-US"/>
              </w:rPr>
            </w:pPr>
            <w:r w:rsidRPr="00507A78">
              <w:rPr>
                <w:rFonts w:ascii="Arial" w:hAnsi="Arial" w:cs="Arial"/>
                <w:i/>
                <w:lang w:val="en-US"/>
              </w:rPr>
              <w:t>mean (</w:t>
            </w:r>
            <w:r w:rsidRPr="00507A78">
              <w:rPr>
                <w:rFonts w:ascii="Arial" w:eastAsia="Times New Roman" w:hAnsi="Arial" w:cs="Arial"/>
                <w:i/>
                <w:lang w:val="en-US" w:eastAsia="de-DE"/>
              </w:rPr>
              <w:t>±SD)</w:t>
            </w:r>
          </w:p>
        </w:tc>
      </w:tr>
      <w:tr w:rsidR="009F6CDE" w14:paraId="409949CE" w14:textId="77777777" w:rsidTr="007E11C9">
        <w:tc>
          <w:tcPr>
            <w:tcW w:w="1341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213CEF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 w:rsidRPr="0027718D">
              <w:rPr>
                <w:rFonts w:ascii="Arial" w:hAnsi="Arial" w:cs="Arial"/>
                <w:b/>
                <w:lang w:val="en-US"/>
              </w:rPr>
              <w:t>Lymph nodes (9)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02B595E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6.05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hAnsi="Arial" w:cs="Arial"/>
                <w:lang w:val="en-US"/>
              </w:rPr>
              <w:t>2.95/ 3.97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hAnsi="Arial" w:cs="Arial"/>
                <w:lang w:val="en-US"/>
              </w:rPr>
              <w:t>1.99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A103C00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4.23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2.05/</w:t>
            </w:r>
            <w:r>
              <w:rPr>
                <w:rFonts w:ascii="Arial" w:hAnsi="Arial" w:cs="Arial"/>
                <w:lang w:val="en-US"/>
              </w:rPr>
              <w:t xml:space="preserve"> 2.77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1.27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BDA961B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8.90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hAnsi="Arial" w:cs="Arial"/>
                <w:lang w:val="en-US"/>
              </w:rPr>
              <w:t>4.85/ 5.90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hAnsi="Arial" w:cs="Arial"/>
                <w:lang w:val="en-US"/>
              </w:rPr>
              <w:t>3.37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BBD55F0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7.04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hAnsi="Arial" w:cs="Arial"/>
                <w:lang w:val="en-US"/>
              </w:rPr>
              <w:t>5.51/</w:t>
            </w:r>
          </w:p>
          <w:p w14:paraId="4996A0A5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4.50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3.26</w:t>
            </w:r>
          </w:p>
        </w:tc>
        <w:tc>
          <w:tcPr>
            <w:tcW w:w="1279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29DA63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6.32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6.06/</w:t>
            </w:r>
          </w:p>
          <w:p w14:paraId="64FE88BC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3.90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3.39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3D07EB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8.18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8.47/</w:t>
            </w:r>
            <w:r>
              <w:rPr>
                <w:rFonts w:ascii="Arial" w:hAnsi="Arial" w:cs="Arial"/>
                <w:lang w:val="en-US"/>
              </w:rPr>
              <w:t xml:space="preserve"> 4.99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4.87</w:t>
            </w:r>
          </w:p>
        </w:tc>
      </w:tr>
      <w:tr w:rsidR="009F6CDE" w14:paraId="01F470D2" w14:textId="77777777" w:rsidTr="00115C5A">
        <w:tc>
          <w:tcPr>
            <w:tcW w:w="1341" w:type="dxa"/>
            <w:tcBorders>
              <w:top w:val="single" w:sz="12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53B14731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Other than LN (12)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12" w:space="0" w:color="auto"/>
            </w:tcBorders>
            <w:shd w:val="clear" w:color="auto" w:fill="EEECE1"/>
            <w:vAlign w:val="center"/>
          </w:tcPr>
          <w:p w14:paraId="5304F71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6.23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5.36/</w:t>
            </w:r>
          </w:p>
          <w:p w14:paraId="00883AD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4.09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3.42</w:t>
            </w:r>
          </w:p>
        </w:tc>
        <w:tc>
          <w:tcPr>
            <w:tcW w:w="1309" w:type="dxa"/>
            <w:tcBorders>
              <w:top w:val="single" w:sz="12" w:space="0" w:color="auto"/>
            </w:tcBorders>
            <w:shd w:val="clear" w:color="auto" w:fill="EEECE1"/>
            <w:vAlign w:val="center"/>
          </w:tcPr>
          <w:p w14:paraId="054561BC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3.53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4.16/</w:t>
            </w:r>
          </w:p>
          <w:p w14:paraId="51C31BCD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2.32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2.87</w:t>
            </w:r>
          </w:p>
        </w:tc>
        <w:tc>
          <w:tcPr>
            <w:tcW w:w="1327" w:type="dxa"/>
            <w:tcBorders>
              <w:top w:val="single" w:sz="12" w:space="0" w:color="auto"/>
            </w:tcBorders>
            <w:shd w:val="clear" w:color="auto" w:fill="EEECE1"/>
            <w:vAlign w:val="center"/>
          </w:tcPr>
          <w:p w14:paraId="450E56C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6.46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7.91/</w:t>
            </w:r>
          </w:p>
          <w:p w14:paraId="5223FFEF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3.95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5.17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shd w:val="clear" w:color="auto" w:fill="EEECE1"/>
            <w:vAlign w:val="center"/>
          </w:tcPr>
          <w:p w14:paraId="4A1E666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7.60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7.44/</w:t>
            </w:r>
          </w:p>
          <w:p w14:paraId="0B4AD9C1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3.84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2.99</w:t>
            </w:r>
          </w:p>
        </w:tc>
        <w:tc>
          <w:tcPr>
            <w:tcW w:w="1279" w:type="dxa"/>
            <w:tcBorders>
              <w:top w:val="single" w:sz="12" w:space="0" w:color="auto"/>
            </w:tcBorders>
            <w:shd w:val="clear" w:color="auto" w:fill="EEECE1"/>
            <w:vAlign w:val="center"/>
          </w:tcPr>
          <w:p w14:paraId="51908945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6.93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6.94/</w:t>
            </w:r>
          </w:p>
          <w:p w14:paraId="30EEF2D6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3.41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2.58</w:t>
            </w:r>
          </w:p>
        </w:tc>
        <w:tc>
          <w:tcPr>
            <w:tcW w:w="1414" w:type="dxa"/>
            <w:tcBorders>
              <w:top w:val="single" w:sz="12" w:space="0" w:color="auto"/>
            </w:tcBorders>
            <w:shd w:val="clear" w:color="auto" w:fill="EEECE1"/>
            <w:vAlign w:val="center"/>
          </w:tcPr>
          <w:p w14:paraId="59E6BC41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12.94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11.96/</w:t>
            </w:r>
          </w:p>
          <w:p w14:paraId="03D0F28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7.46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8.08</w:t>
            </w:r>
          </w:p>
        </w:tc>
      </w:tr>
      <w:tr w:rsidR="009F6CDE" w14:paraId="0F4B0312" w14:textId="77777777" w:rsidTr="007E11C9">
        <w:tc>
          <w:tcPr>
            <w:tcW w:w="134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998EAFA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 w:rsidRPr="0027718D">
              <w:rPr>
                <w:rFonts w:ascii="Arial" w:hAnsi="Arial" w:cs="Arial"/>
                <w:b/>
                <w:lang w:val="en-US"/>
              </w:rPr>
              <w:t>Bone (4)</w:t>
            </w:r>
          </w:p>
        </w:tc>
        <w:tc>
          <w:tcPr>
            <w:tcW w:w="126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A7B45A0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7.50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6.06/ 5.26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4.21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62ADC9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5.44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6.93/ 3.81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4.82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355CB7E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8.17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12.25/ 5.67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8.54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1075A0E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11.81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10.30/ 4.64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3.38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521695B7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10.39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9.55/ 3.79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1.65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77A6406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19.65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14.85/</w:t>
            </w:r>
          </w:p>
          <w:p w14:paraId="3D5C0C27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10.78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12.10</w:t>
            </w:r>
          </w:p>
        </w:tc>
      </w:tr>
      <w:tr w:rsidR="009F6CDE" w14:paraId="17C73534" w14:textId="77777777" w:rsidTr="00115C5A">
        <w:tc>
          <w:tcPr>
            <w:tcW w:w="1341" w:type="dxa"/>
            <w:tcBorders>
              <w:right w:val="single" w:sz="12" w:space="0" w:color="auto"/>
            </w:tcBorders>
            <w:shd w:val="clear" w:color="auto" w:fill="EEECE1"/>
            <w:vAlign w:val="center"/>
          </w:tcPr>
          <w:p w14:paraId="4BC18748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 w:rsidRPr="0027718D">
              <w:rPr>
                <w:rFonts w:ascii="Arial" w:hAnsi="Arial" w:cs="Arial"/>
                <w:b/>
                <w:lang w:val="en-US"/>
              </w:rPr>
              <w:t>Liver (3) + peritoneum* (1)</w:t>
            </w:r>
          </w:p>
        </w:tc>
        <w:tc>
          <w:tcPr>
            <w:tcW w:w="1262" w:type="dxa"/>
            <w:tcBorders>
              <w:left w:val="single" w:sz="12" w:space="0" w:color="auto"/>
            </w:tcBorders>
            <w:shd w:val="clear" w:color="auto" w:fill="EEECE1"/>
            <w:vAlign w:val="center"/>
          </w:tcPr>
          <w:p w14:paraId="5A6FA26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7.02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 xml:space="preserve">7.32/ </w:t>
            </w:r>
            <w:r>
              <w:rPr>
                <w:rFonts w:ascii="Arial" w:hAnsi="Arial" w:cs="Arial"/>
                <w:lang w:val="en-US"/>
              </w:rPr>
              <w:t>4.63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4.12</w:t>
            </w:r>
          </w:p>
        </w:tc>
        <w:tc>
          <w:tcPr>
            <w:tcW w:w="1309" w:type="dxa"/>
            <w:shd w:val="clear" w:color="auto" w:fill="EEECE1"/>
            <w:vAlign w:val="center"/>
          </w:tcPr>
          <w:p w14:paraId="07B6540A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2.84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2.58/</w:t>
            </w:r>
            <w:r>
              <w:rPr>
                <w:rFonts w:ascii="Arial" w:hAnsi="Arial" w:cs="Arial"/>
                <w:lang w:val="en-US"/>
              </w:rPr>
              <w:t xml:space="preserve"> 1.88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1.42</w:t>
            </w:r>
          </w:p>
        </w:tc>
        <w:tc>
          <w:tcPr>
            <w:tcW w:w="1327" w:type="dxa"/>
            <w:shd w:val="clear" w:color="auto" w:fill="EEECE1"/>
            <w:vAlign w:val="center"/>
          </w:tcPr>
          <w:p w14:paraId="78C2B87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2.38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2.32/ 1.58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1.29</w:t>
            </w:r>
          </w:p>
        </w:tc>
        <w:tc>
          <w:tcPr>
            <w:tcW w:w="1277" w:type="dxa"/>
            <w:shd w:val="clear" w:color="auto" w:fill="EEECE1"/>
            <w:vAlign w:val="center"/>
          </w:tcPr>
          <w:p w14:paraId="612B3C8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3.07/ 3.12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1.75</w:t>
            </w:r>
          </w:p>
        </w:tc>
        <w:tc>
          <w:tcPr>
            <w:tcW w:w="1279" w:type="dxa"/>
            <w:shd w:val="clear" w:color="auto" w:fill="EEECE1"/>
            <w:vAlign w:val="center"/>
          </w:tcPr>
          <w:p w14:paraId="52BD6FE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6.38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6.36/ 4.07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3.67</w:t>
            </w:r>
          </w:p>
        </w:tc>
        <w:tc>
          <w:tcPr>
            <w:tcW w:w="1414" w:type="dxa"/>
            <w:shd w:val="clear" w:color="auto" w:fill="EEECE1"/>
            <w:vAlign w:val="center"/>
          </w:tcPr>
          <w:p w14:paraId="487A52CC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6.95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5.09/ 4.53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2.87</w:t>
            </w:r>
          </w:p>
        </w:tc>
      </w:tr>
      <w:tr w:rsidR="009F6CDE" w14:paraId="0E86F794" w14:textId="77777777" w:rsidTr="007E11C9">
        <w:trPr>
          <w:trHeight w:val="73"/>
        </w:trPr>
        <w:tc>
          <w:tcPr>
            <w:tcW w:w="134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50BE3E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 w:rsidRPr="0027718D">
              <w:rPr>
                <w:rFonts w:ascii="Arial" w:hAnsi="Arial" w:cs="Arial"/>
                <w:b/>
                <w:lang w:val="en-US"/>
              </w:rPr>
              <w:t>Lung (2) + pleura (1)</w:t>
            </w:r>
          </w:p>
        </w:tc>
        <w:tc>
          <w:tcPr>
            <w:tcW w:w="126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49F2CC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4.73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2.77/ 2.50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1.78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984FF52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2.65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1.06/ 1.36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0.68</w:t>
            </w:r>
          </w:p>
        </w:tc>
        <w:tc>
          <w:tcPr>
            <w:tcW w:w="1327" w:type="dxa"/>
            <w:shd w:val="clear" w:color="auto" w:fill="auto"/>
            <w:vAlign w:val="center"/>
          </w:tcPr>
          <w:p w14:paraId="6E43B56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11.39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4.56/ 5.82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2.86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692BDE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6.88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8.55/ 4.01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4.97</w:t>
            </w:r>
          </w:p>
        </w:tc>
        <w:tc>
          <w:tcPr>
            <w:tcW w:w="1279" w:type="dxa"/>
            <w:shd w:val="clear" w:color="auto" w:fill="auto"/>
            <w:vAlign w:val="center"/>
          </w:tcPr>
          <w:p w14:paraId="368C3B6F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4.34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5.06/ 2.47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2.99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3CD0D61C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eastAsia="Times New Roman" w:hAnsi="Arial" w:cs="Arial"/>
                <w:lang w:val="en-US" w:eastAsia="de-DE"/>
              </w:rPr>
            </w:pPr>
            <w:r>
              <w:rPr>
                <w:rFonts w:ascii="Arial" w:hAnsi="Arial" w:cs="Arial"/>
                <w:lang w:val="en-US"/>
              </w:rPr>
              <w:t>14.94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14.50/</w:t>
            </w:r>
          </w:p>
          <w:p w14:paraId="32B2C045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 w:eastAsia="de-DE"/>
              </w:rPr>
              <w:t>8.51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±</w:t>
            </w:r>
            <w:r>
              <w:rPr>
                <w:rFonts w:ascii="Arial" w:eastAsia="Times New Roman" w:hAnsi="Arial" w:cs="Arial"/>
                <w:lang w:val="en-US" w:eastAsia="de-DE"/>
              </w:rPr>
              <w:t>8.71</w:t>
            </w:r>
          </w:p>
        </w:tc>
      </w:tr>
      <w:tr w:rsidR="009F6CDE" w14:paraId="548D4785" w14:textId="77777777" w:rsidTr="00115C5A">
        <w:tc>
          <w:tcPr>
            <w:tcW w:w="1341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EEECE1"/>
            <w:vAlign w:val="center"/>
          </w:tcPr>
          <w:p w14:paraId="6AD49A71" w14:textId="77777777" w:rsidR="009F6CDE" w:rsidRPr="0027718D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b/>
                <w:lang w:val="en-US"/>
              </w:rPr>
            </w:pPr>
            <w:r w:rsidRPr="0027718D">
              <w:rPr>
                <w:rFonts w:ascii="Arial" w:hAnsi="Arial" w:cs="Arial"/>
                <w:b/>
                <w:lang w:val="en-US"/>
              </w:rPr>
              <w:t>Spleen (1)</w:t>
            </w:r>
          </w:p>
        </w:tc>
        <w:tc>
          <w:tcPr>
            <w:tcW w:w="1262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EEECE1"/>
            <w:vAlign w:val="center"/>
          </w:tcPr>
          <w:p w14:paraId="7935CB4C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2.50/2.02</w:t>
            </w:r>
          </w:p>
        </w:tc>
        <w:tc>
          <w:tcPr>
            <w:tcW w:w="1309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1FC51254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1.28/1.03</w:t>
            </w:r>
          </w:p>
        </w:tc>
        <w:tc>
          <w:tcPr>
            <w:tcW w:w="1327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665CF3C2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1.10/0.89</w:t>
            </w:r>
          </w:p>
        </w:tc>
        <w:tc>
          <w:tcPr>
            <w:tcW w:w="1277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1700521D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4.41/3.03</w:t>
            </w:r>
          </w:p>
        </w:tc>
        <w:tc>
          <w:tcPr>
            <w:tcW w:w="1279" w:type="dxa"/>
            <w:tcBorders>
              <w:bottom w:val="single" w:sz="18" w:space="0" w:color="auto"/>
            </w:tcBorders>
            <w:shd w:val="clear" w:color="auto" w:fill="EEECE1"/>
            <w:vAlign w:val="center"/>
          </w:tcPr>
          <w:p w14:paraId="025AE6F3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3.09/2.12</w:t>
            </w:r>
          </w:p>
        </w:tc>
        <w:tc>
          <w:tcPr>
            <w:tcW w:w="1414" w:type="dxa"/>
            <w:shd w:val="clear" w:color="auto" w:fill="EEECE1"/>
            <w:vAlign w:val="center"/>
          </w:tcPr>
          <w:p w14:paraId="745AA588" w14:textId="77777777" w:rsidR="009F6CDE" w:rsidRDefault="009F6CDE" w:rsidP="007E11C9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4.09/2.81</w:t>
            </w:r>
          </w:p>
        </w:tc>
      </w:tr>
      <w:tr w:rsidR="009F6CDE" w:rsidRPr="00912ED7" w14:paraId="7FE8D5D5" w14:textId="77777777" w:rsidTr="007E11C9">
        <w:tc>
          <w:tcPr>
            <w:tcW w:w="9209" w:type="dxa"/>
            <w:gridSpan w:val="7"/>
            <w:tcBorders>
              <w:top w:val="single" w:sz="18" w:space="0" w:color="auto"/>
            </w:tcBorders>
            <w:vAlign w:val="center"/>
          </w:tcPr>
          <w:p w14:paraId="7B20ECFC" w14:textId="77777777" w:rsidR="001C6C25" w:rsidRDefault="009F6CDE" w:rsidP="003022D4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51002A">
              <w:rPr>
                <w:rFonts w:ascii="Arial" w:hAnsi="Arial" w:cs="Arial"/>
                <w:u w:val="single"/>
                <w:lang w:val="en-US"/>
              </w:rPr>
              <w:t>Abbreviations:</w:t>
            </w:r>
            <w:r>
              <w:rPr>
                <w:rFonts w:ascii="Arial" w:hAnsi="Arial" w:cs="Arial"/>
                <w:lang w:val="en-US"/>
              </w:rPr>
              <w:t xml:space="preserve"> n: number of lesions; LN: lymph nodes; </w:t>
            </w:r>
            <w:r w:rsidRPr="00C95DD5">
              <w:rPr>
                <w:rFonts w:ascii="Arial" w:hAnsi="Arial" w:cs="Arial"/>
                <w:lang w:val="en-US"/>
              </w:rPr>
              <w:t>PET/CT</w:t>
            </w:r>
            <w:r>
              <w:rPr>
                <w:rFonts w:ascii="Arial" w:hAnsi="Arial" w:cs="Arial"/>
                <w:lang w:val="en-US"/>
              </w:rPr>
              <w:t xml:space="preserve">: positron emission tomography with computed tomography; </w:t>
            </w:r>
            <w:r w:rsidRPr="00C95DD5">
              <w:rPr>
                <w:rFonts w:ascii="Arial" w:hAnsi="Arial" w:cs="Arial"/>
                <w:vertAlign w:val="superscript"/>
                <w:lang w:val="en-US"/>
              </w:rPr>
              <w:t>18</w:t>
            </w:r>
            <w:r w:rsidRPr="00C95DD5">
              <w:rPr>
                <w:rFonts w:ascii="Arial" w:hAnsi="Arial" w:cs="Arial"/>
                <w:lang w:val="en-US"/>
              </w:rPr>
              <w:t>F-FDG</w:t>
            </w:r>
            <w:r>
              <w:rPr>
                <w:rFonts w:ascii="Arial" w:hAnsi="Arial" w:cs="Arial"/>
                <w:lang w:val="en-US"/>
              </w:rPr>
              <w:t xml:space="preserve">: </w:t>
            </w:r>
            <w:r w:rsidRPr="00114369">
              <w:rPr>
                <w:rFonts w:ascii="Arial" w:hAnsi="Arial" w:cs="Arial"/>
                <w:vertAlign w:val="superscript"/>
                <w:lang w:val="en-US"/>
              </w:rPr>
              <w:t>18</w:t>
            </w:r>
            <w:r w:rsidRPr="00C95DD5">
              <w:rPr>
                <w:rFonts w:ascii="Arial" w:hAnsi="Arial" w:cs="Arial"/>
                <w:lang w:val="en-US"/>
              </w:rPr>
              <w:t>F</w:t>
            </w:r>
            <w:r>
              <w:rPr>
                <w:rFonts w:ascii="Arial" w:hAnsi="Arial" w:cs="Arial"/>
                <w:lang w:val="en-US"/>
              </w:rPr>
              <w:t>luor</w:t>
            </w:r>
            <w:r w:rsidRPr="00C95DD5">
              <w:rPr>
                <w:rFonts w:ascii="Arial" w:hAnsi="Arial" w:cs="Arial"/>
                <w:lang w:val="en-US"/>
              </w:rPr>
              <w:noBreakHyphen/>
              <w:t>fluorodeoxyglucose</w:t>
            </w:r>
            <w:r>
              <w:rPr>
                <w:rFonts w:ascii="Arial" w:hAnsi="Arial" w:cs="Arial"/>
                <w:lang w:val="en-US"/>
              </w:rPr>
              <w:t xml:space="preserve">; </w:t>
            </w:r>
            <w:r w:rsidRPr="000549AC">
              <w:rPr>
                <w:rFonts w:ascii="Arial" w:hAnsi="Arial" w:cs="Arial"/>
                <w:vertAlign w:val="superscript"/>
                <w:lang w:val="en-US"/>
              </w:rPr>
              <w:t>68</w:t>
            </w:r>
            <w:r w:rsidRPr="000549AC">
              <w:rPr>
                <w:rFonts w:ascii="Arial" w:hAnsi="Arial" w:cs="Arial"/>
                <w:lang w:val="en-US"/>
              </w:rPr>
              <w:t>Ga-FAPI: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0549AC">
              <w:rPr>
                <w:rFonts w:ascii="Arial" w:hAnsi="Arial" w:cs="Arial"/>
                <w:vertAlign w:val="superscript"/>
                <w:lang w:val="en-US"/>
              </w:rPr>
              <w:t>68</w:t>
            </w:r>
            <w:r>
              <w:rPr>
                <w:rFonts w:ascii="Arial" w:hAnsi="Arial" w:cs="Arial"/>
                <w:lang w:val="en-US"/>
              </w:rPr>
              <w:t xml:space="preserve">Gallium-fibroblast activation protein inhibitor; </w:t>
            </w:r>
            <w:proofErr w:type="spellStart"/>
            <w:r>
              <w:rPr>
                <w:rFonts w:ascii="Arial" w:hAnsi="Arial" w:cs="Arial"/>
                <w:lang w:val="en-US"/>
              </w:rPr>
              <w:t>SUVmax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/mean: maximum/mean standardized uptake values; TBR: tumor-to-background ratio; TTR: tumor-to-tissue ratio; SD: standard deviation. </w:t>
            </w:r>
          </w:p>
          <w:p w14:paraId="4AFDA67D" w14:textId="46EB6E29" w:rsidR="009F6CDE" w:rsidRPr="0051002A" w:rsidRDefault="009F6CDE" w:rsidP="003022D4">
            <w:pPr>
              <w:autoSpaceDE w:val="0"/>
              <w:autoSpaceDN w:val="0"/>
              <w:adjustRightInd w:val="0"/>
              <w:spacing w:line="360" w:lineRule="auto"/>
              <w:contextualSpacing/>
              <w:rPr>
                <w:rFonts w:ascii="Arial" w:hAnsi="Arial" w:cs="Arial"/>
                <w:lang w:val="en-US"/>
              </w:rPr>
            </w:pPr>
            <w:r w:rsidRPr="0051002A">
              <w:rPr>
                <w:rFonts w:ascii="Arial" w:hAnsi="Arial" w:cs="Arial"/>
                <w:lang w:val="en-US"/>
              </w:rPr>
              <w:t>*</w:t>
            </w:r>
            <w:r w:rsidR="001C6C25">
              <w:rPr>
                <w:rFonts w:ascii="Arial" w:hAnsi="Arial" w:cs="Arial"/>
                <w:lang w:val="en-US"/>
              </w:rPr>
              <w:t>: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lang w:val="en-US" w:eastAsia="de-DE"/>
              </w:rPr>
              <w:t xml:space="preserve">peritoneal </w:t>
            </w:r>
            <w:proofErr w:type="spellStart"/>
            <w:r>
              <w:rPr>
                <w:rFonts w:ascii="Arial" w:eastAsia="Times New Roman" w:hAnsi="Arial" w:cs="Arial"/>
                <w:lang w:val="en-US" w:eastAsia="de-DE"/>
              </w:rPr>
              <w:t>carcinomatosis</w:t>
            </w:r>
            <w:proofErr w:type="spellEnd"/>
            <w:r>
              <w:rPr>
                <w:rFonts w:ascii="Arial" w:eastAsia="Times New Roman" w:hAnsi="Arial" w:cs="Arial"/>
                <w:lang w:val="en-US" w:eastAsia="de-DE"/>
              </w:rPr>
              <w:t xml:space="preserve"> </w:t>
            </w:r>
            <w:r w:rsidRPr="00927A33">
              <w:rPr>
                <w:rFonts w:ascii="Arial" w:eastAsia="Times New Roman" w:hAnsi="Arial" w:cs="Arial"/>
                <w:lang w:val="en-US" w:eastAsia="de-DE"/>
              </w:rPr>
              <w:t>bordered the edge of the liver</w:t>
            </w:r>
          </w:p>
        </w:tc>
      </w:tr>
    </w:tbl>
    <w:p w14:paraId="22605713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</w:p>
    <w:p w14:paraId="64F92FC5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</w:p>
    <w:p w14:paraId="46AA776D" w14:textId="77777777" w:rsidR="009F6CDE" w:rsidRPr="00927A33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</w:p>
    <w:p w14:paraId="14B468CB" w14:textId="77777777" w:rsidR="009F6CDE" w:rsidRDefault="009F6CDE" w:rsidP="009F6CD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6824DF34" w14:textId="77777777" w:rsidR="009F6CDE" w:rsidRPr="00363942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b/>
          <w:lang w:val="en-US"/>
        </w:rPr>
      </w:pPr>
      <w:r w:rsidRPr="00363942">
        <w:rPr>
          <w:rFonts w:ascii="Arial" w:hAnsi="Arial" w:cs="Arial"/>
          <w:b/>
          <w:lang w:val="en-US"/>
        </w:rPr>
        <w:lastRenderedPageBreak/>
        <w:t xml:space="preserve">Supplemental figure 1 </w:t>
      </w:r>
    </w:p>
    <w:p w14:paraId="6993B537" w14:textId="77777777" w:rsidR="009F6CDE" w:rsidRDefault="009F6CDE" w:rsidP="009F6CDE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DE"/>
        </w:rPr>
        <w:drawing>
          <wp:inline distT="0" distB="0" distL="0" distR="0" wp14:anchorId="7FC47C82" wp14:editId="2FE97273">
            <wp:extent cx="5301762" cy="8758214"/>
            <wp:effectExtent l="0" t="0" r="0" b="508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688" cy="879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9BEB53" w14:textId="77777777" w:rsidR="009F6CDE" w:rsidRDefault="009F6CDE" w:rsidP="009F6CDE">
      <w:pPr>
        <w:spacing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GB"/>
        </w:rPr>
        <w:lastRenderedPageBreak/>
        <w:t xml:space="preserve">Box-Whisker-Plot of </w:t>
      </w:r>
      <w:r w:rsidRPr="00331B01">
        <w:rPr>
          <w:rFonts w:ascii="Arial" w:hAnsi="Arial" w:cs="Arial"/>
          <w:b/>
          <w:lang w:val="en-GB"/>
        </w:rPr>
        <w:t>A</w:t>
      </w:r>
      <w:r w:rsidRPr="00B70F2B">
        <w:rPr>
          <w:rFonts w:ascii="Arial" w:hAnsi="Arial" w:cs="Arial"/>
          <w:lang w:val="en-GB"/>
        </w:rPr>
        <w:t xml:space="preserve"> maximum and mean standardized uptake values (</w:t>
      </w:r>
      <w:proofErr w:type="spellStart"/>
      <w:r w:rsidRPr="00B70F2B">
        <w:rPr>
          <w:rFonts w:ascii="Arial" w:hAnsi="Arial" w:cs="Arial"/>
          <w:lang w:val="en-GB"/>
        </w:rPr>
        <w:t>SUVmax</w:t>
      </w:r>
      <w:proofErr w:type="spellEnd"/>
      <w:r w:rsidRPr="00B70F2B">
        <w:rPr>
          <w:rFonts w:ascii="Arial" w:hAnsi="Arial" w:cs="Arial"/>
          <w:lang w:val="en-GB"/>
        </w:rPr>
        <w:t>/mean)</w:t>
      </w:r>
      <w:r>
        <w:rPr>
          <w:rFonts w:ascii="Arial" w:hAnsi="Arial" w:cs="Arial"/>
          <w:lang w:val="en-GB"/>
        </w:rPr>
        <w:t xml:space="preserve">, </w:t>
      </w:r>
      <w:r w:rsidRPr="006F1204">
        <w:rPr>
          <w:rFonts w:ascii="Arial" w:hAnsi="Arial" w:cs="Arial"/>
          <w:b/>
          <w:lang w:val="en-GB"/>
        </w:rPr>
        <w:t>B</w:t>
      </w:r>
      <w:r>
        <w:rPr>
          <w:rFonts w:ascii="Arial" w:hAnsi="Arial" w:cs="Arial"/>
          <w:lang w:val="en-GB"/>
        </w:rPr>
        <w:t xml:space="preserve"> </w:t>
      </w:r>
      <w:proofErr w:type="spellStart"/>
      <w:r w:rsidRPr="00B70F2B">
        <w:rPr>
          <w:rFonts w:ascii="Arial" w:hAnsi="Arial" w:cs="Arial"/>
          <w:lang w:val="en-GB"/>
        </w:rPr>
        <w:t>tumor</w:t>
      </w:r>
      <w:proofErr w:type="spellEnd"/>
      <w:r>
        <w:rPr>
          <w:rFonts w:ascii="Arial" w:hAnsi="Arial" w:cs="Arial"/>
          <w:lang w:val="en-GB"/>
        </w:rPr>
        <w:t>-</w:t>
      </w:r>
      <w:r w:rsidRPr="00B70F2B">
        <w:rPr>
          <w:rFonts w:ascii="Arial" w:hAnsi="Arial" w:cs="Arial"/>
          <w:lang w:val="en-GB"/>
        </w:rPr>
        <w:t>to</w:t>
      </w:r>
      <w:r>
        <w:rPr>
          <w:rFonts w:ascii="Arial" w:hAnsi="Arial" w:cs="Arial"/>
          <w:lang w:val="en-GB"/>
        </w:rPr>
        <w:t>-</w:t>
      </w:r>
      <w:r w:rsidRPr="00B70F2B">
        <w:rPr>
          <w:rFonts w:ascii="Arial" w:hAnsi="Arial" w:cs="Arial"/>
          <w:lang w:val="en-GB"/>
        </w:rPr>
        <w:t>background</w:t>
      </w:r>
      <w:r>
        <w:rPr>
          <w:rFonts w:ascii="Arial" w:hAnsi="Arial" w:cs="Arial"/>
          <w:lang w:val="en-GB"/>
        </w:rPr>
        <w:t xml:space="preserve"> </w:t>
      </w:r>
      <w:r w:rsidRPr="00B70F2B">
        <w:rPr>
          <w:rFonts w:ascii="Arial" w:hAnsi="Arial" w:cs="Arial"/>
          <w:lang w:val="en-GB"/>
        </w:rPr>
        <w:t>ratios (</w:t>
      </w:r>
      <w:proofErr w:type="spellStart"/>
      <w:r w:rsidRPr="00B70F2B">
        <w:rPr>
          <w:rFonts w:ascii="Arial" w:hAnsi="Arial" w:cs="Arial"/>
          <w:lang w:val="en-GB"/>
        </w:rPr>
        <w:t>TBRmax</w:t>
      </w:r>
      <w:proofErr w:type="spellEnd"/>
      <w:r w:rsidRPr="00B70F2B">
        <w:rPr>
          <w:rFonts w:ascii="Arial" w:hAnsi="Arial" w:cs="Arial"/>
          <w:lang w:val="en-GB"/>
        </w:rPr>
        <w:t xml:space="preserve">/mean) </w:t>
      </w:r>
      <w:r>
        <w:rPr>
          <w:rFonts w:ascii="Arial" w:hAnsi="Arial" w:cs="Arial"/>
          <w:lang w:val="en-GB"/>
        </w:rPr>
        <w:t xml:space="preserve">and </w:t>
      </w:r>
      <w:r w:rsidRPr="00B648A9">
        <w:rPr>
          <w:rFonts w:ascii="Arial" w:hAnsi="Arial" w:cs="Arial"/>
          <w:b/>
          <w:lang w:val="en-GB"/>
        </w:rPr>
        <w:t>C</w:t>
      </w:r>
      <w:r>
        <w:rPr>
          <w:rFonts w:ascii="Arial" w:hAnsi="Arial" w:cs="Arial"/>
          <w:lang w:val="en-GB"/>
        </w:rPr>
        <w:t xml:space="preserve"> </w:t>
      </w:r>
      <w:proofErr w:type="spellStart"/>
      <w:r>
        <w:rPr>
          <w:rFonts w:ascii="Arial" w:hAnsi="Arial" w:cs="Arial"/>
          <w:lang w:val="en-GB"/>
        </w:rPr>
        <w:t>tumor</w:t>
      </w:r>
      <w:proofErr w:type="spellEnd"/>
      <w:r>
        <w:rPr>
          <w:rFonts w:ascii="Arial" w:hAnsi="Arial" w:cs="Arial"/>
          <w:lang w:val="en-GB"/>
        </w:rPr>
        <w:t>-to-tissue ratios (</w:t>
      </w:r>
      <w:proofErr w:type="spellStart"/>
      <w:r>
        <w:rPr>
          <w:rFonts w:ascii="Arial" w:hAnsi="Arial" w:cs="Arial"/>
          <w:lang w:val="en-GB"/>
        </w:rPr>
        <w:t>TTRmax</w:t>
      </w:r>
      <w:proofErr w:type="spellEnd"/>
      <w:r>
        <w:rPr>
          <w:rFonts w:ascii="Arial" w:hAnsi="Arial" w:cs="Arial"/>
          <w:lang w:val="en-GB"/>
        </w:rPr>
        <w:t xml:space="preserve">/mean) of 9 lymph node metastases and 12 other metastatic lesions (4 bone, 3 liver, 1 </w:t>
      </w:r>
      <w:r w:rsidRPr="008A3B27">
        <w:rPr>
          <w:rFonts w:ascii="Arial" w:eastAsia="Times New Roman" w:hAnsi="Arial" w:cs="Arial"/>
          <w:lang w:val="en-US" w:eastAsia="de-DE"/>
        </w:rPr>
        <w:t>peritoneal carcinomatosis border</w:t>
      </w:r>
      <w:r>
        <w:rPr>
          <w:rFonts w:ascii="Arial" w:eastAsia="Times New Roman" w:hAnsi="Arial" w:cs="Arial"/>
          <w:lang w:val="en-US" w:eastAsia="de-DE"/>
        </w:rPr>
        <w:t>ing</w:t>
      </w:r>
      <w:r w:rsidRPr="008A3B27">
        <w:rPr>
          <w:rFonts w:ascii="Arial" w:eastAsia="Times New Roman" w:hAnsi="Arial" w:cs="Arial"/>
          <w:lang w:val="en-US" w:eastAsia="de-DE"/>
        </w:rPr>
        <w:t xml:space="preserve"> the liver</w:t>
      </w:r>
      <w:r>
        <w:rPr>
          <w:rFonts w:ascii="Arial" w:eastAsia="Times New Roman" w:hAnsi="Arial" w:cs="Arial"/>
          <w:lang w:val="en-US" w:eastAsia="de-DE"/>
        </w:rPr>
        <w:t xml:space="preserve"> dome, 2 lung, 1 pleura </w:t>
      </w:r>
      <w:proofErr w:type="spellStart"/>
      <w:r w:rsidRPr="008A3B27">
        <w:rPr>
          <w:rFonts w:ascii="Arial" w:eastAsia="Times New Roman" w:hAnsi="Arial" w:cs="Arial"/>
          <w:lang w:val="en-US" w:eastAsia="de-DE"/>
        </w:rPr>
        <w:t>carcinomatosis</w:t>
      </w:r>
      <w:proofErr w:type="spellEnd"/>
      <w:r>
        <w:rPr>
          <w:rFonts w:ascii="Arial" w:eastAsia="Times New Roman" w:hAnsi="Arial" w:cs="Arial"/>
          <w:lang w:val="en-US" w:eastAsia="de-DE"/>
        </w:rPr>
        <w:t xml:space="preserve">, 1 </w:t>
      </w:r>
      <w:proofErr w:type="spellStart"/>
      <w:r>
        <w:rPr>
          <w:rFonts w:ascii="Arial" w:eastAsia="Times New Roman" w:hAnsi="Arial" w:cs="Arial"/>
          <w:lang w:val="en-US" w:eastAsia="de-DE"/>
        </w:rPr>
        <w:t>splen</w:t>
      </w:r>
      <w:proofErr w:type="spellEnd"/>
      <w:r>
        <w:rPr>
          <w:rFonts w:ascii="Arial" w:hAnsi="Arial" w:cs="Arial"/>
          <w:lang w:val="en-GB"/>
        </w:rPr>
        <w:t xml:space="preserve">) of 9 patients with extra-cervical CUP who were examined with positron emission tomography combined with computed tomography (PET/CT) with </w:t>
      </w:r>
      <w:r w:rsidRPr="00690163">
        <w:rPr>
          <w:rFonts w:ascii="Arial" w:hAnsi="Arial" w:cs="Arial"/>
          <w:vertAlign w:val="superscript"/>
          <w:lang w:val="en-GB"/>
        </w:rPr>
        <w:t>68</w:t>
      </w:r>
      <w:r>
        <w:rPr>
          <w:rFonts w:ascii="Arial" w:hAnsi="Arial" w:cs="Arial"/>
          <w:lang w:val="en-GB"/>
        </w:rPr>
        <w:t>Gallium-labelled fibroblast activation protein inhibitor (</w:t>
      </w:r>
      <w:r w:rsidRPr="00690163">
        <w:rPr>
          <w:rFonts w:ascii="Arial" w:hAnsi="Arial" w:cs="Arial"/>
          <w:vertAlign w:val="superscript"/>
          <w:lang w:val="en-GB"/>
        </w:rPr>
        <w:t>68</w:t>
      </w:r>
      <w:r>
        <w:rPr>
          <w:rFonts w:ascii="Arial" w:hAnsi="Arial" w:cs="Arial"/>
          <w:lang w:val="en-GB"/>
        </w:rPr>
        <w:t xml:space="preserve">Ga-FAPI) and </w:t>
      </w:r>
      <w:r w:rsidRPr="00690163">
        <w:rPr>
          <w:rFonts w:ascii="Arial" w:hAnsi="Arial" w:cs="Arial"/>
          <w:vertAlign w:val="superscript"/>
          <w:lang w:val="en-GB"/>
        </w:rPr>
        <w:t>18</w:t>
      </w:r>
      <w:r>
        <w:rPr>
          <w:rFonts w:ascii="Arial" w:hAnsi="Arial" w:cs="Arial"/>
          <w:lang w:val="en-GB"/>
        </w:rPr>
        <w:t xml:space="preserve">Fluor-labelled </w:t>
      </w:r>
      <w:r w:rsidRPr="001F3525">
        <w:rPr>
          <w:rFonts w:ascii="Arial" w:hAnsi="Arial" w:cs="Arial"/>
          <w:lang w:val="en-GB"/>
        </w:rPr>
        <w:t>fluorodeoxyglucose</w:t>
      </w:r>
      <w:r>
        <w:rPr>
          <w:rFonts w:ascii="Arial" w:hAnsi="Arial" w:cs="Arial"/>
          <w:lang w:val="en-GB"/>
        </w:rPr>
        <w:t xml:space="preserve"> (</w:t>
      </w:r>
      <w:r w:rsidRPr="00690163">
        <w:rPr>
          <w:rFonts w:ascii="Arial" w:hAnsi="Arial" w:cs="Arial"/>
          <w:vertAlign w:val="superscript"/>
          <w:lang w:val="en-GB"/>
        </w:rPr>
        <w:t>18</w:t>
      </w:r>
      <w:r>
        <w:rPr>
          <w:rFonts w:ascii="Arial" w:hAnsi="Arial" w:cs="Arial"/>
          <w:lang w:val="en-GB"/>
        </w:rPr>
        <w:t xml:space="preserve">F-FDG). Significant differences (*) were observed for </w:t>
      </w:r>
      <w:proofErr w:type="spellStart"/>
      <w:r>
        <w:rPr>
          <w:rFonts w:ascii="Arial" w:hAnsi="Arial" w:cs="Arial"/>
          <w:lang w:val="en-GB"/>
        </w:rPr>
        <w:t>TBRmax</w:t>
      </w:r>
      <w:proofErr w:type="spellEnd"/>
      <w:r>
        <w:rPr>
          <w:rFonts w:ascii="Arial" w:hAnsi="Arial" w:cs="Arial"/>
          <w:lang w:val="en-GB"/>
        </w:rPr>
        <w:t xml:space="preserve"> and </w:t>
      </w:r>
      <w:proofErr w:type="spellStart"/>
      <w:r>
        <w:rPr>
          <w:rFonts w:ascii="Arial" w:hAnsi="Arial" w:cs="Arial"/>
          <w:lang w:val="en-GB"/>
        </w:rPr>
        <w:t>TTRmax</w:t>
      </w:r>
      <w:proofErr w:type="spellEnd"/>
      <w:r>
        <w:rPr>
          <w:rFonts w:ascii="Arial" w:hAnsi="Arial" w:cs="Arial"/>
          <w:lang w:val="en-GB"/>
        </w:rPr>
        <w:t xml:space="preserve"> in metastatic lesions other than lymph nodes. </w:t>
      </w:r>
      <w:r w:rsidRPr="00B70F2B">
        <w:rPr>
          <w:rFonts w:ascii="Arial" w:hAnsi="Arial" w:cs="Arial"/>
          <w:lang w:val="en-GB"/>
        </w:rPr>
        <w:t xml:space="preserve">The </w:t>
      </w:r>
      <w:r>
        <w:rPr>
          <w:rFonts w:ascii="Arial" w:hAnsi="Arial" w:cs="Arial"/>
          <w:lang w:val="en-GB"/>
        </w:rPr>
        <w:t>box</w:t>
      </w:r>
      <w:r w:rsidRPr="00B70F2B">
        <w:rPr>
          <w:rFonts w:ascii="Arial" w:hAnsi="Arial" w:cs="Arial"/>
          <w:lang w:val="en-GB"/>
        </w:rPr>
        <w:t xml:space="preserve"> represents</w:t>
      </w:r>
      <w:r w:rsidRPr="00B70F2B">
        <w:rPr>
          <w:rFonts w:ascii="Arial" w:hAnsi="Arial" w:cs="Arial"/>
          <w:lang w:val="en-US"/>
        </w:rPr>
        <w:t xml:space="preserve"> </w:t>
      </w:r>
      <w:r w:rsidRPr="00B70F2B">
        <w:rPr>
          <w:rFonts w:ascii="Arial" w:hAnsi="Arial" w:cs="Arial"/>
          <w:lang w:val="en-GB"/>
        </w:rPr>
        <w:t>the</w:t>
      </w:r>
      <w:r>
        <w:rPr>
          <w:rFonts w:ascii="Arial" w:hAnsi="Arial" w:cs="Arial"/>
          <w:lang w:val="en-GB"/>
        </w:rPr>
        <w:t xml:space="preserve"> interquartile range</w:t>
      </w:r>
      <w:r w:rsidRPr="00B70F2B">
        <w:rPr>
          <w:rFonts w:ascii="Arial" w:hAnsi="Arial" w:cs="Arial"/>
          <w:lang w:val="en-GB"/>
        </w:rPr>
        <w:t xml:space="preserve">, </w:t>
      </w:r>
      <w:r>
        <w:rPr>
          <w:rFonts w:ascii="Arial" w:hAnsi="Arial" w:cs="Arial"/>
          <w:lang w:val="en-GB"/>
        </w:rPr>
        <w:t xml:space="preserve">the whiskers indicate the lower and upper quartiles, </w:t>
      </w:r>
      <w:r w:rsidRPr="00B70F2B">
        <w:rPr>
          <w:rFonts w:ascii="Arial" w:hAnsi="Arial" w:cs="Arial"/>
          <w:lang w:val="en-GB"/>
        </w:rPr>
        <w:t>the horizontal line within the box indicates the median</w:t>
      </w:r>
      <w:r>
        <w:rPr>
          <w:rFonts w:ascii="Arial" w:hAnsi="Arial" w:cs="Arial"/>
          <w:lang w:val="en-GB"/>
        </w:rPr>
        <w:t xml:space="preserve"> and the “+” shows the mean. </w:t>
      </w:r>
      <w:r>
        <w:rPr>
          <w:rFonts w:ascii="Arial" w:hAnsi="Arial" w:cs="Arial"/>
          <w:b/>
          <w:lang w:val="en-GB"/>
        </w:rPr>
        <w:t>D</w:t>
      </w:r>
      <w:r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US"/>
        </w:rPr>
        <w:t>G</w:t>
      </w:r>
      <w:r w:rsidRPr="003356A3">
        <w:rPr>
          <w:rFonts w:ascii="Arial" w:hAnsi="Arial" w:cs="Arial"/>
          <w:lang w:val="en-US"/>
        </w:rPr>
        <w:t xml:space="preserve">eometric mean ratios </w:t>
      </w:r>
      <w:r>
        <w:rPr>
          <w:rFonts w:ascii="Arial" w:hAnsi="Arial" w:cs="Arial"/>
          <w:lang w:val="en-US"/>
        </w:rPr>
        <w:t xml:space="preserve">of quantitative </w:t>
      </w:r>
      <w:r w:rsidRPr="00E953F7">
        <w:rPr>
          <w:rFonts w:ascii="Arial" w:hAnsi="Arial" w:cs="Arial"/>
          <w:vertAlign w:val="superscript"/>
          <w:lang w:val="en-US"/>
        </w:rPr>
        <w:t>68</w:t>
      </w:r>
      <w:r>
        <w:rPr>
          <w:rFonts w:ascii="Arial" w:hAnsi="Arial" w:cs="Arial"/>
          <w:lang w:val="en-US"/>
        </w:rPr>
        <w:t xml:space="preserve">Ga-FAPI-PET-parameters and </w:t>
      </w:r>
      <w:r w:rsidRPr="00E953F7">
        <w:rPr>
          <w:rFonts w:ascii="Arial" w:hAnsi="Arial" w:cs="Arial"/>
          <w:vertAlign w:val="superscript"/>
          <w:lang w:val="en-US"/>
        </w:rPr>
        <w:t>18</w:t>
      </w:r>
      <w:r>
        <w:rPr>
          <w:rFonts w:ascii="Arial" w:hAnsi="Arial" w:cs="Arial"/>
          <w:lang w:val="en-US"/>
        </w:rPr>
        <w:t>F-FDG-PET-parameters of lymph node metastases and other metastases.</w:t>
      </w:r>
    </w:p>
    <w:p w14:paraId="129FC205" w14:textId="77777777" w:rsidR="009F6CDE" w:rsidRDefault="009F6CDE" w:rsidP="009F6CDE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p w14:paraId="15E2FEC1" w14:textId="77777777" w:rsidR="009F6CDE" w:rsidRPr="00D93218" w:rsidRDefault="009F6CDE" w:rsidP="009F6CDE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D93218">
        <w:rPr>
          <w:rFonts w:ascii="Arial" w:hAnsi="Arial" w:cs="Arial"/>
          <w:b/>
          <w:lang w:val="en-US"/>
        </w:rPr>
        <w:lastRenderedPageBreak/>
        <w:t>Supplemental figure 2</w:t>
      </w:r>
    </w:p>
    <w:p w14:paraId="4053E9C9" w14:textId="77777777" w:rsidR="009F6CDE" w:rsidRDefault="009F6CDE" w:rsidP="009F6CDE">
      <w:pPr>
        <w:spacing w:line="360" w:lineRule="auto"/>
        <w:jc w:val="both"/>
        <w:rPr>
          <w:rFonts w:ascii="Arial" w:hAnsi="Arial" w:cs="Arial"/>
          <w:lang w:val="en-US"/>
        </w:rPr>
      </w:pPr>
      <w:r w:rsidRPr="005F3E0E">
        <w:rPr>
          <w:rFonts w:ascii="Arial" w:hAnsi="Arial" w:cs="Arial"/>
          <w:noProof/>
          <w:lang w:eastAsia="de-DE"/>
        </w:rPr>
        <w:drawing>
          <wp:inline distT="0" distB="0" distL="0" distR="0" wp14:anchorId="29D87CEC" wp14:editId="713D26B9">
            <wp:extent cx="5760720" cy="7148195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4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C9C48" w14:textId="77777777" w:rsidR="009F6CDE" w:rsidRDefault="009F6CDE" w:rsidP="009F6CDE">
      <w:pPr>
        <w:spacing w:line="360" w:lineRule="auto"/>
        <w:jc w:val="both"/>
        <w:rPr>
          <w:rFonts w:ascii="Arial" w:hAnsi="Arial" w:cs="Arial"/>
          <w:lang w:val="en-US"/>
        </w:rPr>
      </w:pPr>
      <w:r w:rsidRPr="0042632F">
        <w:rPr>
          <w:rFonts w:ascii="Arial" w:hAnsi="Arial" w:cs="Arial"/>
          <w:b/>
          <w:lang w:val="en-US"/>
        </w:rPr>
        <w:t>A</w:t>
      </w:r>
      <w:r>
        <w:rPr>
          <w:rFonts w:ascii="Arial" w:hAnsi="Arial" w:cs="Arial"/>
          <w:lang w:val="en-US"/>
        </w:rPr>
        <w:t xml:space="preserve"> Standardized uptake values (</w:t>
      </w:r>
      <w:proofErr w:type="spellStart"/>
      <w:r>
        <w:rPr>
          <w:rFonts w:ascii="Arial" w:hAnsi="Arial" w:cs="Arial"/>
          <w:lang w:val="en-US"/>
        </w:rPr>
        <w:t>SUVmax</w:t>
      </w:r>
      <w:proofErr w:type="spellEnd"/>
      <w:r>
        <w:rPr>
          <w:rFonts w:ascii="Arial" w:hAnsi="Arial" w:cs="Arial"/>
          <w:lang w:val="en-US"/>
        </w:rPr>
        <w:t xml:space="preserve">/mean) </w:t>
      </w:r>
      <w:r w:rsidRPr="0042632F">
        <w:rPr>
          <w:rFonts w:ascii="Arial" w:hAnsi="Arial" w:cs="Arial"/>
          <w:b/>
          <w:lang w:val="en-US"/>
        </w:rPr>
        <w:t>B</w:t>
      </w:r>
      <w:r>
        <w:rPr>
          <w:rFonts w:ascii="Arial" w:hAnsi="Arial" w:cs="Arial"/>
          <w:lang w:val="en-US"/>
        </w:rPr>
        <w:t xml:space="preserve"> tumor-to-background ratio (</w:t>
      </w:r>
      <w:proofErr w:type="spellStart"/>
      <w:r>
        <w:rPr>
          <w:rFonts w:ascii="Arial" w:hAnsi="Arial" w:cs="Arial"/>
          <w:lang w:val="en-US"/>
        </w:rPr>
        <w:t>TBRmax</w:t>
      </w:r>
      <w:proofErr w:type="spellEnd"/>
      <w:r>
        <w:rPr>
          <w:rFonts w:ascii="Arial" w:hAnsi="Arial" w:cs="Arial"/>
          <w:lang w:val="en-US"/>
        </w:rPr>
        <w:t xml:space="preserve">/mean) and </w:t>
      </w:r>
      <w:r w:rsidRPr="0042632F">
        <w:rPr>
          <w:rFonts w:ascii="Arial" w:hAnsi="Arial" w:cs="Arial"/>
          <w:b/>
          <w:lang w:val="en-US"/>
        </w:rPr>
        <w:t>C</w:t>
      </w:r>
      <w:r>
        <w:rPr>
          <w:rFonts w:ascii="Arial" w:hAnsi="Arial" w:cs="Arial"/>
          <w:lang w:val="en-US"/>
        </w:rPr>
        <w:t xml:space="preserve"> tumor-to-tissue ratio (</w:t>
      </w:r>
      <w:proofErr w:type="spellStart"/>
      <w:r>
        <w:rPr>
          <w:rFonts w:ascii="Arial" w:hAnsi="Arial" w:cs="Arial"/>
          <w:lang w:val="en-US"/>
        </w:rPr>
        <w:t>TTRmax</w:t>
      </w:r>
      <w:proofErr w:type="spellEnd"/>
      <w:r>
        <w:rPr>
          <w:rFonts w:ascii="Arial" w:hAnsi="Arial" w:cs="Arial"/>
          <w:lang w:val="en-US"/>
        </w:rPr>
        <w:t xml:space="preserve">/mean) of metastatic lesions (liver and peritoneal carcinomatosis bordering the liver dome (liver, red), lymph nodes (LN, green), bones (Oss, blue), lung, pleural carcinomatosis, spleen (other, purple) </w:t>
      </w:r>
      <w:r w:rsidRPr="009064FE">
        <w:rPr>
          <w:rFonts w:ascii="Arial" w:hAnsi="Arial" w:cs="Arial"/>
          <w:lang w:val="en-US"/>
        </w:rPr>
        <w:t>across nine patients (P1-P9). Each line represents the two measurements for one lesion, </w:t>
      </w:r>
      <w:r w:rsidR="00C7722A" w:rsidRPr="00C7722A">
        <w:rPr>
          <w:rFonts w:ascii="Arial" w:hAnsi="Arial" w:cs="Arial"/>
          <w:vertAlign w:val="superscript"/>
          <w:lang w:val="en-US"/>
        </w:rPr>
        <w:t>68</w:t>
      </w:r>
      <w:r w:rsidR="00C7722A">
        <w:rPr>
          <w:rFonts w:ascii="Arial" w:hAnsi="Arial" w:cs="Arial"/>
          <w:lang w:val="en-US"/>
        </w:rPr>
        <w:t>Ga-</w:t>
      </w:r>
      <w:r w:rsidRPr="00717CAF">
        <w:rPr>
          <w:rFonts w:ascii="Arial" w:hAnsi="Arial" w:cs="Arial"/>
          <w:bCs/>
          <w:lang w:val="en-US"/>
        </w:rPr>
        <w:t>FAPI</w:t>
      </w:r>
      <w:r w:rsidRPr="00717CAF">
        <w:rPr>
          <w:rFonts w:ascii="Arial" w:hAnsi="Arial" w:cs="Arial"/>
          <w:lang w:val="en-US"/>
        </w:rPr>
        <w:t> (left) and </w:t>
      </w:r>
      <w:r w:rsidR="00C7722A" w:rsidRPr="00C7722A">
        <w:rPr>
          <w:rFonts w:ascii="Arial" w:hAnsi="Arial" w:cs="Arial"/>
          <w:vertAlign w:val="superscript"/>
          <w:lang w:val="en-US"/>
        </w:rPr>
        <w:t>18</w:t>
      </w:r>
      <w:r w:rsidR="00C7722A">
        <w:rPr>
          <w:rFonts w:ascii="Arial" w:hAnsi="Arial" w:cs="Arial"/>
          <w:lang w:val="en-US"/>
        </w:rPr>
        <w:t>F-</w:t>
      </w:r>
      <w:r w:rsidRPr="00717CAF">
        <w:rPr>
          <w:rFonts w:ascii="Arial" w:hAnsi="Arial" w:cs="Arial"/>
          <w:bCs/>
          <w:lang w:val="en-US"/>
        </w:rPr>
        <w:t>FDG</w:t>
      </w:r>
      <w:r w:rsidRPr="00717CAF">
        <w:rPr>
          <w:rFonts w:ascii="Arial" w:hAnsi="Arial" w:cs="Arial"/>
          <w:lang w:val="en-US"/>
        </w:rPr>
        <w:t> (right</w:t>
      </w:r>
      <w:r w:rsidRPr="009064FE">
        <w:rPr>
          <w:rFonts w:ascii="Arial" w:hAnsi="Arial" w:cs="Arial"/>
          <w:lang w:val="en-US"/>
        </w:rPr>
        <w:t xml:space="preserve">). An </w:t>
      </w:r>
      <w:r w:rsidRPr="009064FE">
        <w:rPr>
          <w:rFonts w:ascii="Arial" w:hAnsi="Arial" w:cs="Arial"/>
          <w:lang w:val="en-US"/>
        </w:rPr>
        <w:lastRenderedPageBreak/>
        <w:t xml:space="preserve">upward slope indicates higher tracer uptake for </w:t>
      </w:r>
      <w:r w:rsidR="00C7722A" w:rsidRPr="00C7722A">
        <w:rPr>
          <w:rFonts w:ascii="Arial" w:hAnsi="Arial" w:cs="Arial"/>
          <w:vertAlign w:val="superscript"/>
          <w:lang w:val="en-US"/>
        </w:rPr>
        <w:t>18</w:t>
      </w:r>
      <w:r w:rsidR="00C7722A">
        <w:rPr>
          <w:rFonts w:ascii="Arial" w:hAnsi="Arial" w:cs="Arial"/>
          <w:lang w:val="en-US"/>
        </w:rPr>
        <w:t>F-</w:t>
      </w:r>
      <w:r w:rsidR="00C7722A" w:rsidRPr="00717CAF">
        <w:rPr>
          <w:rFonts w:ascii="Arial" w:hAnsi="Arial" w:cs="Arial"/>
          <w:bCs/>
          <w:lang w:val="en-US"/>
        </w:rPr>
        <w:t>FDG</w:t>
      </w:r>
      <w:r w:rsidRPr="009064FE">
        <w:rPr>
          <w:rFonts w:ascii="Arial" w:hAnsi="Arial" w:cs="Arial"/>
          <w:lang w:val="en-US"/>
        </w:rPr>
        <w:t xml:space="preserve"> compared to </w:t>
      </w:r>
      <w:r w:rsidR="00C7722A" w:rsidRPr="00C7722A">
        <w:rPr>
          <w:rFonts w:ascii="Arial" w:hAnsi="Arial" w:cs="Arial"/>
          <w:vertAlign w:val="superscript"/>
          <w:lang w:val="en-US"/>
        </w:rPr>
        <w:t>68</w:t>
      </w:r>
      <w:r w:rsidR="00C7722A">
        <w:rPr>
          <w:rFonts w:ascii="Arial" w:hAnsi="Arial" w:cs="Arial"/>
          <w:lang w:val="en-US"/>
        </w:rPr>
        <w:t>Ga-</w:t>
      </w:r>
      <w:r w:rsidR="00C7722A" w:rsidRPr="00717CAF">
        <w:rPr>
          <w:rFonts w:ascii="Arial" w:hAnsi="Arial" w:cs="Arial"/>
          <w:bCs/>
          <w:lang w:val="en-US"/>
        </w:rPr>
        <w:t>FAPI</w:t>
      </w:r>
      <w:r w:rsidRPr="009064FE">
        <w:rPr>
          <w:rFonts w:ascii="Arial" w:hAnsi="Arial" w:cs="Arial"/>
          <w:lang w:val="en-US"/>
        </w:rPr>
        <w:t xml:space="preserve">, while a downward slope indicates higher uptake for </w:t>
      </w:r>
      <w:r w:rsidR="00171984" w:rsidRPr="00C7722A">
        <w:rPr>
          <w:rFonts w:ascii="Arial" w:hAnsi="Arial" w:cs="Arial"/>
          <w:vertAlign w:val="superscript"/>
          <w:lang w:val="en-US"/>
        </w:rPr>
        <w:t>68</w:t>
      </w:r>
      <w:r w:rsidR="00171984">
        <w:rPr>
          <w:rFonts w:ascii="Arial" w:hAnsi="Arial" w:cs="Arial"/>
          <w:lang w:val="en-US"/>
        </w:rPr>
        <w:t>Ga-</w:t>
      </w:r>
      <w:r w:rsidR="00171984" w:rsidRPr="00717CAF">
        <w:rPr>
          <w:rFonts w:ascii="Arial" w:hAnsi="Arial" w:cs="Arial"/>
          <w:bCs/>
          <w:lang w:val="en-US"/>
        </w:rPr>
        <w:t>FAPI</w:t>
      </w:r>
      <w:r w:rsidRPr="009064FE">
        <w:rPr>
          <w:rFonts w:ascii="Arial" w:hAnsi="Arial" w:cs="Arial"/>
          <w:lang w:val="en-US"/>
        </w:rPr>
        <w:t xml:space="preserve"> compared to </w:t>
      </w:r>
      <w:r w:rsidR="00C7722A" w:rsidRPr="00C7722A">
        <w:rPr>
          <w:rFonts w:ascii="Arial" w:hAnsi="Arial" w:cs="Arial"/>
          <w:vertAlign w:val="superscript"/>
          <w:lang w:val="en-US"/>
        </w:rPr>
        <w:t>18</w:t>
      </w:r>
      <w:r w:rsidR="00C7722A">
        <w:rPr>
          <w:rFonts w:ascii="Arial" w:hAnsi="Arial" w:cs="Arial"/>
          <w:lang w:val="en-US"/>
        </w:rPr>
        <w:t>F-</w:t>
      </w:r>
      <w:r w:rsidR="00C7722A" w:rsidRPr="00717CAF">
        <w:rPr>
          <w:rFonts w:ascii="Arial" w:hAnsi="Arial" w:cs="Arial"/>
          <w:bCs/>
          <w:lang w:val="en-US"/>
        </w:rPr>
        <w:t>FDG</w:t>
      </w:r>
      <w:r w:rsidRPr="009064FE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</w:p>
    <w:p w14:paraId="2B553AFB" w14:textId="1D9C3FA0" w:rsidR="00DB7EFD" w:rsidRPr="001C6C25" w:rsidRDefault="00DB7EFD">
      <w:pPr>
        <w:rPr>
          <w:rFonts w:ascii="Arial" w:hAnsi="Arial" w:cs="Arial"/>
          <w:lang w:val="en-US"/>
        </w:rPr>
      </w:pPr>
      <w:bookmarkStart w:id="0" w:name="_GoBack"/>
      <w:bookmarkEnd w:id="0"/>
    </w:p>
    <w:sectPr w:rsidR="00DB7EFD" w:rsidRPr="001C6C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tkinson Hyperlegibl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2037D"/>
    <w:multiLevelType w:val="hybridMultilevel"/>
    <w:tmpl w:val="591AB750"/>
    <w:lvl w:ilvl="0" w:tplc="0414D44C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CDE"/>
    <w:rsid w:val="000E4870"/>
    <w:rsid w:val="00115C5A"/>
    <w:rsid w:val="001618BE"/>
    <w:rsid w:val="00171984"/>
    <w:rsid w:val="001C6C25"/>
    <w:rsid w:val="001F5C33"/>
    <w:rsid w:val="002F0B52"/>
    <w:rsid w:val="003022D4"/>
    <w:rsid w:val="00316DDF"/>
    <w:rsid w:val="00363908"/>
    <w:rsid w:val="003E0CBE"/>
    <w:rsid w:val="004906B7"/>
    <w:rsid w:val="004B231D"/>
    <w:rsid w:val="004C4677"/>
    <w:rsid w:val="004C54D3"/>
    <w:rsid w:val="005106BD"/>
    <w:rsid w:val="00512E5D"/>
    <w:rsid w:val="00692F93"/>
    <w:rsid w:val="006B77D0"/>
    <w:rsid w:val="00895300"/>
    <w:rsid w:val="008E3F3C"/>
    <w:rsid w:val="00912ED7"/>
    <w:rsid w:val="0094468A"/>
    <w:rsid w:val="00984D52"/>
    <w:rsid w:val="009F6CDE"/>
    <w:rsid w:val="00A4284B"/>
    <w:rsid w:val="00A55D86"/>
    <w:rsid w:val="00A64240"/>
    <w:rsid w:val="00A97E32"/>
    <w:rsid w:val="00AC3E37"/>
    <w:rsid w:val="00B43B62"/>
    <w:rsid w:val="00B463B4"/>
    <w:rsid w:val="00BC0E1A"/>
    <w:rsid w:val="00C37BDA"/>
    <w:rsid w:val="00C44995"/>
    <w:rsid w:val="00C66F9A"/>
    <w:rsid w:val="00C7722A"/>
    <w:rsid w:val="00C97694"/>
    <w:rsid w:val="00DB7EFD"/>
    <w:rsid w:val="00DF242A"/>
    <w:rsid w:val="00EC4212"/>
    <w:rsid w:val="00EF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A748"/>
  <w15:chartTrackingRefBased/>
  <w15:docId w15:val="{4D3BE48C-3611-41F7-9778-1431FF74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F6CDE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9F6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C0E1A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C0E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Sergio.ZapataBonilla@unimedizin-mainz.d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1434</Words>
  <Characters>9039</Characters>
  <Application>Microsoft Office Word</Application>
  <DocSecurity>0</DocSecurity>
  <Lines>75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10453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Spektor, Anna-Maria</dc:creator>
  <cp:keywords/>
  <dc:description/>
  <cp:lastModifiedBy>Röhrich, PD Dr. med. Manuel</cp:lastModifiedBy>
  <cp:revision>8</cp:revision>
  <dcterms:created xsi:type="dcterms:W3CDTF">2026-04-10T23:16:00Z</dcterms:created>
  <dcterms:modified xsi:type="dcterms:W3CDTF">2026-04-14T08:36:00Z</dcterms:modified>
</cp:coreProperties>
</file>