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46161B" w14:textId="77777777" w:rsidR="002E1AF6" w:rsidRPr="00945307" w:rsidRDefault="002E1AF6" w:rsidP="002E1AF6">
      <w:pPr>
        <w:spacing w:line="480" w:lineRule="auto"/>
        <w:rPr>
          <w:rFonts w:ascii="Times New Roman" w:hAnsi="Times New Roman" w:cs="Times New Roman"/>
          <w:b/>
          <w:color w:val="000000" w:themeColor="text1"/>
          <w:sz w:val="28"/>
          <w:szCs w:val="28"/>
        </w:rPr>
      </w:pPr>
      <w:r w:rsidRPr="00945307">
        <w:rPr>
          <w:rFonts w:ascii="Times New Roman" w:hAnsi="Times New Roman" w:cs="Times New Roman"/>
          <w:b/>
          <w:bCs/>
          <w:color w:val="000000" w:themeColor="text1"/>
          <w:sz w:val="28"/>
          <w:szCs w:val="28"/>
        </w:rPr>
        <w:t>Supplement materials</w:t>
      </w:r>
    </w:p>
    <w:p w14:paraId="60092F5C" w14:textId="6A309AD4" w:rsidR="002A50BC" w:rsidRPr="00945307" w:rsidRDefault="002A50BC" w:rsidP="002A50BC">
      <w:pPr>
        <w:jc w:val="left"/>
        <w:rPr>
          <w:rFonts w:ascii="Times New Roman" w:hAnsi="Times New Roman" w:cs="Times New Roman"/>
          <w:bCs/>
          <w:color w:val="000000" w:themeColor="text1"/>
          <w:sz w:val="24"/>
          <w:szCs w:val="24"/>
        </w:rPr>
      </w:pPr>
      <w:r w:rsidRPr="00945307">
        <w:rPr>
          <w:rFonts w:ascii="Times New Roman" w:hAnsi="Times New Roman" w:cs="Times New Roman" w:hint="eastAsia"/>
          <w:b/>
          <w:color w:val="000000" w:themeColor="text1"/>
          <w:sz w:val="24"/>
          <w:szCs w:val="24"/>
        </w:rPr>
        <w:t xml:space="preserve">Supplementary </w:t>
      </w:r>
      <w:r w:rsidR="001B76B0" w:rsidRPr="00945307">
        <w:rPr>
          <w:rFonts w:ascii="Times New Roman" w:hAnsi="Times New Roman" w:cs="Times New Roman" w:hint="eastAsia"/>
          <w:b/>
          <w:color w:val="000000" w:themeColor="text1"/>
          <w:sz w:val="24"/>
          <w:szCs w:val="24"/>
        </w:rPr>
        <w:t>T</w:t>
      </w:r>
      <w:r w:rsidRPr="00945307">
        <w:rPr>
          <w:rFonts w:ascii="Times New Roman" w:hAnsi="Times New Roman" w:cs="Times New Roman"/>
          <w:b/>
          <w:color w:val="000000" w:themeColor="text1"/>
          <w:sz w:val="24"/>
          <w:szCs w:val="24"/>
        </w:rPr>
        <w:t xml:space="preserve">able </w:t>
      </w:r>
      <w:r w:rsidRPr="00945307">
        <w:rPr>
          <w:rFonts w:ascii="Times New Roman" w:hAnsi="Times New Roman" w:cs="Times New Roman" w:hint="eastAsia"/>
          <w:b/>
          <w:color w:val="000000" w:themeColor="text1"/>
          <w:sz w:val="24"/>
          <w:szCs w:val="24"/>
        </w:rPr>
        <w:t>1</w:t>
      </w:r>
      <w:r w:rsidRPr="00945307">
        <w:rPr>
          <w:rFonts w:ascii="Times New Roman" w:hAnsi="Times New Roman" w:cs="Times New Roman"/>
          <w:b/>
          <w:color w:val="000000" w:themeColor="text1"/>
          <w:sz w:val="24"/>
          <w:szCs w:val="24"/>
        </w:rPr>
        <w:t xml:space="preserve">. </w:t>
      </w:r>
      <w:r w:rsidRPr="00945307">
        <w:rPr>
          <w:rFonts w:ascii="Times New Roman" w:hAnsi="Times New Roman" w:cs="Times New Roman" w:hint="eastAsia"/>
          <w:color w:val="000000" w:themeColor="text1"/>
          <w:sz w:val="24"/>
          <w:szCs w:val="24"/>
        </w:rPr>
        <w:t>Types of machine</w:t>
      </w:r>
      <w:r w:rsidR="00F45905" w:rsidRPr="00945307">
        <w:rPr>
          <w:rFonts w:ascii="Times New Roman" w:hAnsi="Times New Roman" w:cs="Times New Roman" w:hint="eastAsia"/>
          <w:color w:val="000000" w:themeColor="text1"/>
          <w:sz w:val="24"/>
          <w:szCs w:val="24"/>
        </w:rPr>
        <w:t>s</w:t>
      </w:r>
      <w:r w:rsidRPr="00945307">
        <w:rPr>
          <w:rFonts w:ascii="Times New Roman" w:hAnsi="Times New Roman" w:cs="Times New Roman" w:hint="eastAsia"/>
          <w:color w:val="000000" w:themeColor="text1"/>
          <w:sz w:val="24"/>
          <w:szCs w:val="24"/>
        </w:rPr>
        <w:t xml:space="preserve"> used in this study</w:t>
      </w:r>
      <w:r w:rsidRPr="00945307">
        <w:rPr>
          <w:rFonts w:ascii="Times New Roman" w:hAnsi="Times New Roman" w:cs="Times New Roman"/>
          <w:bCs/>
          <w:color w:val="000000" w:themeColor="text1"/>
          <w:sz w:val="24"/>
          <w:szCs w:val="24"/>
        </w:rPr>
        <w:t>.</w:t>
      </w:r>
    </w:p>
    <w:tbl>
      <w:tblPr>
        <w:tblStyle w:val="a6"/>
        <w:tblW w:w="0" w:type="auto"/>
        <w:tblInd w:w="-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680"/>
        <w:gridCol w:w="4535"/>
        <w:gridCol w:w="680"/>
      </w:tblGrid>
      <w:tr w:rsidR="00945307" w:rsidRPr="00945307" w14:paraId="50FBB7FE" w14:textId="77777777" w:rsidTr="001C13BE">
        <w:trPr>
          <w:trHeight w:val="340"/>
        </w:trPr>
        <w:tc>
          <w:tcPr>
            <w:tcW w:w="4535" w:type="dxa"/>
            <w:tcBorders>
              <w:top w:val="single" w:sz="12" w:space="0" w:color="auto"/>
              <w:left w:val="single" w:sz="48" w:space="0" w:color="FFFFFF" w:themeColor="background1"/>
              <w:bottom w:val="single" w:sz="4" w:space="0" w:color="auto"/>
              <w:right w:val="single" w:sz="48" w:space="0" w:color="FFFFFF" w:themeColor="background1"/>
            </w:tcBorders>
            <w:vAlign w:val="center"/>
          </w:tcPr>
          <w:p w14:paraId="253B51EA" w14:textId="517D4D93" w:rsidR="00F45905" w:rsidRPr="00945307" w:rsidRDefault="00F45905" w:rsidP="00F45905">
            <w:pPr>
              <w:jc w:val="cente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b/>
                <w:color w:val="000000" w:themeColor="text1"/>
                <w:szCs w:val="20"/>
              </w:rPr>
              <w:t>CT</w:t>
            </w:r>
          </w:p>
        </w:tc>
        <w:tc>
          <w:tcPr>
            <w:tcW w:w="680" w:type="dxa"/>
            <w:tcBorders>
              <w:top w:val="single" w:sz="12" w:space="0" w:color="auto"/>
              <w:left w:val="single" w:sz="48" w:space="0" w:color="FFFFFF" w:themeColor="background1"/>
              <w:bottom w:val="single" w:sz="4" w:space="0" w:color="auto"/>
              <w:right w:val="single" w:sz="48" w:space="0" w:color="FFFFFF" w:themeColor="background1"/>
            </w:tcBorders>
            <w:vAlign w:val="center"/>
          </w:tcPr>
          <w:p w14:paraId="639D6B13" w14:textId="4F15DEE3" w:rsidR="00F45905" w:rsidRPr="00945307" w:rsidRDefault="00F45905" w:rsidP="00F45905">
            <w:pPr>
              <w:jc w:val="cente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b/>
                <w:color w:val="000000" w:themeColor="text1"/>
                <w:szCs w:val="20"/>
              </w:rPr>
              <w:t>N</w:t>
            </w:r>
          </w:p>
        </w:tc>
        <w:tc>
          <w:tcPr>
            <w:tcW w:w="4535" w:type="dxa"/>
            <w:tcBorders>
              <w:top w:val="single" w:sz="12" w:space="0" w:color="auto"/>
              <w:left w:val="single" w:sz="48" w:space="0" w:color="FFFFFF" w:themeColor="background1"/>
              <w:bottom w:val="single" w:sz="4" w:space="0" w:color="auto"/>
              <w:right w:val="single" w:sz="48" w:space="0" w:color="FFFFFF" w:themeColor="background1"/>
            </w:tcBorders>
            <w:vAlign w:val="center"/>
          </w:tcPr>
          <w:p w14:paraId="5B6AD0A2" w14:textId="3396CD7C" w:rsidR="00F45905" w:rsidRPr="00945307" w:rsidRDefault="00F45905" w:rsidP="00F45905">
            <w:pPr>
              <w:jc w:val="cente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b/>
                <w:color w:val="000000" w:themeColor="text1"/>
                <w:szCs w:val="20"/>
              </w:rPr>
              <w:t>MR</w:t>
            </w:r>
          </w:p>
        </w:tc>
        <w:tc>
          <w:tcPr>
            <w:tcW w:w="680" w:type="dxa"/>
            <w:tcBorders>
              <w:top w:val="single" w:sz="12" w:space="0" w:color="auto"/>
              <w:left w:val="single" w:sz="48" w:space="0" w:color="FFFFFF" w:themeColor="background1"/>
              <w:bottom w:val="single" w:sz="4" w:space="0" w:color="auto"/>
            </w:tcBorders>
            <w:vAlign w:val="center"/>
          </w:tcPr>
          <w:p w14:paraId="2BD2CC7E" w14:textId="659A5014" w:rsidR="00F45905" w:rsidRPr="00945307" w:rsidRDefault="00F45905" w:rsidP="00F45905">
            <w:pP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b/>
                <w:color w:val="000000" w:themeColor="text1"/>
                <w:szCs w:val="20"/>
              </w:rPr>
              <w:t>N</w:t>
            </w:r>
          </w:p>
        </w:tc>
      </w:tr>
      <w:tr w:rsidR="00945307" w:rsidRPr="00945307" w14:paraId="4E25E419" w14:textId="77777777" w:rsidTr="001C13BE">
        <w:trPr>
          <w:trHeight w:val="340"/>
        </w:trPr>
        <w:tc>
          <w:tcPr>
            <w:tcW w:w="4535" w:type="dxa"/>
            <w:tcBorders>
              <w:top w:val="single" w:sz="12" w:space="0" w:color="auto"/>
            </w:tcBorders>
            <w:vAlign w:val="center"/>
          </w:tcPr>
          <w:p w14:paraId="08A64B93" w14:textId="375038D4"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Brilliance 64 (Philips Healthcare)</w:t>
            </w:r>
          </w:p>
        </w:tc>
        <w:tc>
          <w:tcPr>
            <w:tcW w:w="680" w:type="dxa"/>
            <w:tcBorders>
              <w:top w:val="single" w:sz="12" w:space="0" w:color="auto"/>
            </w:tcBorders>
            <w:vAlign w:val="center"/>
          </w:tcPr>
          <w:p w14:paraId="0A08DEDE" w14:textId="4F6C52C6"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28</w:t>
            </w:r>
          </w:p>
        </w:tc>
        <w:tc>
          <w:tcPr>
            <w:tcW w:w="4535" w:type="dxa"/>
            <w:tcBorders>
              <w:top w:val="single" w:sz="12" w:space="0" w:color="auto"/>
            </w:tcBorders>
            <w:vAlign w:val="center"/>
          </w:tcPr>
          <w:p w14:paraId="63CE6A48" w14:textId="32E7616E"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Verio (Siemens Medical Solutions)</w:t>
            </w:r>
          </w:p>
        </w:tc>
        <w:tc>
          <w:tcPr>
            <w:tcW w:w="680" w:type="dxa"/>
            <w:tcBorders>
              <w:top w:val="single" w:sz="12" w:space="0" w:color="auto"/>
            </w:tcBorders>
            <w:vAlign w:val="center"/>
          </w:tcPr>
          <w:p w14:paraId="00D0324A" w14:textId="787A56FD"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25</w:t>
            </w:r>
          </w:p>
        </w:tc>
      </w:tr>
      <w:tr w:rsidR="00945307" w:rsidRPr="00945307" w14:paraId="6CF261B9" w14:textId="77777777" w:rsidTr="001C13BE">
        <w:trPr>
          <w:trHeight w:val="340"/>
        </w:trPr>
        <w:tc>
          <w:tcPr>
            <w:tcW w:w="4535" w:type="dxa"/>
            <w:vAlign w:val="center"/>
          </w:tcPr>
          <w:p w14:paraId="249FAFAB" w14:textId="09B05B63"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SOMATOM Definition (Siemens Healthcare)</w:t>
            </w:r>
          </w:p>
        </w:tc>
        <w:tc>
          <w:tcPr>
            <w:tcW w:w="680" w:type="dxa"/>
            <w:vAlign w:val="center"/>
          </w:tcPr>
          <w:p w14:paraId="5E87AB3E" w14:textId="4DAE9631"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17</w:t>
            </w:r>
          </w:p>
        </w:tc>
        <w:tc>
          <w:tcPr>
            <w:tcW w:w="4535" w:type="dxa"/>
            <w:vAlign w:val="center"/>
          </w:tcPr>
          <w:p w14:paraId="2BAFA12D" w14:textId="1B1D5D38"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Skyra (Siemens Medical Solutions)</w:t>
            </w:r>
          </w:p>
        </w:tc>
        <w:tc>
          <w:tcPr>
            <w:tcW w:w="680" w:type="dxa"/>
            <w:vAlign w:val="center"/>
          </w:tcPr>
          <w:p w14:paraId="0BC70408" w14:textId="72C212BC"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23</w:t>
            </w:r>
          </w:p>
        </w:tc>
      </w:tr>
      <w:tr w:rsidR="00945307" w:rsidRPr="00945307" w14:paraId="71AEB19B" w14:textId="77777777" w:rsidTr="001C13BE">
        <w:trPr>
          <w:trHeight w:val="340"/>
        </w:trPr>
        <w:tc>
          <w:tcPr>
            <w:tcW w:w="4535" w:type="dxa"/>
            <w:vAlign w:val="center"/>
          </w:tcPr>
          <w:p w14:paraId="63399C1C" w14:textId="6DC29808"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hint="eastAsia"/>
                <w:color w:val="000000" w:themeColor="text1"/>
                <w:szCs w:val="20"/>
              </w:rPr>
              <w:t>D</w:t>
            </w:r>
            <w:r w:rsidRPr="00945307">
              <w:rPr>
                <w:rFonts w:ascii="Times New Roman" w:hAnsi="Times New Roman" w:cs="Times New Roman"/>
                <w:color w:val="000000" w:themeColor="text1"/>
                <w:szCs w:val="20"/>
              </w:rPr>
              <w:t>ual-source systems IQon (Philips Healthcare)</w:t>
            </w:r>
          </w:p>
        </w:tc>
        <w:tc>
          <w:tcPr>
            <w:tcW w:w="680" w:type="dxa"/>
            <w:vAlign w:val="center"/>
          </w:tcPr>
          <w:p w14:paraId="324D97F1" w14:textId="3F8441E0"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16</w:t>
            </w:r>
          </w:p>
        </w:tc>
        <w:tc>
          <w:tcPr>
            <w:tcW w:w="4535" w:type="dxa"/>
            <w:vAlign w:val="center"/>
          </w:tcPr>
          <w:p w14:paraId="1EAC7B29" w14:textId="65F67648"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Ingenia (Philips Healthcare)</w:t>
            </w:r>
          </w:p>
        </w:tc>
        <w:tc>
          <w:tcPr>
            <w:tcW w:w="680" w:type="dxa"/>
            <w:vAlign w:val="center"/>
          </w:tcPr>
          <w:p w14:paraId="59FD9E4C" w14:textId="051CE879"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17</w:t>
            </w:r>
          </w:p>
        </w:tc>
      </w:tr>
      <w:tr w:rsidR="00945307" w:rsidRPr="00945307" w14:paraId="425F9E74" w14:textId="77777777" w:rsidTr="001C13BE">
        <w:trPr>
          <w:trHeight w:val="340"/>
        </w:trPr>
        <w:tc>
          <w:tcPr>
            <w:tcW w:w="4535" w:type="dxa"/>
            <w:vAlign w:val="center"/>
          </w:tcPr>
          <w:p w14:paraId="4D6551A4" w14:textId="5D4F5D05"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Sensation 16 (Siemens Healthcare)</w:t>
            </w:r>
          </w:p>
        </w:tc>
        <w:tc>
          <w:tcPr>
            <w:tcW w:w="680" w:type="dxa"/>
            <w:vAlign w:val="center"/>
          </w:tcPr>
          <w:p w14:paraId="2E6C753B" w14:textId="62FAFCE1"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14</w:t>
            </w:r>
          </w:p>
        </w:tc>
        <w:tc>
          <w:tcPr>
            <w:tcW w:w="4535" w:type="dxa"/>
            <w:vAlign w:val="center"/>
          </w:tcPr>
          <w:p w14:paraId="3521634C" w14:textId="7C19DACB"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Achieva (Philips Healthcare)</w:t>
            </w:r>
          </w:p>
        </w:tc>
        <w:tc>
          <w:tcPr>
            <w:tcW w:w="680" w:type="dxa"/>
            <w:vAlign w:val="center"/>
          </w:tcPr>
          <w:p w14:paraId="5CEB1A5F" w14:textId="1905DA5E"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15</w:t>
            </w:r>
          </w:p>
        </w:tc>
      </w:tr>
      <w:tr w:rsidR="00945307" w:rsidRPr="00945307" w14:paraId="4F45840A" w14:textId="77777777" w:rsidTr="001C13BE">
        <w:trPr>
          <w:trHeight w:val="340"/>
        </w:trPr>
        <w:tc>
          <w:tcPr>
            <w:tcW w:w="4535" w:type="dxa"/>
            <w:vAlign w:val="center"/>
          </w:tcPr>
          <w:p w14:paraId="04CD1D1A" w14:textId="51C43A6D"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SOMATOM Force (Siemens Healthcare)</w:t>
            </w:r>
          </w:p>
        </w:tc>
        <w:tc>
          <w:tcPr>
            <w:tcW w:w="680" w:type="dxa"/>
            <w:vAlign w:val="center"/>
          </w:tcPr>
          <w:p w14:paraId="768EA9BA" w14:textId="700236A5"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13</w:t>
            </w:r>
          </w:p>
        </w:tc>
        <w:tc>
          <w:tcPr>
            <w:tcW w:w="4535" w:type="dxa"/>
            <w:vAlign w:val="center"/>
          </w:tcPr>
          <w:p w14:paraId="7CCB5661" w14:textId="0DC0FDF6"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Signa (Philips Healthcare)</w:t>
            </w:r>
          </w:p>
        </w:tc>
        <w:tc>
          <w:tcPr>
            <w:tcW w:w="680" w:type="dxa"/>
            <w:vAlign w:val="center"/>
          </w:tcPr>
          <w:p w14:paraId="1FBDCBF0" w14:textId="620F02F1"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9</w:t>
            </w:r>
          </w:p>
        </w:tc>
      </w:tr>
      <w:tr w:rsidR="00945307" w:rsidRPr="00945307" w14:paraId="70FE6EA3" w14:textId="77777777" w:rsidTr="001C13BE">
        <w:trPr>
          <w:trHeight w:val="340"/>
        </w:trPr>
        <w:tc>
          <w:tcPr>
            <w:tcW w:w="4535" w:type="dxa"/>
            <w:vAlign w:val="center"/>
          </w:tcPr>
          <w:p w14:paraId="3BBAFDBD" w14:textId="48B07B3B"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Billiance iCT (Philips Healthcare)</w:t>
            </w:r>
          </w:p>
        </w:tc>
        <w:tc>
          <w:tcPr>
            <w:tcW w:w="680" w:type="dxa"/>
            <w:vAlign w:val="center"/>
          </w:tcPr>
          <w:p w14:paraId="06531ACE" w14:textId="6CDE0DB4"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12</w:t>
            </w:r>
          </w:p>
        </w:tc>
        <w:tc>
          <w:tcPr>
            <w:tcW w:w="4535" w:type="dxa"/>
            <w:vAlign w:val="center"/>
          </w:tcPr>
          <w:p w14:paraId="570C98CA" w14:textId="51C0B044"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Biograph_mMR (Siemens Medical Solutions)</w:t>
            </w:r>
          </w:p>
        </w:tc>
        <w:tc>
          <w:tcPr>
            <w:tcW w:w="680" w:type="dxa"/>
            <w:vAlign w:val="center"/>
          </w:tcPr>
          <w:p w14:paraId="194E6ED4" w14:textId="20A3B341"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7</w:t>
            </w:r>
          </w:p>
        </w:tc>
      </w:tr>
      <w:tr w:rsidR="00945307" w:rsidRPr="00945307" w14:paraId="096B5B0B" w14:textId="77777777" w:rsidTr="001C13BE">
        <w:trPr>
          <w:trHeight w:val="340"/>
        </w:trPr>
        <w:tc>
          <w:tcPr>
            <w:tcW w:w="4535" w:type="dxa"/>
            <w:vAlign w:val="center"/>
          </w:tcPr>
          <w:p w14:paraId="47AA4A0A" w14:textId="1DC0A555"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Ingenuity (Philips Healthcare)</w:t>
            </w:r>
          </w:p>
        </w:tc>
        <w:tc>
          <w:tcPr>
            <w:tcW w:w="680" w:type="dxa"/>
            <w:vAlign w:val="center"/>
          </w:tcPr>
          <w:p w14:paraId="2AF00CE1" w14:textId="029379EF"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9</w:t>
            </w:r>
          </w:p>
        </w:tc>
        <w:tc>
          <w:tcPr>
            <w:tcW w:w="4535" w:type="dxa"/>
            <w:vAlign w:val="center"/>
          </w:tcPr>
          <w:p w14:paraId="55E08C01" w14:textId="54E1A005"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TrioTim (Siemens Medical Solutions)</w:t>
            </w:r>
          </w:p>
        </w:tc>
        <w:tc>
          <w:tcPr>
            <w:tcW w:w="680" w:type="dxa"/>
            <w:vAlign w:val="center"/>
          </w:tcPr>
          <w:p w14:paraId="2267F694" w14:textId="0CE7EA23"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4</w:t>
            </w:r>
          </w:p>
        </w:tc>
      </w:tr>
      <w:tr w:rsidR="00945307" w:rsidRPr="00945307" w14:paraId="1E60230A" w14:textId="77777777" w:rsidTr="001C13BE">
        <w:trPr>
          <w:trHeight w:val="340"/>
        </w:trPr>
        <w:tc>
          <w:tcPr>
            <w:tcW w:w="4535" w:type="dxa"/>
            <w:vAlign w:val="center"/>
          </w:tcPr>
          <w:p w14:paraId="437FA707" w14:textId="35746E49"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LightSpeed (GE Healthcare)</w:t>
            </w:r>
          </w:p>
        </w:tc>
        <w:tc>
          <w:tcPr>
            <w:tcW w:w="680" w:type="dxa"/>
            <w:vAlign w:val="center"/>
          </w:tcPr>
          <w:p w14:paraId="46F4C36E" w14:textId="5E88D876"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9</w:t>
            </w:r>
          </w:p>
        </w:tc>
        <w:tc>
          <w:tcPr>
            <w:tcW w:w="4535" w:type="dxa"/>
            <w:vAlign w:val="center"/>
          </w:tcPr>
          <w:p w14:paraId="76906F36" w14:textId="0A974AE4"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Ananto (Siemens Medical Solutions)</w:t>
            </w:r>
          </w:p>
        </w:tc>
        <w:tc>
          <w:tcPr>
            <w:tcW w:w="680" w:type="dxa"/>
            <w:vAlign w:val="center"/>
          </w:tcPr>
          <w:p w14:paraId="1E076FFE" w14:textId="27928C9D"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4</w:t>
            </w:r>
          </w:p>
        </w:tc>
      </w:tr>
      <w:tr w:rsidR="00945307" w:rsidRPr="00945307" w14:paraId="5CF70E9A" w14:textId="77777777" w:rsidTr="001C13BE">
        <w:trPr>
          <w:trHeight w:val="340"/>
        </w:trPr>
        <w:tc>
          <w:tcPr>
            <w:tcW w:w="4535" w:type="dxa"/>
            <w:vAlign w:val="center"/>
          </w:tcPr>
          <w:p w14:paraId="53C04612" w14:textId="4EB7B6EB"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Aquilion ONE (Toshiba Medical Systems)</w:t>
            </w:r>
          </w:p>
        </w:tc>
        <w:tc>
          <w:tcPr>
            <w:tcW w:w="680" w:type="dxa"/>
            <w:vAlign w:val="center"/>
          </w:tcPr>
          <w:p w14:paraId="3744DE42" w14:textId="6938D051"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6</w:t>
            </w:r>
          </w:p>
        </w:tc>
        <w:tc>
          <w:tcPr>
            <w:tcW w:w="4535" w:type="dxa"/>
            <w:vAlign w:val="center"/>
          </w:tcPr>
          <w:p w14:paraId="692D0036" w14:textId="13E63C80"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Discovery MR750 (Philips Healthcare)</w:t>
            </w:r>
          </w:p>
        </w:tc>
        <w:tc>
          <w:tcPr>
            <w:tcW w:w="680" w:type="dxa"/>
            <w:vAlign w:val="center"/>
          </w:tcPr>
          <w:p w14:paraId="7E6DFFB0" w14:textId="1029D6E4"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3</w:t>
            </w:r>
          </w:p>
        </w:tc>
      </w:tr>
      <w:tr w:rsidR="00945307" w:rsidRPr="00945307" w14:paraId="539A6E64" w14:textId="77777777" w:rsidTr="001C13BE">
        <w:trPr>
          <w:trHeight w:val="340"/>
        </w:trPr>
        <w:tc>
          <w:tcPr>
            <w:tcW w:w="4535" w:type="dxa"/>
            <w:vAlign w:val="center"/>
          </w:tcPr>
          <w:p w14:paraId="2CC3FD35" w14:textId="439C9FFF"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Discovery CT 750 HD (GE Healthcare)</w:t>
            </w:r>
          </w:p>
        </w:tc>
        <w:tc>
          <w:tcPr>
            <w:tcW w:w="680" w:type="dxa"/>
            <w:vAlign w:val="center"/>
          </w:tcPr>
          <w:p w14:paraId="2E365FF9" w14:textId="6AB2DB0B"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5</w:t>
            </w:r>
          </w:p>
        </w:tc>
        <w:tc>
          <w:tcPr>
            <w:tcW w:w="4535" w:type="dxa"/>
            <w:vAlign w:val="center"/>
          </w:tcPr>
          <w:p w14:paraId="34E2128C" w14:textId="2EF2B91D"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Sonata (Philips Healthcare)</w:t>
            </w:r>
          </w:p>
        </w:tc>
        <w:tc>
          <w:tcPr>
            <w:tcW w:w="680" w:type="dxa"/>
            <w:vAlign w:val="center"/>
          </w:tcPr>
          <w:p w14:paraId="5FEE4A04" w14:textId="132E0837"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3</w:t>
            </w:r>
          </w:p>
        </w:tc>
      </w:tr>
      <w:tr w:rsidR="00945307" w:rsidRPr="00945307" w14:paraId="2C8171FE" w14:textId="77777777" w:rsidTr="001C13BE">
        <w:trPr>
          <w:trHeight w:val="340"/>
        </w:trPr>
        <w:tc>
          <w:tcPr>
            <w:tcW w:w="4535" w:type="dxa"/>
            <w:vAlign w:val="center"/>
          </w:tcPr>
          <w:p w14:paraId="1FAD6DF3" w14:textId="6A8A13EE"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Sensation 64 (Siemens Healthcare)</w:t>
            </w:r>
          </w:p>
        </w:tc>
        <w:tc>
          <w:tcPr>
            <w:tcW w:w="680" w:type="dxa"/>
            <w:vAlign w:val="center"/>
          </w:tcPr>
          <w:p w14:paraId="3C91EC15" w14:textId="4E2B709F"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3</w:t>
            </w:r>
          </w:p>
        </w:tc>
        <w:tc>
          <w:tcPr>
            <w:tcW w:w="4535" w:type="dxa"/>
            <w:vAlign w:val="center"/>
          </w:tcPr>
          <w:p w14:paraId="6689E497" w14:textId="119D42E5" w:rsidR="00F45905" w:rsidRPr="00945307" w:rsidRDefault="00F45905" w:rsidP="00F45905">
            <w:pPr>
              <w:jc w:val="left"/>
              <w:rPr>
                <w:rFonts w:ascii="Times New Roman" w:eastAsia="맑은 고딕" w:hAnsi="Times New Roman" w:cs="Times New Roman"/>
                <w:color w:val="000000" w:themeColor="text1"/>
                <w:szCs w:val="20"/>
              </w:rPr>
            </w:pPr>
            <w:r w:rsidRPr="00945307">
              <w:rPr>
                <w:rFonts w:ascii="Times New Roman" w:hAnsi="Times New Roman" w:cs="Times New Roman"/>
                <w:color w:val="000000" w:themeColor="text1"/>
                <w:szCs w:val="20"/>
              </w:rPr>
              <w:t>Magnetom Vida (Siemens Medical Solutions)</w:t>
            </w:r>
          </w:p>
        </w:tc>
        <w:tc>
          <w:tcPr>
            <w:tcW w:w="680" w:type="dxa"/>
            <w:vAlign w:val="center"/>
          </w:tcPr>
          <w:p w14:paraId="53137522" w14:textId="20C6A626"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2</w:t>
            </w:r>
          </w:p>
        </w:tc>
      </w:tr>
      <w:tr w:rsidR="00945307" w:rsidRPr="00945307" w14:paraId="20F1E946" w14:textId="77777777" w:rsidTr="001C13BE">
        <w:trPr>
          <w:trHeight w:val="340"/>
        </w:trPr>
        <w:tc>
          <w:tcPr>
            <w:tcW w:w="4535" w:type="dxa"/>
            <w:tcBorders>
              <w:top w:val="nil"/>
              <w:bottom w:val="nil"/>
            </w:tcBorders>
            <w:vAlign w:val="center"/>
          </w:tcPr>
          <w:p w14:paraId="031DCE57" w14:textId="738C5176"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MX8000 (Marconi Medical Systems)</w:t>
            </w:r>
          </w:p>
        </w:tc>
        <w:tc>
          <w:tcPr>
            <w:tcW w:w="680" w:type="dxa"/>
            <w:tcBorders>
              <w:top w:val="nil"/>
              <w:bottom w:val="nil"/>
            </w:tcBorders>
            <w:vAlign w:val="center"/>
          </w:tcPr>
          <w:p w14:paraId="2E883167" w14:textId="691E0391" w:rsidR="00F45905" w:rsidRPr="00945307" w:rsidRDefault="00F45905" w:rsidP="00F45905">
            <w:pPr>
              <w:jc w:val="center"/>
              <w:rPr>
                <w:rFonts w:ascii="Times New Roman" w:hAnsi="Times New Roman" w:cs="Times New Roman"/>
                <w:color w:val="000000" w:themeColor="text1"/>
                <w:szCs w:val="20"/>
              </w:rPr>
            </w:pPr>
            <w:r w:rsidRPr="00945307">
              <w:rPr>
                <w:rFonts w:ascii="Times New Roman" w:eastAsia="맑은 고딕" w:hAnsi="Times New Roman" w:cs="Times New Roman"/>
                <w:color w:val="000000" w:themeColor="text1"/>
                <w:szCs w:val="20"/>
              </w:rPr>
              <w:t>2</w:t>
            </w:r>
          </w:p>
        </w:tc>
        <w:tc>
          <w:tcPr>
            <w:tcW w:w="4535" w:type="dxa"/>
            <w:tcBorders>
              <w:top w:val="nil"/>
              <w:bottom w:val="nil"/>
            </w:tcBorders>
            <w:vAlign w:val="center"/>
          </w:tcPr>
          <w:p w14:paraId="0AF9EE1B" w14:textId="6F89066E"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Intera (Philips Healthcare)</w:t>
            </w:r>
          </w:p>
        </w:tc>
        <w:tc>
          <w:tcPr>
            <w:tcW w:w="680" w:type="dxa"/>
            <w:tcBorders>
              <w:top w:val="nil"/>
              <w:bottom w:val="nil"/>
            </w:tcBorders>
            <w:vAlign w:val="center"/>
          </w:tcPr>
          <w:p w14:paraId="313031C4" w14:textId="0A322AA6"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2</w:t>
            </w:r>
          </w:p>
        </w:tc>
      </w:tr>
      <w:tr w:rsidR="00945307" w:rsidRPr="00945307" w14:paraId="358D5DCA" w14:textId="77777777" w:rsidTr="001C13BE">
        <w:trPr>
          <w:trHeight w:val="340"/>
        </w:trPr>
        <w:tc>
          <w:tcPr>
            <w:tcW w:w="4535" w:type="dxa"/>
            <w:tcBorders>
              <w:top w:val="nil"/>
              <w:bottom w:val="single" w:sz="12" w:space="0" w:color="auto"/>
            </w:tcBorders>
            <w:vAlign w:val="center"/>
          </w:tcPr>
          <w:p w14:paraId="7675B342" w14:textId="77777777" w:rsidR="00F45905" w:rsidRPr="00945307" w:rsidRDefault="00F45905" w:rsidP="00F45905">
            <w:pPr>
              <w:jc w:val="left"/>
              <w:rPr>
                <w:rFonts w:ascii="Times New Roman" w:hAnsi="Times New Roman" w:cs="Times New Roman"/>
                <w:color w:val="000000" w:themeColor="text1"/>
                <w:szCs w:val="20"/>
              </w:rPr>
            </w:pPr>
          </w:p>
        </w:tc>
        <w:tc>
          <w:tcPr>
            <w:tcW w:w="680" w:type="dxa"/>
            <w:tcBorders>
              <w:top w:val="nil"/>
              <w:bottom w:val="single" w:sz="12" w:space="0" w:color="auto"/>
            </w:tcBorders>
            <w:vAlign w:val="center"/>
          </w:tcPr>
          <w:p w14:paraId="1C6AF380" w14:textId="77777777" w:rsidR="00F45905" w:rsidRPr="00945307" w:rsidRDefault="00F45905" w:rsidP="00F45905">
            <w:pPr>
              <w:jc w:val="center"/>
              <w:rPr>
                <w:rFonts w:ascii="Times New Roman" w:eastAsia="맑은 고딕" w:hAnsi="Times New Roman" w:cs="Times New Roman"/>
                <w:color w:val="000000" w:themeColor="text1"/>
                <w:szCs w:val="20"/>
              </w:rPr>
            </w:pPr>
          </w:p>
        </w:tc>
        <w:tc>
          <w:tcPr>
            <w:tcW w:w="4535" w:type="dxa"/>
            <w:tcBorders>
              <w:top w:val="nil"/>
              <w:bottom w:val="single" w:sz="12" w:space="0" w:color="auto"/>
            </w:tcBorders>
            <w:vAlign w:val="center"/>
          </w:tcPr>
          <w:p w14:paraId="4E0C272D" w14:textId="419ACFA3" w:rsidR="00F45905" w:rsidRPr="00945307" w:rsidRDefault="00F45905" w:rsidP="00F45905">
            <w:pPr>
              <w:jc w:val="left"/>
              <w:rPr>
                <w:rFonts w:ascii="Times New Roman" w:hAnsi="Times New Roman" w:cs="Times New Roman"/>
                <w:color w:val="000000" w:themeColor="text1"/>
                <w:szCs w:val="20"/>
              </w:rPr>
            </w:pPr>
            <w:r w:rsidRPr="00945307">
              <w:rPr>
                <w:rFonts w:ascii="Times New Roman" w:hAnsi="Times New Roman" w:cs="Times New Roman"/>
                <w:color w:val="000000" w:themeColor="text1"/>
                <w:szCs w:val="20"/>
              </w:rPr>
              <w:t>Espree (Siemens Medical Solutions)</w:t>
            </w:r>
          </w:p>
        </w:tc>
        <w:tc>
          <w:tcPr>
            <w:tcW w:w="680" w:type="dxa"/>
            <w:tcBorders>
              <w:top w:val="nil"/>
              <w:bottom w:val="single" w:sz="12" w:space="0" w:color="auto"/>
            </w:tcBorders>
            <w:vAlign w:val="center"/>
          </w:tcPr>
          <w:p w14:paraId="4347D399" w14:textId="6B1C75EE" w:rsidR="00F45905" w:rsidRPr="00945307" w:rsidRDefault="00F45905" w:rsidP="00F45905">
            <w:pP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1</w:t>
            </w:r>
          </w:p>
        </w:tc>
      </w:tr>
    </w:tbl>
    <w:p w14:paraId="13FC6940" w14:textId="77777777" w:rsidR="00F45905" w:rsidRPr="00945307" w:rsidRDefault="00F45905">
      <w:pPr>
        <w:widowControl/>
        <w:wordWrap/>
        <w:autoSpaceDE/>
        <w:autoSpaceDN/>
        <w:rPr>
          <w:rFonts w:ascii="Times New Roman" w:hAnsi="Times New Roman" w:cs="Times New Roman"/>
          <w:b/>
          <w:color w:val="000000" w:themeColor="text1"/>
          <w:sz w:val="22"/>
        </w:rPr>
      </w:pPr>
      <w:bookmarkStart w:id="0" w:name="_GoBack"/>
      <w:bookmarkEnd w:id="0"/>
    </w:p>
    <w:p w14:paraId="2C70567F" w14:textId="77777777" w:rsidR="00F45905" w:rsidRPr="00945307" w:rsidRDefault="00F45905">
      <w:pPr>
        <w:widowControl/>
        <w:wordWrap/>
        <w:autoSpaceDE/>
        <w:autoSpaceDN/>
        <w:rPr>
          <w:rFonts w:ascii="Times New Roman" w:hAnsi="Times New Roman" w:cs="Times New Roman"/>
          <w:b/>
          <w:color w:val="000000" w:themeColor="text1"/>
          <w:sz w:val="22"/>
        </w:rPr>
      </w:pPr>
    </w:p>
    <w:p w14:paraId="2ED30C03" w14:textId="77777777" w:rsidR="00F45905" w:rsidRPr="00945307" w:rsidRDefault="00F45905">
      <w:pPr>
        <w:widowControl/>
        <w:wordWrap/>
        <w:autoSpaceDE/>
        <w:autoSpaceDN/>
        <w:rPr>
          <w:rFonts w:ascii="Times New Roman" w:hAnsi="Times New Roman" w:cs="Times New Roman"/>
          <w:b/>
          <w:color w:val="000000" w:themeColor="text1"/>
          <w:sz w:val="22"/>
        </w:rPr>
      </w:pPr>
    </w:p>
    <w:p w14:paraId="6556D556" w14:textId="77777777" w:rsidR="002E1AF6" w:rsidRPr="00945307" w:rsidRDefault="002E1AF6" w:rsidP="001154CD">
      <w:pPr>
        <w:jc w:val="left"/>
        <w:rPr>
          <w:rFonts w:ascii="Times New Roman" w:hAnsi="Times New Roman" w:cs="Times New Roman"/>
          <w:b/>
          <w:color w:val="000000" w:themeColor="text1"/>
          <w:sz w:val="22"/>
        </w:rPr>
      </w:pPr>
      <w:r w:rsidRPr="00945307">
        <w:rPr>
          <w:rFonts w:ascii="Times New Roman" w:hAnsi="Times New Roman" w:cs="Times New Roman"/>
          <w:b/>
          <w:color w:val="000000" w:themeColor="text1"/>
          <w:sz w:val="22"/>
        </w:rPr>
        <w:br w:type="page"/>
      </w:r>
    </w:p>
    <w:p w14:paraId="15769D68" w14:textId="56D7AE42" w:rsidR="00CA312D" w:rsidRPr="00945307" w:rsidRDefault="00CA312D" w:rsidP="00CA312D">
      <w:pPr>
        <w:jc w:val="left"/>
        <w:rPr>
          <w:rFonts w:ascii="Times New Roman" w:hAnsi="Times New Roman" w:cs="Times New Roman"/>
          <w:b/>
          <w:color w:val="000000" w:themeColor="text1"/>
          <w:sz w:val="24"/>
          <w:szCs w:val="24"/>
        </w:rPr>
      </w:pPr>
    </w:p>
    <w:p w14:paraId="028167D7" w14:textId="2B44F803" w:rsidR="00CA312D" w:rsidRPr="00945307" w:rsidRDefault="00CA312D" w:rsidP="00CA312D">
      <w:pPr>
        <w:jc w:val="left"/>
        <w:rPr>
          <w:rFonts w:ascii="Times New Roman" w:hAnsi="Times New Roman" w:cs="Times New Roman"/>
          <w:bCs/>
          <w:color w:val="000000" w:themeColor="text1"/>
          <w:sz w:val="24"/>
          <w:szCs w:val="24"/>
        </w:rPr>
      </w:pPr>
      <w:r w:rsidRPr="00945307">
        <w:rPr>
          <w:rFonts w:ascii="Times New Roman" w:hAnsi="Times New Roman" w:cs="Times New Roman" w:hint="eastAsia"/>
          <w:b/>
          <w:color w:val="000000" w:themeColor="text1"/>
          <w:sz w:val="24"/>
          <w:szCs w:val="24"/>
        </w:rPr>
        <w:t>Supplementary T</w:t>
      </w:r>
      <w:r w:rsidRPr="00945307">
        <w:rPr>
          <w:rFonts w:ascii="Times New Roman" w:hAnsi="Times New Roman" w:cs="Times New Roman"/>
          <w:b/>
          <w:color w:val="000000" w:themeColor="text1"/>
          <w:sz w:val="24"/>
          <w:szCs w:val="24"/>
        </w:rPr>
        <w:t xml:space="preserve">able </w:t>
      </w:r>
      <w:r w:rsidRPr="00945307">
        <w:rPr>
          <w:rFonts w:ascii="Times New Roman" w:hAnsi="Times New Roman" w:cs="Times New Roman" w:hint="eastAsia"/>
          <w:b/>
          <w:color w:val="000000" w:themeColor="text1"/>
          <w:sz w:val="24"/>
          <w:szCs w:val="24"/>
        </w:rPr>
        <w:t>2</w:t>
      </w:r>
      <w:r w:rsidRPr="00945307">
        <w:rPr>
          <w:rFonts w:ascii="Times New Roman" w:hAnsi="Times New Roman" w:cs="Times New Roman"/>
          <w:b/>
          <w:color w:val="000000" w:themeColor="text1"/>
          <w:sz w:val="24"/>
          <w:szCs w:val="24"/>
        </w:rPr>
        <w:t xml:space="preserve">. </w:t>
      </w:r>
      <w:r w:rsidRPr="00945307">
        <w:rPr>
          <w:rFonts w:ascii="Times New Roman" w:hAnsi="Times New Roman" w:cs="Times New Roman" w:hint="eastAsia"/>
          <w:color w:val="000000" w:themeColor="text1"/>
          <w:sz w:val="24"/>
          <w:szCs w:val="24"/>
        </w:rPr>
        <w:t>Criteria d</w:t>
      </w:r>
      <w:r w:rsidRPr="00945307">
        <w:rPr>
          <w:rFonts w:ascii="Times New Roman" w:hAnsi="Times New Roman" w:cs="Times New Roman"/>
          <w:color w:val="000000" w:themeColor="text1"/>
          <w:sz w:val="24"/>
          <w:szCs w:val="24"/>
        </w:rPr>
        <w:t xml:space="preserve">efining </w:t>
      </w:r>
      <w:r w:rsidRPr="00945307">
        <w:rPr>
          <w:rFonts w:ascii="Times New Roman" w:hAnsi="Times New Roman" w:cs="Times New Roman" w:hint="eastAsia"/>
          <w:color w:val="000000" w:themeColor="text1"/>
          <w:sz w:val="24"/>
          <w:szCs w:val="24"/>
        </w:rPr>
        <w:t>r</w:t>
      </w:r>
      <w:r w:rsidRPr="00945307">
        <w:rPr>
          <w:rFonts w:ascii="Times New Roman" w:hAnsi="Times New Roman" w:cs="Times New Roman"/>
          <w:color w:val="000000" w:themeColor="text1"/>
          <w:sz w:val="24"/>
          <w:szCs w:val="24"/>
        </w:rPr>
        <w:t xml:space="preserve">esectability </w:t>
      </w:r>
      <w:r w:rsidRPr="00945307">
        <w:rPr>
          <w:rFonts w:ascii="Times New Roman" w:hAnsi="Times New Roman" w:cs="Times New Roman" w:hint="eastAsia"/>
          <w:color w:val="000000" w:themeColor="text1"/>
          <w:sz w:val="24"/>
          <w:szCs w:val="24"/>
        </w:rPr>
        <w:t>s</w:t>
      </w:r>
      <w:r w:rsidRPr="00945307">
        <w:rPr>
          <w:rFonts w:ascii="Times New Roman" w:hAnsi="Times New Roman" w:cs="Times New Roman"/>
          <w:color w:val="000000" w:themeColor="text1"/>
          <w:sz w:val="24"/>
          <w:szCs w:val="24"/>
        </w:rPr>
        <w:t xml:space="preserve">tatus </w:t>
      </w:r>
      <w:r w:rsidRPr="00945307">
        <w:rPr>
          <w:rFonts w:ascii="Times New Roman" w:hAnsi="Times New Roman" w:cs="Times New Roman" w:hint="eastAsia"/>
          <w:color w:val="000000" w:themeColor="text1"/>
          <w:sz w:val="24"/>
          <w:szCs w:val="24"/>
        </w:rPr>
        <w:t>at diagnosis a</w:t>
      </w:r>
      <w:r w:rsidRPr="00945307">
        <w:rPr>
          <w:rFonts w:ascii="Times New Roman" w:hAnsi="Times New Roman" w:cs="Times New Roman"/>
          <w:color w:val="000000" w:themeColor="text1"/>
          <w:sz w:val="24"/>
          <w:szCs w:val="24"/>
        </w:rPr>
        <w:t>ccording to National Comprehensive Cancer Network Guideline (Version 1.2021)</w:t>
      </w:r>
      <w:r w:rsidRPr="00945307">
        <w:rPr>
          <w:rFonts w:ascii="Times New Roman" w:hAnsi="Times New Roman" w:cs="Times New Roman"/>
          <w:bCs/>
          <w:color w:val="000000" w:themeColor="text1"/>
          <w:sz w:val="24"/>
          <w:szCs w:val="24"/>
        </w:rPr>
        <w:t>.</w:t>
      </w:r>
    </w:p>
    <w:tbl>
      <w:tblPr>
        <w:tblStyle w:val="a6"/>
        <w:tblW w:w="10431" w:type="dxa"/>
        <w:tblLook w:val="04A0" w:firstRow="1" w:lastRow="0" w:firstColumn="1" w:lastColumn="0" w:noHBand="0" w:noVBand="1"/>
      </w:tblPr>
      <w:tblGrid>
        <w:gridCol w:w="1814"/>
        <w:gridCol w:w="4535"/>
        <w:gridCol w:w="4082"/>
      </w:tblGrid>
      <w:tr w:rsidR="00945307" w:rsidRPr="00945307" w14:paraId="636D40FD" w14:textId="77777777" w:rsidTr="00B955AF">
        <w:trPr>
          <w:trHeight w:val="340"/>
        </w:trPr>
        <w:tc>
          <w:tcPr>
            <w:tcW w:w="1814" w:type="dxa"/>
            <w:tcBorders>
              <w:top w:val="single" w:sz="12" w:space="0" w:color="auto"/>
              <w:left w:val="nil"/>
              <w:bottom w:val="single" w:sz="12" w:space="0" w:color="auto"/>
              <w:right w:val="nil"/>
            </w:tcBorders>
            <w:vAlign w:val="center"/>
          </w:tcPr>
          <w:p w14:paraId="704B4D4A" w14:textId="566EFF1B" w:rsidR="00B955AF" w:rsidRPr="00945307" w:rsidRDefault="00B955AF" w:rsidP="00B955AF">
            <w:pPr>
              <w:rPr>
                <w:rFonts w:ascii="Times New Roman" w:hAnsi="Times New Roman" w:cs="Times New Roman"/>
                <w:b/>
                <w:bCs/>
                <w:color w:val="000000" w:themeColor="text1"/>
                <w:szCs w:val="20"/>
              </w:rPr>
            </w:pPr>
            <w:r w:rsidRPr="00945307">
              <w:rPr>
                <w:rFonts w:ascii="Times New Roman" w:eastAsia="맑은 고딕" w:hAnsi="Times New Roman" w:cs="Times New Roman"/>
                <w:b/>
                <w:bCs/>
                <w:color w:val="000000" w:themeColor="text1"/>
                <w:szCs w:val="20"/>
              </w:rPr>
              <w:t>Resectability Status</w:t>
            </w:r>
          </w:p>
        </w:tc>
        <w:tc>
          <w:tcPr>
            <w:tcW w:w="4535" w:type="dxa"/>
            <w:tcBorders>
              <w:top w:val="single" w:sz="12" w:space="0" w:color="auto"/>
              <w:left w:val="nil"/>
              <w:bottom w:val="single" w:sz="12" w:space="0" w:color="auto"/>
              <w:right w:val="nil"/>
            </w:tcBorders>
            <w:vAlign w:val="center"/>
          </w:tcPr>
          <w:p w14:paraId="13E105F9" w14:textId="2EB297BF"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b/>
                <w:color w:val="000000" w:themeColor="text1"/>
                <w:szCs w:val="20"/>
              </w:rPr>
              <w:t>Arterial</w:t>
            </w:r>
          </w:p>
        </w:tc>
        <w:tc>
          <w:tcPr>
            <w:tcW w:w="4082" w:type="dxa"/>
            <w:tcBorders>
              <w:top w:val="single" w:sz="12" w:space="0" w:color="auto"/>
              <w:left w:val="nil"/>
              <w:bottom w:val="single" w:sz="12" w:space="0" w:color="auto"/>
              <w:right w:val="nil"/>
            </w:tcBorders>
            <w:vAlign w:val="center"/>
          </w:tcPr>
          <w:p w14:paraId="3AAEEAAA" w14:textId="3AADCBFF"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b/>
                <w:color w:val="000000" w:themeColor="text1"/>
                <w:szCs w:val="20"/>
              </w:rPr>
              <w:t>Venous</w:t>
            </w:r>
          </w:p>
        </w:tc>
      </w:tr>
      <w:tr w:rsidR="00945307" w:rsidRPr="00945307" w14:paraId="02E624E1" w14:textId="77777777" w:rsidTr="00B955AF">
        <w:tc>
          <w:tcPr>
            <w:tcW w:w="1814" w:type="dxa"/>
            <w:tcBorders>
              <w:top w:val="single" w:sz="12" w:space="0" w:color="auto"/>
              <w:left w:val="nil"/>
              <w:right w:val="nil"/>
            </w:tcBorders>
            <w:vAlign w:val="center"/>
          </w:tcPr>
          <w:p w14:paraId="716323D1" w14:textId="5F18392B" w:rsidR="00B955AF" w:rsidRPr="00945307" w:rsidRDefault="00B955AF" w:rsidP="00B955AF">
            <w:pPr>
              <w:rPr>
                <w:rFonts w:ascii="Times New Roman" w:hAnsi="Times New Roman" w:cs="Times New Roman"/>
                <w:bCs/>
                <w:color w:val="000000" w:themeColor="text1"/>
                <w:szCs w:val="20"/>
              </w:rPr>
            </w:pPr>
            <w:r w:rsidRPr="00945307">
              <w:rPr>
                <w:rFonts w:ascii="Times New Roman" w:hAnsi="Times New Roman" w:cs="Times New Roman"/>
                <w:bCs/>
                <w:color w:val="000000" w:themeColor="text1"/>
                <w:szCs w:val="20"/>
              </w:rPr>
              <w:t>Resectable</w:t>
            </w:r>
          </w:p>
        </w:tc>
        <w:tc>
          <w:tcPr>
            <w:tcW w:w="4535" w:type="dxa"/>
            <w:tcBorders>
              <w:top w:val="single" w:sz="12" w:space="0" w:color="auto"/>
              <w:left w:val="nil"/>
              <w:bottom w:val="single" w:sz="4" w:space="0" w:color="auto"/>
              <w:right w:val="nil"/>
            </w:tcBorders>
            <w:vAlign w:val="center"/>
          </w:tcPr>
          <w:p w14:paraId="0361F713" w14:textId="41746CC5"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No arterial tumor contact (CA, SMA, or CHA)</w:t>
            </w:r>
          </w:p>
        </w:tc>
        <w:tc>
          <w:tcPr>
            <w:tcW w:w="4082" w:type="dxa"/>
            <w:tcBorders>
              <w:top w:val="single" w:sz="12" w:space="0" w:color="auto"/>
              <w:left w:val="nil"/>
              <w:right w:val="nil"/>
            </w:tcBorders>
            <w:vAlign w:val="center"/>
          </w:tcPr>
          <w:p w14:paraId="605047FA" w14:textId="370F8394" w:rsidR="00B955AF" w:rsidRPr="00945307" w:rsidRDefault="00B955AF" w:rsidP="00B955AF">
            <w:pPr>
              <w:ind w:left="2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No tumor contact with the SMV or PV or ≤ 180° contact without vein contour irregularity</w:t>
            </w:r>
          </w:p>
        </w:tc>
      </w:tr>
      <w:tr w:rsidR="00945307" w:rsidRPr="00945307" w14:paraId="67ABD580" w14:textId="77777777" w:rsidTr="00B955AF">
        <w:trPr>
          <w:trHeight w:val="340"/>
        </w:trPr>
        <w:tc>
          <w:tcPr>
            <w:tcW w:w="1814" w:type="dxa"/>
            <w:vMerge w:val="restart"/>
            <w:tcBorders>
              <w:left w:val="nil"/>
              <w:right w:val="nil"/>
            </w:tcBorders>
            <w:vAlign w:val="center"/>
          </w:tcPr>
          <w:p w14:paraId="0EB7C102" w14:textId="77777777" w:rsidR="00B955AF" w:rsidRPr="00945307" w:rsidRDefault="00B955AF" w:rsidP="00B955AF">
            <w:pPr>
              <w:rPr>
                <w:rFonts w:ascii="Times New Roman" w:hAnsi="Times New Roman" w:cs="Times New Roman"/>
                <w:bCs/>
                <w:color w:val="000000" w:themeColor="text1"/>
                <w:szCs w:val="20"/>
              </w:rPr>
            </w:pPr>
            <w:r w:rsidRPr="00945307">
              <w:rPr>
                <w:rFonts w:ascii="Times New Roman" w:hAnsi="Times New Roman" w:cs="Times New Roman"/>
                <w:bCs/>
                <w:color w:val="000000" w:themeColor="text1"/>
                <w:szCs w:val="20"/>
              </w:rPr>
              <w:t xml:space="preserve">Borderline </w:t>
            </w:r>
          </w:p>
          <w:p w14:paraId="52218429" w14:textId="0E2A7ADA" w:rsidR="00B955AF" w:rsidRPr="00945307" w:rsidRDefault="00B955AF" w:rsidP="00B955AF">
            <w:pPr>
              <w:rPr>
                <w:rFonts w:ascii="Times New Roman" w:hAnsi="Times New Roman" w:cs="Times New Roman"/>
                <w:bCs/>
                <w:color w:val="000000" w:themeColor="text1"/>
                <w:szCs w:val="20"/>
              </w:rPr>
            </w:pPr>
            <w:r w:rsidRPr="00945307">
              <w:rPr>
                <w:rFonts w:ascii="Times New Roman" w:hAnsi="Times New Roman" w:cs="Times New Roman"/>
                <w:bCs/>
                <w:color w:val="000000" w:themeColor="text1"/>
                <w:szCs w:val="20"/>
              </w:rPr>
              <w:t>Resectable</w:t>
            </w:r>
          </w:p>
        </w:tc>
        <w:tc>
          <w:tcPr>
            <w:tcW w:w="4535" w:type="dxa"/>
            <w:tcBorders>
              <w:left w:val="nil"/>
              <w:bottom w:val="nil"/>
              <w:right w:val="nil"/>
            </w:tcBorders>
            <w:vAlign w:val="center"/>
          </w:tcPr>
          <w:p w14:paraId="6AD7EA1E" w14:textId="5F3B204C"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Pancreatic head/uncinated process:</w:t>
            </w:r>
          </w:p>
        </w:tc>
        <w:tc>
          <w:tcPr>
            <w:tcW w:w="4082" w:type="dxa"/>
            <w:vMerge w:val="restart"/>
            <w:tcBorders>
              <w:left w:val="nil"/>
              <w:right w:val="nil"/>
            </w:tcBorders>
            <w:vAlign w:val="center"/>
          </w:tcPr>
          <w:p w14:paraId="1E392D9C" w14:textId="402AA763" w:rsidR="00B955AF" w:rsidRPr="00945307" w:rsidRDefault="00B955AF" w:rsidP="00B955AF">
            <w:pPr>
              <w:ind w:left="200" w:hangingChars="100" w:hanging="200"/>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Solid tumor contact with the SMV or PV of &gt; 180°, contact of ≤ 180° with contour irregularity of the vein or thrombosis of the vein but with suitable vessel proximal and distal to the site of involvement allowing for safe and complete resection and vein reconstruction</w:t>
            </w:r>
          </w:p>
          <w:p w14:paraId="783D6DD7" w14:textId="12977B03" w:rsidR="00B955AF" w:rsidRPr="00945307" w:rsidRDefault="00B955AF" w:rsidP="00B955AF">
            <w:pPr>
              <w:ind w:left="2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the IVC</w:t>
            </w:r>
          </w:p>
        </w:tc>
      </w:tr>
      <w:tr w:rsidR="00945307" w:rsidRPr="00945307" w14:paraId="36EC6890" w14:textId="77777777" w:rsidTr="00B955AF">
        <w:trPr>
          <w:trHeight w:val="340"/>
        </w:trPr>
        <w:tc>
          <w:tcPr>
            <w:tcW w:w="1814" w:type="dxa"/>
            <w:vMerge/>
            <w:tcBorders>
              <w:left w:val="nil"/>
              <w:right w:val="nil"/>
            </w:tcBorders>
            <w:vAlign w:val="center"/>
          </w:tcPr>
          <w:p w14:paraId="645B7180"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231E20BB" w14:textId="7CB1EB62" w:rsidR="00B955AF" w:rsidRPr="00945307" w:rsidRDefault="00B955AF" w:rsidP="00B955AF">
            <w:pPr>
              <w:ind w:leftChars="100" w:left="4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CHA without extension to CA or hepatic artery bifurcation allowing for safe and complete resection and reconstruction</w:t>
            </w:r>
          </w:p>
        </w:tc>
        <w:tc>
          <w:tcPr>
            <w:tcW w:w="4082" w:type="dxa"/>
            <w:vMerge/>
            <w:tcBorders>
              <w:left w:val="nil"/>
              <w:right w:val="nil"/>
            </w:tcBorders>
            <w:vAlign w:val="center"/>
          </w:tcPr>
          <w:p w14:paraId="55DA689E"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099EE539" w14:textId="77777777" w:rsidTr="00B955AF">
        <w:trPr>
          <w:trHeight w:val="340"/>
        </w:trPr>
        <w:tc>
          <w:tcPr>
            <w:tcW w:w="1814" w:type="dxa"/>
            <w:vMerge/>
            <w:tcBorders>
              <w:left w:val="nil"/>
              <w:right w:val="nil"/>
            </w:tcBorders>
            <w:vAlign w:val="center"/>
          </w:tcPr>
          <w:p w14:paraId="26743D1F"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54599BD0" w14:textId="4DE028B0" w:rsidR="00B955AF" w:rsidRPr="00945307" w:rsidRDefault="00B955AF" w:rsidP="00B955AF">
            <w:pPr>
              <w:ind w:leftChars="100" w:left="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SMA of ≤180°</w:t>
            </w:r>
          </w:p>
        </w:tc>
        <w:tc>
          <w:tcPr>
            <w:tcW w:w="4082" w:type="dxa"/>
            <w:vMerge/>
            <w:tcBorders>
              <w:left w:val="nil"/>
              <w:right w:val="nil"/>
            </w:tcBorders>
            <w:vAlign w:val="center"/>
          </w:tcPr>
          <w:p w14:paraId="0CBB5454"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75607973" w14:textId="77777777" w:rsidTr="00B955AF">
        <w:trPr>
          <w:trHeight w:val="340"/>
        </w:trPr>
        <w:tc>
          <w:tcPr>
            <w:tcW w:w="1814" w:type="dxa"/>
            <w:vMerge/>
            <w:tcBorders>
              <w:left w:val="nil"/>
              <w:right w:val="nil"/>
            </w:tcBorders>
            <w:vAlign w:val="center"/>
          </w:tcPr>
          <w:p w14:paraId="2FCC72DB"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515F0969" w14:textId="6ADE2665" w:rsidR="00B955AF" w:rsidRPr="00945307" w:rsidRDefault="00B955AF" w:rsidP="00B955AF">
            <w:pPr>
              <w:ind w:leftChars="100" w:left="4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variant arterial anatomy (ex: accessory right hepatic artery, replaced right hepatic artery, replaced CHA, and the origin of replaced or accessory artery) and the presence and degree of tumor contact should be noted if present, as it may affect surgical planning</w:t>
            </w:r>
          </w:p>
        </w:tc>
        <w:tc>
          <w:tcPr>
            <w:tcW w:w="4082" w:type="dxa"/>
            <w:vMerge/>
            <w:tcBorders>
              <w:left w:val="nil"/>
              <w:right w:val="nil"/>
            </w:tcBorders>
            <w:vAlign w:val="center"/>
          </w:tcPr>
          <w:p w14:paraId="45F8D06B"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5884E67E" w14:textId="77777777" w:rsidTr="00B955AF">
        <w:trPr>
          <w:trHeight w:val="340"/>
        </w:trPr>
        <w:tc>
          <w:tcPr>
            <w:tcW w:w="1814" w:type="dxa"/>
            <w:vMerge/>
            <w:tcBorders>
              <w:left w:val="nil"/>
              <w:right w:val="nil"/>
            </w:tcBorders>
            <w:vAlign w:val="center"/>
          </w:tcPr>
          <w:p w14:paraId="11203627"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1BCA35EF" w14:textId="33B24AE2"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Pancreatic body/tail:</w:t>
            </w:r>
          </w:p>
        </w:tc>
        <w:tc>
          <w:tcPr>
            <w:tcW w:w="4082" w:type="dxa"/>
            <w:vMerge/>
            <w:tcBorders>
              <w:left w:val="nil"/>
              <w:right w:val="nil"/>
            </w:tcBorders>
            <w:vAlign w:val="center"/>
          </w:tcPr>
          <w:p w14:paraId="3783DB68"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1C6E2290" w14:textId="77777777" w:rsidTr="00B955AF">
        <w:trPr>
          <w:trHeight w:val="340"/>
        </w:trPr>
        <w:tc>
          <w:tcPr>
            <w:tcW w:w="1814" w:type="dxa"/>
            <w:vMerge/>
            <w:tcBorders>
              <w:left w:val="nil"/>
              <w:right w:val="nil"/>
            </w:tcBorders>
            <w:vAlign w:val="center"/>
          </w:tcPr>
          <w:p w14:paraId="7D8B5513"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654BA9EB" w14:textId="4B52DD81" w:rsidR="00B955AF" w:rsidRPr="00945307" w:rsidRDefault="00B955AF" w:rsidP="00B955AF">
            <w:pPr>
              <w:ind w:leftChars="100" w:left="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the CA of ≤ 180°</w:t>
            </w:r>
          </w:p>
        </w:tc>
        <w:tc>
          <w:tcPr>
            <w:tcW w:w="4082" w:type="dxa"/>
            <w:vMerge/>
            <w:tcBorders>
              <w:left w:val="nil"/>
              <w:right w:val="nil"/>
            </w:tcBorders>
            <w:vAlign w:val="center"/>
          </w:tcPr>
          <w:p w14:paraId="22C28B7E"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3A59466D" w14:textId="77777777" w:rsidTr="00B955AF">
        <w:trPr>
          <w:trHeight w:val="340"/>
        </w:trPr>
        <w:tc>
          <w:tcPr>
            <w:tcW w:w="1814" w:type="dxa"/>
            <w:vMerge/>
            <w:tcBorders>
              <w:left w:val="nil"/>
              <w:bottom w:val="single" w:sz="4" w:space="0" w:color="auto"/>
              <w:right w:val="nil"/>
            </w:tcBorders>
            <w:vAlign w:val="center"/>
          </w:tcPr>
          <w:p w14:paraId="4830B438" w14:textId="77777777" w:rsidR="00B955AF" w:rsidRPr="00945307" w:rsidRDefault="00B955AF" w:rsidP="00B955AF">
            <w:pPr>
              <w:rPr>
                <w:rFonts w:ascii="Times New Roman" w:hAnsi="Times New Roman" w:cs="Times New Roman"/>
                <w:bCs/>
                <w:color w:val="000000" w:themeColor="text1"/>
                <w:szCs w:val="20"/>
              </w:rPr>
            </w:pPr>
          </w:p>
        </w:tc>
        <w:tc>
          <w:tcPr>
            <w:tcW w:w="4535" w:type="dxa"/>
            <w:tcBorders>
              <w:top w:val="nil"/>
              <w:left w:val="nil"/>
              <w:bottom w:val="single" w:sz="4" w:space="0" w:color="auto"/>
              <w:right w:val="nil"/>
            </w:tcBorders>
            <w:vAlign w:val="center"/>
          </w:tcPr>
          <w:p w14:paraId="0F7EB43E" w14:textId="7DE1F069" w:rsidR="00B955AF" w:rsidRPr="00945307" w:rsidRDefault="00B955AF" w:rsidP="00B955AF">
            <w:pPr>
              <w:ind w:leftChars="100" w:left="4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the CA of &gt; 180° without involvement of the aorta and with intact and uninvolved GDA thereby permitting a modified Appleby procedure (some panel members prefer these criteria to be in the locally advanced category)</w:t>
            </w:r>
          </w:p>
        </w:tc>
        <w:tc>
          <w:tcPr>
            <w:tcW w:w="4082" w:type="dxa"/>
            <w:vMerge/>
            <w:tcBorders>
              <w:left w:val="nil"/>
              <w:bottom w:val="single" w:sz="4" w:space="0" w:color="auto"/>
              <w:right w:val="nil"/>
            </w:tcBorders>
            <w:vAlign w:val="center"/>
          </w:tcPr>
          <w:p w14:paraId="0AD57795" w14:textId="77777777" w:rsidR="00B955AF" w:rsidRPr="00945307" w:rsidRDefault="00B955AF" w:rsidP="00B955AF">
            <w:pPr>
              <w:rPr>
                <w:rFonts w:ascii="Times New Roman" w:hAnsi="Times New Roman" w:cs="Times New Roman"/>
                <w:bCs/>
                <w:color w:val="000000" w:themeColor="text1"/>
                <w:szCs w:val="20"/>
              </w:rPr>
            </w:pPr>
          </w:p>
        </w:tc>
      </w:tr>
      <w:tr w:rsidR="00945307" w:rsidRPr="00945307" w14:paraId="14AC6610" w14:textId="77777777" w:rsidTr="00B955AF">
        <w:trPr>
          <w:trHeight w:val="283"/>
        </w:trPr>
        <w:tc>
          <w:tcPr>
            <w:tcW w:w="1814" w:type="dxa"/>
            <w:vMerge w:val="restart"/>
            <w:tcBorders>
              <w:left w:val="nil"/>
              <w:bottom w:val="single" w:sz="12" w:space="0" w:color="auto"/>
              <w:right w:val="nil"/>
            </w:tcBorders>
            <w:vAlign w:val="center"/>
          </w:tcPr>
          <w:p w14:paraId="462A8E34" w14:textId="26F7D5E6" w:rsidR="00B955AF" w:rsidRPr="00945307" w:rsidRDefault="00B955AF" w:rsidP="00B955AF">
            <w:pPr>
              <w:rPr>
                <w:rFonts w:ascii="Times New Roman" w:hAnsi="Times New Roman" w:cs="Times New Roman"/>
                <w:bCs/>
                <w:color w:val="000000" w:themeColor="text1"/>
                <w:szCs w:val="20"/>
              </w:rPr>
            </w:pPr>
            <w:r w:rsidRPr="00945307">
              <w:rPr>
                <w:rFonts w:ascii="Times New Roman" w:hAnsi="Times New Roman" w:cs="Times New Roman"/>
                <w:bCs/>
                <w:color w:val="000000" w:themeColor="text1"/>
                <w:szCs w:val="20"/>
              </w:rPr>
              <w:t>Unresectable</w:t>
            </w:r>
          </w:p>
        </w:tc>
        <w:tc>
          <w:tcPr>
            <w:tcW w:w="4535" w:type="dxa"/>
            <w:tcBorders>
              <w:left w:val="nil"/>
              <w:bottom w:val="nil"/>
              <w:right w:val="nil"/>
            </w:tcBorders>
            <w:vAlign w:val="center"/>
          </w:tcPr>
          <w:p w14:paraId="699E40A6" w14:textId="4CDA57FC"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Head/uncinated process:</w:t>
            </w:r>
          </w:p>
        </w:tc>
        <w:tc>
          <w:tcPr>
            <w:tcW w:w="4082" w:type="dxa"/>
            <w:vMerge w:val="restart"/>
            <w:tcBorders>
              <w:left w:val="nil"/>
              <w:bottom w:val="single" w:sz="12" w:space="0" w:color="auto"/>
              <w:right w:val="nil"/>
            </w:tcBorders>
            <w:vAlign w:val="center"/>
          </w:tcPr>
          <w:p w14:paraId="7722FF63" w14:textId="616BDB2F" w:rsidR="00B955AF" w:rsidRPr="00945307" w:rsidRDefault="00B955AF" w:rsidP="00B955AF">
            <w:pPr>
              <w:ind w:left="2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Unreconstructible SMV/PV due to tumor involvement or occlusion (can be due to tumor or bland thrombus)</w:t>
            </w:r>
          </w:p>
        </w:tc>
      </w:tr>
      <w:tr w:rsidR="00945307" w:rsidRPr="00945307" w14:paraId="0BD916FD" w14:textId="77777777" w:rsidTr="00B955AF">
        <w:trPr>
          <w:trHeight w:val="283"/>
        </w:trPr>
        <w:tc>
          <w:tcPr>
            <w:tcW w:w="1814" w:type="dxa"/>
            <w:vMerge/>
            <w:tcBorders>
              <w:left w:val="nil"/>
              <w:bottom w:val="single" w:sz="12" w:space="0" w:color="auto"/>
              <w:right w:val="nil"/>
            </w:tcBorders>
          </w:tcPr>
          <w:p w14:paraId="4E5855B6" w14:textId="77777777" w:rsidR="00B955AF" w:rsidRPr="00945307" w:rsidRDefault="00B955AF" w:rsidP="00CA312D">
            <w:pPr>
              <w:jc w:val="left"/>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2DDCFAF7" w14:textId="0ABC49BE" w:rsidR="00B955AF" w:rsidRPr="00945307" w:rsidRDefault="00B955AF" w:rsidP="00B955AF">
            <w:pPr>
              <w:ind w:leftChars="100" w:left="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SMA or CA &gt; 180°</w:t>
            </w:r>
          </w:p>
        </w:tc>
        <w:tc>
          <w:tcPr>
            <w:tcW w:w="4082" w:type="dxa"/>
            <w:vMerge/>
            <w:tcBorders>
              <w:left w:val="nil"/>
              <w:bottom w:val="single" w:sz="12" w:space="0" w:color="auto"/>
              <w:right w:val="nil"/>
            </w:tcBorders>
          </w:tcPr>
          <w:p w14:paraId="11949306" w14:textId="77777777" w:rsidR="00B955AF" w:rsidRPr="00945307" w:rsidRDefault="00B955AF" w:rsidP="00CA312D">
            <w:pPr>
              <w:jc w:val="left"/>
              <w:rPr>
                <w:rFonts w:ascii="Times New Roman" w:hAnsi="Times New Roman" w:cs="Times New Roman"/>
                <w:bCs/>
                <w:color w:val="000000" w:themeColor="text1"/>
                <w:szCs w:val="20"/>
              </w:rPr>
            </w:pPr>
          </w:p>
        </w:tc>
      </w:tr>
      <w:tr w:rsidR="00945307" w:rsidRPr="00945307" w14:paraId="7BFC23F6" w14:textId="77777777" w:rsidTr="00B955AF">
        <w:trPr>
          <w:trHeight w:val="283"/>
        </w:trPr>
        <w:tc>
          <w:tcPr>
            <w:tcW w:w="1814" w:type="dxa"/>
            <w:vMerge/>
            <w:tcBorders>
              <w:left w:val="nil"/>
              <w:bottom w:val="single" w:sz="12" w:space="0" w:color="auto"/>
              <w:right w:val="nil"/>
            </w:tcBorders>
          </w:tcPr>
          <w:p w14:paraId="2253982B" w14:textId="77777777" w:rsidR="00B955AF" w:rsidRPr="00945307" w:rsidRDefault="00B955AF" w:rsidP="00CA312D">
            <w:pPr>
              <w:jc w:val="left"/>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7C015C32" w14:textId="628E2401" w:rsidR="00B955AF" w:rsidRPr="00945307" w:rsidRDefault="00B955AF" w:rsidP="00B955AF">
            <w:pPr>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Pancreatic body/tail:</w:t>
            </w:r>
          </w:p>
        </w:tc>
        <w:tc>
          <w:tcPr>
            <w:tcW w:w="4082" w:type="dxa"/>
            <w:vMerge/>
            <w:tcBorders>
              <w:left w:val="nil"/>
              <w:bottom w:val="single" w:sz="12" w:space="0" w:color="auto"/>
              <w:right w:val="nil"/>
            </w:tcBorders>
          </w:tcPr>
          <w:p w14:paraId="5B3ADB4E" w14:textId="77777777" w:rsidR="00B955AF" w:rsidRPr="00945307" w:rsidRDefault="00B955AF" w:rsidP="00CA312D">
            <w:pPr>
              <w:jc w:val="left"/>
              <w:rPr>
                <w:rFonts w:ascii="Times New Roman" w:hAnsi="Times New Roman" w:cs="Times New Roman"/>
                <w:bCs/>
                <w:color w:val="000000" w:themeColor="text1"/>
                <w:szCs w:val="20"/>
              </w:rPr>
            </w:pPr>
          </w:p>
        </w:tc>
      </w:tr>
      <w:tr w:rsidR="00945307" w:rsidRPr="00945307" w14:paraId="526BF080" w14:textId="77777777" w:rsidTr="00B955AF">
        <w:trPr>
          <w:trHeight w:val="283"/>
        </w:trPr>
        <w:tc>
          <w:tcPr>
            <w:tcW w:w="1814" w:type="dxa"/>
            <w:vMerge/>
            <w:tcBorders>
              <w:left w:val="nil"/>
              <w:bottom w:val="single" w:sz="12" w:space="0" w:color="auto"/>
              <w:right w:val="nil"/>
            </w:tcBorders>
          </w:tcPr>
          <w:p w14:paraId="12FC9266" w14:textId="77777777" w:rsidR="00B955AF" w:rsidRPr="00945307" w:rsidRDefault="00B955AF" w:rsidP="00CA312D">
            <w:pPr>
              <w:jc w:val="left"/>
              <w:rPr>
                <w:rFonts w:ascii="Times New Roman" w:hAnsi="Times New Roman" w:cs="Times New Roman"/>
                <w:bCs/>
                <w:color w:val="000000" w:themeColor="text1"/>
                <w:szCs w:val="20"/>
              </w:rPr>
            </w:pPr>
          </w:p>
        </w:tc>
        <w:tc>
          <w:tcPr>
            <w:tcW w:w="4535" w:type="dxa"/>
            <w:tcBorders>
              <w:top w:val="nil"/>
              <w:left w:val="nil"/>
              <w:bottom w:val="nil"/>
              <w:right w:val="nil"/>
            </w:tcBorders>
            <w:vAlign w:val="center"/>
          </w:tcPr>
          <w:p w14:paraId="7E891A9C" w14:textId="1BEF0C50" w:rsidR="00B955AF" w:rsidRPr="00945307" w:rsidRDefault="00B955AF" w:rsidP="00B955AF">
            <w:pPr>
              <w:ind w:leftChars="100" w:left="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of &gt; 180° with the SMA or CA</w:t>
            </w:r>
          </w:p>
        </w:tc>
        <w:tc>
          <w:tcPr>
            <w:tcW w:w="4082" w:type="dxa"/>
            <w:vMerge/>
            <w:tcBorders>
              <w:left w:val="nil"/>
              <w:bottom w:val="single" w:sz="12" w:space="0" w:color="auto"/>
              <w:right w:val="nil"/>
            </w:tcBorders>
          </w:tcPr>
          <w:p w14:paraId="6CCEBE6B" w14:textId="77777777" w:rsidR="00B955AF" w:rsidRPr="00945307" w:rsidRDefault="00B955AF" w:rsidP="00CA312D">
            <w:pPr>
              <w:jc w:val="left"/>
              <w:rPr>
                <w:rFonts w:ascii="Times New Roman" w:hAnsi="Times New Roman" w:cs="Times New Roman"/>
                <w:bCs/>
                <w:color w:val="000000" w:themeColor="text1"/>
                <w:szCs w:val="20"/>
              </w:rPr>
            </w:pPr>
          </w:p>
        </w:tc>
      </w:tr>
      <w:tr w:rsidR="00B955AF" w:rsidRPr="00945307" w14:paraId="0B7253DE" w14:textId="77777777" w:rsidTr="00B955AF">
        <w:trPr>
          <w:trHeight w:val="283"/>
        </w:trPr>
        <w:tc>
          <w:tcPr>
            <w:tcW w:w="1814" w:type="dxa"/>
            <w:vMerge/>
            <w:tcBorders>
              <w:left w:val="nil"/>
              <w:bottom w:val="single" w:sz="12" w:space="0" w:color="auto"/>
              <w:right w:val="nil"/>
            </w:tcBorders>
          </w:tcPr>
          <w:p w14:paraId="11F6526B" w14:textId="77777777" w:rsidR="00B955AF" w:rsidRPr="00945307" w:rsidRDefault="00B955AF" w:rsidP="00CA312D">
            <w:pPr>
              <w:jc w:val="left"/>
              <w:rPr>
                <w:rFonts w:ascii="Times New Roman" w:hAnsi="Times New Roman" w:cs="Times New Roman"/>
                <w:bCs/>
                <w:color w:val="000000" w:themeColor="text1"/>
                <w:szCs w:val="20"/>
              </w:rPr>
            </w:pPr>
          </w:p>
        </w:tc>
        <w:tc>
          <w:tcPr>
            <w:tcW w:w="4535" w:type="dxa"/>
            <w:tcBorders>
              <w:top w:val="nil"/>
              <w:left w:val="nil"/>
              <w:bottom w:val="single" w:sz="12" w:space="0" w:color="auto"/>
              <w:right w:val="nil"/>
            </w:tcBorders>
            <w:vAlign w:val="center"/>
          </w:tcPr>
          <w:p w14:paraId="31C48646" w14:textId="2A555285" w:rsidR="00B955AF" w:rsidRPr="00945307" w:rsidRDefault="00B955AF" w:rsidP="00B955AF">
            <w:pPr>
              <w:ind w:leftChars="100" w:left="400" w:hangingChars="100" w:hanging="200"/>
              <w:rPr>
                <w:rFonts w:ascii="Times New Roman" w:hAnsi="Times New Roman" w:cs="Times New Roman"/>
                <w:bCs/>
                <w:color w:val="000000" w:themeColor="text1"/>
                <w:szCs w:val="20"/>
              </w:rPr>
            </w:pPr>
            <w:r w:rsidRPr="00945307">
              <w:rPr>
                <w:rFonts w:ascii="Times New Roman" w:eastAsia="맑은 고딕" w:hAnsi="Times New Roman" w:cs="Times New Roman"/>
                <w:color w:val="000000" w:themeColor="text1"/>
                <w:szCs w:val="20"/>
              </w:rPr>
              <w:t>Solid tumor contact with the CA and aortic involvement</w:t>
            </w:r>
          </w:p>
        </w:tc>
        <w:tc>
          <w:tcPr>
            <w:tcW w:w="4082" w:type="dxa"/>
            <w:vMerge/>
            <w:tcBorders>
              <w:left w:val="nil"/>
              <w:bottom w:val="single" w:sz="12" w:space="0" w:color="auto"/>
              <w:right w:val="nil"/>
            </w:tcBorders>
          </w:tcPr>
          <w:p w14:paraId="5B5FF622" w14:textId="77777777" w:rsidR="00B955AF" w:rsidRPr="00945307" w:rsidRDefault="00B955AF" w:rsidP="00CA312D">
            <w:pPr>
              <w:jc w:val="left"/>
              <w:rPr>
                <w:rFonts w:ascii="Times New Roman" w:hAnsi="Times New Roman" w:cs="Times New Roman"/>
                <w:bCs/>
                <w:color w:val="000000" w:themeColor="text1"/>
                <w:szCs w:val="20"/>
              </w:rPr>
            </w:pPr>
          </w:p>
        </w:tc>
      </w:tr>
    </w:tbl>
    <w:p w14:paraId="05CB00F3" w14:textId="77777777" w:rsidR="002E1AF6" w:rsidRPr="00945307" w:rsidRDefault="002E1AF6" w:rsidP="001154CD">
      <w:pPr>
        <w:jc w:val="left"/>
        <w:rPr>
          <w:rFonts w:ascii="Times New Roman" w:hAnsi="Times New Roman" w:cs="Times New Roman"/>
          <w:b/>
          <w:color w:val="000000" w:themeColor="text1"/>
          <w:sz w:val="24"/>
          <w:szCs w:val="24"/>
        </w:rPr>
      </w:pPr>
    </w:p>
    <w:p w14:paraId="17042B30" w14:textId="77777777" w:rsidR="00B955AF" w:rsidRPr="00945307" w:rsidRDefault="00B955AF" w:rsidP="001154CD">
      <w:pPr>
        <w:jc w:val="left"/>
        <w:rPr>
          <w:rFonts w:ascii="Times New Roman" w:hAnsi="Times New Roman" w:cs="Times New Roman"/>
          <w:b/>
          <w:color w:val="000000" w:themeColor="text1"/>
          <w:sz w:val="24"/>
          <w:szCs w:val="24"/>
        </w:rPr>
      </w:pPr>
    </w:p>
    <w:p w14:paraId="7AB37B07" w14:textId="77777777" w:rsidR="00A90F90" w:rsidRPr="00945307" w:rsidRDefault="00A90F90" w:rsidP="001154CD">
      <w:pPr>
        <w:jc w:val="left"/>
        <w:rPr>
          <w:rFonts w:ascii="Times New Roman" w:hAnsi="Times New Roman" w:cs="Times New Roman"/>
          <w:b/>
          <w:color w:val="000000" w:themeColor="text1"/>
          <w:sz w:val="24"/>
          <w:szCs w:val="24"/>
        </w:rPr>
      </w:pPr>
      <w:r w:rsidRPr="00945307">
        <w:rPr>
          <w:rFonts w:ascii="Times New Roman" w:hAnsi="Times New Roman" w:cs="Times New Roman"/>
          <w:b/>
          <w:color w:val="000000" w:themeColor="text1"/>
          <w:sz w:val="24"/>
          <w:szCs w:val="24"/>
        </w:rPr>
        <w:br w:type="page"/>
      </w:r>
    </w:p>
    <w:p w14:paraId="1C27621C" w14:textId="5521547F" w:rsidR="001154CD" w:rsidRPr="00945307" w:rsidRDefault="002A50BC" w:rsidP="001154CD">
      <w:pPr>
        <w:jc w:val="left"/>
        <w:rPr>
          <w:rFonts w:ascii="Times New Roman" w:hAnsi="Times New Roman" w:cs="Times New Roman"/>
          <w:bCs/>
          <w:color w:val="000000" w:themeColor="text1"/>
          <w:sz w:val="24"/>
          <w:szCs w:val="24"/>
        </w:rPr>
      </w:pPr>
      <w:r w:rsidRPr="00945307">
        <w:rPr>
          <w:rFonts w:ascii="Times New Roman" w:hAnsi="Times New Roman" w:cs="Times New Roman" w:hint="eastAsia"/>
          <w:b/>
          <w:color w:val="000000" w:themeColor="text1"/>
          <w:sz w:val="24"/>
          <w:szCs w:val="24"/>
        </w:rPr>
        <w:lastRenderedPageBreak/>
        <w:t xml:space="preserve">Supplementary </w:t>
      </w:r>
      <w:r w:rsidR="001B76B0" w:rsidRPr="00945307">
        <w:rPr>
          <w:rFonts w:ascii="Times New Roman" w:hAnsi="Times New Roman" w:cs="Times New Roman" w:hint="eastAsia"/>
          <w:b/>
          <w:color w:val="000000" w:themeColor="text1"/>
          <w:sz w:val="24"/>
          <w:szCs w:val="24"/>
        </w:rPr>
        <w:t>T</w:t>
      </w:r>
      <w:r w:rsidR="001154CD" w:rsidRPr="00945307">
        <w:rPr>
          <w:rFonts w:ascii="Times New Roman" w:hAnsi="Times New Roman" w:cs="Times New Roman"/>
          <w:b/>
          <w:color w:val="000000" w:themeColor="text1"/>
          <w:sz w:val="24"/>
          <w:szCs w:val="24"/>
        </w:rPr>
        <w:t xml:space="preserve">able </w:t>
      </w:r>
      <w:r w:rsidR="00CA312D" w:rsidRPr="00945307">
        <w:rPr>
          <w:rFonts w:ascii="Times New Roman" w:hAnsi="Times New Roman" w:cs="Times New Roman" w:hint="eastAsia"/>
          <w:b/>
          <w:color w:val="000000" w:themeColor="text1"/>
          <w:sz w:val="24"/>
          <w:szCs w:val="24"/>
        </w:rPr>
        <w:t>3</w:t>
      </w:r>
      <w:r w:rsidR="001154CD" w:rsidRPr="00945307">
        <w:rPr>
          <w:rFonts w:ascii="Times New Roman" w:hAnsi="Times New Roman" w:cs="Times New Roman"/>
          <w:b/>
          <w:color w:val="000000" w:themeColor="text1"/>
          <w:sz w:val="24"/>
          <w:szCs w:val="24"/>
        </w:rPr>
        <w:t xml:space="preserve">. </w:t>
      </w:r>
      <w:r w:rsidR="001154CD" w:rsidRPr="00945307">
        <w:rPr>
          <w:rFonts w:ascii="Times New Roman" w:hAnsi="Times New Roman" w:cs="Times New Roman"/>
          <w:color w:val="000000" w:themeColor="text1"/>
          <w:sz w:val="24"/>
          <w:szCs w:val="24"/>
        </w:rPr>
        <w:t>Summary of the i</w:t>
      </w:r>
      <w:r w:rsidR="001154CD" w:rsidRPr="00945307">
        <w:rPr>
          <w:rFonts w:ascii="Times New Roman" w:hAnsi="Times New Roman" w:cs="Times New Roman"/>
          <w:bCs/>
          <w:color w:val="000000" w:themeColor="text1"/>
          <w:sz w:val="24"/>
          <w:szCs w:val="24"/>
        </w:rPr>
        <w:t>nter-reader agreement for each imaging findings.</w:t>
      </w:r>
    </w:p>
    <w:tbl>
      <w:tblPr>
        <w:tblStyle w:val="a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3515"/>
        <w:gridCol w:w="3515"/>
      </w:tblGrid>
      <w:tr w:rsidR="00945307" w:rsidRPr="00945307" w14:paraId="36B8DB0C" w14:textId="77777777" w:rsidTr="001C13BE">
        <w:trPr>
          <w:trHeight w:val="340"/>
        </w:trPr>
        <w:tc>
          <w:tcPr>
            <w:tcW w:w="2387" w:type="dxa"/>
            <w:tcBorders>
              <w:top w:val="single" w:sz="12" w:space="0" w:color="auto"/>
              <w:bottom w:val="nil"/>
              <w:right w:val="single" w:sz="48" w:space="0" w:color="FFFFFF" w:themeColor="background1"/>
            </w:tcBorders>
            <w:vAlign w:val="center"/>
          </w:tcPr>
          <w:p w14:paraId="43527E03" w14:textId="77777777" w:rsidR="001154CD" w:rsidRPr="00945307" w:rsidRDefault="001154CD" w:rsidP="00AC1087">
            <w:pPr>
              <w:widowControl/>
              <w:wordWrap/>
              <w:autoSpaceDE/>
              <w:autoSpaceDN/>
              <w:rPr>
                <w:rFonts w:ascii="Times New Roman" w:eastAsia="맑은 고딕" w:hAnsi="Times New Roman" w:cs="Times New Roman"/>
                <w:color w:val="000000" w:themeColor="text1"/>
                <w:szCs w:val="20"/>
              </w:rPr>
            </w:pPr>
          </w:p>
        </w:tc>
        <w:tc>
          <w:tcPr>
            <w:tcW w:w="3515" w:type="dxa"/>
            <w:tcBorders>
              <w:top w:val="single" w:sz="12" w:space="0" w:color="auto"/>
              <w:left w:val="single" w:sz="48" w:space="0" w:color="FFFFFF" w:themeColor="background1"/>
              <w:bottom w:val="single" w:sz="4" w:space="0" w:color="auto"/>
              <w:right w:val="single" w:sz="48" w:space="0" w:color="FFFFFF" w:themeColor="background1"/>
            </w:tcBorders>
            <w:vAlign w:val="center"/>
          </w:tcPr>
          <w:p w14:paraId="4EB91FBE" w14:textId="77777777" w:rsidR="001154CD" w:rsidRPr="00945307" w:rsidRDefault="001154CD" w:rsidP="00AC1087">
            <w:pPr>
              <w:jc w:val="cente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hint="eastAsia"/>
                <w:b/>
                <w:color w:val="000000" w:themeColor="text1"/>
                <w:szCs w:val="20"/>
              </w:rPr>
              <w:t>C</w:t>
            </w:r>
            <w:r w:rsidRPr="00945307">
              <w:rPr>
                <w:rFonts w:ascii="Times New Roman" w:eastAsia="맑은 고딕" w:hAnsi="Times New Roman" w:cs="Times New Roman"/>
                <w:b/>
                <w:color w:val="000000" w:themeColor="text1"/>
                <w:szCs w:val="20"/>
              </w:rPr>
              <w:t>T</w:t>
            </w:r>
          </w:p>
        </w:tc>
        <w:tc>
          <w:tcPr>
            <w:tcW w:w="3515" w:type="dxa"/>
            <w:tcBorders>
              <w:top w:val="single" w:sz="12" w:space="0" w:color="auto"/>
              <w:left w:val="single" w:sz="48" w:space="0" w:color="FFFFFF" w:themeColor="background1"/>
              <w:bottom w:val="single" w:sz="4" w:space="0" w:color="auto"/>
            </w:tcBorders>
            <w:vAlign w:val="center"/>
          </w:tcPr>
          <w:p w14:paraId="2F039005" w14:textId="77777777" w:rsidR="001154CD" w:rsidRPr="00945307" w:rsidRDefault="001154CD" w:rsidP="00AC1087">
            <w:pPr>
              <w:jc w:val="center"/>
              <w:rPr>
                <w:rFonts w:ascii="Times New Roman" w:eastAsia="맑은 고딕" w:hAnsi="Times New Roman" w:cs="Times New Roman"/>
                <w:b/>
                <w:color w:val="000000" w:themeColor="text1"/>
                <w:szCs w:val="20"/>
              </w:rPr>
            </w:pPr>
            <w:r w:rsidRPr="00945307">
              <w:rPr>
                <w:rFonts w:ascii="Times New Roman" w:eastAsia="맑은 고딕" w:hAnsi="Times New Roman" w:cs="Times New Roman" w:hint="eastAsia"/>
                <w:b/>
                <w:color w:val="000000" w:themeColor="text1"/>
                <w:szCs w:val="20"/>
              </w:rPr>
              <w:t>M</w:t>
            </w:r>
            <w:r w:rsidRPr="00945307">
              <w:rPr>
                <w:rFonts w:ascii="Times New Roman" w:eastAsia="맑은 고딕" w:hAnsi="Times New Roman" w:cs="Times New Roman"/>
                <w:b/>
                <w:color w:val="000000" w:themeColor="text1"/>
                <w:szCs w:val="20"/>
              </w:rPr>
              <w:t>R</w:t>
            </w:r>
          </w:p>
        </w:tc>
      </w:tr>
      <w:tr w:rsidR="00945307" w:rsidRPr="00945307" w14:paraId="6FCF5BB7" w14:textId="77777777" w:rsidTr="001C13BE">
        <w:trPr>
          <w:trHeight w:val="340"/>
        </w:trPr>
        <w:tc>
          <w:tcPr>
            <w:tcW w:w="2387" w:type="dxa"/>
            <w:tcBorders>
              <w:top w:val="nil"/>
              <w:bottom w:val="single" w:sz="12" w:space="0" w:color="auto"/>
              <w:right w:val="single" w:sz="48" w:space="0" w:color="FFFFFF" w:themeColor="background1"/>
            </w:tcBorders>
            <w:vAlign w:val="center"/>
          </w:tcPr>
          <w:p w14:paraId="6CB81CEB" w14:textId="77777777" w:rsidR="001154CD" w:rsidRPr="00945307" w:rsidRDefault="001154CD" w:rsidP="00AC1087">
            <w:pPr>
              <w:widowControl/>
              <w:wordWrap/>
              <w:autoSpaceDE/>
              <w:autoSpaceDN/>
              <w:jc w:val="center"/>
              <w:rPr>
                <w:rFonts w:ascii="Times New Roman" w:eastAsia="맑은 고딕" w:hAnsi="Times New Roman" w:cs="Times New Roman"/>
                <w:color w:val="000000" w:themeColor="text1"/>
                <w:szCs w:val="20"/>
              </w:rPr>
            </w:pPr>
          </w:p>
        </w:tc>
        <w:tc>
          <w:tcPr>
            <w:tcW w:w="3515" w:type="dxa"/>
            <w:tcBorders>
              <w:top w:val="single" w:sz="4" w:space="0" w:color="auto"/>
              <w:left w:val="single" w:sz="48" w:space="0" w:color="FFFFFF" w:themeColor="background1"/>
              <w:bottom w:val="single" w:sz="12" w:space="0" w:color="auto"/>
              <w:right w:val="single" w:sz="48" w:space="0" w:color="FFFFFF" w:themeColor="background1"/>
            </w:tcBorders>
            <w:vAlign w:val="center"/>
          </w:tcPr>
          <w:p w14:paraId="6E3A6119" w14:textId="7777777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 xml:space="preserve">Interobserver agreement (95% CI) </w:t>
            </w:r>
          </w:p>
        </w:tc>
        <w:tc>
          <w:tcPr>
            <w:tcW w:w="3515" w:type="dxa"/>
            <w:tcBorders>
              <w:top w:val="single" w:sz="4" w:space="0" w:color="auto"/>
              <w:left w:val="single" w:sz="48" w:space="0" w:color="FFFFFF" w:themeColor="background1"/>
              <w:bottom w:val="single" w:sz="12" w:space="0" w:color="auto"/>
            </w:tcBorders>
            <w:vAlign w:val="center"/>
          </w:tcPr>
          <w:p w14:paraId="50ABF47E" w14:textId="7777777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Interobserver agreement (95% CI)</w:t>
            </w:r>
          </w:p>
        </w:tc>
      </w:tr>
      <w:tr w:rsidR="00945307" w:rsidRPr="00945307" w14:paraId="561AA8EE" w14:textId="77777777" w:rsidTr="001C13BE">
        <w:trPr>
          <w:trHeight w:val="340"/>
        </w:trPr>
        <w:tc>
          <w:tcPr>
            <w:tcW w:w="2387" w:type="dxa"/>
            <w:tcBorders>
              <w:top w:val="single" w:sz="12" w:space="0" w:color="auto"/>
            </w:tcBorders>
            <w:vAlign w:val="center"/>
          </w:tcPr>
          <w:p w14:paraId="00FE6270"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Size (mm)</w:t>
            </w:r>
          </w:p>
        </w:tc>
        <w:tc>
          <w:tcPr>
            <w:tcW w:w="3515" w:type="dxa"/>
            <w:tcBorders>
              <w:top w:val="single" w:sz="12" w:space="0" w:color="auto"/>
            </w:tcBorders>
            <w:vAlign w:val="center"/>
          </w:tcPr>
          <w:p w14:paraId="3A1305FB" w14:textId="005FCFAE"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0.517 (0.381</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0.631)</w:t>
            </w:r>
          </w:p>
        </w:tc>
        <w:tc>
          <w:tcPr>
            <w:tcW w:w="3515" w:type="dxa"/>
            <w:tcBorders>
              <w:top w:val="single" w:sz="12" w:space="0" w:color="auto"/>
            </w:tcBorders>
            <w:vAlign w:val="center"/>
          </w:tcPr>
          <w:p w14:paraId="06D936DE" w14:textId="1A07D25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0.832 (0.765</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0.880)</w:t>
            </w:r>
          </w:p>
        </w:tc>
      </w:tr>
      <w:tr w:rsidR="00945307" w:rsidRPr="00945307" w14:paraId="7222E870" w14:textId="77777777" w:rsidTr="001C13BE">
        <w:trPr>
          <w:trHeight w:val="340"/>
        </w:trPr>
        <w:tc>
          <w:tcPr>
            <w:tcW w:w="2387" w:type="dxa"/>
            <w:vAlign w:val="center"/>
          </w:tcPr>
          <w:p w14:paraId="57CF9AD6"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MPD dilatation</w:t>
            </w:r>
          </w:p>
        </w:tc>
        <w:tc>
          <w:tcPr>
            <w:tcW w:w="3515" w:type="dxa"/>
            <w:vAlign w:val="center"/>
          </w:tcPr>
          <w:p w14:paraId="5273DE8E" w14:textId="31040E3E"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0.62 (0.49</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0.75)</w:t>
            </w:r>
          </w:p>
        </w:tc>
        <w:tc>
          <w:tcPr>
            <w:tcW w:w="3515" w:type="dxa"/>
            <w:vAlign w:val="center"/>
          </w:tcPr>
          <w:p w14:paraId="422DCD1F" w14:textId="2B5A6EA5"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0.58 (0.42</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0.75)</w:t>
            </w:r>
          </w:p>
        </w:tc>
      </w:tr>
      <w:tr w:rsidR="00945307" w:rsidRPr="00945307" w14:paraId="65E9E7B1" w14:textId="77777777" w:rsidTr="001C13BE">
        <w:trPr>
          <w:trHeight w:val="340"/>
        </w:trPr>
        <w:tc>
          <w:tcPr>
            <w:tcW w:w="2387" w:type="dxa"/>
            <w:vAlign w:val="center"/>
          </w:tcPr>
          <w:p w14:paraId="403C0A26"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CBD dilatation</w:t>
            </w:r>
          </w:p>
        </w:tc>
        <w:tc>
          <w:tcPr>
            <w:tcW w:w="3515" w:type="dxa"/>
            <w:vAlign w:val="center"/>
          </w:tcPr>
          <w:p w14:paraId="5A5E1837" w14:textId="264DE71E"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0.58 (0.45</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0.71)</w:t>
            </w:r>
          </w:p>
        </w:tc>
        <w:tc>
          <w:tcPr>
            <w:tcW w:w="3515" w:type="dxa"/>
            <w:vAlign w:val="center"/>
          </w:tcPr>
          <w:p w14:paraId="66D3C999" w14:textId="68E565D4"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0.33 (0.16</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0.50)</w:t>
            </w:r>
          </w:p>
        </w:tc>
      </w:tr>
      <w:tr w:rsidR="00945307" w:rsidRPr="00945307" w14:paraId="35A5E12F" w14:textId="77777777" w:rsidTr="001C13BE">
        <w:trPr>
          <w:trHeight w:val="340"/>
        </w:trPr>
        <w:tc>
          <w:tcPr>
            <w:tcW w:w="2387" w:type="dxa"/>
            <w:vAlign w:val="center"/>
          </w:tcPr>
          <w:p w14:paraId="596A6DD5"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Vessel relationship</w:t>
            </w:r>
          </w:p>
        </w:tc>
        <w:tc>
          <w:tcPr>
            <w:tcW w:w="3515" w:type="dxa"/>
            <w:vAlign w:val="center"/>
          </w:tcPr>
          <w:p w14:paraId="630459DF" w14:textId="77777777" w:rsidR="001154CD" w:rsidRPr="00945307" w:rsidRDefault="001154CD" w:rsidP="00AC1087">
            <w:pPr>
              <w:jc w:val="center"/>
              <w:rPr>
                <w:rFonts w:ascii="Times New Roman" w:eastAsia="맑은 고딕" w:hAnsi="Times New Roman" w:cs="Times New Roman"/>
                <w:color w:val="000000" w:themeColor="text1"/>
                <w:szCs w:val="20"/>
              </w:rPr>
            </w:pPr>
          </w:p>
        </w:tc>
        <w:tc>
          <w:tcPr>
            <w:tcW w:w="3515" w:type="dxa"/>
            <w:vAlign w:val="center"/>
          </w:tcPr>
          <w:p w14:paraId="38F8A384" w14:textId="77777777" w:rsidR="001154CD" w:rsidRPr="00945307" w:rsidRDefault="001154CD" w:rsidP="00AC1087">
            <w:pPr>
              <w:jc w:val="center"/>
              <w:rPr>
                <w:rFonts w:ascii="Times New Roman" w:eastAsia="맑은 고딕" w:hAnsi="Times New Roman" w:cs="Times New Roman"/>
                <w:color w:val="000000" w:themeColor="text1"/>
                <w:szCs w:val="20"/>
              </w:rPr>
            </w:pPr>
          </w:p>
        </w:tc>
      </w:tr>
      <w:tr w:rsidR="00945307" w:rsidRPr="00945307" w14:paraId="143232C2" w14:textId="77777777" w:rsidTr="001C13BE">
        <w:trPr>
          <w:trHeight w:val="340"/>
        </w:trPr>
        <w:tc>
          <w:tcPr>
            <w:tcW w:w="2387" w:type="dxa"/>
            <w:vAlign w:val="center"/>
          </w:tcPr>
          <w:p w14:paraId="37BCA6EF" w14:textId="77777777" w:rsidR="001154CD" w:rsidRPr="00945307" w:rsidRDefault="001154CD" w:rsidP="00AC1087">
            <w:pPr>
              <w:ind w:firstLineChars="100" w:firstLine="200"/>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CA</w:t>
            </w:r>
          </w:p>
        </w:tc>
        <w:tc>
          <w:tcPr>
            <w:tcW w:w="3515" w:type="dxa"/>
            <w:vAlign w:val="center"/>
          </w:tcPr>
          <w:p w14:paraId="5B5CF703" w14:textId="7777777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w:t>
            </w:r>
          </w:p>
        </w:tc>
        <w:tc>
          <w:tcPr>
            <w:tcW w:w="3515" w:type="dxa"/>
            <w:vAlign w:val="center"/>
          </w:tcPr>
          <w:p w14:paraId="187D2647" w14:textId="7777777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w:t>
            </w:r>
          </w:p>
        </w:tc>
      </w:tr>
      <w:tr w:rsidR="00945307" w:rsidRPr="00945307" w14:paraId="367AED73" w14:textId="77777777" w:rsidTr="001C13BE">
        <w:trPr>
          <w:trHeight w:val="340"/>
        </w:trPr>
        <w:tc>
          <w:tcPr>
            <w:tcW w:w="2387" w:type="dxa"/>
            <w:vAlign w:val="center"/>
          </w:tcPr>
          <w:p w14:paraId="64D20275" w14:textId="77777777" w:rsidR="001154CD" w:rsidRPr="00945307" w:rsidRDefault="001154CD" w:rsidP="00AC1087">
            <w:pPr>
              <w:ind w:firstLineChars="100" w:firstLine="200"/>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CHA</w:t>
            </w:r>
          </w:p>
        </w:tc>
        <w:tc>
          <w:tcPr>
            <w:tcW w:w="3515" w:type="dxa"/>
            <w:vAlign w:val="center"/>
          </w:tcPr>
          <w:p w14:paraId="67B5355E" w14:textId="6F4D6898"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-0.0075 (-0.018</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-0.0029)</w:t>
            </w:r>
          </w:p>
        </w:tc>
        <w:tc>
          <w:tcPr>
            <w:tcW w:w="3515" w:type="dxa"/>
            <w:vAlign w:val="center"/>
          </w:tcPr>
          <w:p w14:paraId="2DCD4272" w14:textId="77777777"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w:t>
            </w:r>
          </w:p>
        </w:tc>
      </w:tr>
      <w:tr w:rsidR="00945307" w:rsidRPr="00945307" w14:paraId="6255006D" w14:textId="77777777" w:rsidTr="001C13BE">
        <w:trPr>
          <w:trHeight w:val="340"/>
        </w:trPr>
        <w:tc>
          <w:tcPr>
            <w:tcW w:w="2387" w:type="dxa"/>
            <w:vAlign w:val="center"/>
          </w:tcPr>
          <w:p w14:paraId="24F42D0B" w14:textId="77777777" w:rsidR="001154CD" w:rsidRPr="00945307" w:rsidRDefault="001154CD" w:rsidP="00AC1087">
            <w:pPr>
              <w:ind w:firstLineChars="100" w:firstLine="200"/>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SMA</w:t>
            </w:r>
          </w:p>
        </w:tc>
        <w:tc>
          <w:tcPr>
            <w:tcW w:w="3515" w:type="dxa"/>
            <w:vAlign w:val="center"/>
          </w:tcPr>
          <w:p w14:paraId="4670D7C9" w14:textId="65D38F65"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0.49 (0.055</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0.92)</w:t>
            </w:r>
          </w:p>
        </w:tc>
        <w:tc>
          <w:tcPr>
            <w:tcW w:w="3515" w:type="dxa"/>
            <w:vAlign w:val="center"/>
          </w:tcPr>
          <w:p w14:paraId="72131D39" w14:textId="306CA93A"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0.74 (0.40</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1.00)</w:t>
            </w:r>
          </w:p>
        </w:tc>
      </w:tr>
      <w:tr w:rsidR="00945307" w:rsidRPr="00945307" w14:paraId="3463A2ED" w14:textId="77777777" w:rsidTr="001C13BE">
        <w:trPr>
          <w:trHeight w:val="340"/>
        </w:trPr>
        <w:tc>
          <w:tcPr>
            <w:tcW w:w="2387" w:type="dxa"/>
            <w:vAlign w:val="center"/>
          </w:tcPr>
          <w:p w14:paraId="71FE4503" w14:textId="77777777" w:rsidR="001154CD" w:rsidRPr="00945307" w:rsidRDefault="001154CD" w:rsidP="00AC1087">
            <w:pPr>
              <w:ind w:firstLineChars="100" w:firstLine="200"/>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MPV</w:t>
            </w:r>
          </w:p>
        </w:tc>
        <w:tc>
          <w:tcPr>
            <w:tcW w:w="3515" w:type="dxa"/>
            <w:vAlign w:val="center"/>
          </w:tcPr>
          <w:p w14:paraId="42AA881D" w14:textId="75CE679C"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0.66 (0.44</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0.88)</w:t>
            </w:r>
          </w:p>
        </w:tc>
        <w:tc>
          <w:tcPr>
            <w:tcW w:w="3515" w:type="dxa"/>
            <w:vAlign w:val="center"/>
          </w:tcPr>
          <w:p w14:paraId="23349C79" w14:textId="774FE970"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0.40 (0.095</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0.70)</w:t>
            </w:r>
          </w:p>
        </w:tc>
      </w:tr>
      <w:tr w:rsidR="00945307" w:rsidRPr="00945307" w14:paraId="4EDCB142" w14:textId="77777777" w:rsidTr="001C13BE">
        <w:trPr>
          <w:trHeight w:val="340"/>
        </w:trPr>
        <w:tc>
          <w:tcPr>
            <w:tcW w:w="2387" w:type="dxa"/>
            <w:vAlign w:val="center"/>
          </w:tcPr>
          <w:p w14:paraId="6D6E372F" w14:textId="77777777" w:rsidR="001154CD" w:rsidRPr="00945307" w:rsidRDefault="001154CD" w:rsidP="00AC1087">
            <w:pPr>
              <w:ind w:firstLineChars="100" w:firstLine="200"/>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SMV</w:t>
            </w:r>
          </w:p>
        </w:tc>
        <w:tc>
          <w:tcPr>
            <w:tcW w:w="3515" w:type="dxa"/>
            <w:vAlign w:val="center"/>
          </w:tcPr>
          <w:p w14:paraId="38480527" w14:textId="18578995"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0.52 (0.37</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0.68)</w:t>
            </w:r>
          </w:p>
        </w:tc>
        <w:tc>
          <w:tcPr>
            <w:tcW w:w="3515" w:type="dxa"/>
            <w:vAlign w:val="center"/>
          </w:tcPr>
          <w:p w14:paraId="3DFA8568" w14:textId="62A7AA44"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0.44 (0.26</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0.62)</w:t>
            </w:r>
          </w:p>
        </w:tc>
      </w:tr>
      <w:tr w:rsidR="00945307" w:rsidRPr="00945307" w14:paraId="50A112DD" w14:textId="77777777" w:rsidTr="001C13BE">
        <w:trPr>
          <w:trHeight w:val="340"/>
        </w:trPr>
        <w:tc>
          <w:tcPr>
            <w:tcW w:w="2387" w:type="dxa"/>
            <w:vAlign w:val="center"/>
          </w:tcPr>
          <w:p w14:paraId="03891FF3"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EPNI</w:t>
            </w:r>
          </w:p>
        </w:tc>
        <w:tc>
          <w:tcPr>
            <w:tcW w:w="3515" w:type="dxa"/>
            <w:vAlign w:val="center"/>
          </w:tcPr>
          <w:p w14:paraId="3E9B6121" w14:textId="1EC13CBB"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0.35 (0.16</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0.54)</w:t>
            </w:r>
          </w:p>
        </w:tc>
        <w:tc>
          <w:tcPr>
            <w:tcW w:w="3515" w:type="dxa"/>
            <w:vAlign w:val="center"/>
          </w:tcPr>
          <w:p w14:paraId="69E9FD23" w14:textId="7430CA80"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w:t>
            </w:r>
            <w:r w:rsidRPr="00945307">
              <w:rPr>
                <w:rFonts w:ascii="Times New Roman" w:eastAsia="맑은 고딕" w:hAnsi="Times New Roman" w:cs="Times New Roman" w:hint="eastAsia"/>
                <w:color w:val="000000" w:themeColor="text1"/>
                <w:szCs w:val="20"/>
              </w:rPr>
              <w:t>37</w:t>
            </w:r>
            <w:r w:rsidRPr="00945307">
              <w:rPr>
                <w:rFonts w:ascii="Times New Roman" w:eastAsia="맑은 고딕" w:hAnsi="Times New Roman" w:cs="Times New Roman"/>
                <w:color w:val="000000" w:themeColor="text1"/>
                <w:szCs w:val="20"/>
              </w:rPr>
              <w:t xml:space="preserve"> (</w:t>
            </w:r>
            <w:r w:rsidRPr="00945307">
              <w:rPr>
                <w:rFonts w:ascii="Times New Roman" w:eastAsia="맑은 고딕" w:hAnsi="Times New Roman" w:cs="Times New Roman" w:hint="eastAsia"/>
                <w:color w:val="000000" w:themeColor="text1"/>
                <w:szCs w:val="20"/>
              </w:rPr>
              <w:t>0.1</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w:t>
            </w:r>
            <w:r w:rsidRPr="00945307">
              <w:rPr>
                <w:rFonts w:ascii="Times New Roman" w:eastAsia="맑은 고딕" w:hAnsi="Times New Roman" w:cs="Times New Roman" w:hint="eastAsia"/>
                <w:color w:val="000000" w:themeColor="text1"/>
                <w:szCs w:val="20"/>
              </w:rPr>
              <w:t>64</w:t>
            </w:r>
            <w:r w:rsidRPr="00945307">
              <w:rPr>
                <w:rFonts w:ascii="Times New Roman" w:eastAsia="맑은 고딕" w:hAnsi="Times New Roman" w:cs="Times New Roman"/>
                <w:color w:val="000000" w:themeColor="text1"/>
                <w:szCs w:val="20"/>
              </w:rPr>
              <w:t>)</w:t>
            </w:r>
          </w:p>
        </w:tc>
      </w:tr>
      <w:tr w:rsidR="00945307" w:rsidRPr="00945307" w14:paraId="7F490BF0" w14:textId="77777777" w:rsidTr="001C13BE">
        <w:trPr>
          <w:trHeight w:val="340"/>
        </w:trPr>
        <w:tc>
          <w:tcPr>
            <w:tcW w:w="2387" w:type="dxa"/>
            <w:tcBorders>
              <w:bottom w:val="nil"/>
            </w:tcBorders>
            <w:vAlign w:val="center"/>
          </w:tcPr>
          <w:p w14:paraId="4E5D7862"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Metastatic LN</w:t>
            </w:r>
          </w:p>
        </w:tc>
        <w:tc>
          <w:tcPr>
            <w:tcW w:w="3515" w:type="dxa"/>
            <w:tcBorders>
              <w:bottom w:val="nil"/>
            </w:tcBorders>
            <w:vAlign w:val="center"/>
          </w:tcPr>
          <w:p w14:paraId="72E0281B" w14:textId="1B167424"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0.41 (0.14</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0.68)</w:t>
            </w:r>
          </w:p>
        </w:tc>
        <w:tc>
          <w:tcPr>
            <w:tcW w:w="3515" w:type="dxa"/>
            <w:tcBorders>
              <w:bottom w:val="nil"/>
            </w:tcBorders>
            <w:vAlign w:val="center"/>
          </w:tcPr>
          <w:p w14:paraId="1C6F9237" w14:textId="2E43276C"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0.27 (0.012</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0.52)</w:t>
            </w:r>
          </w:p>
        </w:tc>
      </w:tr>
      <w:tr w:rsidR="001154CD" w:rsidRPr="00945307" w14:paraId="17FB952E" w14:textId="77777777" w:rsidTr="001C13BE">
        <w:trPr>
          <w:trHeight w:val="340"/>
        </w:trPr>
        <w:tc>
          <w:tcPr>
            <w:tcW w:w="2387" w:type="dxa"/>
            <w:tcBorders>
              <w:top w:val="nil"/>
              <w:bottom w:val="single" w:sz="12" w:space="0" w:color="auto"/>
            </w:tcBorders>
            <w:vAlign w:val="center"/>
          </w:tcPr>
          <w:p w14:paraId="305BECBA" w14:textId="77777777" w:rsidR="001154CD" w:rsidRPr="00945307" w:rsidRDefault="001154CD" w:rsidP="00AC1087">
            <w:pPr>
              <w:jc w:val="left"/>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Resectability</w:t>
            </w:r>
          </w:p>
        </w:tc>
        <w:tc>
          <w:tcPr>
            <w:tcW w:w="3515" w:type="dxa"/>
            <w:tcBorders>
              <w:top w:val="nil"/>
              <w:bottom w:val="single" w:sz="12" w:space="0" w:color="auto"/>
            </w:tcBorders>
            <w:vAlign w:val="center"/>
          </w:tcPr>
          <w:p w14:paraId="51955CD5" w14:textId="07A34191"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0.36 (0.099</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0.62)</w:t>
            </w:r>
          </w:p>
        </w:tc>
        <w:tc>
          <w:tcPr>
            <w:tcW w:w="3515" w:type="dxa"/>
            <w:tcBorders>
              <w:top w:val="nil"/>
              <w:bottom w:val="single" w:sz="12" w:space="0" w:color="auto"/>
            </w:tcBorders>
            <w:vAlign w:val="center"/>
          </w:tcPr>
          <w:p w14:paraId="6A17393C" w14:textId="42823991" w:rsidR="001154CD" w:rsidRPr="00945307" w:rsidRDefault="001154CD" w:rsidP="00AC1087">
            <w:pPr>
              <w:jc w:val="center"/>
              <w:rPr>
                <w:rFonts w:ascii="Times New Roman" w:eastAsia="맑은 고딕" w:hAnsi="Times New Roman" w:cs="Times New Roman"/>
                <w:color w:val="000000" w:themeColor="text1"/>
                <w:szCs w:val="20"/>
              </w:rPr>
            </w:pPr>
            <w:r w:rsidRPr="00945307">
              <w:rPr>
                <w:rFonts w:ascii="Times New Roman" w:eastAsia="맑은 고딕" w:hAnsi="Times New Roman" w:cs="Times New Roman"/>
                <w:color w:val="000000" w:themeColor="text1"/>
                <w:szCs w:val="20"/>
              </w:rPr>
              <w:t>0.38 (0.12</w:t>
            </w:r>
            <w:r w:rsidR="001B76B0" w:rsidRPr="00945307">
              <w:rPr>
                <w:rFonts w:ascii="Times New Roman" w:eastAsia="맑은 고딕" w:hAnsi="Times New Roman" w:cs="Times New Roman" w:hint="eastAsia"/>
                <w:color w:val="000000" w:themeColor="text1"/>
                <w:szCs w:val="20"/>
              </w:rPr>
              <w:t xml:space="preserve"> </w:t>
            </w:r>
            <w:r w:rsidR="001741F9" w:rsidRPr="00945307">
              <w:rPr>
                <w:rFonts w:ascii="Times New Roman" w:hAnsi="Times New Roman"/>
                <w:color w:val="000000" w:themeColor="text1"/>
                <w:kern w:val="0"/>
                <w:szCs w:val="20"/>
              </w:rPr>
              <w:t>–</w:t>
            </w:r>
            <w:r w:rsidR="001B76B0" w:rsidRPr="00945307">
              <w:rPr>
                <w:rFonts w:ascii="Times New Roman" w:hAnsi="Times New Roman" w:hint="eastAsia"/>
                <w:color w:val="000000" w:themeColor="text1"/>
                <w:kern w:val="0"/>
                <w:szCs w:val="20"/>
              </w:rPr>
              <w:t xml:space="preserve"> </w:t>
            </w:r>
            <w:r w:rsidRPr="00945307">
              <w:rPr>
                <w:rFonts w:ascii="Times New Roman" w:eastAsia="맑은 고딕" w:hAnsi="Times New Roman" w:cs="Times New Roman"/>
                <w:color w:val="000000" w:themeColor="text1"/>
                <w:szCs w:val="20"/>
              </w:rPr>
              <w:t>0.64)</w:t>
            </w:r>
          </w:p>
        </w:tc>
      </w:tr>
    </w:tbl>
    <w:p w14:paraId="2996CC25" w14:textId="77777777" w:rsidR="001154CD" w:rsidRPr="00945307" w:rsidRDefault="001154CD" w:rsidP="00F45905">
      <w:pPr>
        <w:widowControl/>
        <w:wordWrap/>
        <w:autoSpaceDE/>
        <w:autoSpaceDN/>
        <w:rPr>
          <w:rFonts w:ascii="Times New Roman" w:hAnsi="Times New Roman" w:cs="Times New Roman"/>
          <w:b/>
          <w:color w:val="000000" w:themeColor="text1"/>
          <w:szCs w:val="20"/>
        </w:rPr>
      </w:pPr>
    </w:p>
    <w:sectPr w:rsidR="001154CD" w:rsidRPr="00945307" w:rsidSect="001B76B0">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B358A" w14:textId="77777777" w:rsidR="00D541AB" w:rsidRDefault="00D541AB" w:rsidP="000214AD">
      <w:pPr>
        <w:spacing w:after="0" w:line="240" w:lineRule="auto"/>
      </w:pPr>
      <w:r>
        <w:separator/>
      </w:r>
    </w:p>
  </w:endnote>
  <w:endnote w:type="continuationSeparator" w:id="0">
    <w:p w14:paraId="564DF798" w14:textId="77777777" w:rsidR="00D541AB" w:rsidRDefault="00D541AB" w:rsidP="00021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체">
    <w:panose1 w:val="020B0609000101010101"/>
    <w:charset w:val="81"/>
    <w:family w:val="modern"/>
    <w:pitch w:val="fixed"/>
    <w:sig w:usb0="B00002AF" w:usb1="69D77CFB" w:usb2="00000030" w:usb3="00000000" w:csb0="0008009F" w:csb1="00000000"/>
  </w:font>
  <w:font w:name="굴림">
    <w:altName w:val="Gulim"/>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1669F" w14:textId="77777777" w:rsidR="00D541AB" w:rsidRDefault="00D541AB" w:rsidP="000214AD">
      <w:pPr>
        <w:spacing w:after="0" w:line="240" w:lineRule="auto"/>
      </w:pPr>
      <w:r>
        <w:separator/>
      </w:r>
    </w:p>
  </w:footnote>
  <w:footnote w:type="continuationSeparator" w:id="0">
    <w:p w14:paraId="72732659" w14:textId="77777777" w:rsidR="00D541AB" w:rsidRDefault="00D541AB" w:rsidP="000214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58C5"/>
    <w:multiLevelType w:val="hybridMultilevel"/>
    <w:tmpl w:val="9A2ADC96"/>
    <w:lvl w:ilvl="0" w:tplc="7ADA6238">
      <w:start w:val="3"/>
      <w:numFmt w:val="bullet"/>
      <w:lvlText w:val=""/>
      <w:lvlJc w:val="left"/>
      <w:pPr>
        <w:ind w:left="600" w:hanging="360"/>
      </w:pPr>
      <w:rPr>
        <w:rFonts w:ascii="Wingdings" w:eastAsiaTheme="minorEastAsia" w:hAnsi="Wingdings" w:cs="Times New Roman"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1" w15:restartNumberingAfterBreak="0">
    <w:nsid w:val="0B4C257E"/>
    <w:multiLevelType w:val="hybridMultilevel"/>
    <w:tmpl w:val="3D94D01C"/>
    <w:lvl w:ilvl="0" w:tplc="D488119E">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24648C6"/>
    <w:multiLevelType w:val="hybridMultilevel"/>
    <w:tmpl w:val="021C69A2"/>
    <w:lvl w:ilvl="0" w:tplc="F9783350">
      <w:start w:val="19"/>
      <w:numFmt w:val="lowerLetter"/>
      <w:lvlText w:val="("/>
      <w:lvlJc w:val="left"/>
      <w:pPr>
        <w:ind w:left="800" w:hanging="360"/>
      </w:pPr>
      <w:rPr>
        <w:rFonts w:eastAsia="맑은 고딕" w:hint="default"/>
        <w:b w:val="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139030AE"/>
    <w:multiLevelType w:val="hybridMultilevel"/>
    <w:tmpl w:val="3D94D01C"/>
    <w:lvl w:ilvl="0" w:tplc="D488119E">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4C44820"/>
    <w:multiLevelType w:val="hybridMultilevel"/>
    <w:tmpl w:val="187EF256"/>
    <w:lvl w:ilvl="0" w:tplc="7610D0F0">
      <w:start w:val="19"/>
      <w:numFmt w:val="lowerLetter"/>
      <w:lvlText w:val="("/>
      <w:lvlJc w:val="left"/>
      <w:pPr>
        <w:ind w:left="800" w:hanging="360"/>
      </w:pPr>
      <w:rPr>
        <w:rFonts w:eastAsia="맑은 고딕" w:hint="default"/>
        <w:b w:val="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17526376"/>
    <w:multiLevelType w:val="hybridMultilevel"/>
    <w:tmpl w:val="74321E1C"/>
    <w:lvl w:ilvl="0" w:tplc="7A32453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2C91682D"/>
    <w:multiLevelType w:val="hybridMultilevel"/>
    <w:tmpl w:val="7EC02C74"/>
    <w:lvl w:ilvl="0" w:tplc="C04E15E0">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2CAF032E"/>
    <w:multiLevelType w:val="hybridMultilevel"/>
    <w:tmpl w:val="A54A71AA"/>
    <w:lvl w:ilvl="0" w:tplc="E4529F4C">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35937C14"/>
    <w:multiLevelType w:val="hybridMultilevel"/>
    <w:tmpl w:val="A9B41212"/>
    <w:lvl w:ilvl="0" w:tplc="536CA9A4">
      <w:start w:val="1"/>
      <w:numFmt w:val="decimal"/>
      <w:lvlText w:val="%1)"/>
      <w:lvlJc w:val="left"/>
      <w:pPr>
        <w:ind w:left="1160" w:hanging="360"/>
      </w:pPr>
      <w:rPr>
        <w:rFonts w:hint="default"/>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9" w15:restartNumberingAfterBreak="0">
    <w:nsid w:val="38A84556"/>
    <w:multiLevelType w:val="hybridMultilevel"/>
    <w:tmpl w:val="B89CBBF6"/>
    <w:lvl w:ilvl="0" w:tplc="1F2C39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B245D4C"/>
    <w:multiLevelType w:val="hybridMultilevel"/>
    <w:tmpl w:val="86D64346"/>
    <w:lvl w:ilvl="0" w:tplc="427E2896">
      <w:start w:val="1"/>
      <w:numFmt w:val="lowerLetter"/>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11" w15:restartNumberingAfterBreak="0">
    <w:nsid w:val="520140CD"/>
    <w:multiLevelType w:val="hybridMultilevel"/>
    <w:tmpl w:val="10001242"/>
    <w:lvl w:ilvl="0" w:tplc="536CA9A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58CF3BEB"/>
    <w:multiLevelType w:val="hybridMultilevel"/>
    <w:tmpl w:val="B798BFBC"/>
    <w:lvl w:ilvl="0" w:tplc="53AC4C3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59345A2E"/>
    <w:multiLevelType w:val="hybridMultilevel"/>
    <w:tmpl w:val="0E8EAA88"/>
    <w:lvl w:ilvl="0" w:tplc="90C412C2">
      <w:start w:val="19"/>
      <w:numFmt w:val="lowerLetter"/>
      <w:lvlText w:val="("/>
      <w:lvlJc w:val="left"/>
      <w:pPr>
        <w:ind w:left="800" w:hanging="360"/>
      </w:pPr>
      <w:rPr>
        <w:rFonts w:eastAsia="맑은 고딕" w:hint="default"/>
        <w:b w:val="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677F50AB"/>
    <w:multiLevelType w:val="hybridMultilevel"/>
    <w:tmpl w:val="F99A2210"/>
    <w:lvl w:ilvl="0" w:tplc="11EA7B44">
      <w:start w:val="1"/>
      <w:numFmt w:val="bullet"/>
      <w:lvlText w:val=""/>
      <w:lvlJc w:val="left"/>
      <w:pPr>
        <w:tabs>
          <w:tab w:val="num" w:pos="720"/>
        </w:tabs>
        <w:ind w:left="720" w:hanging="360"/>
      </w:pPr>
      <w:rPr>
        <w:rFonts w:ascii="Wingdings" w:hAnsi="Wingdings" w:hint="default"/>
      </w:rPr>
    </w:lvl>
    <w:lvl w:ilvl="1" w:tplc="6156A520" w:tentative="1">
      <w:start w:val="1"/>
      <w:numFmt w:val="bullet"/>
      <w:lvlText w:val=""/>
      <w:lvlJc w:val="left"/>
      <w:pPr>
        <w:tabs>
          <w:tab w:val="num" w:pos="1440"/>
        </w:tabs>
        <w:ind w:left="1440" w:hanging="360"/>
      </w:pPr>
      <w:rPr>
        <w:rFonts w:ascii="Wingdings" w:hAnsi="Wingdings" w:hint="default"/>
      </w:rPr>
    </w:lvl>
    <w:lvl w:ilvl="2" w:tplc="4C5244FA" w:tentative="1">
      <w:start w:val="1"/>
      <w:numFmt w:val="bullet"/>
      <w:lvlText w:val=""/>
      <w:lvlJc w:val="left"/>
      <w:pPr>
        <w:tabs>
          <w:tab w:val="num" w:pos="2160"/>
        </w:tabs>
        <w:ind w:left="2160" w:hanging="360"/>
      </w:pPr>
      <w:rPr>
        <w:rFonts w:ascii="Wingdings" w:hAnsi="Wingdings" w:hint="default"/>
      </w:rPr>
    </w:lvl>
    <w:lvl w:ilvl="3" w:tplc="ABA8F8D2" w:tentative="1">
      <w:start w:val="1"/>
      <w:numFmt w:val="bullet"/>
      <w:lvlText w:val=""/>
      <w:lvlJc w:val="left"/>
      <w:pPr>
        <w:tabs>
          <w:tab w:val="num" w:pos="2880"/>
        </w:tabs>
        <w:ind w:left="2880" w:hanging="360"/>
      </w:pPr>
      <w:rPr>
        <w:rFonts w:ascii="Wingdings" w:hAnsi="Wingdings" w:hint="default"/>
      </w:rPr>
    </w:lvl>
    <w:lvl w:ilvl="4" w:tplc="52248D52" w:tentative="1">
      <w:start w:val="1"/>
      <w:numFmt w:val="bullet"/>
      <w:lvlText w:val=""/>
      <w:lvlJc w:val="left"/>
      <w:pPr>
        <w:tabs>
          <w:tab w:val="num" w:pos="3600"/>
        </w:tabs>
        <w:ind w:left="3600" w:hanging="360"/>
      </w:pPr>
      <w:rPr>
        <w:rFonts w:ascii="Wingdings" w:hAnsi="Wingdings" w:hint="default"/>
      </w:rPr>
    </w:lvl>
    <w:lvl w:ilvl="5" w:tplc="E75EA2E8" w:tentative="1">
      <w:start w:val="1"/>
      <w:numFmt w:val="bullet"/>
      <w:lvlText w:val=""/>
      <w:lvlJc w:val="left"/>
      <w:pPr>
        <w:tabs>
          <w:tab w:val="num" w:pos="4320"/>
        </w:tabs>
        <w:ind w:left="4320" w:hanging="360"/>
      </w:pPr>
      <w:rPr>
        <w:rFonts w:ascii="Wingdings" w:hAnsi="Wingdings" w:hint="default"/>
      </w:rPr>
    </w:lvl>
    <w:lvl w:ilvl="6" w:tplc="171E4198" w:tentative="1">
      <w:start w:val="1"/>
      <w:numFmt w:val="bullet"/>
      <w:lvlText w:val=""/>
      <w:lvlJc w:val="left"/>
      <w:pPr>
        <w:tabs>
          <w:tab w:val="num" w:pos="5040"/>
        </w:tabs>
        <w:ind w:left="5040" w:hanging="360"/>
      </w:pPr>
      <w:rPr>
        <w:rFonts w:ascii="Wingdings" w:hAnsi="Wingdings" w:hint="default"/>
      </w:rPr>
    </w:lvl>
    <w:lvl w:ilvl="7" w:tplc="B0F66BD0" w:tentative="1">
      <w:start w:val="1"/>
      <w:numFmt w:val="bullet"/>
      <w:lvlText w:val=""/>
      <w:lvlJc w:val="left"/>
      <w:pPr>
        <w:tabs>
          <w:tab w:val="num" w:pos="5760"/>
        </w:tabs>
        <w:ind w:left="5760" w:hanging="360"/>
      </w:pPr>
      <w:rPr>
        <w:rFonts w:ascii="Wingdings" w:hAnsi="Wingdings" w:hint="default"/>
      </w:rPr>
    </w:lvl>
    <w:lvl w:ilvl="8" w:tplc="A6C6A6B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CE16A7"/>
    <w:multiLevelType w:val="hybridMultilevel"/>
    <w:tmpl w:val="C7629206"/>
    <w:lvl w:ilvl="0" w:tplc="72DE280C">
      <w:start w:val="32"/>
      <w:numFmt w:val="bullet"/>
      <w:lvlText w:val="-"/>
      <w:lvlJc w:val="left"/>
      <w:pPr>
        <w:ind w:left="600" w:hanging="360"/>
      </w:pPr>
      <w:rPr>
        <w:rFonts w:ascii="Times New Roman" w:eastAsiaTheme="minorEastAsia" w:hAnsi="Times New Roman" w:cs="Times New Roman" w:hint="default"/>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6" w15:restartNumberingAfterBreak="0">
    <w:nsid w:val="75D24BDC"/>
    <w:multiLevelType w:val="hybridMultilevel"/>
    <w:tmpl w:val="A9B41212"/>
    <w:lvl w:ilvl="0" w:tplc="536CA9A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7E4B56AD"/>
    <w:multiLevelType w:val="hybridMultilevel"/>
    <w:tmpl w:val="F0B2A268"/>
    <w:lvl w:ilvl="0" w:tplc="3B56AA90">
      <w:start w:val="19"/>
      <w:numFmt w:val="lowerLetter"/>
      <w:lvlText w:val="("/>
      <w:lvlJc w:val="left"/>
      <w:pPr>
        <w:ind w:left="800" w:hanging="360"/>
      </w:pPr>
      <w:rPr>
        <w:rFonts w:eastAsia="맑은 고딕"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abstractNumId w:val="12"/>
  </w:num>
  <w:num w:numId="2">
    <w:abstractNumId w:val="3"/>
  </w:num>
  <w:num w:numId="3">
    <w:abstractNumId w:val="1"/>
  </w:num>
  <w:num w:numId="4">
    <w:abstractNumId w:val="5"/>
  </w:num>
  <w:num w:numId="5">
    <w:abstractNumId w:val="16"/>
  </w:num>
  <w:num w:numId="6">
    <w:abstractNumId w:val="8"/>
  </w:num>
  <w:num w:numId="7">
    <w:abstractNumId w:val="11"/>
  </w:num>
  <w:num w:numId="8">
    <w:abstractNumId w:val="0"/>
  </w:num>
  <w:num w:numId="9">
    <w:abstractNumId w:val="14"/>
  </w:num>
  <w:num w:numId="10">
    <w:abstractNumId w:val="9"/>
  </w:num>
  <w:num w:numId="11">
    <w:abstractNumId w:val="15"/>
  </w:num>
  <w:num w:numId="12">
    <w:abstractNumId w:val="7"/>
  </w:num>
  <w:num w:numId="13">
    <w:abstractNumId w:val="10"/>
  </w:num>
  <w:num w:numId="14">
    <w:abstractNumId w:val="6"/>
  </w:num>
  <w:num w:numId="15">
    <w:abstractNumId w:val="13"/>
  </w:num>
  <w:num w:numId="16">
    <w:abstractNumId w:val="17"/>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Roentgenology&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wsxwdd6tppwyes0t6xvfsh9wtwp5zratxp&quot;&gt;My EndNote Library_Small PDA&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record-ids&gt;&lt;/item&gt;&lt;/Libraries&gt;"/>
  </w:docVars>
  <w:rsids>
    <w:rsidRoot w:val="00D25682"/>
    <w:rsid w:val="00002E15"/>
    <w:rsid w:val="000051E4"/>
    <w:rsid w:val="000053EB"/>
    <w:rsid w:val="000125C5"/>
    <w:rsid w:val="00013134"/>
    <w:rsid w:val="000164DD"/>
    <w:rsid w:val="00017B71"/>
    <w:rsid w:val="00017E49"/>
    <w:rsid w:val="000207DF"/>
    <w:rsid w:val="000214AD"/>
    <w:rsid w:val="00021CB9"/>
    <w:rsid w:val="00030C19"/>
    <w:rsid w:val="000342D7"/>
    <w:rsid w:val="00035050"/>
    <w:rsid w:val="00037733"/>
    <w:rsid w:val="00040D25"/>
    <w:rsid w:val="00043492"/>
    <w:rsid w:val="000478F2"/>
    <w:rsid w:val="00050081"/>
    <w:rsid w:val="0005400C"/>
    <w:rsid w:val="00055EAA"/>
    <w:rsid w:val="000602F1"/>
    <w:rsid w:val="0006314B"/>
    <w:rsid w:val="00064522"/>
    <w:rsid w:val="00066F3A"/>
    <w:rsid w:val="00067E1A"/>
    <w:rsid w:val="00074044"/>
    <w:rsid w:val="000765FA"/>
    <w:rsid w:val="00086698"/>
    <w:rsid w:val="0009273D"/>
    <w:rsid w:val="00093E3F"/>
    <w:rsid w:val="000950BC"/>
    <w:rsid w:val="000963A9"/>
    <w:rsid w:val="000A37CE"/>
    <w:rsid w:val="000A43E9"/>
    <w:rsid w:val="000A5624"/>
    <w:rsid w:val="000A56B2"/>
    <w:rsid w:val="000A669E"/>
    <w:rsid w:val="000B131F"/>
    <w:rsid w:val="000B2182"/>
    <w:rsid w:val="000B4E2D"/>
    <w:rsid w:val="000B5397"/>
    <w:rsid w:val="000B6C72"/>
    <w:rsid w:val="000C5AE2"/>
    <w:rsid w:val="000D0326"/>
    <w:rsid w:val="000D1033"/>
    <w:rsid w:val="000D32A0"/>
    <w:rsid w:val="000D3F2D"/>
    <w:rsid w:val="000E10B6"/>
    <w:rsid w:val="000E3916"/>
    <w:rsid w:val="000E3C1D"/>
    <w:rsid w:val="000E5C54"/>
    <w:rsid w:val="000E6D1A"/>
    <w:rsid w:val="000F1B78"/>
    <w:rsid w:val="000F3AB0"/>
    <w:rsid w:val="001029FD"/>
    <w:rsid w:val="00102C5B"/>
    <w:rsid w:val="00103083"/>
    <w:rsid w:val="00103907"/>
    <w:rsid w:val="00107CB4"/>
    <w:rsid w:val="00112895"/>
    <w:rsid w:val="001154CD"/>
    <w:rsid w:val="00116B37"/>
    <w:rsid w:val="00116D89"/>
    <w:rsid w:val="00122547"/>
    <w:rsid w:val="00124F4B"/>
    <w:rsid w:val="00127212"/>
    <w:rsid w:val="00130322"/>
    <w:rsid w:val="00133074"/>
    <w:rsid w:val="00140A61"/>
    <w:rsid w:val="00144B92"/>
    <w:rsid w:val="00146D06"/>
    <w:rsid w:val="0015377F"/>
    <w:rsid w:val="001563D2"/>
    <w:rsid w:val="00157076"/>
    <w:rsid w:val="001627D9"/>
    <w:rsid w:val="00162B60"/>
    <w:rsid w:val="00164A07"/>
    <w:rsid w:val="00167BC9"/>
    <w:rsid w:val="001708DF"/>
    <w:rsid w:val="0017111D"/>
    <w:rsid w:val="001741F9"/>
    <w:rsid w:val="00176993"/>
    <w:rsid w:val="00176D48"/>
    <w:rsid w:val="0018176C"/>
    <w:rsid w:val="00183860"/>
    <w:rsid w:val="00183B61"/>
    <w:rsid w:val="00191E64"/>
    <w:rsid w:val="0019479D"/>
    <w:rsid w:val="00196712"/>
    <w:rsid w:val="0019682D"/>
    <w:rsid w:val="001A1F2A"/>
    <w:rsid w:val="001A44E3"/>
    <w:rsid w:val="001B2D06"/>
    <w:rsid w:val="001B76B0"/>
    <w:rsid w:val="001B7E29"/>
    <w:rsid w:val="001C13BE"/>
    <w:rsid w:val="001C72AC"/>
    <w:rsid w:val="001C78AF"/>
    <w:rsid w:val="001D0CB8"/>
    <w:rsid w:val="001D146B"/>
    <w:rsid w:val="001E6A4D"/>
    <w:rsid w:val="001F253E"/>
    <w:rsid w:val="001F4CEB"/>
    <w:rsid w:val="001F5A1C"/>
    <w:rsid w:val="00200664"/>
    <w:rsid w:val="0020197A"/>
    <w:rsid w:val="00207BDB"/>
    <w:rsid w:val="00210C85"/>
    <w:rsid w:val="00212018"/>
    <w:rsid w:val="00213EA9"/>
    <w:rsid w:val="00221B1E"/>
    <w:rsid w:val="00223094"/>
    <w:rsid w:val="00223BA3"/>
    <w:rsid w:val="002264EE"/>
    <w:rsid w:val="0023066E"/>
    <w:rsid w:val="0023420A"/>
    <w:rsid w:val="00246306"/>
    <w:rsid w:val="00250647"/>
    <w:rsid w:val="00251069"/>
    <w:rsid w:val="00255EF8"/>
    <w:rsid w:val="00256ED0"/>
    <w:rsid w:val="00262DBA"/>
    <w:rsid w:val="002644AE"/>
    <w:rsid w:val="00264BD5"/>
    <w:rsid w:val="00265515"/>
    <w:rsid w:val="00266C61"/>
    <w:rsid w:val="00270CE5"/>
    <w:rsid w:val="002713B0"/>
    <w:rsid w:val="00280235"/>
    <w:rsid w:val="002812B3"/>
    <w:rsid w:val="002825F7"/>
    <w:rsid w:val="00290190"/>
    <w:rsid w:val="002948BB"/>
    <w:rsid w:val="002A04F0"/>
    <w:rsid w:val="002A22A8"/>
    <w:rsid w:val="002A24CB"/>
    <w:rsid w:val="002A50BC"/>
    <w:rsid w:val="002A67CE"/>
    <w:rsid w:val="002B155A"/>
    <w:rsid w:val="002B1701"/>
    <w:rsid w:val="002B1F16"/>
    <w:rsid w:val="002B1F4F"/>
    <w:rsid w:val="002B2C64"/>
    <w:rsid w:val="002B442A"/>
    <w:rsid w:val="002B45BB"/>
    <w:rsid w:val="002B6281"/>
    <w:rsid w:val="002B7211"/>
    <w:rsid w:val="002C1D60"/>
    <w:rsid w:val="002C71B7"/>
    <w:rsid w:val="002D3BDA"/>
    <w:rsid w:val="002D57C4"/>
    <w:rsid w:val="002E1AF6"/>
    <w:rsid w:val="002E26B0"/>
    <w:rsid w:val="002E2746"/>
    <w:rsid w:val="002E5E3D"/>
    <w:rsid w:val="002E787A"/>
    <w:rsid w:val="002E7C5E"/>
    <w:rsid w:val="002F35CE"/>
    <w:rsid w:val="002F5A1D"/>
    <w:rsid w:val="002F653B"/>
    <w:rsid w:val="002F7255"/>
    <w:rsid w:val="003011BD"/>
    <w:rsid w:val="00302E4F"/>
    <w:rsid w:val="0030409D"/>
    <w:rsid w:val="00305AAC"/>
    <w:rsid w:val="00306E56"/>
    <w:rsid w:val="00313C57"/>
    <w:rsid w:val="00321258"/>
    <w:rsid w:val="0032436F"/>
    <w:rsid w:val="003251AC"/>
    <w:rsid w:val="00331185"/>
    <w:rsid w:val="00333733"/>
    <w:rsid w:val="0033415E"/>
    <w:rsid w:val="003350EB"/>
    <w:rsid w:val="00335420"/>
    <w:rsid w:val="003433F7"/>
    <w:rsid w:val="00346A58"/>
    <w:rsid w:val="00350718"/>
    <w:rsid w:val="00353317"/>
    <w:rsid w:val="00361107"/>
    <w:rsid w:val="0036212F"/>
    <w:rsid w:val="00362D5F"/>
    <w:rsid w:val="003667CC"/>
    <w:rsid w:val="003676BA"/>
    <w:rsid w:val="003700D5"/>
    <w:rsid w:val="00372CE5"/>
    <w:rsid w:val="00373061"/>
    <w:rsid w:val="003809FC"/>
    <w:rsid w:val="00383BF4"/>
    <w:rsid w:val="0038441B"/>
    <w:rsid w:val="003860D8"/>
    <w:rsid w:val="00387571"/>
    <w:rsid w:val="00390795"/>
    <w:rsid w:val="0039371E"/>
    <w:rsid w:val="00394CDC"/>
    <w:rsid w:val="00395713"/>
    <w:rsid w:val="003A358A"/>
    <w:rsid w:val="003A5058"/>
    <w:rsid w:val="003A7B8E"/>
    <w:rsid w:val="003B4E50"/>
    <w:rsid w:val="003C0517"/>
    <w:rsid w:val="003C0CE3"/>
    <w:rsid w:val="003C0E81"/>
    <w:rsid w:val="003C1A3B"/>
    <w:rsid w:val="003C485C"/>
    <w:rsid w:val="003C65D7"/>
    <w:rsid w:val="003D0CB1"/>
    <w:rsid w:val="003D15CD"/>
    <w:rsid w:val="003D2C40"/>
    <w:rsid w:val="003D4495"/>
    <w:rsid w:val="003D5052"/>
    <w:rsid w:val="003D5E17"/>
    <w:rsid w:val="003D7528"/>
    <w:rsid w:val="003D7CEB"/>
    <w:rsid w:val="003E0265"/>
    <w:rsid w:val="003E12EC"/>
    <w:rsid w:val="003F1EEB"/>
    <w:rsid w:val="003F27BD"/>
    <w:rsid w:val="003F2E11"/>
    <w:rsid w:val="003F4403"/>
    <w:rsid w:val="003F4B9B"/>
    <w:rsid w:val="003F662A"/>
    <w:rsid w:val="00402A75"/>
    <w:rsid w:val="00405920"/>
    <w:rsid w:val="00407602"/>
    <w:rsid w:val="00410B3E"/>
    <w:rsid w:val="00410FC6"/>
    <w:rsid w:val="00414CB0"/>
    <w:rsid w:val="00416553"/>
    <w:rsid w:val="004177AD"/>
    <w:rsid w:val="004251DF"/>
    <w:rsid w:val="00425D46"/>
    <w:rsid w:val="00430186"/>
    <w:rsid w:val="00431C29"/>
    <w:rsid w:val="00435C0C"/>
    <w:rsid w:val="00443817"/>
    <w:rsid w:val="00445EDC"/>
    <w:rsid w:val="004471D6"/>
    <w:rsid w:val="004530FF"/>
    <w:rsid w:val="00453294"/>
    <w:rsid w:val="004545E7"/>
    <w:rsid w:val="004617C8"/>
    <w:rsid w:val="00462750"/>
    <w:rsid w:val="00463A4D"/>
    <w:rsid w:val="004658D0"/>
    <w:rsid w:val="00465CD3"/>
    <w:rsid w:val="00466C75"/>
    <w:rsid w:val="004735F8"/>
    <w:rsid w:val="00474A9C"/>
    <w:rsid w:val="004801BA"/>
    <w:rsid w:val="00482344"/>
    <w:rsid w:val="00483647"/>
    <w:rsid w:val="0048468E"/>
    <w:rsid w:val="004861B0"/>
    <w:rsid w:val="004924CF"/>
    <w:rsid w:val="00494683"/>
    <w:rsid w:val="0049484B"/>
    <w:rsid w:val="00495967"/>
    <w:rsid w:val="00496E38"/>
    <w:rsid w:val="00497CC4"/>
    <w:rsid w:val="004A5440"/>
    <w:rsid w:val="004A547D"/>
    <w:rsid w:val="004B0AC8"/>
    <w:rsid w:val="004B3552"/>
    <w:rsid w:val="004C1D1C"/>
    <w:rsid w:val="004C426A"/>
    <w:rsid w:val="004C4A41"/>
    <w:rsid w:val="004C598F"/>
    <w:rsid w:val="004C784A"/>
    <w:rsid w:val="004D05E2"/>
    <w:rsid w:val="004D3B65"/>
    <w:rsid w:val="004D48C0"/>
    <w:rsid w:val="004D61C5"/>
    <w:rsid w:val="004D6C4D"/>
    <w:rsid w:val="004D7542"/>
    <w:rsid w:val="004E21C3"/>
    <w:rsid w:val="00501249"/>
    <w:rsid w:val="00502C00"/>
    <w:rsid w:val="00503D62"/>
    <w:rsid w:val="00505243"/>
    <w:rsid w:val="005058D6"/>
    <w:rsid w:val="005104A7"/>
    <w:rsid w:val="00511493"/>
    <w:rsid w:val="00514F9A"/>
    <w:rsid w:val="00525F4A"/>
    <w:rsid w:val="005304E7"/>
    <w:rsid w:val="00531007"/>
    <w:rsid w:val="005323BB"/>
    <w:rsid w:val="00532C43"/>
    <w:rsid w:val="00533F6B"/>
    <w:rsid w:val="00537927"/>
    <w:rsid w:val="00540180"/>
    <w:rsid w:val="00561EAE"/>
    <w:rsid w:val="00563136"/>
    <w:rsid w:val="00563A2E"/>
    <w:rsid w:val="00565358"/>
    <w:rsid w:val="00565849"/>
    <w:rsid w:val="00567288"/>
    <w:rsid w:val="00573D0B"/>
    <w:rsid w:val="0057495B"/>
    <w:rsid w:val="0057502D"/>
    <w:rsid w:val="005777AA"/>
    <w:rsid w:val="00577FDA"/>
    <w:rsid w:val="0058004A"/>
    <w:rsid w:val="0058066C"/>
    <w:rsid w:val="00581938"/>
    <w:rsid w:val="0058532A"/>
    <w:rsid w:val="00585F4D"/>
    <w:rsid w:val="005915EC"/>
    <w:rsid w:val="00596360"/>
    <w:rsid w:val="005971BD"/>
    <w:rsid w:val="00597E50"/>
    <w:rsid w:val="005A032D"/>
    <w:rsid w:val="005A0C36"/>
    <w:rsid w:val="005C0DE9"/>
    <w:rsid w:val="005C16C7"/>
    <w:rsid w:val="005C2F40"/>
    <w:rsid w:val="005C2FE3"/>
    <w:rsid w:val="005D52E9"/>
    <w:rsid w:val="005E046C"/>
    <w:rsid w:val="005E1465"/>
    <w:rsid w:val="005F2E80"/>
    <w:rsid w:val="00604432"/>
    <w:rsid w:val="00604993"/>
    <w:rsid w:val="006103E3"/>
    <w:rsid w:val="00611849"/>
    <w:rsid w:val="00612060"/>
    <w:rsid w:val="006145EA"/>
    <w:rsid w:val="00616E13"/>
    <w:rsid w:val="0062080F"/>
    <w:rsid w:val="00621270"/>
    <w:rsid w:val="0062464B"/>
    <w:rsid w:val="00626772"/>
    <w:rsid w:val="0063525E"/>
    <w:rsid w:val="0064135C"/>
    <w:rsid w:val="00641E26"/>
    <w:rsid w:val="006430ED"/>
    <w:rsid w:val="00645CB4"/>
    <w:rsid w:val="006460EB"/>
    <w:rsid w:val="00651DF3"/>
    <w:rsid w:val="0065439E"/>
    <w:rsid w:val="0066042B"/>
    <w:rsid w:val="0066138C"/>
    <w:rsid w:val="00664CC4"/>
    <w:rsid w:val="006662A7"/>
    <w:rsid w:val="0066774C"/>
    <w:rsid w:val="006713AE"/>
    <w:rsid w:val="006719D2"/>
    <w:rsid w:val="00675735"/>
    <w:rsid w:val="00676514"/>
    <w:rsid w:val="00677C80"/>
    <w:rsid w:val="00680982"/>
    <w:rsid w:val="00680FC0"/>
    <w:rsid w:val="00682738"/>
    <w:rsid w:val="00682EF0"/>
    <w:rsid w:val="00684527"/>
    <w:rsid w:val="00685D74"/>
    <w:rsid w:val="00690F12"/>
    <w:rsid w:val="00693F0E"/>
    <w:rsid w:val="006953CC"/>
    <w:rsid w:val="006A01D6"/>
    <w:rsid w:val="006A06E6"/>
    <w:rsid w:val="006A4351"/>
    <w:rsid w:val="006B125D"/>
    <w:rsid w:val="006B3B4A"/>
    <w:rsid w:val="006B54A4"/>
    <w:rsid w:val="006B686A"/>
    <w:rsid w:val="006C1791"/>
    <w:rsid w:val="006C4071"/>
    <w:rsid w:val="006C6E47"/>
    <w:rsid w:val="006D1E80"/>
    <w:rsid w:val="006D20EA"/>
    <w:rsid w:val="006D28B5"/>
    <w:rsid w:val="006D5890"/>
    <w:rsid w:val="006D73ED"/>
    <w:rsid w:val="006E2B26"/>
    <w:rsid w:val="006E3BD5"/>
    <w:rsid w:val="006E4F45"/>
    <w:rsid w:val="006E6D9D"/>
    <w:rsid w:val="006E7537"/>
    <w:rsid w:val="006F01E5"/>
    <w:rsid w:val="006F2D78"/>
    <w:rsid w:val="0070274D"/>
    <w:rsid w:val="007039FF"/>
    <w:rsid w:val="00706818"/>
    <w:rsid w:val="007073CE"/>
    <w:rsid w:val="0071416E"/>
    <w:rsid w:val="0071461F"/>
    <w:rsid w:val="007148DF"/>
    <w:rsid w:val="00714B6F"/>
    <w:rsid w:val="00720E2B"/>
    <w:rsid w:val="00724197"/>
    <w:rsid w:val="007250CA"/>
    <w:rsid w:val="007278FE"/>
    <w:rsid w:val="00727A7C"/>
    <w:rsid w:val="00732DF5"/>
    <w:rsid w:val="0074012F"/>
    <w:rsid w:val="00740EB2"/>
    <w:rsid w:val="00744474"/>
    <w:rsid w:val="00752318"/>
    <w:rsid w:val="00755959"/>
    <w:rsid w:val="00756FFB"/>
    <w:rsid w:val="0076262F"/>
    <w:rsid w:val="00762B53"/>
    <w:rsid w:val="00763EB4"/>
    <w:rsid w:val="00764EB9"/>
    <w:rsid w:val="007673BB"/>
    <w:rsid w:val="0077789D"/>
    <w:rsid w:val="007822DD"/>
    <w:rsid w:val="007837AB"/>
    <w:rsid w:val="00783AB3"/>
    <w:rsid w:val="00784EBD"/>
    <w:rsid w:val="007901E2"/>
    <w:rsid w:val="00791613"/>
    <w:rsid w:val="0079392C"/>
    <w:rsid w:val="00796B85"/>
    <w:rsid w:val="007A226D"/>
    <w:rsid w:val="007A294D"/>
    <w:rsid w:val="007A5B73"/>
    <w:rsid w:val="007A5F4E"/>
    <w:rsid w:val="007A6A28"/>
    <w:rsid w:val="007A749E"/>
    <w:rsid w:val="007B0FF0"/>
    <w:rsid w:val="007B7DA3"/>
    <w:rsid w:val="007C2A07"/>
    <w:rsid w:val="007C3F51"/>
    <w:rsid w:val="007C4737"/>
    <w:rsid w:val="007C6BE7"/>
    <w:rsid w:val="007C77D6"/>
    <w:rsid w:val="007D0E04"/>
    <w:rsid w:val="007D2A46"/>
    <w:rsid w:val="007E2709"/>
    <w:rsid w:val="007E5068"/>
    <w:rsid w:val="007E6CF9"/>
    <w:rsid w:val="007E7FFC"/>
    <w:rsid w:val="007F2682"/>
    <w:rsid w:val="007F3D13"/>
    <w:rsid w:val="007F64D1"/>
    <w:rsid w:val="00802661"/>
    <w:rsid w:val="00802A15"/>
    <w:rsid w:val="008110F6"/>
    <w:rsid w:val="0081529E"/>
    <w:rsid w:val="008208EB"/>
    <w:rsid w:val="00823B97"/>
    <w:rsid w:val="00825649"/>
    <w:rsid w:val="0082709E"/>
    <w:rsid w:val="00830DBD"/>
    <w:rsid w:val="008351F7"/>
    <w:rsid w:val="008369A6"/>
    <w:rsid w:val="008503D3"/>
    <w:rsid w:val="008508D1"/>
    <w:rsid w:val="00852737"/>
    <w:rsid w:val="00857CED"/>
    <w:rsid w:val="00860CAE"/>
    <w:rsid w:val="0086152A"/>
    <w:rsid w:val="00861980"/>
    <w:rsid w:val="00861FC6"/>
    <w:rsid w:val="008621E6"/>
    <w:rsid w:val="00864279"/>
    <w:rsid w:val="00864CC2"/>
    <w:rsid w:val="00865499"/>
    <w:rsid w:val="00865E14"/>
    <w:rsid w:val="0086657D"/>
    <w:rsid w:val="00871B58"/>
    <w:rsid w:val="00876B5A"/>
    <w:rsid w:val="00882919"/>
    <w:rsid w:val="00882A83"/>
    <w:rsid w:val="00882D37"/>
    <w:rsid w:val="008865F4"/>
    <w:rsid w:val="0088795A"/>
    <w:rsid w:val="0089187D"/>
    <w:rsid w:val="00893CC2"/>
    <w:rsid w:val="00894029"/>
    <w:rsid w:val="00896DCB"/>
    <w:rsid w:val="00897697"/>
    <w:rsid w:val="008A4F0F"/>
    <w:rsid w:val="008A567E"/>
    <w:rsid w:val="008B012D"/>
    <w:rsid w:val="008B3A22"/>
    <w:rsid w:val="008B68CA"/>
    <w:rsid w:val="008B6991"/>
    <w:rsid w:val="008D3BD5"/>
    <w:rsid w:val="008D5DC3"/>
    <w:rsid w:val="008E0091"/>
    <w:rsid w:val="008E17BC"/>
    <w:rsid w:val="008E3D1C"/>
    <w:rsid w:val="008F237F"/>
    <w:rsid w:val="008F4F54"/>
    <w:rsid w:val="008F7A0D"/>
    <w:rsid w:val="00901FB1"/>
    <w:rsid w:val="009039E8"/>
    <w:rsid w:val="0090537A"/>
    <w:rsid w:val="0091222A"/>
    <w:rsid w:val="00913629"/>
    <w:rsid w:val="0091555C"/>
    <w:rsid w:val="00921A80"/>
    <w:rsid w:val="00921FA7"/>
    <w:rsid w:val="00927053"/>
    <w:rsid w:val="00932D8E"/>
    <w:rsid w:val="0094350C"/>
    <w:rsid w:val="009443AE"/>
    <w:rsid w:val="00945307"/>
    <w:rsid w:val="00946F88"/>
    <w:rsid w:val="0095015C"/>
    <w:rsid w:val="0095064B"/>
    <w:rsid w:val="00950784"/>
    <w:rsid w:val="00954404"/>
    <w:rsid w:val="00955241"/>
    <w:rsid w:val="0095591D"/>
    <w:rsid w:val="009578AF"/>
    <w:rsid w:val="009579CC"/>
    <w:rsid w:val="00962B62"/>
    <w:rsid w:val="0096418F"/>
    <w:rsid w:val="009644F5"/>
    <w:rsid w:val="00970DB0"/>
    <w:rsid w:val="00972AD5"/>
    <w:rsid w:val="00972B44"/>
    <w:rsid w:val="00972D5A"/>
    <w:rsid w:val="00974FC4"/>
    <w:rsid w:val="00976E8B"/>
    <w:rsid w:val="00980231"/>
    <w:rsid w:val="009812E1"/>
    <w:rsid w:val="009834A3"/>
    <w:rsid w:val="009951B2"/>
    <w:rsid w:val="00997444"/>
    <w:rsid w:val="009979C2"/>
    <w:rsid w:val="009A26B9"/>
    <w:rsid w:val="009A3DC6"/>
    <w:rsid w:val="009A47A6"/>
    <w:rsid w:val="009A5287"/>
    <w:rsid w:val="009A7216"/>
    <w:rsid w:val="009A7774"/>
    <w:rsid w:val="009B4296"/>
    <w:rsid w:val="009B5099"/>
    <w:rsid w:val="009B5777"/>
    <w:rsid w:val="009C0782"/>
    <w:rsid w:val="009C1981"/>
    <w:rsid w:val="009C4A25"/>
    <w:rsid w:val="009C56DC"/>
    <w:rsid w:val="009D17A3"/>
    <w:rsid w:val="009D4A8D"/>
    <w:rsid w:val="009D638C"/>
    <w:rsid w:val="009E22D3"/>
    <w:rsid w:val="009E407B"/>
    <w:rsid w:val="009E6E57"/>
    <w:rsid w:val="009E76E1"/>
    <w:rsid w:val="009F072A"/>
    <w:rsid w:val="009F28FC"/>
    <w:rsid w:val="009F5207"/>
    <w:rsid w:val="009F546F"/>
    <w:rsid w:val="009F6A34"/>
    <w:rsid w:val="00A01271"/>
    <w:rsid w:val="00A01C46"/>
    <w:rsid w:val="00A03061"/>
    <w:rsid w:val="00A07258"/>
    <w:rsid w:val="00A16FF1"/>
    <w:rsid w:val="00A2363A"/>
    <w:rsid w:val="00A2485D"/>
    <w:rsid w:val="00A25E2D"/>
    <w:rsid w:val="00A26415"/>
    <w:rsid w:val="00A2655C"/>
    <w:rsid w:val="00A350A7"/>
    <w:rsid w:val="00A363B3"/>
    <w:rsid w:val="00A43055"/>
    <w:rsid w:val="00A47ACC"/>
    <w:rsid w:val="00A5264E"/>
    <w:rsid w:val="00A529C4"/>
    <w:rsid w:val="00A53330"/>
    <w:rsid w:val="00A54113"/>
    <w:rsid w:val="00A54C53"/>
    <w:rsid w:val="00A551A7"/>
    <w:rsid w:val="00A55967"/>
    <w:rsid w:val="00A55DFE"/>
    <w:rsid w:val="00A57D6D"/>
    <w:rsid w:val="00A62B14"/>
    <w:rsid w:val="00A63E26"/>
    <w:rsid w:val="00A658BC"/>
    <w:rsid w:val="00A66E32"/>
    <w:rsid w:val="00A67A23"/>
    <w:rsid w:val="00A71191"/>
    <w:rsid w:val="00A71446"/>
    <w:rsid w:val="00A71A63"/>
    <w:rsid w:val="00A80D96"/>
    <w:rsid w:val="00A81E82"/>
    <w:rsid w:val="00A901FA"/>
    <w:rsid w:val="00A90F4D"/>
    <w:rsid w:val="00A90F90"/>
    <w:rsid w:val="00A97702"/>
    <w:rsid w:val="00AA0E38"/>
    <w:rsid w:val="00AA1BAC"/>
    <w:rsid w:val="00AA493F"/>
    <w:rsid w:val="00AB15E4"/>
    <w:rsid w:val="00AB19EB"/>
    <w:rsid w:val="00AB4D7D"/>
    <w:rsid w:val="00AC1087"/>
    <w:rsid w:val="00AC27A5"/>
    <w:rsid w:val="00AC37A3"/>
    <w:rsid w:val="00AC573D"/>
    <w:rsid w:val="00AC6DA2"/>
    <w:rsid w:val="00AD2970"/>
    <w:rsid w:val="00AD334B"/>
    <w:rsid w:val="00AD3E3C"/>
    <w:rsid w:val="00AE3546"/>
    <w:rsid w:val="00AE4622"/>
    <w:rsid w:val="00AF20FE"/>
    <w:rsid w:val="00AF249A"/>
    <w:rsid w:val="00AF6936"/>
    <w:rsid w:val="00B00B7B"/>
    <w:rsid w:val="00B036AA"/>
    <w:rsid w:val="00B04A82"/>
    <w:rsid w:val="00B06240"/>
    <w:rsid w:val="00B17B87"/>
    <w:rsid w:val="00B203F8"/>
    <w:rsid w:val="00B21867"/>
    <w:rsid w:val="00B21AAF"/>
    <w:rsid w:val="00B2273C"/>
    <w:rsid w:val="00B31C5B"/>
    <w:rsid w:val="00B40808"/>
    <w:rsid w:val="00B40C74"/>
    <w:rsid w:val="00B41D26"/>
    <w:rsid w:val="00B51224"/>
    <w:rsid w:val="00B52087"/>
    <w:rsid w:val="00B5280B"/>
    <w:rsid w:val="00B5698B"/>
    <w:rsid w:val="00B62371"/>
    <w:rsid w:val="00B709EA"/>
    <w:rsid w:val="00B739A3"/>
    <w:rsid w:val="00B80BC0"/>
    <w:rsid w:val="00B856ED"/>
    <w:rsid w:val="00B86433"/>
    <w:rsid w:val="00B900C0"/>
    <w:rsid w:val="00B922D7"/>
    <w:rsid w:val="00B955AF"/>
    <w:rsid w:val="00BA564C"/>
    <w:rsid w:val="00BA58A9"/>
    <w:rsid w:val="00BA5B46"/>
    <w:rsid w:val="00BA77B4"/>
    <w:rsid w:val="00BB77E4"/>
    <w:rsid w:val="00BC151D"/>
    <w:rsid w:val="00BC3307"/>
    <w:rsid w:val="00BC72AE"/>
    <w:rsid w:val="00BC7410"/>
    <w:rsid w:val="00BC7953"/>
    <w:rsid w:val="00BD06F8"/>
    <w:rsid w:val="00BD170A"/>
    <w:rsid w:val="00BD1ED0"/>
    <w:rsid w:val="00BD33D0"/>
    <w:rsid w:val="00BD62A5"/>
    <w:rsid w:val="00BD64A6"/>
    <w:rsid w:val="00BE5E36"/>
    <w:rsid w:val="00BF6604"/>
    <w:rsid w:val="00C00C2C"/>
    <w:rsid w:val="00C0171C"/>
    <w:rsid w:val="00C02270"/>
    <w:rsid w:val="00C031F9"/>
    <w:rsid w:val="00C039AC"/>
    <w:rsid w:val="00C05707"/>
    <w:rsid w:val="00C073E3"/>
    <w:rsid w:val="00C10BC3"/>
    <w:rsid w:val="00C1162C"/>
    <w:rsid w:val="00C15AB4"/>
    <w:rsid w:val="00C16AF5"/>
    <w:rsid w:val="00C273B0"/>
    <w:rsid w:val="00C325AE"/>
    <w:rsid w:val="00C40485"/>
    <w:rsid w:val="00C43780"/>
    <w:rsid w:val="00C47034"/>
    <w:rsid w:val="00C5215A"/>
    <w:rsid w:val="00C5295B"/>
    <w:rsid w:val="00C53F45"/>
    <w:rsid w:val="00C55293"/>
    <w:rsid w:val="00C55CC1"/>
    <w:rsid w:val="00C65613"/>
    <w:rsid w:val="00C670CE"/>
    <w:rsid w:val="00C72943"/>
    <w:rsid w:val="00C765CF"/>
    <w:rsid w:val="00C80474"/>
    <w:rsid w:val="00C80EBF"/>
    <w:rsid w:val="00C938F4"/>
    <w:rsid w:val="00CA1075"/>
    <w:rsid w:val="00CA23A7"/>
    <w:rsid w:val="00CA312D"/>
    <w:rsid w:val="00CA313A"/>
    <w:rsid w:val="00CA4016"/>
    <w:rsid w:val="00CA4FCD"/>
    <w:rsid w:val="00CB0304"/>
    <w:rsid w:val="00CB72D1"/>
    <w:rsid w:val="00CC5584"/>
    <w:rsid w:val="00CC7F53"/>
    <w:rsid w:val="00CD31F5"/>
    <w:rsid w:val="00CD33DA"/>
    <w:rsid w:val="00CD451D"/>
    <w:rsid w:val="00CE79DF"/>
    <w:rsid w:val="00CF07CC"/>
    <w:rsid w:val="00CF505E"/>
    <w:rsid w:val="00CF51FA"/>
    <w:rsid w:val="00CF6458"/>
    <w:rsid w:val="00D00F8F"/>
    <w:rsid w:val="00D013C6"/>
    <w:rsid w:val="00D01C9F"/>
    <w:rsid w:val="00D02214"/>
    <w:rsid w:val="00D075D4"/>
    <w:rsid w:val="00D11B2E"/>
    <w:rsid w:val="00D12403"/>
    <w:rsid w:val="00D1326E"/>
    <w:rsid w:val="00D16F93"/>
    <w:rsid w:val="00D212F3"/>
    <w:rsid w:val="00D22DA9"/>
    <w:rsid w:val="00D24F8E"/>
    <w:rsid w:val="00D25682"/>
    <w:rsid w:val="00D25E56"/>
    <w:rsid w:val="00D26F60"/>
    <w:rsid w:val="00D27C07"/>
    <w:rsid w:val="00D33485"/>
    <w:rsid w:val="00D43AA3"/>
    <w:rsid w:val="00D45DC1"/>
    <w:rsid w:val="00D541AB"/>
    <w:rsid w:val="00D54380"/>
    <w:rsid w:val="00D56E10"/>
    <w:rsid w:val="00D637AA"/>
    <w:rsid w:val="00D6442B"/>
    <w:rsid w:val="00D646E0"/>
    <w:rsid w:val="00D67907"/>
    <w:rsid w:val="00D75FDA"/>
    <w:rsid w:val="00D762B0"/>
    <w:rsid w:val="00D763B3"/>
    <w:rsid w:val="00D8088E"/>
    <w:rsid w:val="00D82D28"/>
    <w:rsid w:val="00D85771"/>
    <w:rsid w:val="00D92ACD"/>
    <w:rsid w:val="00D9387E"/>
    <w:rsid w:val="00DA4E2E"/>
    <w:rsid w:val="00DB233B"/>
    <w:rsid w:val="00DB3282"/>
    <w:rsid w:val="00DC08D1"/>
    <w:rsid w:val="00DC2C89"/>
    <w:rsid w:val="00DC5FE7"/>
    <w:rsid w:val="00DD1991"/>
    <w:rsid w:val="00DD2107"/>
    <w:rsid w:val="00DD3375"/>
    <w:rsid w:val="00DD4BEA"/>
    <w:rsid w:val="00DD6A18"/>
    <w:rsid w:val="00DD7267"/>
    <w:rsid w:val="00DE0962"/>
    <w:rsid w:val="00DF4497"/>
    <w:rsid w:val="00DF49A9"/>
    <w:rsid w:val="00DF701E"/>
    <w:rsid w:val="00DF7CFD"/>
    <w:rsid w:val="00DF7DC2"/>
    <w:rsid w:val="00E00808"/>
    <w:rsid w:val="00E01D66"/>
    <w:rsid w:val="00E01E67"/>
    <w:rsid w:val="00E03BE0"/>
    <w:rsid w:val="00E03FDA"/>
    <w:rsid w:val="00E059D5"/>
    <w:rsid w:val="00E06002"/>
    <w:rsid w:val="00E0624B"/>
    <w:rsid w:val="00E06812"/>
    <w:rsid w:val="00E069A4"/>
    <w:rsid w:val="00E151A7"/>
    <w:rsid w:val="00E153AC"/>
    <w:rsid w:val="00E1543F"/>
    <w:rsid w:val="00E16C35"/>
    <w:rsid w:val="00E2209D"/>
    <w:rsid w:val="00E23ABA"/>
    <w:rsid w:val="00E255EC"/>
    <w:rsid w:val="00E262E3"/>
    <w:rsid w:val="00E267D5"/>
    <w:rsid w:val="00E31D34"/>
    <w:rsid w:val="00E31E04"/>
    <w:rsid w:val="00E35D65"/>
    <w:rsid w:val="00E42B52"/>
    <w:rsid w:val="00E42DD8"/>
    <w:rsid w:val="00E527A4"/>
    <w:rsid w:val="00E529FB"/>
    <w:rsid w:val="00E54E8C"/>
    <w:rsid w:val="00E57A63"/>
    <w:rsid w:val="00E57F4D"/>
    <w:rsid w:val="00E60B7A"/>
    <w:rsid w:val="00E61C2C"/>
    <w:rsid w:val="00E62F21"/>
    <w:rsid w:val="00E677F8"/>
    <w:rsid w:val="00E67B1D"/>
    <w:rsid w:val="00E715B1"/>
    <w:rsid w:val="00E810CA"/>
    <w:rsid w:val="00EB18E5"/>
    <w:rsid w:val="00EB49D7"/>
    <w:rsid w:val="00EB6E8C"/>
    <w:rsid w:val="00EC180E"/>
    <w:rsid w:val="00EC37B5"/>
    <w:rsid w:val="00EC46B1"/>
    <w:rsid w:val="00EC4A7A"/>
    <w:rsid w:val="00EC513C"/>
    <w:rsid w:val="00ED3BD9"/>
    <w:rsid w:val="00EE2792"/>
    <w:rsid w:val="00EE47E0"/>
    <w:rsid w:val="00EE4B87"/>
    <w:rsid w:val="00EF1698"/>
    <w:rsid w:val="00EF5670"/>
    <w:rsid w:val="00F0081C"/>
    <w:rsid w:val="00F01214"/>
    <w:rsid w:val="00F047DE"/>
    <w:rsid w:val="00F0716C"/>
    <w:rsid w:val="00F100AB"/>
    <w:rsid w:val="00F20F3B"/>
    <w:rsid w:val="00F22ED0"/>
    <w:rsid w:val="00F3505F"/>
    <w:rsid w:val="00F37561"/>
    <w:rsid w:val="00F45905"/>
    <w:rsid w:val="00F47D37"/>
    <w:rsid w:val="00F55057"/>
    <w:rsid w:val="00F56DB1"/>
    <w:rsid w:val="00F56EED"/>
    <w:rsid w:val="00F57C7B"/>
    <w:rsid w:val="00F6146B"/>
    <w:rsid w:val="00F62071"/>
    <w:rsid w:val="00F628B3"/>
    <w:rsid w:val="00F67490"/>
    <w:rsid w:val="00F711BA"/>
    <w:rsid w:val="00F713A1"/>
    <w:rsid w:val="00F726ED"/>
    <w:rsid w:val="00F74C87"/>
    <w:rsid w:val="00F85B8D"/>
    <w:rsid w:val="00F868C5"/>
    <w:rsid w:val="00F902D0"/>
    <w:rsid w:val="00FA14BC"/>
    <w:rsid w:val="00FA3F32"/>
    <w:rsid w:val="00FB10FD"/>
    <w:rsid w:val="00FB1E97"/>
    <w:rsid w:val="00FB2AED"/>
    <w:rsid w:val="00FB61BC"/>
    <w:rsid w:val="00FC202C"/>
    <w:rsid w:val="00FC220E"/>
    <w:rsid w:val="00FC3630"/>
    <w:rsid w:val="00FC5D07"/>
    <w:rsid w:val="00FC6048"/>
    <w:rsid w:val="00FC6B5F"/>
    <w:rsid w:val="00FC7C03"/>
    <w:rsid w:val="00FD0A9B"/>
    <w:rsid w:val="00FD6722"/>
    <w:rsid w:val="00FE1DF1"/>
    <w:rsid w:val="00FE329A"/>
    <w:rsid w:val="00FE47C2"/>
    <w:rsid w:val="00FF1F14"/>
    <w:rsid w:val="00FF7D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053F4"/>
  <w15:chartTrackingRefBased/>
  <w15:docId w15:val="{B876A48B-F11C-4359-B056-30197E8C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646E0"/>
    <w:pPr>
      <w:wordWrap/>
      <w:adjustRightInd w:val="0"/>
      <w:spacing w:after="0" w:line="240" w:lineRule="auto"/>
      <w:jc w:val="left"/>
      <w:outlineLvl w:val="0"/>
    </w:pPr>
    <w:rPr>
      <w:rFonts w:ascii="굴림체" w:eastAsia="굴림체" w:hAnsi="Times New Roman" w:cs="굴림체"/>
      <w:b/>
      <w:bCs/>
      <w:color w:val="000000"/>
      <w:kern w:val="0"/>
      <w:sz w:val="32"/>
      <w:szCs w:val="32"/>
    </w:rPr>
  </w:style>
  <w:style w:type="paragraph" w:styleId="2">
    <w:name w:val="heading 2"/>
    <w:basedOn w:val="a"/>
    <w:next w:val="a"/>
    <w:link w:val="2Char"/>
    <w:uiPriority w:val="99"/>
    <w:qFormat/>
    <w:rsid w:val="00D646E0"/>
    <w:pPr>
      <w:wordWrap/>
      <w:adjustRightInd w:val="0"/>
      <w:spacing w:after="0" w:line="240" w:lineRule="auto"/>
      <w:jc w:val="left"/>
      <w:outlineLvl w:val="1"/>
    </w:pPr>
    <w:rPr>
      <w:rFonts w:ascii="굴림체" w:eastAsia="굴림체" w:hAnsi="Times New Roman" w:cs="굴림체"/>
      <w:b/>
      <w:bCs/>
      <w:i/>
      <w:iCs/>
      <w:color w:val="000000"/>
      <w:kern w:val="0"/>
      <w:sz w:val="28"/>
      <w:szCs w:val="28"/>
    </w:rPr>
  </w:style>
  <w:style w:type="paragraph" w:styleId="3">
    <w:name w:val="heading 3"/>
    <w:basedOn w:val="a"/>
    <w:next w:val="a"/>
    <w:link w:val="3Char"/>
    <w:uiPriority w:val="99"/>
    <w:qFormat/>
    <w:rsid w:val="00D646E0"/>
    <w:pPr>
      <w:wordWrap/>
      <w:adjustRightInd w:val="0"/>
      <w:spacing w:after="0" w:line="240" w:lineRule="auto"/>
      <w:jc w:val="left"/>
      <w:outlineLvl w:val="2"/>
    </w:pPr>
    <w:rPr>
      <w:rFonts w:ascii="굴림체" w:eastAsia="굴림체" w:hAnsi="Times New Roman" w:cs="굴림체"/>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text-paragraph">
    <w:name w:val="se-text-paragraph"/>
    <w:basedOn w:val="a"/>
    <w:rsid w:val="005F2E8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se-fs-fs16">
    <w:name w:val="se-fs-fs16"/>
    <w:basedOn w:val="a0"/>
    <w:rsid w:val="005F2E80"/>
  </w:style>
  <w:style w:type="paragraph" w:styleId="a3">
    <w:name w:val="Normal (Web)"/>
    <w:basedOn w:val="a"/>
    <w:uiPriority w:val="99"/>
    <w:unhideWhenUsed/>
    <w:rsid w:val="005F2E8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5F2E80"/>
    <w:rPr>
      <w:b/>
      <w:bCs/>
    </w:rPr>
  </w:style>
  <w:style w:type="character" w:styleId="a5">
    <w:name w:val="Hyperlink"/>
    <w:basedOn w:val="a0"/>
    <w:uiPriority w:val="99"/>
    <w:semiHidden/>
    <w:unhideWhenUsed/>
    <w:rsid w:val="005F2E80"/>
    <w:rPr>
      <w:color w:val="0000FF"/>
      <w:u w:val="single"/>
    </w:rPr>
  </w:style>
  <w:style w:type="table" w:styleId="a6">
    <w:name w:val="Table Grid"/>
    <w:basedOn w:val="a1"/>
    <w:uiPriority w:val="39"/>
    <w:rsid w:val="00896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iPriority w:val="99"/>
    <w:unhideWhenUsed/>
    <w:rsid w:val="000214AD"/>
    <w:pPr>
      <w:tabs>
        <w:tab w:val="center" w:pos="4513"/>
        <w:tab w:val="right" w:pos="9026"/>
      </w:tabs>
      <w:snapToGrid w:val="0"/>
    </w:pPr>
  </w:style>
  <w:style w:type="character" w:customStyle="1" w:styleId="Char">
    <w:name w:val="머리글 Char"/>
    <w:basedOn w:val="a0"/>
    <w:link w:val="a7"/>
    <w:uiPriority w:val="99"/>
    <w:rsid w:val="000214AD"/>
  </w:style>
  <w:style w:type="paragraph" w:styleId="a8">
    <w:name w:val="footer"/>
    <w:basedOn w:val="a"/>
    <w:link w:val="Char0"/>
    <w:uiPriority w:val="99"/>
    <w:unhideWhenUsed/>
    <w:rsid w:val="000214AD"/>
    <w:pPr>
      <w:tabs>
        <w:tab w:val="center" w:pos="4513"/>
        <w:tab w:val="right" w:pos="9026"/>
      </w:tabs>
      <w:snapToGrid w:val="0"/>
    </w:pPr>
  </w:style>
  <w:style w:type="character" w:customStyle="1" w:styleId="Char0">
    <w:name w:val="바닥글 Char"/>
    <w:basedOn w:val="a0"/>
    <w:link w:val="a8"/>
    <w:uiPriority w:val="99"/>
    <w:rsid w:val="000214AD"/>
  </w:style>
  <w:style w:type="paragraph" w:styleId="a9">
    <w:name w:val="List Paragraph"/>
    <w:basedOn w:val="a"/>
    <w:uiPriority w:val="34"/>
    <w:qFormat/>
    <w:rsid w:val="00680FC0"/>
    <w:pPr>
      <w:ind w:leftChars="400" w:left="800"/>
    </w:pPr>
  </w:style>
  <w:style w:type="character" w:customStyle="1" w:styleId="w3-tag">
    <w:name w:val="w3-tag"/>
    <w:basedOn w:val="a0"/>
    <w:rsid w:val="006D20EA"/>
  </w:style>
  <w:style w:type="character" w:customStyle="1" w:styleId="1Char">
    <w:name w:val="제목 1 Char"/>
    <w:basedOn w:val="a0"/>
    <w:link w:val="1"/>
    <w:uiPriority w:val="9"/>
    <w:rsid w:val="00D646E0"/>
    <w:rPr>
      <w:rFonts w:ascii="굴림체" w:eastAsia="굴림체" w:hAnsi="Times New Roman" w:cs="굴림체"/>
      <w:b/>
      <w:bCs/>
      <w:color w:val="000000"/>
      <w:kern w:val="0"/>
      <w:sz w:val="32"/>
      <w:szCs w:val="32"/>
    </w:rPr>
  </w:style>
  <w:style w:type="character" w:customStyle="1" w:styleId="2Char">
    <w:name w:val="제목 2 Char"/>
    <w:basedOn w:val="a0"/>
    <w:link w:val="2"/>
    <w:uiPriority w:val="99"/>
    <w:rsid w:val="00D646E0"/>
    <w:rPr>
      <w:rFonts w:ascii="굴림체" w:eastAsia="굴림체" w:hAnsi="Times New Roman" w:cs="굴림체"/>
      <w:b/>
      <w:bCs/>
      <w:i/>
      <w:iCs/>
      <w:color w:val="000000"/>
      <w:kern w:val="0"/>
      <w:sz w:val="28"/>
      <w:szCs w:val="28"/>
    </w:rPr>
  </w:style>
  <w:style w:type="character" w:customStyle="1" w:styleId="3Char">
    <w:name w:val="제목 3 Char"/>
    <w:basedOn w:val="a0"/>
    <w:link w:val="3"/>
    <w:uiPriority w:val="99"/>
    <w:rsid w:val="00D646E0"/>
    <w:rPr>
      <w:rFonts w:ascii="굴림체" w:eastAsia="굴림체" w:hAnsi="Times New Roman" w:cs="굴림체"/>
      <w:b/>
      <w:bCs/>
      <w:color w:val="000000"/>
      <w:kern w:val="0"/>
      <w:sz w:val="26"/>
      <w:szCs w:val="26"/>
    </w:rPr>
  </w:style>
  <w:style w:type="table" w:styleId="20">
    <w:name w:val="Plain Table 2"/>
    <w:basedOn w:val="a1"/>
    <w:uiPriority w:val="42"/>
    <w:rsid w:val="001F4C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a">
    <w:name w:val="annotation reference"/>
    <w:basedOn w:val="a0"/>
    <w:uiPriority w:val="99"/>
    <w:semiHidden/>
    <w:unhideWhenUsed/>
    <w:rsid w:val="00B21867"/>
    <w:rPr>
      <w:sz w:val="18"/>
      <w:szCs w:val="18"/>
    </w:rPr>
  </w:style>
  <w:style w:type="paragraph" w:styleId="ab">
    <w:name w:val="annotation text"/>
    <w:basedOn w:val="a"/>
    <w:link w:val="Char1"/>
    <w:uiPriority w:val="99"/>
    <w:unhideWhenUsed/>
    <w:rsid w:val="00B21867"/>
    <w:pPr>
      <w:jc w:val="left"/>
    </w:pPr>
  </w:style>
  <w:style w:type="character" w:customStyle="1" w:styleId="Char1">
    <w:name w:val="메모 텍스트 Char"/>
    <w:basedOn w:val="a0"/>
    <w:link w:val="ab"/>
    <w:uiPriority w:val="99"/>
    <w:rsid w:val="00B21867"/>
  </w:style>
  <w:style w:type="paragraph" w:styleId="ac">
    <w:name w:val="annotation subject"/>
    <w:basedOn w:val="ab"/>
    <w:next w:val="ab"/>
    <w:link w:val="Char2"/>
    <w:uiPriority w:val="99"/>
    <w:semiHidden/>
    <w:unhideWhenUsed/>
    <w:rsid w:val="00B21867"/>
    <w:rPr>
      <w:b/>
      <w:bCs/>
    </w:rPr>
  </w:style>
  <w:style w:type="character" w:customStyle="1" w:styleId="Char2">
    <w:name w:val="메모 주제 Char"/>
    <w:basedOn w:val="Char1"/>
    <w:link w:val="ac"/>
    <w:uiPriority w:val="99"/>
    <w:semiHidden/>
    <w:rsid w:val="00B21867"/>
    <w:rPr>
      <w:b/>
      <w:bCs/>
    </w:rPr>
  </w:style>
  <w:style w:type="paragraph" w:styleId="ad">
    <w:name w:val="Balloon Text"/>
    <w:basedOn w:val="a"/>
    <w:link w:val="Char3"/>
    <w:uiPriority w:val="99"/>
    <w:semiHidden/>
    <w:unhideWhenUsed/>
    <w:rsid w:val="00B21867"/>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d"/>
    <w:uiPriority w:val="99"/>
    <w:semiHidden/>
    <w:rsid w:val="00B21867"/>
    <w:rPr>
      <w:rFonts w:asciiTheme="majorHAnsi" w:eastAsiaTheme="majorEastAsia" w:hAnsiTheme="majorHAnsi" w:cstheme="majorBidi"/>
      <w:sz w:val="18"/>
      <w:szCs w:val="18"/>
    </w:rPr>
  </w:style>
  <w:style w:type="paragraph" w:styleId="HTML">
    <w:name w:val="HTML Preformatted"/>
    <w:basedOn w:val="a"/>
    <w:link w:val="HTMLChar"/>
    <w:uiPriority w:val="99"/>
    <w:semiHidden/>
    <w:unhideWhenUsed/>
    <w:rsid w:val="00955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line="240" w:lineRule="auto"/>
      <w:jc w:val="left"/>
    </w:pPr>
    <w:rPr>
      <w:rFonts w:ascii="굴림체" w:eastAsia="굴림체" w:hAnsi="굴림체" w:cs="굴림체"/>
      <w:kern w:val="0"/>
      <w:sz w:val="24"/>
      <w:szCs w:val="24"/>
    </w:rPr>
  </w:style>
  <w:style w:type="character" w:customStyle="1" w:styleId="HTMLChar">
    <w:name w:val="미리 서식이 지정된 HTML Char"/>
    <w:basedOn w:val="a0"/>
    <w:link w:val="HTML"/>
    <w:uiPriority w:val="99"/>
    <w:semiHidden/>
    <w:rsid w:val="00955241"/>
    <w:rPr>
      <w:rFonts w:ascii="굴림체" w:eastAsia="굴림체" w:hAnsi="굴림체" w:cs="굴림체"/>
      <w:kern w:val="0"/>
      <w:sz w:val="24"/>
      <w:szCs w:val="24"/>
    </w:rPr>
  </w:style>
  <w:style w:type="character" w:customStyle="1" w:styleId="y2iqfc">
    <w:name w:val="y2iqfc"/>
    <w:basedOn w:val="a0"/>
    <w:rsid w:val="00955241"/>
  </w:style>
  <w:style w:type="character" w:styleId="ae">
    <w:name w:val="FollowedHyperlink"/>
    <w:basedOn w:val="a0"/>
    <w:uiPriority w:val="99"/>
    <w:semiHidden/>
    <w:unhideWhenUsed/>
    <w:rsid w:val="008F4F54"/>
    <w:rPr>
      <w:color w:val="954F72" w:themeColor="followedHyperlink"/>
      <w:u w:val="single"/>
    </w:rPr>
  </w:style>
  <w:style w:type="paragraph" w:customStyle="1" w:styleId="EndNoteBibliographyTitle">
    <w:name w:val="EndNote Bibliography Title"/>
    <w:basedOn w:val="a"/>
    <w:link w:val="EndNoteBibliographyTitleChar"/>
    <w:rsid w:val="007F64D1"/>
    <w:pPr>
      <w:spacing w:after="0"/>
      <w:jc w:val="center"/>
    </w:pPr>
    <w:rPr>
      <w:rFonts w:ascii="맑은 고딕" w:eastAsia="맑은 고딕" w:hAnsi="맑은 고딕"/>
      <w:noProof/>
    </w:rPr>
  </w:style>
  <w:style w:type="character" w:customStyle="1" w:styleId="EndNoteBibliographyTitleChar">
    <w:name w:val="EndNote Bibliography Title Char"/>
    <w:basedOn w:val="Char1"/>
    <w:link w:val="EndNoteBibliographyTitle"/>
    <w:rsid w:val="007F64D1"/>
    <w:rPr>
      <w:rFonts w:ascii="맑은 고딕" w:eastAsia="맑은 고딕" w:hAnsi="맑은 고딕"/>
      <w:noProof/>
    </w:rPr>
  </w:style>
  <w:style w:type="paragraph" w:customStyle="1" w:styleId="EndNoteBibliography">
    <w:name w:val="EndNote Bibliography"/>
    <w:basedOn w:val="a"/>
    <w:link w:val="EndNoteBibliographyChar"/>
    <w:rsid w:val="007F64D1"/>
    <w:pPr>
      <w:spacing w:line="240" w:lineRule="auto"/>
    </w:pPr>
    <w:rPr>
      <w:rFonts w:ascii="맑은 고딕" w:eastAsia="맑은 고딕" w:hAnsi="맑은 고딕"/>
      <w:noProof/>
    </w:rPr>
  </w:style>
  <w:style w:type="character" w:customStyle="1" w:styleId="EndNoteBibliographyChar">
    <w:name w:val="EndNote Bibliography Char"/>
    <w:basedOn w:val="Char1"/>
    <w:link w:val="EndNoteBibliography"/>
    <w:rsid w:val="007F64D1"/>
    <w:rPr>
      <w:rFonts w:ascii="맑은 고딕" w:eastAsia="맑은 고딕" w:hAnsi="맑은 고딕"/>
      <w:noProof/>
    </w:rPr>
  </w:style>
  <w:style w:type="paragraph" w:styleId="af">
    <w:name w:val="No Spacing"/>
    <w:uiPriority w:val="1"/>
    <w:qFormat/>
    <w:rsid w:val="0063525E"/>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90353">
      <w:bodyDiv w:val="1"/>
      <w:marLeft w:val="0"/>
      <w:marRight w:val="0"/>
      <w:marTop w:val="0"/>
      <w:marBottom w:val="0"/>
      <w:divBdr>
        <w:top w:val="none" w:sz="0" w:space="0" w:color="auto"/>
        <w:left w:val="none" w:sz="0" w:space="0" w:color="auto"/>
        <w:bottom w:val="none" w:sz="0" w:space="0" w:color="auto"/>
        <w:right w:val="none" w:sz="0" w:space="0" w:color="auto"/>
      </w:divBdr>
    </w:div>
    <w:div w:id="177622614">
      <w:bodyDiv w:val="1"/>
      <w:marLeft w:val="0"/>
      <w:marRight w:val="0"/>
      <w:marTop w:val="0"/>
      <w:marBottom w:val="0"/>
      <w:divBdr>
        <w:top w:val="none" w:sz="0" w:space="0" w:color="auto"/>
        <w:left w:val="none" w:sz="0" w:space="0" w:color="auto"/>
        <w:bottom w:val="none" w:sz="0" w:space="0" w:color="auto"/>
        <w:right w:val="none" w:sz="0" w:space="0" w:color="auto"/>
      </w:divBdr>
    </w:div>
    <w:div w:id="241915149">
      <w:bodyDiv w:val="1"/>
      <w:marLeft w:val="0"/>
      <w:marRight w:val="0"/>
      <w:marTop w:val="0"/>
      <w:marBottom w:val="0"/>
      <w:divBdr>
        <w:top w:val="none" w:sz="0" w:space="0" w:color="auto"/>
        <w:left w:val="none" w:sz="0" w:space="0" w:color="auto"/>
        <w:bottom w:val="none" w:sz="0" w:space="0" w:color="auto"/>
        <w:right w:val="none" w:sz="0" w:space="0" w:color="auto"/>
      </w:divBdr>
    </w:div>
    <w:div w:id="273900550">
      <w:bodyDiv w:val="1"/>
      <w:marLeft w:val="0"/>
      <w:marRight w:val="0"/>
      <w:marTop w:val="0"/>
      <w:marBottom w:val="0"/>
      <w:divBdr>
        <w:top w:val="none" w:sz="0" w:space="0" w:color="auto"/>
        <w:left w:val="none" w:sz="0" w:space="0" w:color="auto"/>
        <w:bottom w:val="none" w:sz="0" w:space="0" w:color="auto"/>
        <w:right w:val="none" w:sz="0" w:space="0" w:color="auto"/>
      </w:divBdr>
    </w:div>
    <w:div w:id="480654129">
      <w:bodyDiv w:val="1"/>
      <w:marLeft w:val="0"/>
      <w:marRight w:val="0"/>
      <w:marTop w:val="0"/>
      <w:marBottom w:val="0"/>
      <w:divBdr>
        <w:top w:val="none" w:sz="0" w:space="0" w:color="auto"/>
        <w:left w:val="none" w:sz="0" w:space="0" w:color="auto"/>
        <w:bottom w:val="none" w:sz="0" w:space="0" w:color="auto"/>
        <w:right w:val="none" w:sz="0" w:space="0" w:color="auto"/>
      </w:divBdr>
    </w:div>
    <w:div w:id="492793175">
      <w:bodyDiv w:val="1"/>
      <w:marLeft w:val="0"/>
      <w:marRight w:val="0"/>
      <w:marTop w:val="0"/>
      <w:marBottom w:val="0"/>
      <w:divBdr>
        <w:top w:val="none" w:sz="0" w:space="0" w:color="auto"/>
        <w:left w:val="none" w:sz="0" w:space="0" w:color="auto"/>
        <w:bottom w:val="none" w:sz="0" w:space="0" w:color="auto"/>
        <w:right w:val="none" w:sz="0" w:space="0" w:color="auto"/>
      </w:divBdr>
    </w:div>
    <w:div w:id="505554306">
      <w:bodyDiv w:val="1"/>
      <w:marLeft w:val="0"/>
      <w:marRight w:val="0"/>
      <w:marTop w:val="0"/>
      <w:marBottom w:val="0"/>
      <w:divBdr>
        <w:top w:val="none" w:sz="0" w:space="0" w:color="auto"/>
        <w:left w:val="none" w:sz="0" w:space="0" w:color="auto"/>
        <w:bottom w:val="none" w:sz="0" w:space="0" w:color="auto"/>
        <w:right w:val="none" w:sz="0" w:space="0" w:color="auto"/>
      </w:divBdr>
      <w:divsChild>
        <w:div w:id="248395300">
          <w:marLeft w:val="0"/>
          <w:marRight w:val="0"/>
          <w:marTop w:val="0"/>
          <w:marBottom w:val="0"/>
          <w:divBdr>
            <w:top w:val="none" w:sz="0" w:space="0" w:color="auto"/>
            <w:left w:val="none" w:sz="0" w:space="0" w:color="auto"/>
            <w:bottom w:val="none" w:sz="0" w:space="0" w:color="auto"/>
            <w:right w:val="none" w:sz="0" w:space="0" w:color="auto"/>
          </w:divBdr>
        </w:div>
        <w:div w:id="465659812">
          <w:marLeft w:val="0"/>
          <w:marRight w:val="0"/>
          <w:marTop w:val="0"/>
          <w:marBottom w:val="0"/>
          <w:divBdr>
            <w:top w:val="none" w:sz="0" w:space="0" w:color="auto"/>
            <w:left w:val="none" w:sz="0" w:space="0" w:color="auto"/>
            <w:bottom w:val="none" w:sz="0" w:space="0" w:color="auto"/>
            <w:right w:val="none" w:sz="0" w:space="0" w:color="auto"/>
          </w:divBdr>
        </w:div>
        <w:div w:id="664210822">
          <w:marLeft w:val="0"/>
          <w:marRight w:val="0"/>
          <w:marTop w:val="0"/>
          <w:marBottom w:val="0"/>
          <w:divBdr>
            <w:top w:val="none" w:sz="0" w:space="0" w:color="auto"/>
            <w:left w:val="none" w:sz="0" w:space="0" w:color="auto"/>
            <w:bottom w:val="none" w:sz="0" w:space="0" w:color="auto"/>
            <w:right w:val="none" w:sz="0" w:space="0" w:color="auto"/>
          </w:divBdr>
        </w:div>
        <w:div w:id="1382634279">
          <w:marLeft w:val="0"/>
          <w:marRight w:val="0"/>
          <w:marTop w:val="0"/>
          <w:marBottom w:val="0"/>
          <w:divBdr>
            <w:top w:val="none" w:sz="0" w:space="0" w:color="auto"/>
            <w:left w:val="none" w:sz="0" w:space="0" w:color="auto"/>
            <w:bottom w:val="none" w:sz="0" w:space="0" w:color="auto"/>
            <w:right w:val="none" w:sz="0" w:space="0" w:color="auto"/>
          </w:divBdr>
        </w:div>
      </w:divsChild>
    </w:div>
    <w:div w:id="743068435">
      <w:bodyDiv w:val="1"/>
      <w:marLeft w:val="0"/>
      <w:marRight w:val="0"/>
      <w:marTop w:val="0"/>
      <w:marBottom w:val="0"/>
      <w:divBdr>
        <w:top w:val="none" w:sz="0" w:space="0" w:color="auto"/>
        <w:left w:val="none" w:sz="0" w:space="0" w:color="auto"/>
        <w:bottom w:val="none" w:sz="0" w:space="0" w:color="auto"/>
        <w:right w:val="none" w:sz="0" w:space="0" w:color="auto"/>
      </w:divBdr>
    </w:div>
    <w:div w:id="765542608">
      <w:bodyDiv w:val="1"/>
      <w:marLeft w:val="0"/>
      <w:marRight w:val="0"/>
      <w:marTop w:val="0"/>
      <w:marBottom w:val="0"/>
      <w:divBdr>
        <w:top w:val="none" w:sz="0" w:space="0" w:color="auto"/>
        <w:left w:val="none" w:sz="0" w:space="0" w:color="auto"/>
        <w:bottom w:val="none" w:sz="0" w:space="0" w:color="auto"/>
        <w:right w:val="none" w:sz="0" w:space="0" w:color="auto"/>
      </w:divBdr>
    </w:div>
    <w:div w:id="815299722">
      <w:bodyDiv w:val="1"/>
      <w:marLeft w:val="0"/>
      <w:marRight w:val="0"/>
      <w:marTop w:val="0"/>
      <w:marBottom w:val="0"/>
      <w:divBdr>
        <w:top w:val="none" w:sz="0" w:space="0" w:color="auto"/>
        <w:left w:val="none" w:sz="0" w:space="0" w:color="auto"/>
        <w:bottom w:val="none" w:sz="0" w:space="0" w:color="auto"/>
        <w:right w:val="none" w:sz="0" w:space="0" w:color="auto"/>
      </w:divBdr>
    </w:div>
    <w:div w:id="1120300638">
      <w:bodyDiv w:val="1"/>
      <w:marLeft w:val="0"/>
      <w:marRight w:val="0"/>
      <w:marTop w:val="0"/>
      <w:marBottom w:val="0"/>
      <w:divBdr>
        <w:top w:val="none" w:sz="0" w:space="0" w:color="auto"/>
        <w:left w:val="none" w:sz="0" w:space="0" w:color="auto"/>
        <w:bottom w:val="none" w:sz="0" w:space="0" w:color="auto"/>
        <w:right w:val="none" w:sz="0" w:space="0" w:color="auto"/>
      </w:divBdr>
    </w:div>
    <w:div w:id="1144660653">
      <w:bodyDiv w:val="1"/>
      <w:marLeft w:val="0"/>
      <w:marRight w:val="0"/>
      <w:marTop w:val="0"/>
      <w:marBottom w:val="0"/>
      <w:divBdr>
        <w:top w:val="none" w:sz="0" w:space="0" w:color="auto"/>
        <w:left w:val="none" w:sz="0" w:space="0" w:color="auto"/>
        <w:bottom w:val="none" w:sz="0" w:space="0" w:color="auto"/>
        <w:right w:val="none" w:sz="0" w:space="0" w:color="auto"/>
      </w:divBdr>
      <w:divsChild>
        <w:div w:id="1227686712">
          <w:marLeft w:val="0"/>
          <w:marRight w:val="0"/>
          <w:marTop w:val="0"/>
          <w:marBottom w:val="0"/>
          <w:divBdr>
            <w:top w:val="none" w:sz="0" w:space="0" w:color="auto"/>
            <w:left w:val="none" w:sz="0" w:space="0" w:color="auto"/>
            <w:bottom w:val="none" w:sz="0" w:space="0" w:color="auto"/>
            <w:right w:val="none" w:sz="0" w:space="0" w:color="auto"/>
          </w:divBdr>
        </w:div>
        <w:div w:id="1953240567">
          <w:marLeft w:val="0"/>
          <w:marRight w:val="0"/>
          <w:marTop w:val="0"/>
          <w:marBottom w:val="0"/>
          <w:divBdr>
            <w:top w:val="none" w:sz="0" w:space="0" w:color="auto"/>
            <w:left w:val="none" w:sz="0" w:space="0" w:color="auto"/>
            <w:bottom w:val="none" w:sz="0" w:space="0" w:color="auto"/>
            <w:right w:val="none" w:sz="0" w:space="0" w:color="auto"/>
          </w:divBdr>
        </w:div>
        <w:div w:id="1107964924">
          <w:marLeft w:val="0"/>
          <w:marRight w:val="0"/>
          <w:marTop w:val="0"/>
          <w:marBottom w:val="0"/>
          <w:divBdr>
            <w:top w:val="none" w:sz="0" w:space="0" w:color="auto"/>
            <w:left w:val="none" w:sz="0" w:space="0" w:color="auto"/>
            <w:bottom w:val="none" w:sz="0" w:space="0" w:color="auto"/>
            <w:right w:val="none" w:sz="0" w:space="0" w:color="auto"/>
          </w:divBdr>
        </w:div>
        <w:div w:id="1755545169">
          <w:marLeft w:val="0"/>
          <w:marRight w:val="0"/>
          <w:marTop w:val="0"/>
          <w:marBottom w:val="0"/>
          <w:divBdr>
            <w:top w:val="none" w:sz="0" w:space="0" w:color="auto"/>
            <w:left w:val="none" w:sz="0" w:space="0" w:color="auto"/>
            <w:bottom w:val="none" w:sz="0" w:space="0" w:color="auto"/>
            <w:right w:val="none" w:sz="0" w:space="0" w:color="auto"/>
          </w:divBdr>
        </w:div>
        <w:div w:id="697125369">
          <w:marLeft w:val="0"/>
          <w:marRight w:val="0"/>
          <w:marTop w:val="0"/>
          <w:marBottom w:val="0"/>
          <w:divBdr>
            <w:top w:val="none" w:sz="0" w:space="0" w:color="auto"/>
            <w:left w:val="none" w:sz="0" w:space="0" w:color="auto"/>
            <w:bottom w:val="none" w:sz="0" w:space="0" w:color="auto"/>
            <w:right w:val="none" w:sz="0" w:space="0" w:color="auto"/>
          </w:divBdr>
        </w:div>
        <w:div w:id="2119520652">
          <w:marLeft w:val="0"/>
          <w:marRight w:val="0"/>
          <w:marTop w:val="0"/>
          <w:marBottom w:val="0"/>
          <w:divBdr>
            <w:top w:val="none" w:sz="0" w:space="0" w:color="auto"/>
            <w:left w:val="none" w:sz="0" w:space="0" w:color="auto"/>
            <w:bottom w:val="none" w:sz="0" w:space="0" w:color="auto"/>
            <w:right w:val="none" w:sz="0" w:space="0" w:color="auto"/>
          </w:divBdr>
        </w:div>
        <w:div w:id="124854990">
          <w:marLeft w:val="0"/>
          <w:marRight w:val="0"/>
          <w:marTop w:val="0"/>
          <w:marBottom w:val="0"/>
          <w:divBdr>
            <w:top w:val="none" w:sz="0" w:space="0" w:color="auto"/>
            <w:left w:val="none" w:sz="0" w:space="0" w:color="auto"/>
            <w:bottom w:val="none" w:sz="0" w:space="0" w:color="auto"/>
            <w:right w:val="none" w:sz="0" w:space="0" w:color="auto"/>
          </w:divBdr>
        </w:div>
      </w:divsChild>
    </w:div>
    <w:div w:id="1146970109">
      <w:bodyDiv w:val="1"/>
      <w:marLeft w:val="0"/>
      <w:marRight w:val="0"/>
      <w:marTop w:val="0"/>
      <w:marBottom w:val="0"/>
      <w:divBdr>
        <w:top w:val="none" w:sz="0" w:space="0" w:color="auto"/>
        <w:left w:val="none" w:sz="0" w:space="0" w:color="auto"/>
        <w:bottom w:val="none" w:sz="0" w:space="0" w:color="auto"/>
        <w:right w:val="none" w:sz="0" w:space="0" w:color="auto"/>
      </w:divBdr>
    </w:div>
    <w:div w:id="1198355908">
      <w:bodyDiv w:val="1"/>
      <w:marLeft w:val="0"/>
      <w:marRight w:val="0"/>
      <w:marTop w:val="0"/>
      <w:marBottom w:val="0"/>
      <w:divBdr>
        <w:top w:val="none" w:sz="0" w:space="0" w:color="auto"/>
        <w:left w:val="none" w:sz="0" w:space="0" w:color="auto"/>
        <w:bottom w:val="none" w:sz="0" w:space="0" w:color="auto"/>
        <w:right w:val="none" w:sz="0" w:space="0" w:color="auto"/>
      </w:divBdr>
    </w:div>
    <w:div w:id="1198659144">
      <w:bodyDiv w:val="1"/>
      <w:marLeft w:val="0"/>
      <w:marRight w:val="0"/>
      <w:marTop w:val="0"/>
      <w:marBottom w:val="0"/>
      <w:divBdr>
        <w:top w:val="none" w:sz="0" w:space="0" w:color="auto"/>
        <w:left w:val="none" w:sz="0" w:space="0" w:color="auto"/>
        <w:bottom w:val="none" w:sz="0" w:space="0" w:color="auto"/>
        <w:right w:val="none" w:sz="0" w:space="0" w:color="auto"/>
      </w:divBdr>
    </w:div>
    <w:div w:id="1426344207">
      <w:bodyDiv w:val="1"/>
      <w:marLeft w:val="0"/>
      <w:marRight w:val="0"/>
      <w:marTop w:val="0"/>
      <w:marBottom w:val="0"/>
      <w:divBdr>
        <w:top w:val="none" w:sz="0" w:space="0" w:color="auto"/>
        <w:left w:val="none" w:sz="0" w:space="0" w:color="auto"/>
        <w:bottom w:val="none" w:sz="0" w:space="0" w:color="auto"/>
        <w:right w:val="none" w:sz="0" w:space="0" w:color="auto"/>
      </w:divBdr>
    </w:div>
    <w:div w:id="1539781689">
      <w:bodyDiv w:val="1"/>
      <w:marLeft w:val="0"/>
      <w:marRight w:val="0"/>
      <w:marTop w:val="0"/>
      <w:marBottom w:val="0"/>
      <w:divBdr>
        <w:top w:val="none" w:sz="0" w:space="0" w:color="auto"/>
        <w:left w:val="none" w:sz="0" w:space="0" w:color="auto"/>
        <w:bottom w:val="none" w:sz="0" w:space="0" w:color="auto"/>
        <w:right w:val="none" w:sz="0" w:space="0" w:color="auto"/>
      </w:divBdr>
    </w:div>
    <w:div w:id="1680736825">
      <w:bodyDiv w:val="1"/>
      <w:marLeft w:val="0"/>
      <w:marRight w:val="0"/>
      <w:marTop w:val="0"/>
      <w:marBottom w:val="0"/>
      <w:divBdr>
        <w:top w:val="none" w:sz="0" w:space="0" w:color="auto"/>
        <w:left w:val="none" w:sz="0" w:space="0" w:color="auto"/>
        <w:bottom w:val="none" w:sz="0" w:space="0" w:color="auto"/>
        <w:right w:val="none" w:sz="0" w:space="0" w:color="auto"/>
      </w:divBdr>
      <w:divsChild>
        <w:div w:id="737703023">
          <w:marLeft w:val="0"/>
          <w:marRight w:val="0"/>
          <w:marTop w:val="0"/>
          <w:marBottom w:val="0"/>
          <w:divBdr>
            <w:top w:val="none" w:sz="0" w:space="0" w:color="auto"/>
            <w:left w:val="none" w:sz="0" w:space="0" w:color="auto"/>
            <w:bottom w:val="none" w:sz="0" w:space="0" w:color="auto"/>
            <w:right w:val="none" w:sz="0" w:space="0" w:color="auto"/>
          </w:divBdr>
        </w:div>
      </w:divsChild>
    </w:div>
    <w:div w:id="1890144860">
      <w:bodyDiv w:val="1"/>
      <w:marLeft w:val="0"/>
      <w:marRight w:val="0"/>
      <w:marTop w:val="0"/>
      <w:marBottom w:val="0"/>
      <w:divBdr>
        <w:top w:val="none" w:sz="0" w:space="0" w:color="auto"/>
        <w:left w:val="none" w:sz="0" w:space="0" w:color="auto"/>
        <w:bottom w:val="none" w:sz="0" w:space="0" w:color="auto"/>
        <w:right w:val="none" w:sz="0" w:space="0" w:color="auto"/>
      </w:divBdr>
    </w:div>
    <w:div w:id="1975677938">
      <w:bodyDiv w:val="1"/>
      <w:marLeft w:val="0"/>
      <w:marRight w:val="0"/>
      <w:marTop w:val="0"/>
      <w:marBottom w:val="0"/>
      <w:divBdr>
        <w:top w:val="none" w:sz="0" w:space="0" w:color="auto"/>
        <w:left w:val="none" w:sz="0" w:space="0" w:color="auto"/>
        <w:bottom w:val="none" w:sz="0" w:space="0" w:color="auto"/>
        <w:right w:val="none" w:sz="0" w:space="0" w:color="auto"/>
      </w:divBdr>
    </w:div>
    <w:div w:id="2077122734">
      <w:bodyDiv w:val="1"/>
      <w:marLeft w:val="0"/>
      <w:marRight w:val="0"/>
      <w:marTop w:val="0"/>
      <w:marBottom w:val="0"/>
      <w:divBdr>
        <w:top w:val="none" w:sz="0" w:space="0" w:color="auto"/>
        <w:left w:val="none" w:sz="0" w:space="0" w:color="auto"/>
        <w:bottom w:val="none" w:sz="0" w:space="0" w:color="auto"/>
        <w:right w:val="none" w:sz="0" w:space="0" w:color="auto"/>
      </w:divBdr>
      <w:divsChild>
        <w:div w:id="1530603700">
          <w:marLeft w:val="360"/>
          <w:marRight w:val="0"/>
          <w:marTop w:val="200"/>
          <w:marBottom w:val="0"/>
          <w:divBdr>
            <w:top w:val="none" w:sz="0" w:space="0" w:color="auto"/>
            <w:left w:val="none" w:sz="0" w:space="0" w:color="auto"/>
            <w:bottom w:val="none" w:sz="0" w:space="0" w:color="auto"/>
            <w:right w:val="none" w:sz="0" w:space="0" w:color="auto"/>
          </w:divBdr>
        </w:div>
        <w:div w:id="2081632038">
          <w:marLeft w:val="360"/>
          <w:marRight w:val="0"/>
          <w:marTop w:val="200"/>
          <w:marBottom w:val="0"/>
          <w:divBdr>
            <w:top w:val="none" w:sz="0" w:space="0" w:color="auto"/>
            <w:left w:val="none" w:sz="0" w:space="0" w:color="auto"/>
            <w:bottom w:val="none" w:sz="0" w:space="0" w:color="auto"/>
            <w:right w:val="none" w:sz="0" w:space="0" w:color="auto"/>
          </w:divBdr>
        </w:div>
        <w:div w:id="1960067660">
          <w:marLeft w:val="360"/>
          <w:marRight w:val="0"/>
          <w:marTop w:val="200"/>
          <w:marBottom w:val="0"/>
          <w:divBdr>
            <w:top w:val="none" w:sz="0" w:space="0" w:color="auto"/>
            <w:left w:val="none" w:sz="0" w:space="0" w:color="auto"/>
            <w:bottom w:val="none" w:sz="0" w:space="0" w:color="auto"/>
            <w:right w:val="none" w:sz="0" w:space="0" w:color="auto"/>
          </w:divBdr>
        </w:div>
        <w:div w:id="1072890337">
          <w:marLeft w:val="360"/>
          <w:marRight w:val="0"/>
          <w:marTop w:val="200"/>
          <w:marBottom w:val="0"/>
          <w:divBdr>
            <w:top w:val="none" w:sz="0" w:space="0" w:color="auto"/>
            <w:left w:val="none" w:sz="0" w:space="0" w:color="auto"/>
            <w:bottom w:val="none" w:sz="0" w:space="0" w:color="auto"/>
            <w:right w:val="none" w:sz="0" w:space="0" w:color="auto"/>
          </w:divBdr>
        </w:div>
        <w:div w:id="1534490532">
          <w:marLeft w:val="360"/>
          <w:marRight w:val="0"/>
          <w:marTop w:val="200"/>
          <w:marBottom w:val="0"/>
          <w:divBdr>
            <w:top w:val="none" w:sz="0" w:space="0" w:color="auto"/>
            <w:left w:val="none" w:sz="0" w:space="0" w:color="auto"/>
            <w:bottom w:val="none" w:sz="0" w:space="0" w:color="auto"/>
            <w:right w:val="none" w:sz="0" w:space="0" w:color="auto"/>
          </w:divBdr>
        </w:div>
        <w:div w:id="7358608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07ED6-8ABC-4965-A997-12DA5A6D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2998</Characters>
  <Application>Microsoft Office Word</Application>
  <DocSecurity>0</DocSecurity>
  <Lines>24</Lines>
  <Paragraphs>7</Paragraphs>
  <ScaleCrop>false</ScaleCrop>
  <HeadingPairs>
    <vt:vector size="2" baseType="variant">
      <vt:variant>
        <vt:lpstr>제목</vt:lpstr>
      </vt:variant>
      <vt:variant>
        <vt:i4>1</vt:i4>
      </vt:variant>
    </vt:vector>
  </HeadingPairs>
  <TitlesOfParts>
    <vt:vector size="1" baseType="lpstr">
      <vt:lpstr/>
    </vt:vector>
  </TitlesOfParts>
  <Company>HP Inc.</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SNUH</dc:creator>
  <cp:keywords/>
  <dc:description/>
  <cp:lastModifiedBy>SNUH</cp:lastModifiedBy>
  <cp:revision>3</cp:revision>
  <cp:lastPrinted>2024-06-26T09:22:00Z</cp:lastPrinted>
  <dcterms:created xsi:type="dcterms:W3CDTF">2025-01-08T06:36:00Z</dcterms:created>
  <dcterms:modified xsi:type="dcterms:W3CDTF">2025-01-08T06:36:00Z</dcterms:modified>
</cp:coreProperties>
</file>