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B00" w:rsidRPr="00E22649" w:rsidRDefault="005F1B00" w:rsidP="005F1B00">
      <w:pPr>
        <w:rPr>
          <w:rFonts w:ascii="Times New Roman" w:hAnsi="Times New Roman"/>
          <w:b/>
          <w:bCs/>
          <w:color w:val="000000" w:themeColor="text1"/>
        </w:rPr>
      </w:pPr>
      <w:r w:rsidRPr="00E22649">
        <w:rPr>
          <w:rFonts w:ascii="Times New Roman" w:hAnsi="Times New Roman"/>
          <w:b/>
          <w:bCs/>
          <w:color w:val="000000" w:themeColor="text1"/>
        </w:rPr>
        <w:t xml:space="preserve">Supplementary Table 1. </w:t>
      </w:r>
      <w:r w:rsidRPr="00E22649">
        <w:rPr>
          <w:rFonts w:ascii="Times New Roman" w:hAnsi="Times New Roman"/>
          <w:color w:val="000000" w:themeColor="text1"/>
        </w:rPr>
        <w:t>Criteria</w:t>
      </w:r>
      <w:bookmarkStart w:id="0" w:name="_GoBack"/>
      <w:bookmarkEnd w:id="0"/>
      <w:r w:rsidRPr="00E22649">
        <w:rPr>
          <w:rFonts w:ascii="Times New Roman" w:hAnsi="Times New Roman"/>
          <w:color w:val="000000" w:themeColor="text1"/>
        </w:rPr>
        <w:t xml:space="preserve"> for Lesion Scoring Based on Single-</w:t>
      </w:r>
      <w:proofErr w:type="spellStart"/>
      <w:r w:rsidRPr="00E22649">
        <w:rPr>
          <w:rFonts w:ascii="Times New Roman" w:hAnsi="Times New Roman"/>
          <w:color w:val="000000" w:themeColor="text1"/>
        </w:rPr>
        <w:t>Timepoint</w:t>
      </w:r>
      <w:proofErr w:type="spellEnd"/>
      <w:r w:rsidRPr="00E22649">
        <w:rPr>
          <w:rFonts w:ascii="Times New Roman" w:hAnsi="Times New Roman"/>
          <w:color w:val="000000" w:themeColor="text1"/>
        </w:rPr>
        <w:t xml:space="preserve"> Imaging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6"/>
        <w:gridCol w:w="1126"/>
        <w:gridCol w:w="4079"/>
        <w:gridCol w:w="3105"/>
      </w:tblGrid>
      <w:tr w:rsidR="00E22649" w:rsidRPr="00E22649" w:rsidTr="00C152DF">
        <w:tc>
          <w:tcPr>
            <w:tcW w:w="717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Score</w:t>
            </w:r>
          </w:p>
        </w:tc>
        <w:tc>
          <w:tcPr>
            <w:tcW w:w="1121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Diagnostic Category</w:t>
            </w:r>
          </w:p>
        </w:tc>
        <w:tc>
          <w:tcPr>
            <w:tcW w:w="6392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 xml:space="preserve">Imaging Characteristics (CE-CT / </w:t>
            </w:r>
            <w:proofErr w:type="spellStart"/>
            <w:r w:rsidRPr="00E22649">
              <w:rPr>
                <w:rFonts w:ascii="Times New Roman" w:hAnsi="Times New Roman"/>
                <w:color w:val="000000" w:themeColor="text1"/>
              </w:rPr>
              <w:t>Gd</w:t>
            </w:r>
            <w:proofErr w:type="spellEnd"/>
            <w:r w:rsidRPr="00E22649">
              <w:rPr>
                <w:rFonts w:ascii="Times New Roman" w:hAnsi="Times New Roman"/>
                <w:color w:val="000000" w:themeColor="text1"/>
              </w:rPr>
              <w:t>-EOB-MRI)</w:t>
            </w:r>
          </w:p>
        </w:tc>
        <w:tc>
          <w:tcPr>
            <w:tcW w:w="4819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Typical Lesion Examples</w:t>
            </w:r>
          </w:p>
        </w:tc>
      </w:tr>
      <w:tr w:rsidR="00E22649" w:rsidRPr="00E22649" w:rsidTr="00C152DF">
        <w:tc>
          <w:tcPr>
            <w:tcW w:w="717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1121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Benign</w:t>
            </w:r>
          </w:p>
        </w:tc>
        <w:tc>
          <w:tcPr>
            <w:tcW w:w="6392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Clearly benign features: cystic lesion or hemangioma. For hemangiomas: sharply defined, high signal on SS-T2</w:t>
            </w:r>
            <w:r w:rsidRPr="00E22649">
              <w:rPr>
                <w:rFonts w:ascii="Times New Roman" w:hAnsi="Times New Roman" w:hint="eastAsia"/>
                <w:color w:val="000000" w:themeColor="text1"/>
              </w:rPr>
              <w:t>WI</w:t>
            </w:r>
            <w:r w:rsidRPr="00E22649">
              <w:rPr>
                <w:rFonts w:ascii="Times New Roman" w:hAnsi="Times New Roman"/>
                <w:color w:val="000000" w:themeColor="text1"/>
              </w:rPr>
              <w:t xml:space="preserve"> (higher than HCC or metastasis but not brighter than water), DWI high signal, and optional mild enhancement pattern (e.g., peripheral nodular).</w:t>
            </w:r>
          </w:p>
        </w:tc>
        <w:tc>
          <w:tcPr>
            <w:tcW w:w="4819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Simple cysts, hemangiomas with sharply defined margins and classic imaging characteristics on SS-T2WI and DWI</w:t>
            </w:r>
          </w:p>
        </w:tc>
      </w:tr>
      <w:tr w:rsidR="00E22649" w:rsidRPr="00E22649" w:rsidTr="00C152DF">
        <w:tc>
          <w:tcPr>
            <w:tcW w:w="717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121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Probably Benign</w:t>
            </w:r>
          </w:p>
        </w:tc>
        <w:tc>
          <w:tcPr>
            <w:tcW w:w="6392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Likely benign: well-defined, possibly atypical hemangioma. SS-T2</w:t>
            </w:r>
            <w:r w:rsidRPr="00E22649">
              <w:rPr>
                <w:rFonts w:ascii="Times New Roman" w:hAnsi="Times New Roman" w:hint="eastAsia"/>
                <w:color w:val="000000" w:themeColor="text1"/>
              </w:rPr>
              <w:t>WI</w:t>
            </w:r>
            <w:r w:rsidRPr="00E22649">
              <w:rPr>
                <w:rFonts w:ascii="Times New Roman" w:hAnsi="Times New Roman"/>
                <w:color w:val="000000" w:themeColor="text1"/>
              </w:rPr>
              <w:t xml:space="preserve"> shows mildly high signal intensity (still above that of HCC or metastasis), show DWI high signal, with or without enhancement.</w:t>
            </w:r>
          </w:p>
        </w:tc>
        <w:tc>
          <w:tcPr>
            <w:tcW w:w="4819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Atypical hemangiomas, small cysts lacking complete classic features</w:t>
            </w:r>
          </w:p>
        </w:tc>
      </w:tr>
      <w:tr w:rsidR="00E22649" w:rsidRPr="00E22649" w:rsidTr="00C152DF">
        <w:tc>
          <w:tcPr>
            <w:tcW w:w="717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1121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Equivocal</w:t>
            </w:r>
          </w:p>
        </w:tc>
        <w:tc>
          <w:tcPr>
            <w:tcW w:w="6392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Indeterminate; atypical signal or enhancement, possibly due to treatment effect or small size; unclear margin or pattern</w:t>
            </w:r>
          </w:p>
        </w:tc>
        <w:tc>
          <w:tcPr>
            <w:tcW w:w="4819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Treated metastases, atypical nodules, small lesions with no definite features</w:t>
            </w:r>
          </w:p>
        </w:tc>
      </w:tr>
      <w:tr w:rsidR="00E22649" w:rsidRPr="00E22649" w:rsidTr="00C152DF">
        <w:tc>
          <w:tcPr>
            <w:tcW w:w="717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1121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Probably Malignant</w:t>
            </w:r>
          </w:p>
        </w:tc>
        <w:tc>
          <w:tcPr>
            <w:tcW w:w="6392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 xml:space="preserve">Suggestive but not definitive features of malignancy. Lesions lack the classic malignant features seen in Score 5, but are unlikely to be benign. For example, lesions that appear </w:t>
            </w:r>
            <w:proofErr w:type="spellStart"/>
            <w:r w:rsidRPr="00E22649">
              <w:rPr>
                <w:rFonts w:ascii="Times New Roman" w:hAnsi="Times New Roman"/>
                <w:color w:val="000000" w:themeColor="text1"/>
              </w:rPr>
              <w:t>hypointense</w:t>
            </w:r>
            <w:proofErr w:type="spellEnd"/>
            <w:r w:rsidRPr="00E22649">
              <w:rPr>
                <w:rFonts w:ascii="Times New Roman" w:hAnsi="Times New Roman"/>
                <w:color w:val="000000" w:themeColor="text1"/>
              </w:rPr>
              <w:t xml:space="preserve"> on hepatobiliary phase and </w:t>
            </w:r>
            <w:proofErr w:type="spellStart"/>
            <w:r w:rsidRPr="00E22649">
              <w:rPr>
                <w:rFonts w:ascii="Times New Roman" w:hAnsi="Times New Roman"/>
                <w:color w:val="000000" w:themeColor="text1"/>
              </w:rPr>
              <w:t>hyperintense</w:t>
            </w:r>
            <w:proofErr w:type="spellEnd"/>
            <w:r w:rsidRPr="00E22649">
              <w:rPr>
                <w:rFonts w:ascii="Times New Roman" w:hAnsi="Times New Roman"/>
                <w:color w:val="000000" w:themeColor="text1"/>
              </w:rPr>
              <w:t xml:space="preserve"> on DWI, but whose signal on single-shot T2WI is not consistent with hemangioma, and whose enhancement pattern does not match typical HCC or CRLM.</w:t>
            </w:r>
          </w:p>
        </w:tc>
        <w:tc>
          <w:tcPr>
            <w:tcW w:w="4819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 xml:space="preserve">Lesions with hepatobiliary </w:t>
            </w:r>
            <w:proofErr w:type="spellStart"/>
            <w:r w:rsidRPr="00E22649">
              <w:rPr>
                <w:rFonts w:ascii="Times New Roman" w:hAnsi="Times New Roman"/>
                <w:color w:val="000000" w:themeColor="text1"/>
              </w:rPr>
              <w:t>hypointensity</w:t>
            </w:r>
            <w:proofErr w:type="spellEnd"/>
            <w:r w:rsidRPr="00E22649">
              <w:rPr>
                <w:rFonts w:ascii="Times New Roman" w:hAnsi="Times New Roman"/>
                <w:color w:val="000000" w:themeColor="text1"/>
              </w:rPr>
              <w:t xml:space="preserve"> and DWI </w:t>
            </w:r>
            <w:proofErr w:type="spellStart"/>
            <w:r w:rsidRPr="00E22649">
              <w:rPr>
                <w:rFonts w:ascii="Times New Roman" w:hAnsi="Times New Roman"/>
                <w:color w:val="000000" w:themeColor="text1"/>
              </w:rPr>
              <w:t>hyperintensity</w:t>
            </w:r>
            <w:proofErr w:type="spellEnd"/>
            <w:r w:rsidRPr="00E22649">
              <w:rPr>
                <w:rFonts w:ascii="Times New Roman" w:hAnsi="Times New Roman"/>
                <w:color w:val="000000" w:themeColor="text1"/>
              </w:rPr>
              <w:t>, but with atypical enhancement and SS-T2WI signal inconsistent with hemangioma; suspicious for malignancy yet lacking full criteria for Score 5</w:t>
            </w:r>
          </w:p>
        </w:tc>
      </w:tr>
      <w:tr w:rsidR="00E22649" w:rsidRPr="00E22649" w:rsidTr="00C152DF">
        <w:tc>
          <w:tcPr>
            <w:tcW w:w="717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1121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>Malignant</w:t>
            </w:r>
          </w:p>
        </w:tc>
        <w:tc>
          <w:tcPr>
            <w:tcW w:w="6392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 xml:space="preserve">Definitive imaging signs of malignancy. For HCC: arterial phase </w:t>
            </w:r>
            <w:proofErr w:type="spellStart"/>
            <w:r w:rsidRPr="00E22649">
              <w:rPr>
                <w:rFonts w:ascii="Times New Roman" w:hAnsi="Times New Roman"/>
                <w:color w:val="000000" w:themeColor="text1"/>
              </w:rPr>
              <w:t>hyperenhancement</w:t>
            </w:r>
            <w:proofErr w:type="spellEnd"/>
            <w:r w:rsidRPr="00E22649">
              <w:rPr>
                <w:rFonts w:ascii="Times New Roman" w:hAnsi="Times New Roman"/>
                <w:color w:val="000000" w:themeColor="text1"/>
              </w:rPr>
              <w:t xml:space="preserve">, washout in portal/transitional phase, hepatobiliary phase </w:t>
            </w:r>
            <w:proofErr w:type="spellStart"/>
            <w:r w:rsidRPr="00E22649">
              <w:rPr>
                <w:rFonts w:ascii="Times New Roman" w:hAnsi="Times New Roman"/>
                <w:color w:val="000000" w:themeColor="text1"/>
              </w:rPr>
              <w:t>hypointensity</w:t>
            </w:r>
            <w:proofErr w:type="spellEnd"/>
            <w:r w:rsidRPr="00E22649">
              <w:rPr>
                <w:rFonts w:ascii="Times New Roman" w:hAnsi="Times New Roman"/>
                <w:color w:val="000000" w:themeColor="text1"/>
              </w:rPr>
              <w:t xml:space="preserve">, mildly high signal on T2WI, high signal on DWI. For CRLM: peripheral rim enhancement, hepatobiliary phase </w:t>
            </w:r>
            <w:proofErr w:type="spellStart"/>
            <w:r w:rsidRPr="00E22649">
              <w:rPr>
                <w:rFonts w:ascii="Times New Roman" w:hAnsi="Times New Roman"/>
                <w:color w:val="000000" w:themeColor="text1"/>
              </w:rPr>
              <w:t>hypointensity</w:t>
            </w:r>
            <w:proofErr w:type="spellEnd"/>
            <w:r w:rsidRPr="00E22649">
              <w:rPr>
                <w:rFonts w:ascii="Times New Roman" w:hAnsi="Times New Roman"/>
                <w:color w:val="000000" w:themeColor="text1"/>
              </w:rPr>
              <w:t>, mildly high signal on T2WI, high signal on DWI.</w:t>
            </w:r>
          </w:p>
        </w:tc>
        <w:tc>
          <w:tcPr>
            <w:tcW w:w="4819" w:type="dxa"/>
          </w:tcPr>
          <w:p w:rsidR="005F1B00" w:rsidRPr="00E22649" w:rsidRDefault="005F1B00" w:rsidP="00C152DF">
            <w:pPr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/>
                <w:color w:val="000000" w:themeColor="text1"/>
              </w:rPr>
              <w:t xml:space="preserve">Typical HCC with classic enhancement and signal features; CRLM with peripheral ring enhancement and characteristic </w:t>
            </w:r>
            <w:proofErr w:type="spellStart"/>
            <w:r w:rsidRPr="00E22649">
              <w:rPr>
                <w:rFonts w:ascii="Times New Roman" w:hAnsi="Times New Roman"/>
                <w:color w:val="000000" w:themeColor="text1"/>
              </w:rPr>
              <w:t>hypointensity</w:t>
            </w:r>
            <w:proofErr w:type="spellEnd"/>
            <w:r w:rsidRPr="00E22649">
              <w:rPr>
                <w:rFonts w:ascii="Times New Roman" w:hAnsi="Times New Roman"/>
                <w:color w:val="000000" w:themeColor="text1"/>
              </w:rPr>
              <w:t xml:space="preserve"> on hepatobiliary phase.</w:t>
            </w:r>
          </w:p>
        </w:tc>
      </w:tr>
    </w:tbl>
    <w:p w:rsidR="005F1B00" w:rsidRPr="00E22649" w:rsidRDefault="005F1B00" w:rsidP="005F1B00">
      <w:pPr>
        <w:rPr>
          <w:rFonts w:ascii="Times New Roman" w:hAnsi="Times New Roman"/>
          <w:color w:val="000000" w:themeColor="text1"/>
        </w:rPr>
      </w:pPr>
      <w:r w:rsidRPr="00E22649">
        <w:rPr>
          <w:rFonts w:ascii="Times New Roman" w:hAnsi="Times New Roman"/>
          <w:color w:val="000000" w:themeColor="text1"/>
        </w:rPr>
        <w:t>All evaluations were based on single-</w:t>
      </w:r>
      <w:proofErr w:type="spellStart"/>
      <w:r w:rsidRPr="00E22649">
        <w:rPr>
          <w:rFonts w:ascii="Times New Roman" w:hAnsi="Times New Roman"/>
          <w:color w:val="000000" w:themeColor="text1"/>
        </w:rPr>
        <w:t>timepoint</w:t>
      </w:r>
      <w:proofErr w:type="spellEnd"/>
      <w:r w:rsidRPr="00E22649">
        <w:rPr>
          <w:rFonts w:ascii="Times New Roman" w:hAnsi="Times New Roman"/>
          <w:color w:val="000000" w:themeColor="text1"/>
        </w:rPr>
        <w:t xml:space="preserve"> imaging without reference to prior imaging or temporal change. Each score is defined with consideration of the characteristic imaging findings of simple cysts, </w:t>
      </w:r>
      <w:proofErr w:type="spellStart"/>
      <w:r w:rsidRPr="00E22649">
        <w:rPr>
          <w:rFonts w:ascii="Times New Roman" w:hAnsi="Times New Roman"/>
          <w:color w:val="000000" w:themeColor="text1"/>
        </w:rPr>
        <w:t>hemangiomas</w:t>
      </w:r>
      <w:proofErr w:type="spellEnd"/>
      <w:r w:rsidRPr="00E22649">
        <w:rPr>
          <w:rFonts w:ascii="Times New Roman" w:hAnsi="Times New Roman"/>
          <w:color w:val="000000" w:themeColor="text1"/>
        </w:rPr>
        <w:t xml:space="preserve">, HCC, and CRLM. </w:t>
      </w:r>
    </w:p>
    <w:p w:rsidR="005F1B00" w:rsidRPr="00E22649" w:rsidRDefault="005F1B00" w:rsidP="005F1B00">
      <w:pPr>
        <w:rPr>
          <w:rFonts w:ascii="Times New Roman" w:hAnsi="Times New Roman"/>
          <w:color w:val="000000" w:themeColor="text1"/>
        </w:rPr>
      </w:pPr>
      <w:r w:rsidRPr="00E22649">
        <w:rPr>
          <w:rFonts w:ascii="Times New Roman" w:hAnsi="Times New Roman"/>
          <w:bCs/>
          <w:color w:val="000000" w:themeColor="text1"/>
        </w:rPr>
        <w:t>Abbreviations:</w:t>
      </w:r>
      <w:r w:rsidRPr="00E22649">
        <w:rPr>
          <w:rFonts w:ascii="Times New Roman" w:hAnsi="Times New Roman"/>
          <w:color w:val="000000" w:themeColor="text1"/>
        </w:rPr>
        <w:t xml:space="preserve"> CE-CT = Contrast-enhanced computed tomography; </w:t>
      </w:r>
      <w:proofErr w:type="spellStart"/>
      <w:r w:rsidRPr="00E22649">
        <w:rPr>
          <w:rFonts w:ascii="Times New Roman" w:hAnsi="Times New Roman"/>
          <w:color w:val="000000" w:themeColor="text1"/>
        </w:rPr>
        <w:t>Gd</w:t>
      </w:r>
      <w:proofErr w:type="spellEnd"/>
      <w:r w:rsidRPr="00E22649">
        <w:rPr>
          <w:rFonts w:ascii="Times New Roman" w:hAnsi="Times New Roman"/>
          <w:color w:val="000000" w:themeColor="text1"/>
        </w:rPr>
        <w:t xml:space="preserve">-EOB-MRI = </w:t>
      </w:r>
      <w:proofErr w:type="spellStart"/>
      <w:r w:rsidRPr="00E22649">
        <w:rPr>
          <w:rFonts w:ascii="Times New Roman" w:hAnsi="Times New Roman"/>
          <w:color w:val="000000" w:themeColor="text1"/>
        </w:rPr>
        <w:t>Gadoxetic</w:t>
      </w:r>
      <w:proofErr w:type="spellEnd"/>
      <w:r w:rsidRPr="00E22649">
        <w:rPr>
          <w:rFonts w:ascii="Times New Roman" w:hAnsi="Times New Roman"/>
          <w:color w:val="000000" w:themeColor="text1"/>
        </w:rPr>
        <w:t xml:space="preserve"> acid–enhanced magnetic resonance imaging; SS-T2WI = Single-shot T2-weighted imaging; DWI = Diffusion-weighted imaging; HCC = Hepatocellular carcinoma; CRLM = Colorectal liver metastasis</w:t>
      </w:r>
    </w:p>
    <w:p w:rsidR="005F1B00" w:rsidRPr="00E22649" w:rsidRDefault="005F1B00" w:rsidP="005F1B0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F1B00" w:rsidRPr="00E22649" w:rsidRDefault="005F1B00" w:rsidP="005F1B0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F1B00" w:rsidRPr="00E22649" w:rsidRDefault="005F1B00" w:rsidP="005F1B00">
      <w:pPr>
        <w:rPr>
          <w:rFonts w:ascii="Times New Roman" w:hAnsi="Times New Roman"/>
          <w:b/>
          <w:bCs/>
          <w:color w:val="000000" w:themeColor="text1"/>
        </w:rPr>
      </w:pPr>
    </w:p>
    <w:p w:rsidR="005F1B00" w:rsidRPr="00E22649" w:rsidRDefault="005F1B00" w:rsidP="005F1B00">
      <w:pPr>
        <w:rPr>
          <w:rFonts w:ascii="Times New Roman" w:hAnsi="Times New Roman"/>
          <w:color w:val="000000" w:themeColor="text1"/>
        </w:rPr>
      </w:pPr>
      <w:r w:rsidRPr="00E22649">
        <w:rPr>
          <w:rFonts w:ascii="Times New Roman" w:hAnsi="Times New Roman"/>
          <w:b/>
          <w:bCs/>
          <w:color w:val="000000" w:themeColor="text1"/>
        </w:rPr>
        <w:t xml:space="preserve">Supplementary Table 2. </w:t>
      </w:r>
      <w:r w:rsidRPr="00E22649">
        <w:rPr>
          <w:rFonts w:ascii="Times New Roman" w:hAnsi="Times New Roman"/>
          <w:color w:val="000000" w:themeColor="text1"/>
        </w:rPr>
        <w:t>The number of lesions detected by each imaging modality among the lesions finally proves as malignant.</w:t>
      </w:r>
    </w:p>
    <w:tbl>
      <w:tblPr>
        <w:tblStyle w:val="TableGrid"/>
        <w:tblW w:w="13036" w:type="dxa"/>
        <w:tblLayout w:type="fixed"/>
        <w:tblLook w:val="04A0" w:firstRow="1" w:lastRow="0" w:firstColumn="1" w:lastColumn="0" w:noHBand="0" w:noVBand="1"/>
      </w:tblPr>
      <w:tblGrid>
        <w:gridCol w:w="1129"/>
        <w:gridCol w:w="4111"/>
        <w:gridCol w:w="2977"/>
        <w:gridCol w:w="3402"/>
        <w:gridCol w:w="1417"/>
      </w:tblGrid>
      <w:tr w:rsidR="00E22649" w:rsidRPr="00E22649" w:rsidTr="00C152DF">
        <w:trPr>
          <w:trHeight w:val="400"/>
        </w:trPr>
        <w:tc>
          <w:tcPr>
            <w:tcW w:w="13036" w:type="dxa"/>
            <w:gridSpan w:val="5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CT followed by MRI (n =49)</w:t>
            </w:r>
          </w:p>
        </w:tc>
      </w:tr>
      <w:tr w:rsidR="00E22649" w:rsidRPr="00E22649" w:rsidTr="00C152DF">
        <w:trPr>
          <w:trHeight w:val="400"/>
        </w:trPr>
        <w:tc>
          <w:tcPr>
            <w:tcW w:w="5240" w:type="dxa"/>
            <w:gridSpan w:val="2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Variable</w:t>
            </w:r>
          </w:p>
        </w:tc>
        <w:tc>
          <w:tcPr>
            <w:tcW w:w="297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Interval ≤ 4</w:t>
            </w:r>
            <w:r w:rsidRPr="00E22649">
              <w:rPr>
                <w:rFonts w:ascii="Times New Roman" w:hAnsi="Times New Roman"/>
                <w:color w:val="000000" w:themeColor="text1"/>
              </w:rPr>
              <w:t xml:space="preserve">weeks </w:t>
            </w:r>
            <w:r w:rsidRPr="00E22649">
              <w:rPr>
                <w:rFonts w:ascii="Times New Roman" w:hAnsi="Times New Roman" w:hint="eastAsia"/>
                <w:color w:val="000000" w:themeColor="text1"/>
              </w:rPr>
              <w:t>(n =45)</w:t>
            </w:r>
          </w:p>
        </w:tc>
        <w:tc>
          <w:tcPr>
            <w:tcW w:w="340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Interval &gt;4</w:t>
            </w:r>
            <w:r w:rsidRPr="00E22649">
              <w:rPr>
                <w:rFonts w:ascii="Times New Roman" w:hAnsi="Times New Roman"/>
                <w:color w:val="000000" w:themeColor="text1"/>
              </w:rPr>
              <w:t xml:space="preserve"> weeks </w:t>
            </w:r>
            <w:r w:rsidRPr="00E22649">
              <w:rPr>
                <w:rFonts w:ascii="Times New Roman" w:hAnsi="Times New Roman" w:hint="eastAsia"/>
                <w:color w:val="000000" w:themeColor="text1"/>
              </w:rPr>
              <w:t>(n =4)</w:t>
            </w:r>
          </w:p>
        </w:tc>
        <w:tc>
          <w:tcPr>
            <w:tcW w:w="141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P</w:t>
            </w:r>
          </w:p>
        </w:tc>
      </w:tr>
      <w:tr w:rsidR="00E22649" w:rsidRPr="00E22649" w:rsidTr="00C152DF">
        <w:trPr>
          <w:trHeight w:val="400"/>
        </w:trPr>
        <w:tc>
          <w:tcPr>
            <w:tcW w:w="5240" w:type="dxa"/>
            <w:gridSpan w:val="2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lastRenderedPageBreak/>
              <w:t>Interval (days)</w:t>
            </w:r>
          </w:p>
        </w:tc>
        <w:tc>
          <w:tcPr>
            <w:tcW w:w="297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6 (1-26)</w:t>
            </w:r>
          </w:p>
        </w:tc>
        <w:tc>
          <w:tcPr>
            <w:tcW w:w="340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34 (31-42)</w:t>
            </w:r>
          </w:p>
        </w:tc>
        <w:tc>
          <w:tcPr>
            <w:tcW w:w="141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0.001</w:t>
            </w:r>
          </w:p>
        </w:tc>
      </w:tr>
      <w:tr w:rsidR="00E22649" w:rsidRPr="00E22649" w:rsidTr="00C152DF">
        <w:trPr>
          <w:trHeight w:val="400"/>
        </w:trPr>
        <w:tc>
          <w:tcPr>
            <w:tcW w:w="1129" w:type="dxa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Reader A</w:t>
            </w:r>
          </w:p>
        </w:tc>
        <w:tc>
          <w:tcPr>
            <w:tcW w:w="411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Number of tumor detected by CT (#CT)</w:t>
            </w:r>
          </w:p>
        </w:tc>
        <w:tc>
          <w:tcPr>
            <w:tcW w:w="297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1 (0-12)</w:t>
            </w:r>
          </w:p>
        </w:tc>
        <w:tc>
          <w:tcPr>
            <w:tcW w:w="340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2.5 (0-11)</w:t>
            </w:r>
          </w:p>
        </w:tc>
        <w:tc>
          <w:tcPr>
            <w:tcW w:w="141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-</w:t>
            </w:r>
          </w:p>
        </w:tc>
      </w:tr>
      <w:tr w:rsidR="00E22649" w:rsidRPr="00E22649" w:rsidTr="00C152DF">
        <w:trPr>
          <w:trHeight w:val="400"/>
        </w:trPr>
        <w:tc>
          <w:tcPr>
            <w:tcW w:w="1129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11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Number of tumor detected by MRI (#MRI)</w:t>
            </w:r>
          </w:p>
        </w:tc>
        <w:tc>
          <w:tcPr>
            <w:tcW w:w="297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1 (1-16)</w:t>
            </w:r>
          </w:p>
        </w:tc>
        <w:tc>
          <w:tcPr>
            <w:tcW w:w="340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3 (1-14)</w:t>
            </w:r>
          </w:p>
        </w:tc>
        <w:tc>
          <w:tcPr>
            <w:tcW w:w="141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-</w:t>
            </w:r>
          </w:p>
        </w:tc>
      </w:tr>
      <w:tr w:rsidR="00E22649" w:rsidRPr="00E22649" w:rsidTr="00C152DF">
        <w:trPr>
          <w:trHeight w:val="400"/>
        </w:trPr>
        <w:tc>
          <w:tcPr>
            <w:tcW w:w="1129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11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#MRI-#CT</w:t>
            </w:r>
          </w:p>
        </w:tc>
        <w:tc>
          <w:tcPr>
            <w:tcW w:w="297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0 (-1-5)</w:t>
            </w:r>
          </w:p>
        </w:tc>
        <w:tc>
          <w:tcPr>
            <w:tcW w:w="340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0.5 (0-3)</w:t>
            </w:r>
          </w:p>
        </w:tc>
        <w:tc>
          <w:tcPr>
            <w:tcW w:w="141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0.4426</w:t>
            </w:r>
          </w:p>
        </w:tc>
      </w:tr>
      <w:tr w:rsidR="00E22649" w:rsidRPr="00E22649" w:rsidTr="00C152DF">
        <w:trPr>
          <w:trHeight w:val="400"/>
        </w:trPr>
        <w:tc>
          <w:tcPr>
            <w:tcW w:w="1129" w:type="dxa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Reader B</w:t>
            </w:r>
          </w:p>
        </w:tc>
        <w:tc>
          <w:tcPr>
            <w:tcW w:w="411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Number of tumor detected by CT (#CT)</w:t>
            </w:r>
          </w:p>
        </w:tc>
        <w:tc>
          <w:tcPr>
            <w:tcW w:w="297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1 (0-14)</w:t>
            </w:r>
          </w:p>
        </w:tc>
        <w:tc>
          <w:tcPr>
            <w:tcW w:w="340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2 (1-12)</w:t>
            </w:r>
          </w:p>
        </w:tc>
        <w:tc>
          <w:tcPr>
            <w:tcW w:w="141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-</w:t>
            </w:r>
          </w:p>
        </w:tc>
      </w:tr>
      <w:tr w:rsidR="00E22649" w:rsidRPr="00E22649" w:rsidTr="00C152DF">
        <w:trPr>
          <w:trHeight w:val="400"/>
        </w:trPr>
        <w:tc>
          <w:tcPr>
            <w:tcW w:w="1129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11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Number of tumor detected by MRI (#MRI)</w:t>
            </w:r>
          </w:p>
        </w:tc>
        <w:tc>
          <w:tcPr>
            <w:tcW w:w="297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1 (1-16)</w:t>
            </w:r>
          </w:p>
        </w:tc>
        <w:tc>
          <w:tcPr>
            <w:tcW w:w="340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3 (1-13)</w:t>
            </w:r>
          </w:p>
        </w:tc>
        <w:tc>
          <w:tcPr>
            <w:tcW w:w="141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-</w:t>
            </w:r>
          </w:p>
        </w:tc>
      </w:tr>
      <w:tr w:rsidR="00E22649" w:rsidRPr="00E22649" w:rsidTr="00C152DF">
        <w:trPr>
          <w:trHeight w:val="400"/>
        </w:trPr>
        <w:tc>
          <w:tcPr>
            <w:tcW w:w="1129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11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#MRI-#CT</w:t>
            </w:r>
          </w:p>
        </w:tc>
        <w:tc>
          <w:tcPr>
            <w:tcW w:w="297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0 (-1-4)</w:t>
            </w:r>
          </w:p>
        </w:tc>
        <w:tc>
          <w:tcPr>
            <w:tcW w:w="340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0.5 (1-2)</w:t>
            </w:r>
          </w:p>
        </w:tc>
        <w:tc>
          <w:tcPr>
            <w:tcW w:w="141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0.5589</w:t>
            </w:r>
          </w:p>
        </w:tc>
      </w:tr>
      <w:tr w:rsidR="00E22649" w:rsidRPr="00E22649" w:rsidTr="00C152DF">
        <w:trPr>
          <w:trHeight w:val="400"/>
        </w:trPr>
        <w:tc>
          <w:tcPr>
            <w:tcW w:w="13036" w:type="dxa"/>
            <w:gridSpan w:val="5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MRI followed by CT (n =54)</w:t>
            </w:r>
          </w:p>
        </w:tc>
      </w:tr>
      <w:tr w:rsidR="00E22649" w:rsidRPr="00E22649" w:rsidTr="00C152DF">
        <w:trPr>
          <w:trHeight w:val="400"/>
        </w:trPr>
        <w:tc>
          <w:tcPr>
            <w:tcW w:w="5240" w:type="dxa"/>
            <w:gridSpan w:val="2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Variable</w:t>
            </w:r>
          </w:p>
        </w:tc>
        <w:tc>
          <w:tcPr>
            <w:tcW w:w="297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Interval ≤ 4W (n =40)</w:t>
            </w:r>
          </w:p>
        </w:tc>
        <w:tc>
          <w:tcPr>
            <w:tcW w:w="340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Interval &gt;4W (n =14)</w:t>
            </w:r>
          </w:p>
        </w:tc>
        <w:tc>
          <w:tcPr>
            <w:tcW w:w="141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P</w:t>
            </w:r>
          </w:p>
        </w:tc>
      </w:tr>
      <w:tr w:rsidR="00E22649" w:rsidRPr="00E22649" w:rsidTr="00C152DF">
        <w:trPr>
          <w:trHeight w:val="400"/>
        </w:trPr>
        <w:tc>
          <w:tcPr>
            <w:tcW w:w="5240" w:type="dxa"/>
            <w:gridSpan w:val="2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Interval (days)</w:t>
            </w:r>
          </w:p>
        </w:tc>
        <w:tc>
          <w:tcPr>
            <w:tcW w:w="297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9 (1-25)</w:t>
            </w:r>
          </w:p>
        </w:tc>
        <w:tc>
          <w:tcPr>
            <w:tcW w:w="340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34 (10-54)</w:t>
            </w:r>
          </w:p>
        </w:tc>
        <w:tc>
          <w:tcPr>
            <w:tcW w:w="141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&lt;0.0001</w:t>
            </w:r>
          </w:p>
        </w:tc>
      </w:tr>
      <w:tr w:rsidR="00E22649" w:rsidRPr="00E22649" w:rsidTr="00C152DF">
        <w:trPr>
          <w:trHeight w:val="400"/>
        </w:trPr>
        <w:tc>
          <w:tcPr>
            <w:tcW w:w="1129" w:type="dxa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Reader A</w:t>
            </w:r>
          </w:p>
        </w:tc>
        <w:tc>
          <w:tcPr>
            <w:tcW w:w="411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Number of tumor detected by MRI (#MRI)</w:t>
            </w:r>
          </w:p>
        </w:tc>
        <w:tc>
          <w:tcPr>
            <w:tcW w:w="297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1 (1-12)</w:t>
            </w:r>
          </w:p>
        </w:tc>
        <w:tc>
          <w:tcPr>
            <w:tcW w:w="340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2.5 (1-22)</w:t>
            </w:r>
          </w:p>
        </w:tc>
        <w:tc>
          <w:tcPr>
            <w:tcW w:w="141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-</w:t>
            </w:r>
          </w:p>
        </w:tc>
      </w:tr>
      <w:tr w:rsidR="00E22649" w:rsidRPr="00E22649" w:rsidTr="00C152DF">
        <w:trPr>
          <w:trHeight w:val="400"/>
        </w:trPr>
        <w:tc>
          <w:tcPr>
            <w:tcW w:w="1129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11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Number of tumor detected by CT (#CT)</w:t>
            </w:r>
          </w:p>
        </w:tc>
        <w:tc>
          <w:tcPr>
            <w:tcW w:w="297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1 (0-8)</w:t>
            </w:r>
          </w:p>
        </w:tc>
        <w:tc>
          <w:tcPr>
            <w:tcW w:w="340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2 (1-8)</w:t>
            </w:r>
          </w:p>
        </w:tc>
        <w:tc>
          <w:tcPr>
            <w:tcW w:w="141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-</w:t>
            </w:r>
          </w:p>
        </w:tc>
      </w:tr>
      <w:tr w:rsidR="00E22649" w:rsidRPr="00E22649" w:rsidTr="00C152DF">
        <w:trPr>
          <w:trHeight w:val="400"/>
        </w:trPr>
        <w:tc>
          <w:tcPr>
            <w:tcW w:w="1129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11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＃CT-＃MRI</w:t>
            </w:r>
          </w:p>
        </w:tc>
        <w:tc>
          <w:tcPr>
            <w:tcW w:w="297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0 (-5-0)</w:t>
            </w:r>
          </w:p>
        </w:tc>
        <w:tc>
          <w:tcPr>
            <w:tcW w:w="340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0 (-14-1)</w:t>
            </w:r>
          </w:p>
        </w:tc>
        <w:tc>
          <w:tcPr>
            <w:tcW w:w="141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0.6691</w:t>
            </w:r>
          </w:p>
        </w:tc>
      </w:tr>
      <w:tr w:rsidR="00E22649" w:rsidRPr="00E22649" w:rsidTr="00C152DF">
        <w:trPr>
          <w:trHeight w:val="400"/>
        </w:trPr>
        <w:tc>
          <w:tcPr>
            <w:tcW w:w="1129" w:type="dxa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Reader B</w:t>
            </w:r>
          </w:p>
        </w:tc>
        <w:tc>
          <w:tcPr>
            <w:tcW w:w="411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Number of tumor detected by MRI (#MRI)</w:t>
            </w:r>
          </w:p>
        </w:tc>
        <w:tc>
          <w:tcPr>
            <w:tcW w:w="297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1 (1-12)</w:t>
            </w:r>
          </w:p>
        </w:tc>
        <w:tc>
          <w:tcPr>
            <w:tcW w:w="340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2 (1−14）</w:t>
            </w:r>
          </w:p>
        </w:tc>
        <w:tc>
          <w:tcPr>
            <w:tcW w:w="141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-</w:t>
            </w:r>
          </w:p>
        </w:tc>
      </w:tr>
      <w:tr w:rsidR="00E22649" w:rsidRPr="00E22649" w:rsidTr="00C152DF">
        <w:trPr>
          <w:trHeight w:val="400"/>
        </w:trPr>
        <w:tc>
          <w:tcPr>
            <w:tcW w:w="1129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11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Number of tumor detected by CT (#CT)</w:t>
            </w:r>
          </w:p>
        </w:tc>
        <w:tc>
          <w:tcPr>
            <w:tcW w:w="297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1 (0-10)</w:t>
            </w:r>
          </w:p>
        </w:tc>
        <w:tc>
          <w:tcPr>
            <w:tcW w:w="340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2 (1-9)</w:t>
            </w:r>
          </w:p>
        </w:tc>
        <w:tc>
          <w:tcPr>
            <w:tcW w:w="141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-</w:t>
            </w:r>
          </w:p>
        </w:tc>
      </w:tr>
      <w:tr w:rsidR="00E22649" w:rsidRPr="00E22649" w:rsidTr="00C152DF">
        <w:trPr>
          <w:trHeight w:val="400"/>
        </w:trPr>
        <w:tc>
          <w:tcPr>
            <w:tcW w:w="1129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11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＃CT-#MRI</w:t>
            </w:r>
          </w:p>
        </w:tc>
        <w:tc>
          <w:tcPr>
            <w:tcW w:w="297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0 (-3-0)</w:t>
            </w:r>
          </w:p>
        </w:tc>
        <w:tc>
          <w:tcPr>
            <w:tcW w:w="340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0 (-14-1)</w:t>
            </w:r>
          </w:p>
        </w:tc>
        <w:tc>
          <w:tcPr>
            <w:tcW w:w="141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22649">
              <w:rPr>
                <w:rFonts w:ascii="Times New Roman" w:hAnsi="Times New Roman" w:hint="eastAsia"/>
                <w:color w:val="000000" w:themeColor="text1"/>
              </w:rPr>
              <w:t>0.1491</w:t>
            </w:r>
          </w:p>
        </w:tc>
      </w:tr>
    </w:tbl>
    <w:p w:rsidR="005F1B00" w:rsidRPr="00E22649" w:rsidRDefault="005F1B00" w:rsidP="005F1B00">
      <w:pPr>
        <w:rPr>
          <w:rFonts w:ascii="Times New Roman" w:hAnsi="Times New Roman"/>
          <w:color w:val="000000" w:themeColor="text1"/>
        </w:rPr>
      </w:pPr>
      <w:r w:rsidRPr="00E22649">
        <w:rPr>
          <w:rFonts w:ascii="Times New Roman" w:hAnsi="Times New Roman"/>
          <w:color w:val="000000" w:themeColor="text1"/>
        </w:rPr>
        <w:t>Two patients were excluded because there was no malignant lesions in the resected specimen (</w:t>
      </w:r>
      <w:proofErr w:type="spellStart"/>
      <w:r w:rsidRPr="00E22649">
        <w:rPr>
          <w:rFonts w:ascii="Times New Roman" w:hAnsi="Times New Roman"/>
          <w:color w:val="000000" w:themeColor="text1"/>
        </w:rPr>
        <w:t>hemangioma</w:t>
      </w:r>
      <w:proofErr w:type="spellEnd"/>
      <w:r w:rsidRPr="00E22649">
        <w:rPr>
          <w:rFonts w:ascii="Times New Roman" w:hAnsi="Times New Roman"/>
          <w:color w:val="000000" w:themeColor="text1"/>
        </w:rPr>
        <w:t xml:space="preserve"> with preoperative diagnosis with colorectal liver metastasis in one patient, and adenoma with preoperative diagnosis with hepatocellular carcinoma in another patient)</w:t>
      </w:r>
    </w:p>
    <w:p w:rsidR="005F1B00" w:rsidRPr="00E22649" w:rsidRDefault="005F1B00" w:rsidP="005F1B0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264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Table 3. </w:t>
      </w:r>
      <w:r w:rsidRPr="00E226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Comparison of score by each reader between CE-CT and </w:t>
      </w:r>
      <w:proofErr w:type="spellStart"/>
      <w:r w:rsidRPr="00E22649">
        <w:rPr>
          <w:rFonts w:ascii="Times New Roman" w:hAnsi="Times New Roman" w:cs="Times New Roman"/>
          <w:color w:val="000000" w:themeColor="text1"/>
          <w:sz w:val="24"/>
          <w:szCs w:val="24"/>
        </w:rPr>
        <w:t>Gd</w:t>
      </w:r>
      <w:proofErr w:type="spellEnd"/>
      <w:r w:rsidRPr="00E22649">
        <w:rPr>
          <w:rFonts w:ascii="Times New Roman" w:hAnsi="Times New Roman" w:cs="Times New Roman"/>
          <w:color w:val="000000" w:themeColor="text1"/>
          <w:sz w:val="24"/>
          <w:szCs w:val="24"/>
        </w:rPr>
        <w:t>-EOB-MRI for finally benign and malignant lesions</w:t>
      </w:r>
    </w:p>
    <w:tbl>
      <w:tblPr>
        <w:tblStyle w:val="TableGrid"/>
        <w:tblW w:w="13320" w:type="dxa"/>
        <w:tblLook w:val="04A0" w:firstRow="1" w:lastRow="0" w:firstColumn="1" w:lastColumn="0" w:noHBand="0" w:noVBand="1"/>
      </w:tblPr>
      <w:tblGrid>
        <w:gridCol w:w="1056"/>
        <w:gridCol w:w="555"/>
        <w:gridCol w:w="1138"/>
        <w:gridCol w:w="1138"/>
        <w:gridCol w:w="871"/>
        <w:gridCol w:w="1068"/>
        <w:gridCol w:w="1080"/>
        <w:gridCol w:w="645"/>
        <w:gridCol w:w="555"/>
        <w:gridCol w:w="1138"/>
        <w:gridCol w:w="1138"/>
        <w:gridCol w:w="823"/>
        <w:gridCol w:w="1068"/>
        <w:gridCol w:w="1080"/>
        <w:gridCol w:w="782"/>
      </w:tblGrid>
      <w:tr w:rsidR="00E22649" w:rsidRPr="00E22649" w:rsidTr="00C152DF">
        <w:trPr>
          <w:trHeight w:val="360"/>
        </w:trPr>
        <w:tc>
          <w:tcPr>
            <w:tcW w:w="97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185" w:type="dxa"/>
            <w:gridSpan w:val="7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Reader A</w:t>
            </w:r>
          </w:p>
        </w:tc>
        <w:tc>
          <w:tcPr>
            <w:tcW w:w="6158" w:type="dxa"/>
            <w:gridSpan w:val="7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Reader B</w:t>
            </w:r>
          </w:p>
        </w:tc>
      </w:tr>
      <w:tr w:rsidR="00E22649" w:rsidRPr="00E22649" w:rsidTr="00C152DF">
        <w:trPr>
          <w:trHeight w:val="360"/>
        </w:trPr>
        <w:tc>
          <w:tcPr>
            <w:tcW w:w="977" w:type="dxa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Finally benign lesions</w:t>
            </w:r>
          </w:p>
        </w:tc>
        <w:tc>
          <w:tcPr>
            <w:tcW w:w="1618" w:type="dxa"/>
            <w:gridSpan w:val="2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567" w:type="dxa"/>
            <w:gridSpan w:val="5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Gd</w:t>
            </w:r>
            <w:proofErr w:type="spellEnd"/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-EOB-MRI</w:t>
            </w:r>
          </w:p>
        </w:tc>
        <w:tc>
          <w:tcPr>
            <w:tcW w:w="1574" w:type="dxa"/>
            <w:gridSpan w:val="2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584" w:type="dxa"/>
            <w:gridSpan w:val="5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Gd</w:t>
            </w:r>
            <w:proofErr w:type="spellEnd"/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-EOB-MRI</w:t>
            </w:r>
          </w:p>
        </w:tc>
      </w:tr>
      <w:tr w:rsidR="00E22649" w:rsidRPr="00E22649" w:rsidTr="00C152DF">
        <w:trPr>
          <w:trHeight w:val="360"/>
        </w:trPr>
        <w:tc>
          <w:tcPr>
            <w:tcW w:w="977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18" w:type="dxa"/>
            <w:gridSpan w:val="2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0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Not recognized</w:t>
            </w:r>
          </w:p>
        </w:tc>
        <w:tc>
          <w:tcPr>
            <w:tcW w:w="87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Benign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Equivocal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Malignant</w:t>
            </w:r>
          </w:p>
        </w:tc>
        <w:tc>
          <w:tcPr>
            <w:tcW w:w="604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Total</w:t>
            </w:r>
          </w:p>
        </w:tc>
        <w:tc>
          <w:tcPr>
            <w:tcW w:w="1574" w:type="dxa"/>
            <w:gridSpan w:val="2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Not recognized</w:t>
            </w:r>
          </w:p>
        </w:tc>
        <w:tc>
          <w:tcPr>
            <w:tcW w:w="766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Benign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Equivocal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Malignant</w:t>
            </w:r>
          </w:p>
        </w:tc>
        <w:tc>
          <w:tcPr>
            <w:tcW w:w="78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Total</w:t>
            </w:r>
          </w:p>
        </w:tc>
      </w:tr>
      <w:tr w:rsidR="00E22649" w:rsidRPr="00E22649" w:rsidTr="00C152DF">
        <w:trPr>
          <w:trHeight w:val="360"/>
        </w:trPr>
        <w:tc>
          <w:tcPr>
            <w:tcW w:w="977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23" w:type="dxa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CE-CT</w:t>
            </w:r>
          </w:p>
        </w:tc>
        <w:tc>
          <w:tcPr>
            <w:tcW w:w="1095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Not recognized</w:t>
            </w:r>
          </w:p>
        </w:tc>
        <w:tc>
          <w:tcPr>
            <w:tcW w:w="110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75</w:t>
            </w:r>
          </w:p>
        </w:tc>
        <w:tc>
          <w:tcPr>
            <w:tcW w:w="87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198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28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604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306</w:t>
            </w:r>
          </w:p>
        </w:tc>
        <w:tc>
          <w:tcPr>
            <w:tcW w:w="523" w:type="dxa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CE-CT</w:t>
            </w: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Not recognized</w:t>
            </w: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154</w:t>
            </w:r>
          </w:p>
        </w:tc>
        <w:tc>
          <w:tcPr>
            <w:tcW w:w="766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141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78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313</w:t>
            </w:r>
          </w:p>
        </w:tc>
      </w:tr>
      <w:tr w:rsidR="00E22649" w:rsidRPr="00E22649" w:rsidTr="00C152DF">
        <w:trPr>
          <w:trHeight w:val="360"/>
        </w:trPr>
        <w:tc>
          <w:tcPr>
            <w:tcW w:w="977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23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95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Benign</w:t>
            </w:r>
          </w:p>
        </w:tc>
        <w:tc>
          <w:tcPr>
            <w:tcW w:w="110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62</w:t>
            </w:r>
          </w:p>
        </w:tc>
        <w:tc>
          <w:tcPr>
            <w:tcW w:w="87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205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604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271</w:t>
            </w:r>
          </w:p>
        </w:tc>
        <w:tc>
          <w:tcPr>
            <w:tcW w:w="523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Benign</w:t>
            </w: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62</w:t>
            </w:r>
          </w:p>
        </w:tc>
        <w:tc>
          <w:tcPr>
            <w:tcW w:w="766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201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78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264</w:t>
            </w:r>
          </w:p>
        </w:tc>
      </w:tr>
      <w:tr w:rsidR="00E22649" w:rsidRPr="00E22649" w:rsidTr="00C152DF">
        <w:trPr>
          <w:trHeight w:val="360"/>
        </w:trPr>
        <w:tc>
          <w:tcPr>
            <w:tcW w:w="977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23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95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Equivocal</w:t>
            </w:r>
          </w:p>
        </w:tc>
        <w:tc>
          <w:tcPr>
            <w:tcW w:w="110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87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604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523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Equivocal</w:t>
            </w: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766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78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</w:p>
        </w:tc>
      </w:tr>
      <w:tr w:rsidR="00E22649" w:rsidRPr="00E22649" w:rsidTr="00C152DF">
        <w:trPr>
          <w:trHeight w:val="360"/>
        </w:trPr>
        <w:tc>
          <w:tcPr>
            <w:tcW w:w="977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23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95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Malignant</w:t>
            </w:r>
          </w:p>
        </w:tc>
        <w:tc>
          <w:tcPr>
            <w:tcW w:w="110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7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604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523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Malignant</w:t>
            </w: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766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78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</w:tr>
      <w:tr w:rsidR="00E22649" w:rsidRPr="00E22649" w:rsidTr="00C152DF">
        <w:trPr>
          <w:trHeight w:val="360"/>
        </w:trPr>
        <w:tc>
          <w:tcPr>
            <w:tcW w:w="977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23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95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Total</w:t>
            </w:r>
          </w:p>
        </w:tc>
        <w:tc>
          <w:tcPr>
            <w:tcW w:w="110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141</w:t>
            </w:r>
          </w:p>
        </w:tc>
        <w:tc>
          <w:tcPr>
            <w:tcW w:w="87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408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34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604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593</w:t>
            </w:r>
          </w:p>
        </w:tc>
        <w:tc>
          <w:tcPr>
            <w:tcW w:w="523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Total</w:t>
            </w: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222</w:t>
            </w:r>
          </w:p>
        </w:tc>
        <w:tc>
          <w:tcPr>
            <w:tcW w:w="766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348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78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593</w:t>
            </w:r>
          </w:p>
        </w:tc>
      </w:tr>
      <w:tr w:rsidR="00E22649" w:rsidRPr="00E22649" w:rsidTr="00C152DF">
        <w:trPr>
          <w:trHeight w:val="360"/>
        </w:trPr>
        <w:tc>
          <w:tcPr>
            <w:tcW w:w="977" w:type="dxa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Finally malignant lesions</w:t>
            </w:r>
          </w:p>
        </w:tc>
        <w:tc>
          <w:tcPr>
            <w:tcW w:w="1618" w:type="dxa"/>
            <w:gridSpan w:val="2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567" w:type="dxa"/>
            <w:gridSpan w:val="5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Gd</w:t>
            </w:r>
            <w:proofErr w:type="spellEnd"/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-EOB-MRI</w:t>
            </w:r>
          </w:p>
        </w:tc>
        <w:tc>
          <w:tcPr>
            <w:tcW w:w="1574" w:type="dxa"/>
            <w:gridSpan w:val="2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584" w:type="dxa"/>
            <w:gridSpan w:val="5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Gd</w:t>
            </w:r>
            <w:proofErr w:type="spellEnd"/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-EOB-MRI</w:t>
            </w:r>
          </w:p>
        </w:tc>
      </w:tr>
      <w:tr w:rsidR="00E22649" w:rsidRPr="00E22649" w:rsidTr="00C152DF">
        <w:trPr>
          <w:trHeight w:val="360"/>
        </w:trPr>
        <w:tc>
          <w:tcPr>
            <w:tcW w:w="977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618" w:type="dxa"/>
            <w:gridSpan w:val="2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0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Not recognized</w:t>
            </w:r>
          </w:p>
        </w:tc>
        <w:tc>
          <w:tcPr>
            <w:tcW w:w="87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Benign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Equivocal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Malignant</w:t>
            </w:r>
          </w:p>
        </w:tc>
        <w:tc>
          <w:tcPr>
            <w:tcW w:w="604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Total</w:t>
            </w:r>
          </w:p>
        </w:tc>
        <w:tc>
          <w:tcPr>
            <w:tcW w:w="1574" w:type="dxa"/>
            <w:gridSpan w:val="2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Not recognized</w:t>
            </w:r>
          </w:p>
        </w:tc>
        <w:tc>
          <w:tcPr>
            <w:tcW w:w="766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Benign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Equivocal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Malignant</w:t>
            </w:r>
          </w:p>
        </w:tc>
        <w:tc>
          <w:tcPr>
            <w:tcW w:w="78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Total</w:t>
            </w:r>
          </w:p>
        </w:tc>
      </w:tr>
      <w:tr w:rsidR="00E22649" w:rsidRPr="00E22649" w:rsidTr="00C152DF">
        <w:trPr>
          <w:trHeight w:val="360"/>
        </w:trPr>
        <w:tc>
          <w:tcPr>
            <w:tcW w:w="977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23" w:type="dxa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CE-CT</w:t>
            </w:r>
          </w:p>
        </w:tc>
        <w:tc>
          <w:tcPr>
            <w:tcW w:w="1095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Not recognized</w:t>
            </w:r>
          </w:p>
        </w:tc>
        <w:tc>
          <w:tcPr>
            <w:tcW w:w="110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87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61</w:t>
            </w:r>
          </w:p>
        </w:tc>
        <w:tc>
          <w:tcPr>
            <w:tcW w:w="604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101</w:t>
            </w:r>
          </w:p>
        </w:tc>
        <w:tc>
          <w:tcPr>
            <w:tcW w:w="523" w:type="dxa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CE-CT</w:t>
            </w: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Not recognized</w:t>
            </w: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31</w:t>
            </w:r>
          </w:p>
        </w:tc>
        <w:tc>
          <w:tcPr>
            <w:tcW w:w="766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47</w:t>
            </w:r>
          </w:p>
        </w:tc>
        <w:tc>
          <w:tcPr>
            <w:tcW w:w="78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95</w:t>
            </w:r>
          </w:p>
        </w:tc>
      </w:tr>
      <w:tr w:rsidR="00E22649" w:rsidRPr="00E22649" w:rsidTr="00C152DF">
        <w:trPr>
          <w:trHeight w:val="360"/>
        </w:trPr>
        <w:tc>
          <w:tcPr>
            <w:tcW w:w="977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23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95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Benign</w:t>
            </w:r>
          </w:p>
        </w:tc>
        <w:tc>
          <w:tcPr>
            <w:tcW w:w="110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87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604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523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Benign</w:t>
            </w: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766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78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</w:tr>
      <w:tr w:rsidR="00E22649" w:rsidRPr="00E22649" w:rsidTr="00C152DF">
        <w:trPr>
          <w:trHeight w:val="360"/>
        </w:trPr>
        <w:tc>
          <w:tcPr>
            <w:tcW w:w="977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23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95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Equivocal</w:t>
            </w:r>
          </w:p>
        </w:tc>
        <w:tc>
          <w:tcPr>
            <w:tcW w:w="110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7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24</w:t>
            </w:r>
          </w:p>
        </w:tc>
        <w:tc>
          <w:tcPr>
            <w:tcW w:w="604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38</w:t>
            </w:r>
          </w:p>
        </w:tc>
        <w:tc>
          <w:tcPr>
            <w:tcW w:w="523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Equivocal</w:t>
            </w: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766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28</w:t>
            </w:r>
          </w:p>
        </w:tc>
        <w:tc>
          <w:tcPr>
            <w:tcW w:w="78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36</w:t>
            </w:r>
          </w:p>
        </w:tc>
      </w:tr>
      <w:tr w:rsidR="00E22649" w:rsidRPr="00E22649" w:rsidTr="00C152DF">
        <w:trPr>
          <w:trHeight w:val="360"/>
        </w:trPr>
        <w:tc>
          <w:tcPr>
            <w:tcW w:w="977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23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95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Malignant</w:t>
            </w:r>
          </w:p>
        </w:tc>
        <w:tc>
          <w:tcPr>
            <w:tcW w:w="110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87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163</w:t>
            </w:r>
          </w:p>
        </w:tc>
        <w:tc>
          <w:tcPr>
            <w:tcW w:w="604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169</w:t>
            </w:r>
          </w:p>
        </w:tc>
        <w:tc>
          <w:tcPr>
            <w:tcW w:w="523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Malignant</w:t>
            </w: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766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175</w:t>
            </w:r>
          </w:p>
        </w:tc>
        <w:tc>
          <w:tcPr>
            <w:tcW w:w="78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183</w:t>
            </w:r>
          </w:p>
        </w:tc>
      </w:tr>
      <w:tr w:rsidR="005F1B00" w:rsidRPr="00E22649" w:rsidTr="00C152DF">
        <w:trPr>
          <w:trHeight w:val="360"/>
        </w:trPr>
        <w:tc>
          <w:tcPr>
            <w:tcW w:w="977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523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95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Total</w:t>
            </w:r>
          </w:p>
        </w:tc>
        <w:tc>
          <w:tcPr>
            <w:tcW w:w="110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31</w:t>
            </w:r>
          </w:p>
        </w:tc>
        <w:tc>
          <w:tcPr>
            <w:tcW w:w="87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258</w:t>
            </w:r>
          </w:p>
        </w:tc>
        <w:tc>
          <w:tcPr>
            <w:tcW w:w="604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319</w:t>
            </w:r>
          </w:p>
        </w:tc>
        <w:tc>
          <w:tcPr>
            <w:tcW w:w="523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Total</w:t>
            </w:r>
          </w:p>
        </w:tc>
        <w:tc>
          <w:tcPr>
            <w:tcW w:w="105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38</w:t>
            </w:r>
          </w:p>
        </w:tc>
        <w:tc>
          <w:tcPr>
            <w:tcW w:w="766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98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99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254</w:t>
            </w:r>
          </w:p>
        </w:tc>
        <w:tc>
          <w:tcPr>
            <w:tcW w:w="78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  <w:szCs w:val="21"/>
              </w:rPr>
              <w:t>319</w:t>
            </w:r>
          </w:p>
        </w:tc>
      </w:tr>
    </w:tbl>
    <w:p w:rsidR="005F1B00" w:rsidRPr="00E22649" w:rsidRDefault="005F1B00" w:rsidP="005F1B0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F1B00" w:rsidRPr="00E22649" w:rsidRDefault="005F1B00" w:rsidP="005F1B0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2264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:rsidR="005F1B00" w:rsidRPr="00E22649" w:rsidRDefault="005F1B00" w:rsidP="005F1B0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264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Supplementary Table 4.</w:t>
      </w:r>
      <w:r w:rsidRPr="00E226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Pr="00E2264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hree</w:t>
      </w:r>
      <w:r w:rsidRPr="00E226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264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</w:t>
      </w:r>
      <w:r w:rsidRPr="00E22649">
        <w:rPr>
          <w:rFonts w:ascii="Times New Roman" w:hAnsi="Times New Roman" w:cs="Times New Roman"/>
          <w:color w:val="000000" w:themeColor="text1"/>
          <w:sz w:val="24"/>
          <w:szCs w:val="24"/>
        </w:rPr>
        <w:t>esions shown to be malignant after surgery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986"/>
        <w:gridCol w:w="997"/>
        <w:gridCol w:w="921"/>
        <w:gridCol w:w="1207"/>
        <w:gridCol w:w="703"/>
        <w:gridCol w:w="688"/>
        <w:gridCol w:w="928"/>
        <w:gridCol w:w="928"/>
        <w:gridCol w:w="928"/>
        <w:gridCol w:w="928"/>
        <w:gridCol w:w="2090"/>
      </w:tblGrid>
      <w:tr w:rsidR="00E22649" w:rsidRPr="00E22649" w:rsidTr="00C152DF">
        <w:trPr>
          <w:trHeight w:val="360"/>
        </w:trPr>
        <w:tc>
          <w:tcPr>
            <w:tcW w:w="846" w:type="dxa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Lesion #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Patient #</w:t>
            </w:r>
          </w:p>
        </w:tc>
        <w:tc>
          <w:tcPr>
            <w:tcW w:w="986" w:type="dxa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Tumor type</w:t>
            </w:r>
          </w:p>
        </w:tc>
        <w:tc>
          <w:tcPr>
            <w:tcW w:w="997" w:type="dxa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 xml:space="preserve">Repeat </w:t>
            </w:r>
            <w:proofErr w:type="spellStart"/>
            <w:r w:rsidRPr="00E22649">
              <w:rPr>
                <w:rFonts w:ascii="Times New Roman" w:hAnsi="Times New Roman" w:cs="Times New Roman"/>
                <w:color w:val="000000" w:themeColor="text1"/>
              </w:rPr>
              <w:t>Hx</w:t>
            </w:r>
            <w:proofErr w:type="spellEnd"/>
          </w:p>
        </w:tc>
        <w:tc>
          <w:tcPr>
            <w:tcW w:w="921" w:type="dxa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22649">
              <w:rPr>
                <w:rFonts w:ascii="Times New Roman" w:hAnsi="Times New Roman" w:cs="Times New Roman"/>
                <w:color w:val="000000" w:themeColor="text1"/>
              </w:rPr>
              <w:t>Preop</w:t>
            </w:r>
            <w:proofErr w:type="spellEnd"/>
            <w:r w:rsidRPr="00E22649">
              <w:rPr>
                <w:rFonts w:ascii="Times New Roman" w:hAnsi="Times New Roman" w:cs="Times New Roman"/>
                <w:color w:val="000000" w:themeColor="text1"/>
              </w:rPr>
              <w:t xml:space="preserve"> chemo</w:t>
            </w:r>
          </w:p>
        </w:tc>
        <w:tc>
          <w:tcPr>
            <w:tcW w:w="1207" w:type="dxa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Location</w:t>
            </w:r>
          </w:p>
        </w:tc>
        <w:tc>
          <w:tcPr>
            <w:tcW w:w="1391" w:type="dxa"/>
            <w:gridSpan w:val="2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Size (mm)</w:t>
            </w:r>
          </w:p>
        </w:tc>
        <w:tc>
          <w:tcPr>
            <w:tcW w:w="3712" w:type="dxa"/>
            <w:gridSpan w:val="4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Score (modality-Reader)</w:t>
            </w:r>
          </w:p>
        </w:tc>
        <w:tc>
          <w:tcPr>
            <w:tcW w:w="2090" w:type="dxa"/>
            <w:vMerge w:val="restart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Detail</w:t>
            </w:r>
          </w:p>
        </w:tc>
      </w:tr>
      <w:tr w:rsidR="00E22649" w:rsidRPr="00E22649" w:rsidTr="00C152DF">
        <w:trPr>
          <w:trHeight w:val="360"/>
        </w:trPr>
        <w:tc>
          <w:tcPr>
            <w:tcW w:w="846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86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7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21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3" w:type="dxa"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CT</w:t>
            </w:r>
          </w:p>
        </w:tc>
        <w:tc>
          <w:tcPr>
            <w:tcW w:w="688" w:type="dxa"/>
            <w:vAlign w:val="center"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MRI</w:t>
            </w:r>
          </w:p>
        </w:tc>
        <w:tc>
          <w:tcPr>
            <w:tcW w:w="928" w:type="dxa"/>
            <w:noWrap/>
            <w:vAlign w:val="center"/>
            <w:hideMark/>
          </w:tcPr>
          <w:p w:rsidR="005F1B00" w:rsidRPr="00E22649" w:rsidRDefault="005F1B00" w:rsidP="00C152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CT-A</w:t>
            </w:r>
          </w:p>
        </w:tc>
        <w:tc>
          <w:tcPr>
            <w:tcW w:w="928" w:type="dxa"/>
            <w:noWrap/>
            <w:vAlign w:val="center"/>
            <w:hideMark/>
          </w:tcPr>
          <w:p w:rsidR="005F1B00" w:rsidRPr="00E22649" w:rsidRDefault="005F1B00" w:rsidP="00C152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CT-B</w:t>
            </w:r>
          </w:p>
        </w:tc>
        <w:tc>
          <w:tcPr>
            <w:tcW w:w="928" w:type="dxa"/>
            <w:noWrap/>
            <w:vAlign w:val="center"/>
            <w:hideMark/>
          </w:tcPr>
          <w:p w:rsidR="005F1B00" w:rsidRPr="00E22649" w:rsidRDefault="005F1B00" w:rsidP="00C152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MRI-A</w:t>
            </w:r>
          </w:p>
        </w:tc>
        <w:tc>
          <w:tcPr>
            <w:tcW w:w="928" w:type="dxa"/>
            <w:noWrap/>
            <w:vAlign w:val="center"/>
            <w:hideMark/>
          </w:tcPr>
          <w:p w:rsidR="005F1B00" w:rsidRPr="00E22649" w:rsidRDefault="005F1B00" w:rsidP="00C152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MRI-B</w:t>
            </w:r>
          </w:p>
        </w:tc>
        <w:tc>
          <w:tcPr>
            <w:tcW w:w="2090" w:type="dxa"/>
            <w:vMerge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22649" w:rsidRPr="00E22649" w:rsidTr="00C152DF">
        <w:trPr>
          <w:trHeight w:val="360"/>
        </w:trPr>
        <w:tc>
          <w:tcPr>
            <w:tcW w:w="846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#1</w:t>
            </w:r>
          </w:p>
        </w:tc>
        <w:tc>
          <w:tcPr>
            <w:tcW w:w="99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#1</w:t>
            </w:r>
          </w:p>
        </w:tc>
        <w:tc>
          <w:tcPr>
            <w:tcW w:w="986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CRLM</w:t>
            </w:r>
          </w:p>
        </w:tc>
        <w:tc>
          <w:tcPr>
            <w:tcW w:w="99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20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 xml:space="preserve">S5, adjacent to </w:t>
            </w:r>
            <w:proofErr w:type="spellStart"/>
            <w:r w:rsidRPr="00E22649">
              <w:rPr>
                <w:rFonts w:ascii="Times New Roman" w:hAnsi="Times New Roman" w:cs="Times New Roman"/>
                <w:color w:val="000000" w:themeColor="text1"/>
              </w:rPr>
              <w:t>Glissonean</w:t>
            </w:r>
            <w:proofErr w:type="spellEnd"/>
            <w:r w:rsidRPr="00E22649">
              <w:rPr>
                <w:rFonts w:ascii="Times New Roman" w:hAnsi="Times New Roman" w:cs="Times New Roman"/>
                <w:color w:val="000000" w:themeColor="text1"/>
              </w:rPr>
              <w:t xml:space="preserve"> pedicle</w:t>
            </w:r>
          </w:p>
        </w:tc>
        <w:tc>
          <w:tcPr>
            <w:tcW w:w="703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8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2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2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2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2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090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 xml:space="preserve">Reappeared as 7 mm nodule on CT 24 months after </w:t>
            </w:r>
            <w:proofErr w:type="spellStart"/>
            <w:r w:rsidRPr="00E22649">
              <w:rPr>
                <w:rFonts w:ascii="Times New Roman" w:hAnsi="Times New Roman" w:cs="Times New Roman"/>
                <w:color w:val="000000" w:themeColor="text1"/>
              </w:rPr>
              <w:t>hepatectomy</w:t>
            </w:r>
            <w:proofErr w:type="spellEnd"/>
            <w:r w:rsidRPr="00E22649">
              <w:rPr>
                <w:rFonts w:ascii="Times New Roman" w:hAnsi="Times New Roman" w:cs="Times New Roman"/>
                <w:color w:val="000000" w:themeColor="text1"/>
              </w:rPr>
              <w:t xml:space="preserve"> and increase in size up to 15 mm on CT 35 months after </w:t>
            </w:r>
            <w:proofErr w:type="spellStart"/>
            <w:r w:rsidRPr="00E22649">
              <w:rPr>
                <w:rFonts w:ascii="Times New Roman" w:hAnsi="Times New Roman" w:cs="Times New Roman"/>
                <w:color w:val="000000" w:themeColor="text1"/>
              </w:rPr>
              <w:t>hepatectomy</w:t>
            </w:r>
            <w:proofErr w:type="spellEnd"/>
            <w:r w:rsidRPr="00E22649">
              <w:rPr>
                <w:rFonts w:ascii="Times New Roman" w:hAnsi="Times New Roman" w:cs="Times New Roman"/>
                <w:color w:val="000000" w:themeColor="text1"/>
              </w:rPr>
              <w:t xml:space="preserve"> and resected</w:t>
            </w:r>
          </w:p>
        </w:tc>
      </w:tr>
      <w:tr w:rsidR="00E22649" w:rsidRPr="00E22649" w:rsidTr="00C152DF">
        <w:trPr>
          <w:trHeight w:val="360"/>
        </w:trPr>
        <w:tc>
          <w:tcPr>
            <w:tcW w:w="846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#2</w:t>
            </w:r>
          </w:p>
        </w:tc>
        <w:tc>
          <w:tcPr>
            <w:tcW w:w="99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#30</w:t>
            </w:r>
          </w:p>
        </w:tc>
        <w:tc>
          <w:tcPr>
            <w:tcW w:w="986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CRLM</w:t>
            </w:r>
          </w:p>
        </w:tc>
        <w:tc>
          <w:tcPr>
            <w:tcW w:w="99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20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S8, liver surface</w:t>
            </w:r>
          </w:p>
        </w:tc>
        <w:tc>
          <w:tcPr>
            <w:tcW w:w="703" w:type="dxa"/>
            <w:vAlign w:val="center"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68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92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2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2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2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090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 xml:space="preserve">Increase in size up to 16 mm on CT 12 months after </w:t>
            </w:r>
            <w:proofErr w:type="spellStart"/>
            <w:r w:rsidRPr="00E22649">
              <w:rPr>
                <w:rFonts w:ascii="Times New Roman" w:hAnsi="Times New Roman" w:cs="Times New Roman"/>
                <w:color w:val="000000" w:themeColor="text1"/>
              </w:rPr>
              <w:t>hepatectomy</w:t>
            </w:r>
            <w:proofErr w:type="spellEnd"/>
            <w:r w:rsidRPr="00E22649">
              <w:rPr>
                <w:rFonts w:ascii="Times New Roman" w:hAnsi="Times New Roman" w:cs="Times New Roman"/>
                <w:color w:val="000000" w:themeColor="text1"/>
              </w:rPr>
              <w:t xml:space="preserve"> and resected</w:t>
            </w:r>
          </w:p>
        </w:tc>
      </w:tr>
      <w:tr w:rsidR="00E22649" w:rsidRPr="00E22649" w:rsidTr="00C152DF">
        <w:trPr>
          <w:trHeight w:val="360"/>
        </w:trPr>
        <w:tc>
          <w:tcPr>
            <w:tcW w:w="846" w:type="dxa"/>
            <w:noWrap/>
            <w:vAlign w:val="center"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#3</w:t>
            </w:r>
          </w:p>
        </w:tc>
        <w:tc>
          <w:tcPr>
            <w:tcW w:w="992" w:type="dxa"/>
            <w:noWrap/>
            <w:vAlign w:val="center"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#59</w:t>
            </w:r>
          </w:p>
        </w:tc>
        <w:tc>
          <w:tcPr>
            <w:tcW w:w="986" w:type="dxa"/>
            <w:noWrap/>
            <w:vAlign w:val="center"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HCC</w:t>
            </w:r>
          </w:p>
        </w:tc>
        <w:tc>
          <w:tcPr>
            <w:tcW w:w="997" w:type="dxa"/>
            <w:noWrap/>
            <w:vAlign w:val="center"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921" w:type="dxa"/>
            <w:noWrap/>
            <w:vAlign w:val="center"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207" w:type="dxa"/>
            <w:noWrap/>
            <w:vAlign w:val="center"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S4</w:t>
            </w:r>
          </w:p>
        </w:tc>
        <w:tc>
          <w:tcPr>
            <w:tcW w:w="703" w:type="dxa"/>
            <w:vAlign w:val="center"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688" w:type="dxa"/>
            <w:noWrap/>
            <w:vAlign w:val="center"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28" w:type="dxa"/>
            <w:noWrap/>
            <w:vAlign w:val="center"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28" w:type="dxa"/>
            <w:noWrap/>
            <w:vAlign w:val="center"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28" w:type="dxa"/>
            <w:noWrap/>
            <w:vAlign w:val="center"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28" w:type="dxa"/>
            <w:noWrap/>
            <w:vAlign w:val="center"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090" w:type="dxa"/>
            <w:noWrap/>
            <w:vAlign w:val="center"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 xml:space="preserve">Increase in size up to  mm on MRI 18 months </w:t>
            </w:r>
            <w:proofErr w:type="spellStart"/>
            <w:r w:rsidRPr="00E22649">
              <w:rPr>
                <w:rFonts w:ascii="Times New Roman" w:hAnsi="Times New Roman" w:cs="Times New Roman"/>
                <w:color w:val="000000" w:themeColor="text1"/>
              </w:rPr>
              <w:t>atter</w:t>
            </w:r>
            <w:proofErr w:type="spellEnd"/>
            <w:r w:rsidRPr="00E2264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E22649">
              <w:rPr>
                <w:rFonts w:ascii="Times New Roman" w:hAnsi="Times New Roman" w:cs="Times New Roman"/>
                <w:color w:val="000000" w:themeColor="text1"/>
              </w:rPr>
              <w:t>hepatectomy</w:t>
            </w:r>
            <w:proofErr w:type="spellEnd"/>
          </w:p>
        </w:tc>
      </w:tr>
      <w:tr w:rsidR="00E22649" w:rsidRPr="00E22649" w:rsidTr="00C152DF">
        <w:trPr>
          <w:trHeight w:val="360"/>
        </w:trPr>
        <w:tc>
          <w:tcPr>
            <w:tcW w:w="846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#4</w:t>
            </w:r>
          </w:p>
        </w:tc>
        <w:tc>
          <w:tcPr>
            <w:tcW w:w="992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#108</w:t>
            </w:r>
          </w:p>
        </w:tc>
        <w:tc>
          <w:tcPr>
            <w:tcW w:w="986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CRLM</w:t>
            </w:r>
          </w:p>
        </w:tc>
        <w:tc>
          <w:tcPr>
            <w:tcW w:w="99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921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1207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S8, liver surface</w:t>
            </w:r>
          </w:p>
        </w:tc>
        <w:tc>
          <w:tcPr>
            <w:tcW w:w="703" w:type="dxa"/>
            <w:vAlign w:val="center"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68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2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2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2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28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090" w:type="dxa"/>
            <w:noWrap/>
            <w:vAlign w:val="center"/>
            <w:hideMark/>
          </w:tcPr>
          <w:p w:rsidR="005F1B00" w:rsidRPr="00E22649" w:rsidRDefault="005F1B00" w:rsidP="00C152D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2649">
              <w:rPr>
                <w:rFonts w:ascii="Times New Roman" w:hAnsi="Times New Roman" w:cs="Times New Roman"/>
                <w:color w:val="000000" w:themeColor="text1"/>
              </w:rPr>
              <w:t xml:space="preserve">Disappeared after chemotherapy; reappeared as 12 mm lesion on CT 2 months after </w:t>
            </w:r>
            <w:proofErr w:type="spellStart"/>
            <w:r w:rsidRPr="00E22649">
              <w:rPr>
                <w:rFonts w:ascii="Times New Roman" w:hAnsi="Times New Roman" w:cs="Times New Roman"/>
                <w:color w:val="000000" w:themeColor="text1"/>
              </w:rPr>
              <w:t>hepatectomy</w:t>
            </w:r>
            <w:proofErr w:type="spellEnd"/>
          </w:p>
        </w:tc>
      </w:tr>
    </w:tbl>
    <w:p w:rsidR="005F1B00" w:rsidRPr="00E22649" w:rsidRDefault="005F1B00" w:rsidP="005F1B0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26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Abbreviations: </w:t>
      </w:r>
      <w:proofErr w:type="spellStart"/>
      <w:r w:rsidRPr="00E22649">
        <w:rPr>
          <w:rFonts w:ascii="Times New Roman" w:hAnsi="Times New Roman" w:cs="Times New Roman"/>
          <w:color w:val="000000" w:themeColor="text1"/>
          <w:sz w:val="24"/>
          <w:szCs w:val="24"/>
        </w:rPr>
        <w:t>Hx</w:t>
      </w:r>
      <w:proofErr w:type="spellEnd"/>
      <w:r w:rsidRPr="00E226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22649">
        <w:rPr>
          <w:rFonts w:ascii="Times New Roman" w:hAnsi="Times New Roman" w:cs="Times New Roman"/>
          <w:color w:val="000000" w:themeColor="text1"/>
          <w:sz w:val="24"/>
          <w:szCs w:val="24"/>
        </w:rPr>
        <w:t>hepatectomy</w:t>
      </w:r>
      <w:proofErr w:type="spellEnd"/>
      <w:r w:rsidRPr="00E226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proofErr w:type="spellStart"/>
      <w:r w:rsidRPr="00E22649">
        <w:rPr>
          <w:rFonts w:ascii="Times New Roman" w:hAnsi="Times New Roman" w:cs="Times New Roman"/>
          <w:color w:val="000000" w:themeColor="text1"/>
          <w:sz w:val="24"/>
          <w:szCs w:val="24"/>
        </w:rPr>
        <w:t>Preop</w:t>
      </w:r>
      <w:proofErr w:type="spellEnd"/>
      <w:r w:rsidRPr="00E226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chemo, preoperative chemotherapy; CT, computed tomography; MRI, magnetic resonance imaging; CRLM, colorectal liver metastasis; HCC, hepatocellular carcinoma</w:t>
      </w:r>
    </w:p>
    <w:p w:rsidR="005F1B00" w:rsidRPr="00E22649" w:rsidRDefault="005F1B00" w:rsidP="005F1B0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264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4D20F4" w:rsidRPr="00E22649" w:rsidRDefault="004D20F4">
      <w:pPr>
        <w:rPr>
          <w:color w:val="000000" w:themeColor="text1"/>
        </w:rPr>
      </w:pPr>
    </w:p>
    <w:sectPr w:rsidR="004D20F4" w:rsidRPr="00E22649" w:rsidSect="00E226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9AC"/>
    <w:rsid w:val="000025AB"/>
    <w:rsid w:val="00003BEA"/>
    <w:rsid w:val="0000544E"/>
    <w:rsid w:val="00005E7A"/>
    <w:rsid w:val="00006EA5"/>
    <w:rsid w:val="00012A2F"/>
    <w:rsid w:val="00014E4F"/>
    <w:rsid w:val="00014F9B"/>
    <w:rsid w:val="0001508B"/>
    <w:rsid w:val="00020AD4"/>
    <w:rsid w:val="00020DC2"/>
    <w:rsid w:val="00020E0C"/>
    <w:rsid w:val="00021288"/>
    <w:rsid w:val="00024139"/>
    <w:rsid w:val="000267B9"/>
    <w:rsid w:val="00034619"/>
    <w:rsid w:val="00034877"/>
    <w:rsid w:val="00034D1A"/>
    <w:rsid w:val="00040580"/>
    <w:rsid w:val="00040626"/>
    <w:rsid w:val="00043B04"/>
    <w:rsid w:val="00043EAB"/>
    <w:rsid w:val="000449E4"/>
    <w:rsid w:val="00045E46"/>
    <w:rsid w:val="00046236"/>
    <w:rsid w:val="00046609"/>
    <w:rsid w:val="00051A96"/>
    <w:rsid w:val="000535C8"/>
    <w:rsid w:val="00053CBA"/>
    <w:rsid w:val="00053D7E"/>
    <w:rsid w:val="00055088"/>
    <w:rsid w:val="0005534E"/>
    <w:rsid w:val="00055F9B"/>
    <w:rsid w:val="00061639"/>
    <w:rsid w:val="00062551"/>
    <w:rsid w:val="0006339B"/>
    <w:rsid w:val="00063B36"/>
    <w:rsid w:val="00064481"/>
    <w:rsid w:val="0006515B"/>
    <w:rsid w:val="00065BDC"/>
    <w:rsid w:val="0006615B"/>
    <w:rsid w:val="000719C9"/>
    <w:rsid w:val="00071CA5"/>
    <w:rsid w:val="0007344D"/>
    <w:rsid w:val="00074BF4"/>
    <w:rsid w:val="00075A2C"/>
    <w:rsid w:val="000829CD"/>
    <w:rsid w:val="00084FA8"/>
    <w:rsid w:val="0008598E"/>
    <w:rsid w:val="000870A9"/>
    <w:rsid w:val="00087CA3"/>
    <w:rsid w:val="00090F7A"/>
    <w:rsid w:val="00091632"/>
    <w:rsid w:val="000950BA"/>
    <w:rsid w:val="00095A39"/>
    <w:rsid w:val="00097C06"/>
    <w:rsid w:val="000A13CB"/>
    <w:rsid w:val="000A15E9"/>
    <w:rsid w:val="000A2638"/>
    <w:rsid w:val="000A29B4"/>
    <w:rsid w:val="000A3633"/>
    <w:rsid w:val="000A7E3E"/>
    <w:rsid w:val="000B174A"/>
    <w:rsid w:val="000B3621"/>
    <w:rsid w:val="000B6624"/>
    <w:rsid w:val="000B72A6"/>
    <w:rsid w:val="000B76ED"/>
    <w:rsid w:val="000C08FC"/>
    <w:rsid w:val="000C12A2"/>
    <w:rsid w:val="000C2425"/>
    <w:rsid w:val="000C38F4"/>
    <w:rsid w:val="000C49B3"/>
    <w:rsid w:val="000C6289"/>
    <w:rsid w:val="000C657D"/>
    <w:rsid w:val="000D0DFE"/>
    <w:rsid w:val="000D1BEA"/>
    <w:rsid w:val="000D220E"/>
    <w:rsid w:val="000D4E7B"/>
    <w:rsid w:val="000D52AA"/>
    <w:rsid w:val="000D5F15"/>
    <w:rsid w:val="000D6238"/>
    <w:rsid w:val="000E178C"/>
    <w:rsid w:val="000E2AB7"/>
    <w:rsid w:val="000E6F16"/>
    <w:rsid w:val="000E713D"/>
    <w:rsid w:val="000F3D1E"/>
    <w:rsid w:val="000F6BAB"/>
    <w:rsid w:val="000F6BD9"/>
    <w:rsid w:val="00101357"/>
    <w:rsid w:val="001029B6"/>
    <w:rsid w:val="00103175"/>
    <w:rsid w:val="00104BFA"/>
    <w:rsid w:val="001062A9"/>
    <w:rsid w:val="00106985"/>
    <w:rsid w:val="00110B99"/>
    <w:rsid w:val="00113A56"/>
    <w:rsid w:val="0011464D"/>
    <w:rsid w:val="00115AA8"/>
    <w:rsid w:val="00120629"/>
    <w:rsid w:val="0012063F"/>
    <w:rsid w:val="001206FB"/>
    <w:rsid w:val="00125B04"/>
    <w:rsid w:val="001302C7"/>
    <w:rsid w:val="001302EC"/>
    <w:rsid w:val="001324ED"/>
    <w:rsid w:val="00132DE9"/>
    <w:rsid w:val="00133A57"/>
    <w:rsid w:val="00133EF8"/>
    <w:rsid w:val="00133F31"/>
    <w:rsid w:val="0013685E"/>
    <w:rsid w:val="00136C4F"/>
    <w:rsid w:val="00136D35"/>
    <w:rsid w:val="00143969"/>
    <w:rsid w:val="00146C93"/>
    <w:rsid w:val="001471E8"/>
    <w:rsid w:val="00147C56"/>
    <w:rsid w:val="001523F0"/>
    <w:rsid w:val="001532F0"/>
    <w:rsid w:val="00154D01"/>
    <w:rsid w:val="00155ABC"/>
    <w:rsid w:val="00155ED1"/>
    <w:rsid w:val="00156AE5"/>
    <w:rsid w:val="00156BA4"/>
    <w:rsid w:val="00157564"/>
    <w:rsid w:val="001579EF"/>
    <w:rsid w:val="00160C4A"/>
    <w:rsid w:val="001610A5"/>
    <w:rsid w:val="00161807"/>
    <w:rsid w:val="00164027"/>
    <w:rsid w:val="00165069"/>
    <w:rsid w:val="001651FA"/>
    <w:rsid w:val="00170BD9"/>
    <w:rsid w:val="00171CC3"/>
    <w:rsid w:val="0017217A"/>
    <w:rsid w:val="001724CF"/>
    <w:rsid w:val="0017379D"/>
    <w:rsid w:val="0017486F"/>
    <w:rsid w:val="001822A3"/>
    <w:rsid w:val="00182B33"/>
    <w:rsid w:val="001841EA"/>
    <w:rsid w:val="00185D21"/>
    <w:rsid w:val="00186A70"/>
    <w:rsid w:val="00187C16"/>
    <w:rsid w:val="00187F3A"/>
    <w:rsid w:val="0019242F"/>
    <w:rsid w:val="00192F94"/>
    <w:rsid w:val="00196017"/>
    <w:rsid w:val="0019702B"/>
    <w:rsid w:val="00197350"/>
    <w:rsid w:val="0019744E"/>
    <w:rsid w:val="001A1150"/>
    <w:rsid w:val="001A3687"/>
    <w:rsid w:val="001A543E"/>
    <w:rsid w:val="001A5AA6"/>
    <w:rsid w:val="001A5E89"/>
    <w:rsid w:val="001B05D0"/>
    <w:rsid w:val="001B0F83"/>
    <w:rsid w:val="001B1550"/>
    <w:rsid w:val="001B1863"/>
    <w:rsid w:val="001B3BE0"/>
    <w:rsid w:val="001B4BBE"/>
    <w:rsid w:val="001B4C19"/>
    <w:rsid w:val="001B4CC7"/>
    <w:rsid w:val="001B6B41"/>
    <w:rsid w:val="001B72B6"/>
    <w:rsid w:val="001C03E5"/>
    <w:rsid w:val="001C19DC"/>
    <w:rsid w:val="001C1FD5"/>
    <w:rsid w:val="001C25A2"/>
    <w:rsid w:val="001C2A16"/>
    <w:rsid w:val="001D2D6B"/>
    <w:rsid w:val="001D651D"/>
    <w:rsid w:val="001D7A78"/>
    <w:rsid w:val="001E00A5"/>
    <w:rsid w:val="001E1D98"/>
    <w:rsid w:val="001E62AC"/>
    <w:rsid w:val="001E7818"/>
    <w:rsid w:val="001F3DDF"/>
    <w:rsid w:val="001F4826"/>
    <w:rsid w:val="001F5015"/>
    <w:rsid w:val="002010C2"/>
    <w:rsid w:val="00201616"/>
    <w:rsid w:val="00203682"/>
    <w:rsid w:val="00204A92"/>
    <w:rsid w:val="00205351"/>
    <w:rsid w:val="00205D21"/>
    <w:rsid w:val="00212F82"/>
    <w:rsid w:val="00213F98"/>
    <w:rsid w:val="00214AC4"/>
    <w:rsid w:val="00221902"/>
    <w:rsid w:val="00221B09"/>
    <w:rsid w:val="00225529"/>
    <w:rsid w:val="00225739"/>
    <w:rsid w:val="00226AD8"/>
    <w:rsid w:val="00230D40"/>
    <w:rsid w:val="002315B5"/>
    <w:rsid w:val="00232CF3"/>
    <w:rsid w:val="00234E2F"/>
    <w:rsid w:val="00235187"/>
    <w:rsid w:val="00235721"/>
    <w:rsid w:val="00237410"/>
    <w:rsid w:val="002408A6"/>
    <w:rsid w:val="00240CA4"/>
    <w:rsid w:val="00245558"/>
    <w:rsid w:val="0024694B"/>
    <w:rsid w:val="00246DC5"/>
    <w:rsid w:val="00250015"/>
    <w:rsid w:val="00251597"/>
    <w:rsid w:val="002529C5"/>
    <w:rsid w:val="00252EF4"/>
    <w:rsid w:val="0025423D"/>
    <w:rsid w:val="002571AE"/>
    <w:rsid w:val="0026032C"/>
    <w:rsid w:val="00264124"/>
    <w:rsid w:val="00264860"/>
    <w:rsid w:val="002648E5"/>
    <w:rsid w:val="002657E3"/>
    <w:rsid w:val="00266729"/>
    <w:rsid w:val="00266DDC"/>
    <w:rsid w:val="002719F9"/>
    <w:rsid w:val="00274E0D"/>
    <w:rsid w:val="002769C7"/>
    <w:rsid w:val="00276FE5"/>
    <w:rsid w:val="002800E2"/>
    <w:rsid w:val="0028081E"/>
    <w:rsid w:val="00280ACF"/>
    <w:rsid w:val="002819DF"/>
    <w:rsid w:val="00281BB4"/>
    <w:rsid w:val="002820F0"/>
    <w:rsid w:val="00282AED"/>
    <w:rsid w:val="0028334B"/>
    <w:rsid w:val="0028404E"/>
    <w:rsid w:val="002852C3"/>
    <w:rsid w:val="002862E6"/>
    <w:rsid w:val="00287C0B"/>
    <w:rsid w:val="00291B18"/>
    <w:rsid w:val="0029278B"/>
    <w:rsid w:val="0029550E"/>
    <w:rsid w:val="00297E04"/>
    <w:rsid w:val="002A1033"/>
    <w:rsid w:val="002A1CFA"/>
    <w:rsid w:val="002A26C1"/>
    <w:rsid w:val="002A4EB5"/>
    <w:rsid w:val="002A6CEC"/>
    <w:rsid w:val="002B3910"/>
    <w:rsid w:val="002B6CDF"/>
    <w:rsid w:val="002B7D24"/>
    <w:rsid w:val="002B7F25"/>
    <w:rsid w:val="002C013B"/>
    <w:rsid w:val="002C1244"/>
    <w:rsid w:val="002C1FCA"/>
    <w:rsid w:val="002C26A0"/>
    <w:rsid w:val="002C39CE"/>
    <w:rsid w:val="002C41F3"/>
    <w:rsid w:val="002C77F5"/>
    <w:rsid w:val="002C7B8E"/>
    <w:rsid w:val="002D117B"/>
    <w:rsid w:val="002D1307"/>
    <w:rsid w:val="002D13AC"/>
    <w:rsid w:val="002D435A"/>
    <w:rsid w:val="002D4853"/>
    <w:rsid w:val="002D7894"/>
    <w:rsid w:val="002E2AFA"/>
    <w:rsid w:val="002E4922"/>
    <w:rsid w:val="002E61C3"/>
    <w:rsid w:val="002F0079"/>
    <w:rsid w:val="002F460C"/>
    <w:rsid w:val="002F4FB4"/>
    <w:rsid w:val="003015EB"/>
    <w:rsid w:val="00302CF7"/>
    <w:rsid w:val="00303FE4"/>
    <w:rsid w:val="00305776"/>
    <w:rsid w:val="00305A42"/>
    <w:rsid w:val="0030632A"/>
    <w:rsid w:val="0030713A"/>
    <w:rsid w:val="00320AE7"/>
    <w:rsid w:val="00322AB8"/>
    <w:rsid w:val="00322BF8"/>
    <w:rsid w:val="00324350"/>
    <w:rsid w:val="00324774"/>
    <w:rsid w:val="00324BA9"/>
    <w:rsid w:val="003259DC"/>
    <w:rsid w:val="00330248"/>
    <w:rsid w:val="00331AC1"/>
    <w:rsid w:val="0033241B"/>
    <w:rsid w:val="0033285F"/>
    <w:rsid w:val="00332F00"/>
    <w:rsid w:val="003341E0"/>
    <w:rsid w:val="003354C9"/>
    <w:rsid w:val="00335E18"/>
    <w:rsid w:val="003424F7"/>
    <w:rsid w:val="00342A50"/>
    <w:rsid w:val="00343AF1"/>
    <w:rsid w:val="003512E6"/>
    <w:rsid w:val="003534C2"/>
    <w:rsid w:val="003543D5"/>
    <w:rsid w:val="003558BA"/>
    <w:rsid w:val="0035775A"/>
    <w:rsid w:val="00362BB7"/>
    <w:rsid w:val="00362F5C"/>
    <w:rsid w:val="00362FDB"/>
    <w:rsid w:val="00363DDB"/>
    <w:rsid w:val="00372289"/>
    <w:rsid w:val="00373104"/>
    <w:rsid w:val="00373C22"/>
    <w:rsid w:val="003740D6"/>
    <w:rsid w:val="00377D38"/>
    <w:rsid w:val="003827D9"/>
    <w:rsid w:val="00382D79"/>
    <w:rsid w:val="003843B0"/>
    <w:rsid w:val="00385E6C"/>
    <w:rsid w:val="00385F1E"/>
    <w:rsid w:val="003872A4"/>
    <w:rsid w:val="00387B8D"/>
    <w:rsid w:val="00391B30"/>
    <w:rsid w:val="00392042"/>
    <w:rsid w:val="00392403"/>
    <w:rsid w:val="00393595"/>
    <w:rsid w:val="0039582D"/>
    <w:rsid w:val="00396535"/>
    <w:rsid w:val="0039742B"/>
    <w:rsid w:val="003A2585"/>
    <w:rsid w:val="003A5DDA"/>
    <w:rsid w:val="003B164C"/>
    <w:rsid w:val="003B17ED"/>
    <w:rsid w:val="003B4154"/>
    <w:rsid w:val="003B582C"/>
    <w:rsid w:val="003B76F8"/>
    <w:rsid w:val="003B7B09"/>
    <w:rsid w:val="003C0524"/>
    <w:rsid w:val="003C06DB"/>
    <w:rsid w:val="003C103D"/>
    <w:rsid w:val="003C226B"/>
    <w:rsid w:val="003C25EC"/>
    <w:rsid w:val="003C266F"/>
    <w:rsid w:val="003C50B0"/>
    <w:rsid w:val="003C7EE4"/>
    <w:rsid w:val="003D54BE"/>
    <w:rsid w:val="003E2F89"/>
    <w:rsid w:val="003E30AF"/>
    <w:rsid w:val="003E41FB"/>
    <w:rsid w:val="003E4207"/>
    <w:rsid w:val="003E483E"/>
    <w:rsid w:val="003E6BE2"/>
    <w:rsid w:val="003E775D"/>
    <w:rsid w:val="003F0440"/>
    <w:rsid w:val="003F1EBD"/>
    <w:rsid w:val="003F2AE7"/>
    <w:rsid w:val="003F6AEA"/>
    <w:rsid w:val="003F7532"/>
    <w:rsid w:val="00400060"/>
    <w:rsid w:val="00401E93"/>
    <w:rsid w:val="004049E2"/>
    <w:rsid w:val="00404DC5"/>
    <w:rsid w:val="00406E0B"/>
    <w:rsid w:val="0040723E"/>
    <w:rsid w:val="00410BB4"/>
    <w:rsid w:val="00411BAF"/>
    <w:rsid w:val="00413C16"/>
    <w:rsid w:val="004143A1"/>
    <w:rsid w:val="004160BC"/>
    <w:rsid w:val="004164B7"/>
    <w:rsid w:val="00417771"/>
    <w:rsid w:val="00417DBA"/>
    <w:rsid w:val="00420888"/>
    <w:rsid w:val="004234F0"/>
    <w:rsid w:val="00423FC5"/>
    <w:rsid w:val="00427E12"/>
    <w:rsid w:val="004311BD"/>
    <w:rsid w:val="00431C2E"/>
    <w:rsid w:val="00432C09"/>
    <w:rsid w:val="004333E0"/>
    <w:rsid w:val="00436535"/>
    <w:rsid w:val="004370CA"/>
    <w:rsid w:val="004402CB"/>
    <w:rsid w:val="004420E8"/>
    <w:rsid w:val="00444546"/>
    <w:rsid w:val="004448FE"/>
    <w:rsid w:val="004476A3"/>
    <w:rsid w:val="00447991"/>
    <w:rsid w:val="00447F3A"/>
    <w:rsid w:val="00447F44"/>
    <w:rsid w:val="00451FFD"/>
    <w:rsid w:val="00452B02"/>
    <w:rsid w:val="00460266"/>
    <w:rsid w:val="00461942"/>
    <w:rsid w:val="00461D29"/>
    <w:rsid w:val="00462991"/>
    <w:rsid w:val="00464646"/>
    <w:rsid w:val="00465674"/>
    <w:rsid w:val="00467A77"/>
    <w:rsid w:val="0047008A"/>
    <w:rsid w:val="004704BC"/>
    <w:rsid w:val="004730FD"/>
    <w:rsid w:val="00474D70"/>
    <w:rsid w:val="00476379"/>
    <w:rsid w:val="0047671C"/>
    <w:rsid w:val="00477B87"/>
    <w:rsid w:val="00483DB7"/>
    <w:rsid w:val="0048586B"/>
    <w:rsid w:val="00487075"/>
    <w:rsid w:val="00487081"/>
    <w:rsid w:val="00487D45"/>
    <w:rsid w:val="004907EF"/>
    <w:rsid w:val="00490990"/>
    <w:rsid w:val="00492398"/>
    <w:rsid w:val="00496C03"/>
    <w:rsid w:val="00497F81"/>
    <w:rsid w:val="004A2159"/>
    <w:rsid w:val="004A3D1E"/>
    <w:rsid w:val="004A56E2"/>
    <w:rsid w:val="004A59A3"/>
    <w:rsid w:val="004B2838"/>
    <w:rsid w:val="004B6948"/>
    <w:rsid w:val="004B70F9"/>
    <w:rsid w:val="004C19B7"/>
    <w:rsid w:val="004C2396"/>
    <w:rsid w:val="004C2C2F"/>
    <w:rsid w:val="004C5B70"/>
    <w:rsid w:val="004C6834"/>
    <w:rsid w:val="004C69A3"/>
    <w:rsid w:val="004C7786"/>
    <w:rsid w:val="004D20F4"/>
    <w:rsid w:val="004D53BD"/>
    <w:rsid w:val="004D607E"/>
    <w:rsid w:val="004D6EB2"/>
    <w:rsid w:val="004E25B0"/>
    <w:rsid w:val="004E260B"/>
    <w:rsid w:val="004E27BB"/>
    <w:rsid w:val="004E5CF3"/>
    <w:rsid w:val="004E6BAB"/>
    <w:rsid w:val="004F016E"/>
    <w:rsid w:val="004F02DC"/>
    <w:rsid w:val="00500147"/>
    <w:rsid w:val="0050045C"/>
    <w:rsid w:val="00502481"/>
    <w:rsid w:val="00505086"/>
    <w:rsid w:val="0050509E"/>
    <w:rsid w:val="00510293"/>
    <w:rsid w:val="00510C93"/>
    <w:rsid w:val="00511EDF"/>
    <w:rsid w:val="00512F20"/>
    <w:rsid w:val="00514114"/>
    <w:rsid w:val="005145CD"/>
    <w:rsid w:val="00521A2A"/>
    <w:rsid w:val="00521D58"/>
    <w:rsid w:val="00524300"/>
    <w:rsid w:val="00524B45"/>
    <w:rsid w:val="00525507"/>
    <w:rsid w:val="00527377"/>
    <w:rsid w:val="00527D5B"/>
    <w:rsid w:val="00530B16"/>
    <w:rsid w:val="00532614"/>
    <w:rsid w:val="00532C45"/>
    <w:rsid w:val="00540260"/>
    <w:rsid w:val="00540836"/>
    <w:rsid w:val="00543317"/>
    <w:rsid w:val="00545507"/>
    <w:rsid w:val="00545872"/>
    <w:rsid w:val="00546D06"/>
    <w:rsid w:val="00550A66"/>
    <w:rsid w:val="00551500"/>
    <w:rsid w:val="0055291A"/>
    <w:rsid w:val="00555CA6"/>
    <w:rsid w:val="0055738A"/>
    <w:rsid w:val="005620E6"/>
    <w:rsid w:val="00564F71"/>
    <w:rsid w:val="00565EB9"/>
    <w:rsid w:val="005676A9"/>
    <w:rsid w:val="00571B30"/>
    <w:rsid w:val="00580B5C"/>
    <w:rsid w:val="005820D5"/>
    <w:rsid w:val="00582EA8"/>
    <w:rsid w:val="00584894"/>
    <w:rsid w:val="00585C24"/>
    <w:rsid w:val="00585D69"/>
    <w:rsid w:val="00586F54"/>
    <w:rsid w:val="00590E7A"/>
    <w:rsid w:val="00590F7C"/>
    <w:rsid w:val="005911A7"/>
    <w:rsid w:val="00591AFB"/>
    <w:rsid w:val="00592F8B"/>
    <w:rsid w:val="005935C5"/>
    <w:rsid w:val="00595A13"/>
    <w:rsid w:val="00597CE1"/>
    <w:rsid w:val="005A1D90"/>
    <w:rsid w:val="005A2C8B"/>
    <w:rsid w:val="005A335F"/>
    <w:rsid w:val="005A3754"/>
    <w:rsid w:val="005A37E8"/>
    <w:rsid w:val="005A39FC"/>
    <w:rsid w:val="005A58C4"/>
    <w:rsid w:val="005A7711"/>
    <w:rsid w:val="005B0230"/>
    <w:rsid w:val="005B124D"/>
    <w:rsid w:val="005B2297"/>
    <w:rsid w:val="005B2C86"/>
    <w:rsid w:val="005B3BE3"/>
    <w:rsid w:val="005B43E4"/>
    <w:rsid w:val="005B4DBF"/>
    <w:rsid w:val="005B5D4D"/>
    <w:rsid w:val="005B6E1D"/>
    <w:rsid w:val="005B6F3B"/>
    <w:rsid w:val="005B776A"/>
    <w:rsid w:val="005B7A1E"/>
    <w:rsid w:val="005C0B66"/>
    <w:rsid w:val="005C1379"/>
    <w:rsid w:val="005C3269"/>
    <w:rsid w:val="005C4E5B"/>
    <w:rsid w:val="005C51FD"/>
    <w:rsid w:val="005C6095"/>
    <w:rsid w:val="005D07FE"/>
    <w:rsid w:val="005D1B15"/>
    <w:rsid w:val="005D1BB2"/>
    <w:rsid w:val="005D329A"/>
    <w:rsid w:val="005D3EDD"/>
    <w:rsid w:val="005D4268"/>
    <w:rsid w:val="005D429E"/>
    <w:rsid w:val="005D4410"/>
    <w:rsid w:val="005D6480"/>
    <w:rsid w:val="005D66E0"/>
    <w:rsid w:val="005D7126"/>
    <w:rsid w:val="005E085D"/>
    <w:rsid w:val="005E4581"/>
    <w:rsid w:val="005E791A"/>
    <w:rsid w:val="005F1B00"/>
    <w:rsid w:val="00603B28"/>
    <w:rsid w:val="00605352"/>
    <w:rsid w:val="00607F85"/>
    <w:rsid w:val="006135F1"/>
    <w:rsid w:val="00615994"/>
    <w:rsid w:val="0062370C"/>
    <w:rsid w:val="00625792"/>
    <w:rsid w:val="0062740A"/>
    <w:rsid w:val="00630713"/>
    <w:rsid w:val="00632B1A"/>
    <w:rsid w:val="00633F4A"/>
    <w:rsid w:val="00634031"/>
    <w:rsid w:val="00637C80"/>
    <w:rsid w:val="00640EFC"/>
    <w:rsid w:val="00641CD8"/>
    <w:rsid w:val="0064242B"/>
    <w:rsid w:val="006428C0"/>
    <w:rsid w:val="00642C70"/>
    <w:rsid w:val="00643B0E"/>
    <w:rsid w:val="00643EB1"/>
    <w:rsid w:val="006448EE"/>
    <w:rsid w:val="00646A27"/>
    <w:rsid w:val="00647D1A"/>
    <w:rsid w:val="00651C34"/>
    <w:rsid w:val="006520A5"/>
    <w:rsid w:val="006521B6"/>
    <w:rsid w:val="00654495"/>
    <w:rsid w:val="00656B3A"/>
    <w:rsid w:val="0065759B"/>
    <w:rsid w:val="00657B45"/>
    <w:rsid w:val="00657FCB"/>
    <w:rsid w:val="00661F93"/>
    <w:rsid w:val="006632F9"/>
    <w:rsid w:val="00672824"/>
    <w:rsid w:val="006746D8"/>
    <w:rsid w:val="00674C90"/>
    <w:rsid w:val="006754DC"/>
    <w:rsid w:val="006774F0"/>
    <w:rsid w:val="00677AD5"/>
    <w:rsid w:val="00677C15"/>
    <w:rsid w:val="0068109B"/>
    <w:rsid w:val="0068383A"/>
    <w:rsid w:val="00683CA8"/>
    <w:rsid w:val="00684102"/>
    <w:rsid w:val="0068554E"/>
    <w:rsid w:val="006866C4"/>
    <w:rsid w:val="00692FF2"/>
    <w:rsid w:val="006937D1"/>
    <w:rsid w:val="006961BD"/>
    <w:rsid w:val="006A0E76"/>
    <w:rsid w:val="006A3DA5"/>
    <w:rsid w:val="006A6807"/>
    <w:rsid w:val="006A6CD9"/>
    <w:rsid w:val="006B2F96"/>
    <w:rsid w:val="006B4264"/>
    <w:rsid w:val="006B6177"/>
    <w:rsid w:val="006C0886"/>
    <w:rsid w:val="006C6200"/>
    <w:rsid w:val="006D0B52"/>
    <w:rsid w:val="006D0F6A"/>
    <w:rsid w:val="006D19D0"/>
    <w:rsid w:val="006D2A97"/>
    <w:rsid w:val="006D502A"/>
    <w:rsid w:val="006D6977"/>
    <w:rsid w:val="006D7049"/>
    <w:rsid w:val="006D7099"/>
    <w:rsid w:val="006E3AA1"/>
    <w:rsid w:val="006E41E1"/>
    <w:rsid w:val="006E46FC"/>
    <w:rsid w:val="006E7E2A"/>
    <w:rsid w:val="006E7ECD"/>
    <w:rsid w:val="006F0C3E"/>
    <w:rsid w:val="006F2102"/>
    <w:rsid w:val="006F52CF"/>
    <w:rsid w:val="006F52FB"/>
    <w:rsid w:val="006F54B5"/>
    <w:rsid w:val="0070202F"/>
    <w:rsid w:val="0070249A"/>
    <w:rsid w:val="00703266"/>
    <w:rsid w:val="007033E6"/>
    <w:rsid w:val="00704122"/>
    <w:rsid w:val="007063F2"/>
    <w:rsid w:val="007065B7"/>
    <w:rsid w:val="00707E77"/>
    <w:rsid w:val="00712E4A"/>
    <w:rsid w:val="00714321"/>
    <w:rsid w:val="0071467D"/>
    <w:rsid w:val="007168D6"/>
    <w:rsid w:val="00725B87"/>
    <w:rsid w:val="00727B7D"/>
    <w:rsid w:val="0073140F"/>
    <w:rsid w:val="00731AA1"/>
    <w:rsid w:val="0073265D"/>
    <w:rsid w:val="007332E1"/>
    <w:rsid w:val="00736337"/>
    <w:rsid w:val="00736436"/>
    <w:rsid w:val="00736C92"/>
    <w:rsid w:val="00736F03"/>
    <w:rsid w:val="00737270"/>
    <w:rsid w:val="0074210C"/>
    <w:rsid w:val="00743F0F"/>
    <w:rsid w:val="0074555A"/>
    <w:rsid w:val="00747653"/>
    <w:rsid w:val="00752AD8"/>
    <w:rsid w:val="00753A81"/>
    <w:rsid w:val="00755DC2"/>
    <w:rsid w:val="0075709E"/>
    <w:rsid w:val="00763316"/>
    <w:rsid w:val="00763534"/>
    <w:rsid w:val="0076564C"/>
    <w:rsid w:val="00770DFE"/>
    <w:rsid w:val="00771E65"/>
    <w:rsid w:val="00776E3F"/>
    <w:rsid w:val="007812F8"/>
    <w:rsid w:val="00783A57"/>
    <w:rsid w:val="00783CFE"/>
    <w:rsid w:val="007906BE"/>
    <w:rsid w:val="00792F8E"/>
    <w:rsid w:val="00792FCC"/>
    <w:rsid w:val="00795338"/>
    <w:rsid w:val="00796E2A"/>
    <w:rsid w:val="007A14B6"/>
    <w:rsid w:val="007A28A9"/>
    <w:rsid w:val="007A638D"/>
    <w:rsid w:val="007A7969"/>
    <w:rsid w:val="007B0458"/>
    <w:rsid w:val="007B366B"/>
    <w:rsid w:val="007B6A8F"/>
    <w:rsid w:val="007C1ACA"/>
    <w:rsid w:val="007C2EE7"/>
    <w:rsid w:val="007C307E"/>
    <w:rsid w:val="007C43A6"/>
    <w:rsid w:val="007C4649"/>
    <w:rsid w:val="007C6AD8"/>
    <w:rsid w:val="007D12C2"/>
    <w:rsid w:val="007D1425"/>
    <w:rsid w:val="007D2ADD"/>
    <w:rsid w:val="007D3A0B"/>
    <w:rsid w:val="007D491C"/>
    <w:rsid w:val="007D5C4F"/>
    <w:rsid w:val="007D657E"/>
    <w:rsid w:val="007E2069"/>
    <w:rsid w:val="007E2ECC"/>
    <w:rsid w:val="007E406C"/>
    <w:rsid w:val="007E464F"/>
    <w:rsid w:val="007F06C5"/>
    <w:rsid w:val="007F5B88"/>
    <w:rsid w:val="007F62AF"/>
    <w:rsid w:val="007F7436"/>
    <w:rsid w:val="00805B0C"/>
    <w:rsid w:val="00805C85"/>
    <w:rsid w:val="008103CD"/>
    <w:rsid w:val="00810518"/>
    <w:rsid w:val="008108E1"/>
    <w:rsid w:val="00810EA9"/>
    <w:rsid w:val="00811CD1"/>
    <w:rsid w:val="00811CE1"/>
    <w:rsid w:val="008130D5"/>
    <w:rsid w:val="0081467F"/>
    <w:rsid w:val="00815093"/>
    <w:rsid w:val="008156AF"/>
    <w:rsid w:val="00815E9A"/>
    <w:rsid w:val="00826020"/>
    <w:rsid w:val="008316CB"/>
    <w:rsid w:val="008322B8"/>
    <w:rsid w:val="0083535B"/>
    <w:rsid w:val="00836482"/>
    <w:rsid w:val="008365A7"/>
    <w:rsid w:val="008379F6"/>
    <w:rsid w:val="00837A71"/>
    <w:rsid w:val="00840057"/>
    <w:rsid w:val="00840CD3"/>
    <w:rsid w:val="00840D04"/>
    <w:rsid w:val="0084247E"/>
    <w:rsid w:val="008427B4"/>
    <w:rsid w:val="00845BD7"/>
    <w:rsid w:val="008504B7"/>
    <w:rsid w:val="0085086B"/>
    <w:rsid w:val="00855654"/>
    <w:rsid w:val="0085605D"/>
    <w:rsid w:val="008606E8"/>
    <w:rsid w:val="008611D2"/>
    <w:rsid w:val="00864990"/>
    <w:rsid w:val="0086710C"/>
    <w:rsid w:val="008673AE"/>
    <w:rsid w:val="00872253"/>
    <w:rsid w:val="008744C4"/>
    <w:rsid w:val="00875FD7"/>
    <w:rsid w:val="008774B6"/>
    <w:rsid w:val="00882F51"/>
    <w:rsid w:val="008837EA"/>
    <w:rsid w:val="00885FFD"/>
    <w:rsid w:val="00886D4B"/>
    <w:rsid w:val="00887E39"/>
    <w:rsid w:val="00891A13"/>
    <w:rsid w:val="008925AF"/>
    <w:rsid w:val="008952EF"/>
    <w:rsid w:val="00895E79"/>
    <w:rsid w:val="00896022"/>
    <w:rsid w:val="0089766A"/>
    <w:rsid w:val="0089766E"/>
    <w:rsid w:val="008A052F"/>
    <w:rsid w:val="008A08C8"/>
    <w:rsid w:val="008A09C8"/>
    <w:rsid w:val="008A0E11"/>
    <w:rsid w:val="008A49DE"/>
    <w:rsid w:val="008B00EE"/>
    <w:rsid w:val="008B0DB6"/>
    <w:rsid w:val="008B19BD"/>
    <w:rsid w:val="008B19FF"/>
    <w:rsid w:val="008B1DF2"/>
    <w:rsid w:val="008B5758"/>
    <w:rsid w:val="008B6C46"/>
    <w:rsid w:val="008B6D38"/>
    <w:rsid w:val="008B70B7"/>
    <w:rsid w:val="008B7EAF"/>
    <w:rsid w:val="008C1010"/>
    <w:rsid w:val="008C258F"/>
    <w:rsid w:val="008C2A53"/>
    <w:rsid w:val="008C2BAF"/>
    <w:rsid w:val="008C3731"/>
    <w:rsid w:val="008D33A7"/>
    <w:rsid w:val="008D4BCD"/>
    <w:rsid w:val="008D516B"/>
    <w:rsid w:val="008D549A"/>
    <w:rsid w:val="008E0A22"/>
    <w:rsid w:val="008E1036"/>
    <w:rsid w:val="008E215C"/>
    <w:rsid w:val="008E2407"/>
    <w:rsid w:val="008F0234"/>
    <w:rsid w:val="008F36B7"/>
    <w:rsid w:val="008F3890"/>
    <w:rsid w:val="008F474F"/>
    <w:rsid w:val="008F5581"/>
    <w:rsid w:val="00901B47"/>
    <w:rsid w:val="00904970"/>
    <w:rsid w:val="0090638A"/>
    <w:rsid w:val="0090681F"/>
    <w:rsid w:val="0090713E"/>
    <w:rsid w:val="00911BF7"/>
    <w:rsid w:val="00912966"/>
    <w:rsid w:val="00912FD1"/>
    <w:rsid w:val="00913CB3"/>
    <w:rsid w:val="00915EFD"/>
    <w:rsid w:val="009162E8"/>
    <w:rsid w:val="00922A47"/>
    <w:rsid w:val="00924EAF"/>
    <w:rsid w:val="0092749C"/>
    <w:rsid w:val="00934F2E"/>
    <w:rsid w:val="009352A9"/>
    <w:rsid w:val="0093533A"/>
    <w:rsid w:val="00935BA7"/>
    <w:rsid w:val="0094060D"/>
    <w:rsid w:val="0094321D"/>
    <w:rsid w:val="009442E7"/>
    <w:rsid w:val="00945A48"/>
    <w:rsid w:val="00946548"/>
    <w:rsid w:val="00947275"/>
    <w:rsid w:val="009474A7"/>
    <w:rsid w:val="00947AC8"/>
    <w:rsid w:val="00950150"/>
    <w:rsid w:val="009536B2"/>
    <w:rsid w:val="00956CCE"/>
    <w:rsid w:val="0096292D"/>
    <w:rsid w:val="009631EB"/>
    <w:rsid w:val="00964878"/>
    <w:rsid w:val="00964996"/>
    <w:rsid w:val="00967DE7"/>
    <w:rsid w:val="0097201E"/>
    <w:rsid w:val="0097288D"/>
    <w:rsid w:val="00976160"/>
    <w:rsid w:val="009813DD"/>
    <w:rsid w:val="0098269B"/>
    <w:rsid w:val="009845E8"/>
    <w:rsid w:val="0098505A"/>
    <w:rsid w:val="009862C3"/>
    <w:rsid w:val="00990936"/>
    <w:rsid w:val="00991AC8"/>
    <w:rsid w:val="0099222B"/>
    <w:rsid w:val="00992D7C"/>
    <w:rsid w:val="009978D3"/>
    <w:rsid w:val="00997C75"/>
    <w:rsid w:val="009A08C8"/>
    <w:rsid w:val="009A0987"/>
    <w:rsid w:val="009A1B47"/>
    <w:rsid w:val="009A2E8E"/>
    <w:rsid w:val="009A42D8"/>
    <w:rsid w:val="009B097C"/>
    <w:rsid w:val="009B1665"/>
    <w:rsid w:val="009B27E7"/>
    <w:rsid w:val="009B28BB"/>
    <w:rsid w:val="009C03CD"/>
    <w:rsid w:val="009C0560"/>
    <w:rsid w:val="009C0E27"/>
    <w:rsid w:val="009C1463"/>
    <w:rsid w:val="009C4A9F"/>
    <w:rsid w:val="009C5C23"/>
    <w:rsid w:val="009C6BA5"/>
    <w:rsid w:val="009C762A"/>
    <w:rsid w:val="009D19AE"/>
    <w:rsid w:val="009D325B"/>
    <w:rsid w:val="009D372F"/>
    <w:rsid w:val="009D5792"/>
    <w:rsid w:val="009E00D9"/>
    <w:rsid w:val="009E0809"/>
    <w:rsid w:val="009E1E38"/>
    <w:rsid w:val="009E4B12"/>
    <w:rsid w:val="009E4F3D"/>
    <w:rsid w:val="009E65FA"/>
    <w:rsid w:val="009E6E5A"/>
    <w:rsid w:val="009E7280"/>
    <w:rsid w:val="009F17C7"/>
    <w:rsid w:val="009F33CE"/>
    <w:rsid w:val="009F76F2"/>
    <w:rsid w:val="00A01035"/>
    <w:rsid w:val="00A04889"/>
    <w:rsid w:val="00A06EBB"/>
    <w:rsid w:val="00A10093"/>
    <w:rsid w:val="00A10434"/>
    <w:rsid w:val="00A14867"/>
    <w:rsid w:val="00A21722"/>
    <w:rsid w:val="00A22138"/>
    <w:rsid w:val="00A223C5"/>
    <w:rsid w:val="00A25FFE"/>
    <w:rsid w:val="00A26B87"/>
    <w:rsid w:val="00A31E13"/>
    <w:rsid w:val="00A32081"/>
    <w:rsid w:val="00A32EFA"/>
    <w:rsid w:val="00A35406"/>
    <w:rsid w:val="00A3561F"/>
    <w:rsid w:val="00A36DEA"/>
    <w:rsid w:val="00A36E4E"/>
    <w:rsid w:val="00A41BAE"/>
    <w:rsid w:val="00A42739"/>
    <w:rsid w:val="00A44061"/>
    <w:rsid w:val="00A44C71"/>
    <w:rsid w:val="00A450BE"/>
    <w:rsid w:val="00A45DEA"/>
    <w:rsid w:val="00A4692A"/>
    <w:rsid w:val="00A46BDA"/>
    <w:rsid w:val="00A472D2"/>
    <w:rsid w:val="00A476CF"/>
    <w:rsid w:val="00A47D45"/>
    <w:rsid w:val="00A50B8D"/>
    <w:rsid w:val="00A55209"/>
    <w:rsid w:val="00A56395"/>
    <w:rsid w:val="00A5775D"/>
    <w:rsid w:val="00A57D32"/>
    <w:rsid w:val="00A60418"/>
    <w:rsid w:val="00A6092D"/>
    <w:rsid w:val="00A6255F"/>
    <w:rsid w:val="00A643DA"/>
    <w:rsid w:val="00A64932"/>
    <w:rsid w:val="00A66181"/>
    <w:rsid w:val="00A72A53"/>
    <w:rsid w:val="00A72D03"/>
    <w:rsid w:val="00A74423"/>
    <w:rsid w:val="00A7479B"/>
    <w:rsid w:val="00A748D9"/>
    <w:rsid w:val="00A75740"/>
    <w:rsid w:val="00A75819"/>
    <w:rsid w:val="00A818DB"/>
    <w:rsid w:val="00A818EF"/>
    <w:rsid w:val="00A913F5"/>
    <w:rsid w:val="00A93A30"/>
    <w:rsid w:val="00A9561A"/>
    <w:rsid w:val="00A9613A"/>
    <w:rsid w:val="00A97F68"/>
    <w:rsid w:val="00AA0E16"/>
    <w:rsid w:val="00AA31CD"/>
    <w:rsid w:val="00AA47C3"/>
    <w:rsid w:val="00AA4E0D"/>
    <w:rsid w:val="00AA5420"/>
    <w:rsid w:val="00AA7D99"/>
    <w:rsid w:val="00AB1A87"/>
    <w:rsid w:val="00AB1A8B"/>
    <w:rsid w:val="00AB2E10"/>
    <w:rsid w:val="00AB5B0E"/>
    <w:rsid w:val="00AB7368"/>
    <w:rsid w:val="00AC017C"/>
    <w:rsid w:val="00AC105A"/>
    <w:rsid w:val="00AC237D"/>
    <w:rsid w:val="00AC2511"/>
    <w:rsid w:val="00AC2731"/>
    <w:rsid w:val="00AC33BB"/>
    <w:rsid w:val="00AC3C23"/>
    <w:rsid w:val="00AC6D01"/>
    <w:rsid w:val="00AD1892"/>
    <w:rsid w:val="00AD4082"/>
    <w:rsid w:val="00AD59A4"/>
    <w:rsid w:val="00AD74B3"/>
    <w:rsid w:val="00AE0AA8"/>
    <w:rsid w:val="00AE1B6A"/>
    <w:rsid w:val="00AE2504"/>
    <w:rsid w:val="00AE30DA"/>
    <w:rsid w:val="00AE62EF"/>
    <w:rsid w:val="00AF2957"/>
    <w:rsid w:val="00AF2ED6"/>
    <w:rsid w:val="00AF3A06"/>
    <w:rsid w:val="00AF3BA3"/>
    <w:rsid w:val="00AF3DEC"/>
    <w:rsid w:val="00AF42FB"/>
    <w:rsid w:val="00AF72C0"/>
    <w:rsid w:val="00AF7CD6"/>
    <w:rsid w:val="00B0008F"/>
    <w:rsid w:val="00B00C23"/>
    <w:rsid w:val="00B00D0C"/>
    <w:rsid w:val="00B0366A"/>
    <w:rsid w:val="00B05D72"/>
    <w:rsid w:val="00B13402"/>
    <w:rsid w:val="00B1422E"/>
    <w:rsid w:val="00B1561C"/>
    <w:rsid w:val="00B16A3D"/>
    <w:rsid w:val="00B1715E"/>
    <w:rsid w:val="00B24A64"/>
    <w:rsid w:val="00B2547F"/>
    <w:rsid w:val="00B27BB6"/>
    <w:rsid w:val="00B31992"/>
    <w:rsid w:val="00B32112"/>
    <w:rsid w:val="00B32A4C"/>
    <w:rsid w:val="00B3438D"/>
    <w:rsid w:val="00B351EC"/>
    <w:rsid w:val="00B37739"/>
    <w:rsid w:val="00B43152"/>
    <w:rsid w:val="00B432D1"/>
    <w:rsid w:val="00B44887"/>
    <w:rsid w:val="00B4549A"/>
    <w:rsid w:val="00B460F0"/>
    <w:rsid w:val="00B50785"/>
    <w:rsid w:val="00B51558"/>
    <w:rsid w:val="00B54D06"/>
    <w:rsid w:val="00B559C1"/>
    <w:rsid w:val="00B579AD"/>
    <w:rsid w:val="00B641AB"/>
    <w:rsid w:val="00B64D45"/>
    <w:rsid w:val="00B70DC5"/>
    <w:rsid w:val="00B71F4A"/>
    <w:rsid w:val="00B72BB4"/>
    <w:rsid w:val="00B735E9"/>
    <w:rsid w:val="00B75473"/>
    <w:rsid w:val="00B80F1E"/>
    <w:rsid w:val="00B821E4"/>
    <w:rsid w:val="00B8388F"/>
    <w:rsid w:val="00B87791"/>
    <w:rsid w:val="00B879FE"/>
    <w:rsid w:val="00B87D6C"/>
    <w:rsid w:val="00B9137E"/>
    <w:rsid w:val="00B91737"/>
    <w:rsid w:val="00B93C30"/>
    <w:rsid w:val="00B9543B"/>
    <w:rsid w:val="00B95BDA"/>
    <w:rsid w:val="00B95D3A"/>
    <w:rsid w:val="00B97C9C"/>
    <w:rsid w:val="00BA05F9"/>
    <w:rsid w:val="00BA1533"/>
    <w:rsid w:val="00BA174B"/>
    <w:rsid w:val="00BA212A"/>
    <w:rsid w:val="00BA2604"/>
    <w:rsid w:val="00BA5B94"/>
    <w:rsid w:val="00BA6BBD"/>
    <w:rsid w:val="00BB2309"/>
    <w:rsid w:val="00BB4950"/>
    <w:rsid w:val="00BB5B77"/>
    <w:rsid w:val="00BB6AE2"/>
    <w:rsid w:val="00BB71CF"/>
    <w:rsid w:val="00BC02C8"/>
    <w:rsid w:val="00BC1A8F"/>
    <w:rsid w:val="00BC2958"/>
    <w:rsid w:val="00BC3BE3"/>
    <w:rsid w:val="00BC59D6"/>
    <w:rsid w:val="00BC5C42"/>
    <w:rsid w:val="00BC7634"/>
    <w:rsid w:val="00BD53C7"/>
    <w:rsid w:val="00BE0399"/>
    <w:rsid w:val="00BE34EA"/>
    <w:rsid w:val="00BE37F5"/>
    <w:rsid w:val="00BE457B"/>
    <w:rsid w:val="00BE4F27"/>
    <w:rsid w:val="00BE634A"/>
    <w:rsid w:val="00BF70EF"/>
    <w:rsid w:val="00C00994"/>
    <w:rsid w:val="00C022ED"/>
    <w:rsid w:val="00C045AA"/>
    <w:rsid w:val="00C06DD5"/>
    <w:rsid w:val="00C10ADE"/>
    <w:rsid w:val="00C120C4"/>
    <w:rsid w:val="00C1430F"/>
    <w:rsid w:val="00C17BFE"/>
    <w:rsid w:val="00C21B20"/>
    <w:rsid w:val="00C224B0"/>
    <w:rsid w:val="00C23E22"/>
    <w:rsid w:val="00C24750"/>
    <w:rsid w:val="00C269EA"/>
    <w:rsid w:val="00C31004"/>
    <w:rsid w:val="00C311C4"/>
    <w:rsid w:val="00C3168E"/>
    <w:rsid w:val="00C325D8"/>
    <w:rsid w:val="00C3474D"/>
    <w:rsid w:val="00C367F2"/>
    <w:rsid w:val="00C4161C"/>
    <w:rsid w:val="00C41FFF"/>
    <w:rsid w:val="00C4307D"/>
    <w:rsid w:val="00C44DE1"/>
    <w:rsid w:val="00C4750A"/>
    <w:rsid w:val="00C50EDB"/>
    <w:rsid w:val="00C51383"/>
    <w:rsid w:val="00C519F9"/>
    <w:rsid w:val="00C52902"/>
    <w:rsid w:val="00C52933"/>
    <w:rsid w:val="00C52EAF"/>
    <w:rsid w:val="00C54920"/>
    <w:rsid w:val="00C552AA"/>
    <w:rsid w:val="00C56173"/>
    <w:rsid w:val="00C6017C"/>
    <w:rsid w:val="00C64461"/>
    <w:rsid w:val="00C6478F"/>
    <w:rsid w:val="00C64E1D"/>
    <w:rsid w:val="00C6552D"/>
    <w:rsid w:val="00C65A2E"/>
    <w:rsid w:val="00C65C2C"/>
    <w:rsid w:val="00C663B9"/>
    <w:rsid w:val="00C705C8"/>
    <w:rsid w:val="00C72DF1"/>
    <w:rsid w:val="00C73F89"/>
    <w:rsid w:val="00C742FF"/>
    <w:rsid w:val="00C74746"/>
    <w:rsid w:val="00C75231"/>
    <w:rsid w:val="00C774A8"/>
    <w:rsid w:val="00C77B08"/>
    <w:rsid w:val="00C86555"/>
    <w:rsid w:val="00C86FE5"/>
    <w:rsid w:val="00C87492"/>
    <w:rsid w:val="00C9276D"/>
    <w:rsid w:val="00C93DC6"/>
    <w:rsid w:val="00C93E71"/>
    <w:rsid w:val="00C94536"/>
    <w:rsid w:val="00C9481A"/>
    <w:rsid w:val="00C94B81"/>
    <w:rsid w:val="00C95B8E"/>
    <w:rsid w:val="00CA24BE"/>
    <w:rsid w:val="00CA3394"/>
    <w:rsid w:val="00CA340F"/>
    <w:rsid w:val="00CA4AC0"/>
    <w:rsid w:val="00CA5D9D"/>
    <w:rsid w:val="00CB0253"/>
    <w:rsid w:val="00CB0CA6"/>
    <w:rsid w:val="00CB5D02"/>
    <w:rsid w:val="00CB79AC"/>
    <w:rsid w:val="00CC1347"/>
    <w:rsid w:val="00CC18E7"/>
    <w:rsid w:val="00CC3C3F"/>
    <w:rsid w:val="00CC4EAA"/>
    <w:rsid w:val="00CC5A78"/>
    <w:rsid w:val="00CC76B4"/>
    <w:rsid w:val="00CD1B84"/>
    <w:rsid w:val="00CD2B53"/>
    <w:rsid w:val="00CE1F31"/>
    <w:rsid w:val="00CE5100"/>
    <w:rsid w:val="00CE56C5"/>
    <w:rsid w:val="00CE71B3"/>
    <w:rsid w:val="00CE73A5"/>
    <w:rsid w:val="00CE7497"/>
    <w:rsid w:val="00CF0F34"/>
    <w:rsid w:val="00CF1187"/>
    <w:rsid w:val="00CF1A73"/>
    <w:rsid w:val="00CF2315"/>
    <w:rsid w:val="00CF7801"/>
    <w:rsid w:val="00CF7AB3"/>
    <w:rsid w:val="00D01E03"/>
    <w:rsid w:val="00D0260E"/>
    <w:rsid w:val="00D03003"/>
    <w:rsid w:val="00D0397B"/>
    <w:rsid w:val="00D03FC2"/>
    <w:rsid w:val="00D0624E"/>
    <w:rsid w:val="00D065E3"/>
    <w:rsid w:val="00D109C4"/>
    <w:rsid w:val="00D11CEE"/>
    <w:rsid w:val="00D13A7B"/>
    <w:rsid w:val="00D143C7"/>
    <w:rsid w:val="00D167CE"/>
    <w:rsid w:val="00D16938"/>
    <w:rsid w:val="00D23A3D"/>
    <w:rsid w:val="00D243F9"/>
    <w:rsid w:val="00D25FD3"/>
    <w:rsid w:val="00D269AE"/>
    <w:rsid w:val="00D307CC"/>
    <w:rsid w:val="00D30A77"/>
    <w:rsid w:val="00D40B3E"/>
    <w:rsid w:val="00D42F74"/>
    <w:rsid w:val="00D438F8"/>
    <w:rsid w:val="00D44842"/>
    <w:rsid w:val="00D456D7"/>
    <w:rsid w:val="00D463AF"/>
    <w:rsid w:val="00D463EC"/>
    <w:rsid w:val="00D51B5B"/>
    <w:rsid w:val="00D51CA3"/>
    <w:rsid w:val="00D5225D"/>
    <w:rsid w:val="00D54FAF"/>
    <w:rsid w:val="00D558EC"/>
    <w:rsid w:val="00D62BEA"/>
    <w:rsid w:val="00D62DF3"/>
    <w:rsid w:val="00D63889"/>
    <w:rsid w:val="00D65D41"/>
    <w:rsid w:val="00D67548"/>
    <w:rsid w:val="00D7000E"/>
    <w:rsid w:val="00D702C6"/>
    <w:rsid w:val="00D7171B"/>
    <w:rsid w:val="00D71E25"/>
    <w:rsid w:val="00D72496"/>
    <w:rsid w:val="00D7569D"/>
    <w:rsid w:val="00D75EDA"/>
    <w:rsid w:val="00D80D55"/>
    <w:rsid w:val="00D837A6"/>
    <w:rsid w:val="00D8491A"/>
    <w:rsid w:val="00D852B7"/>
    <w:rsid w:val="00DA0E90"/>
    <w:rsid w:val="00DA292D"/>
    <w:rsid w:val="00DA3084"/>
    <w:rsid w:val="00DA5901"/>
    <w:rsid w:val="00DA7BDB"/>
    <w:rsid w:val="00DB2FEC"/>
    <w:rsid w:val="00DB7D4A"/>
    <w:rsid w:val="00DC0103"/>
    <w:rsid w:val="00DC28A8"/>
    <w:rsid w:val="00DC2902"/>
    <w:rsid w:val="00DC2F90"/>
    <w:rsid w:val="00DC354A"/>
    <w:rsid w:val="00DC49AC"/>
    <w:rsid w:val="00DC64C5"/>
    <w:rsid w:val="00DC67D9"/>
    <w:rsid w:val="00DD019B"/>
    <w:rsid w:val="00DD2512"/>
    <w:rsid w:val="00DD25AB"/>
    <w:rsid w:val="00DD3099"/>
    <w:rsid w:val="00DD3866"/>
    <w:rsid w:val="00DD3E90"/>
    <w:rsid w:val="00DD509D"/>
    <w:rsid w:val="00DD5210"/>
    <w:rsid w:val="00DD5291"/>
    <w:rsid w:val="00DD5658"/>
    <w:rsid w:val="00DD592C"/>
    <w:rsid w:val="00DD61C9"/>
    <w:rsid w:val="00DD63E6"/>
    <w:rsid w:val="00DE3D16"/>
    <w:rsid w:val="00DE4299"/>
    <w:rsid w:val="00DE4A41"/>
    <w:rsid w:val="00DE50C1"/>
    <w:rsid w:val="00DE561C"/>
    <w:rsid w:val="00DE65A2"/>
    <w:rsid w:val="00DF3C12"/>
    <w:rsid w:val="00DF418C"/>
    <w:rsid w:val="00DF7723"/>
    <w:rsid w:val="00E003EE"/>
    <w:rsid w:val="00E01BC9"/>
    <w:rsid w:val="00E0458D"/>
    <w:rsid w:val="00E11755"/>
    <w:rsid w:val="00E1346F"/>
    <w:rsid w:val="00E135E4"/>
    <w:rsid w:val="00E151E9"/>
    <w:rsid w:val="00E165AC"/>
    <w:rsid w:val="00E16AE0"/>
    <w:rsid w:val="00E17C03"/>
    <w:rsid w:val="00E2258D"/>
    <w:rsid w:val="00E22649"/>
    <w:rsid w:val="00E24705"/>
    <w:rsid w:val="00E25FA5"/>
    <w:rsid w:val="00E274DE"/>
    <w:rsid w:val="00E2764C"/>
    <w:rsid w:val="00E330DD"/>
    <w:rsid w:val="00E344EA"/>
    <w:rsid w:val="00E34D6A"/>
    <w:rsid w:val="00E35981"/>
    <w:rsid w:val="00E36631"/>
    <w:rsid w:val="00E40C76"/>
    <w:rsid w:val="00E424DF"/>
    <w:rsid w:val="00E44ABD"/>
    <w:rsid w:val="00E4790E"/>
    <w:rsid w:val="00E506D9"/>
    <w:rsid w:val="00E525F3"/>
    <w:rsid w:val="00E52CB5"/>
    <w:rsid w:val="00E5423E"/>
    <w:rsid w:val="00E55014"/>
    <w:rsid w:val="00E56476"/>
    <w:rsid w:val="00E5662B"/>
    <w:rsid w:val="00E570C6"/>
    <w:rsid w:val="00E60F2A"/>
    <w:rsid w:val="00E636A3"/>
    <w:rsid w:val="00E63CEA"/>
    <w:rsid w:val="00E65437"/>
    <w:rsid w:val="00E65A98"/>
    <w:rsid w:val="00E65D55"/>
    <w:rsid w:val="00E675DE"/>
    <w:rsid w:val="00E70500"/>
    <w:rsid w:val="00E70806"/>
    <w:rsid w:val="00E73857"/>
    <w:rsid w:val="00E74BEB"/>
    <w:rsid w:val="00E75027"/>
    <w:rsid w:val="00E76CE8"/>
    <w:rsid w:val="00E7757D"/>
    <w:rsid w:val="00E801FE"/>
    <w:rsid w:val="00E84FE8"/>
    <w:rsid w:val="00E864AD"/>
    <w:rsid w:val="00E910EC"/>
    <w:rsid w:val="00E91833"/>
    <w:rsid w:val="00E91AE4"/>
    <w:rsid w:val="00E939D8"/>
    <w:rsid w:val="00E9484A"/>
    <w:rsid w:val="00EA4363"/>
    <w:rsid w:val="00EA4C15"/>
    <w:rsid w:val="00EA5A1F"/>
    <w:rsid w:val="00EA5CDC"/>
    <w:rsid w:val="00EA73EE"/>
    <w:rsid w:val="00EB158E"/>
    <w:rsid w:val="00EB7123"/>
    <w:rsid w:val="00EB7943"/>
    <w:rsid w:val="00EC09DD"/>
    <w:rsid w:val="00EC3AAB"/>
    <w:rsid w:val="00EC4939"/>
    <w:rsid w:val="00EC6DEC"/>
    <w:rsid w:val="00EC7C1C"/>
    <w:rsid w:val="00EC7D7B"/>
    <w:rsid w:val="00ED0396"/>
    <w:rsid w:val="00ED1740"/>
    <w:rsid w:val="00ED17E1"/>
    <w:rsid w:val="00ED1D89"/>
    <w:rsid w:val="00ED39DA"/>
    <w:rsid w:val="00ED4743"/>
    <w:rsid w:val="00ED61E0"/>
    <w:rsid w:val="00EE2036"/>
    <w:rsid w:val="00EE232D"/>
    <w:rsid w:val="00EE5F6F"/>
    <w:rsid w:val="00EE62BF"/>
    <w:rsid w:val="00EF158F"/>
    <w:rsid w:val="00EF1E20"/>
    <w:rsid w:val="00EF335D"/>
    <w:rsid w:val="00EF3515"/>
    <w:rsid w:val="00EF36FE"/>
    <w:rsid w:val="00EF3C4F"/>
    <w:rsid w:val="00EF64B6"/>
    <w:rsid w:val="00F01148"/>
    <w:rsid w:val="00F022AF"/>
    <w:rsid w:val="00F0284B"/>
    <w:rsid w:val="00F0316C"/>
    <w:rsid w:val="00F105DF"/>
    <w:rsid w:val="00F135AF"/>
    <w:rsid w:val="00F15119"/>
    <w:rsid w:val="00F1587C"/>
    <w:rsid w:val="00F16F97"/>
    <w:rsid w:val="00F20924"/>
    <w:rsid w:val="00F210E2"/>
    <w:rsid w:val="00F2225B"/>
    <w:rsid w:val="00F2260F"/>
    <w:rsid w:val="00F233A0"/>
    <w:rsid w:val="00F23DF7"/>
    <w:rsid w:val="00F254F9"/>
    <w:rsid w:val="00F3516C"/>
    <w:rsid w:val="00F35504"/>
    <w:rsid w:val="00F362FE"/>
    <w:rsid w:val="00F36909"/>
    <w:rsid w:val="00F408CA"/>
    <w:rsid w:val="00F415A1"/>
    <w:rsid w:val="00F42377"/>
    <w:rsid w:val="00F44F3C"/>
    <w:rsid w:val="00F451C5"/>
    <w:rsid w:val="00F47794"/>
    <w:rsid w:val="00F5226A"/>
    <w:rsid w:val="00F5345B"/>
    <w:rsid w:val="00F5461D"/>
    <w:rsid w:val="00F54620"/>
    <w:rsid w:val="00F54F1C"/>
    <w:rsid w:val="00F56405"/>
    <w:rsid w:val="00F56EA4"/>
    <w:rsid w:val="00F64623"/>
    <w:rsid w:val="00F646A7"/>
    <w:rsid w:val="00F6509B"/>
    <w:rsid w:val="00F654A3"/>
    <w:rsid w:val="00F65E1F"/>
    <w:rsid w:val="00F660F1"/>
    <w:rsid w:val="00F66C23"/>
    <w:rsid w:val="00F7065B"/>
    <w:rsid w:val="00F70FBC"/>
    <w:rsid w:val="00F7148C"/>
    <w:rsid w:val="00F73DF4"/>
    <w:rsid w:val="00F7474F"/>
    <w:rsid w:val="00F74E72"/>
    <w:rsid w:val="00F75EB4"/>
    <w:rsid w:val="00F82ED3"/>
    <w:rsid w:val="00F853CD"/>
    <w:rsid w:val="00F85BFD"/>
    <w:rsid w:val="00F86242"/>
    <w:rsid w:val="00F87934"/>
    <w:rsid w:val="00F879A2"/>
    <w:rsid w:val="00F94E03"/>
    <w:rsid w:val="00F953A8"/>
    <w:rsid w:val="00F95BED"/>
    <w:rsid w:val="00F968BE"/>
    <w:rsid w:val="00FA0042"/>
    <w:rsid w:val="00FA0099"/>
    <w:rsid w:val="00FA4116"/>
    <w:rsid w:val="00FA5CAD"/>
    <w:rsid w:val="00FA6757"/>
    <w:rsid w:val="00FB06D5"/>
    <w:rsid w:val="00FB0C9D"/>
    <w:rsid w:val="00FB3865"/>
    <w:rsid w:val="00FB4594"/>
    <w:rsid w:val="00FB4727"/>
    <w:rsid w:val="00FB52BD"/>
    <w:rsid w:val="00FB56FF"/>
    <w:rsid w:val="00FC1363"/>
    <w:rsid w:val="00FC3A24"/>
    <w:rsid w:val="00FC4F31"/>
    <w:rsid w:val="00FC6683"/>
    <w:rsid w:val="00FC6B41"/>
    <w:rsid w:val="00FC7A6B"/>
    <w:rsid w:val="00FC7A97"/>
    <w:rsid w:val="00FD19AA"/>
    <w:rsid w:val="00FD67ED"/>
    <w:rsid w:val="00FE14A3"/>
    <w:rsid w:val="00FE1EC4"/>
    <w:rsid w:val="00FE2546"/>
    <w:rsid w:val="00FE3648"/>
    <w:rsid w:val="00FF405C"/>
    <w:rsid w:val="00FF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C1C869-9455-46FC-AF61-D5C9F2ECE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1B00"/>
    <w:pPr>
      <w:spacing w:after="0" w:line="240" w:lineRule="auto"/>
    </w:pPr>
    <w:rPr>
      <w:rFonts w:eastAsiaTheme="minorEastAsia"/>
      <w:kern w:val="2"/>
      <w:sz w:val="21"/>
      <w:lang w:val="en-US" w:eastAsia="ja-JP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885</Words>
  <Characters>5048</Characters>
  <Application>Microsoft Office Word</Application>
  <DocSecurity>0</DocSecurity>
  <Lines>42</Lines>
  <Paragraphs>11</Paragraphs>
  <ScaleCrop>false</ScaleCrop>
  <Company>HP Inc.</Company>
  <LinksUpToDate>false</LinksUpToDate>
  <CharactersWithSpaces>5922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Jokindher  Umasankar</dc:creator>
  <cp:keywords/>
  <dc:description/>
  <cp:lastModifiedBy>Jokindher  Umasankar</cp:lastModifiedBy>
  <cp:revision>3</cp:revision>
  <dcterms:created xsi:type="dcterms:W3CDTF">2025-08-06T05:12:00Z</dcterms:created>
  <dcterms:modified xsi:type="dcterms:W3CDTF">2025-08-06T05:31:00Z</dcterms:modified>
</cp:coreProperties>
</file>