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pPr w:leftFromText="141" w:rightFromText="141" w:vertAnchor="page" w:horzAnchor="margin" w:tblpXSpec="center" w:tblpY="1096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953"/>
        <w:gridCol w:w="2727"/>
        <w:gridCol w:w="1558"/>
      </w:tblGrid>
      <w:tr w:rsidR="006B3568" w:rsidRPr="009F41E0" w14:paraId="27494717" w14:textId="77777777" w:rsidTr="006B3568">
        <w:trPr>
          <w:trHeight w:val="1104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356E4" w14:textId="41D3CB54" w:rsidR="006B3568" w:rsidRPr="00A42B87" w:rsidRDefault="00D0644A" w:rsidP="00D809B6">
            <w:pPr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362C1E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Supplemental </w:t>
            </w:r>
            <w:r w:rsidR="006B3568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Table</w:t>
            </w:r>
            <w:r w:rsidR="006B3568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2F65B3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4</w:t>
            </w:r>
            <w:r w:rsidR="006B3568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: 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Correlation analysis between</w:t>
            </w:r>
            <w:r w:rsidR="006B3568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preoperative resectability status,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6B3568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and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geometric</w:t>
            </w:r>
            <w:r w:rsidR="006B3568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-e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xtension</w:t>
            </w:r>
            <w:r w:rsidR="006B3568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data as well as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6B3568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MP density 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within in the </w:t>
            </w:r>
            <w:r w:rsidR="003F14CA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PDAC</w:t>
            </w:r>
            <w:r w:rsidR="006B3568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g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roup</w:t>
            </w:r>
            <w:r w:rsidR="006B3568" w:rsidRPr="00FE162B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  Current resectability criteria are implemented from the national comprehensive cancer network (NCCN).</w:t>
            </w:r>
            <w:r w:rsidR="006B3568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Statistical significance </w:t>
            </w:r>
            <w:r w:rsidR="006B3568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was 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calculated using the </w:t>
            </w:r>
            <w:r w:rsidR="006B3568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Mann-Whitney U test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 (</w:t>
            </w:r>
            <w:r w:rsidR="006B3568" w:rsidRPr="000E7A1A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p≤0.05</w:t>
            </w:r>
            <w:r w:rsidR="006B3568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is significant).</w:t>
            </w:r>
          </w:p>
        </w:tc>
      </w:tr>
      <w:tr w:rsidR="00E915A2" w:rsidRPr="00A42B87" w14:paraId="33A244E6" w14:textId="77777777" w:rsidTr="006B3568">
        <w:trPr>
          <w:trHeight w:val="1104"/>
        </w:trPr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39042A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618BAF" w14:textId="77777777" w:rsidR="00E915A2" w:rsidRPr="002C7D66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Primary </w:t>
            </w:r>
            <w:r w:rsidRPr="00E915A2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resectable</w:t>
            </w:r>
          </w:p>
          <w:p w14:paraId="10389CE8" w14:textId="6DAECC57" w:rsidR="00E915A2" w:rsidRPr="00A42B87" w:rsidRDefault="00E915A2" w:rsidP="00E915A2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n= </w:t>
            </w:r>
            <w:r w:rsidR="006B2BEE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12</w:t>
            </w:r>
            <w:r w:rsidR="00932B15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E82C12" w14:textId="77777777" w:rsidR="00E915A2" w:rsidRPr="002C7D66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Borderline resectable</w:t>
            </w:r>
          </w:p>
          <w:p w14:paraId="73EFACCA" w14:textId="2CFCE88A" w:rsidR="00E915A2" w:rsidRPr="00A42B87" w:rsidRDefault="00E915A2" w:rsidP="00E915A2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n=4</w:t>
            </w:r>
            <w:r w:rsidR="00932B15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4C40F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E915A2" w:rsidRPr="00A42B87" w14:paraId="6F34FEE1" w14:textId="77777777" w:rsidTr="006B3568">
        <w:trPr>
          <w:trHeight w:val="1104"/>
        </w:trPr>
        <w:tc>
          <w:tcPr>
            <w:tcW w:w="1693" w:type="dxa"/>
            <w:tcBorders>
              <w:top w:val="single" w:sz="4" w:space="0" w:color="auto"/>
              <w:left w:val="nil"/>
            </w:tcBorders>
            <w:vAlign w:val="center"/>
          </w:tcPr>
          <w:p w14:paraId="7339F009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A8A39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57769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1558" w:type="dxa"/>
            <w:tcBorders>
              <w:top w:val="single" w:sz="4" w:space="0" w:color="auto"/>
              <w:right w:val="nil"/>
            </w:tcBorders>
            <w:vAlign w:val="center"/>
          </w:tcPr>
          <w:p w14:paraId="6CD2D4A7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C7D66"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p-value</w:t>
            </w:r>
          </w:p>
        </w:tc>
      </w:tr>
      <w:tr w:rsidR="00E915A2" w:rsidRPr="00A42B87" w14:paraId="5CC04995" w14:textId="77777777" w:rsidTr="006B3568">
        <w:trPr>
          <w:trHeight w:val="1104"/>
        </w:trPr>
        <w:tc>
          <w:tcPr>
            <w:tcW w:w="1693" w:type="dxa"/>
            <w:tcBorders>
              <w:left w:val="nil"/>
            </w:tcBorders>
            <w:vAlign w:val="center"/>
          </w:tcPr>
          <w:p w14:paraId="5F22F373" w14:textId="77777777" w:rsidR="00E915A2" w:rsidRPr="00A42B87" w:rsidRDefault="00E915A2" w:rsidP="00CA7A1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Cranio- caudal extent (mm)</w:t>
            </w:r>
          </w:p>
          <w:p w14:paraId="5AE26A67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8D346" w14:textId="14C40F7E" w:rsidR="00E915A2" w:rsidRPr="00A42B87" w:rsidRDefault="006B2BEE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  <w:r w:rsidR="00E915A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(34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-95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E06D0" w14:textId="2D3DEB48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6B2BEE">
              <w:rPr>
                <w:rFonts w:ascii="Arial" w:hAnsi="Arial" w:cs="Arial"/>
                <w:sz w:val="24"/>
                <w:szCs w:val="24"/>
              </w:rPr>
              <w:t>6.0</w:t>
            </w:r>
            <w:r>
              <w:rPr>
                <w:rFonts w:ascii="Arial" w:hAnsi="Arial" w:cs="Arial"/>
                <w:sz w:val="24"/>
                <w:szCs w:val="24"/>
              </w:rPr>
              <w:t xml:space="preserve"> (45</w:t>
            </w:r>
            <w:r w:rsidR="006B2BEE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-95</w:t>
            </w:r>
            <w:r w:rsidR="006B2BEE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14:paraId="12082000" w14:textId="0FD688A3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9F41E0">
              <w:rPr>
                <w:rFonts w:ascii="Arial" w:hAnsi="Arial" w:cs="Arial"/>
                <w:i/>
                <w:iCs/>
                <w:sz w:val="24"/>
                <w:szCs w:val="24"/>
              </w:rPr>
              <w:t>100</w:t>
            </w:r>
          </w:p>
        </w:tc>
      </w:tr>
      <w:tr w:rsidR="00E915A2" w:rsidRPr="00A42B87" w14:paraId="1E1D3AEC" w14:textId="77777777" w:rsidTr="006B3568">
        <w:trPr>
          <w:trHeight w:val="1104"/>
        </w:trPr>
        <w:tc>
          <w:tcPr>
            <w:tcW w:w="1693" w:type="dxa"/>
            <w:tcBorders>
              <w:left w:val="nil"/>
            </w:tcBorders>
            <w:vAlign w:val="center"/>
          </w:tcPr>
          <w:p w14:paraId="57D3D210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Horizontal-SMA-extent (mm)</w:t>
            </w:r>
          </w:p>
          <w:p w14:paraId="742E9018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AD238" w14:textId="126476B8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6B2BEE">
              <w:rPr>
                <w:rFonts w:ascii="Arial" w:hAnsi="Arial" w:cs="Arial"/>
                <w:sz w:val="24"/>
                <w:szCs w:val="24"/>
              </w:rPr>
              <w:t>0.0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B2BEE">
              <w:rPr>
                <w:rFonts w:ascii="Arial" w:hAnsi="Arial" w:cs="Arial"/>
                <w:sz w:val="24"/>
                <w:szCs w:val="24"/>
              </w:rPr>
              <w:t>8.0</w:t>
            </w:r>
            <w:r>
              <w:rPr>
                <w:rFonts w:ascii="Arial" w:hAnsi="Arial" w:cs="Arial"/>
                <w:sz w:val="24"/>
                <w:szCs w:val="24"/>
              </w:rPr>
              <w:t>-6</w:t>
            </w:r>
            <w:r w:rsidR="006B2BEE">
              <w:rPr>
                <w:rFonts w:ascii="Arial" w:hAnsi="Arial" w:cs="Arial"/>
                <w:sz w:val="24"/>
                <w:szCs w:val="24"/>
              </w:rPr>
              <w:t>3.0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6C3F7E97" w14:textId="4557199E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B2BEE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6B2BEE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 (2</w:t>
            </w:r>
            <w:r w:rsidR="006B2BEE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B2BEE">
              <w:rPr>
                <w:rFonts w:ascii="Arial" w:hAnsi="Arial" w:cs="Arial"/>
                <w:sz w:val="24"/>
                <w:szCs w:val="24"/>
              </w:rPr>
              <w:t>48.0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14:paraId="5AE8554C" w14:textId="635A430C" w:rsidR="00E915A2" w:rsidRPr="009F41E0" w:rsidRDefault="009F41E0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9F41E0">
              <w:rPr>
                <w:rFonts w:ascii="Arial" w:hAnsi="Arial" w:cs="Arial"/>
                <w:i/>
                <w:iCs/>
                <w:sz w:val="24"/>
                <w:szCs w:val="24"/>
              </w:rPr>
              <w:t>0.325</w:t>
            </w:r>
          </w:p>
        </w:tc>
      </w:tr>
      <w:tr w:rsidR="00E915A2" w:rsidRPr="00A42B87" w14:paraId="5E7DD8B1" w14:textId="77777777" w:rsidTr="006B3568">
        <w:trPr>
          <w:trHeight w:val="1104"/>
        </w:trPr>
        <w:tc>
          <w:tcPr>
            <w:tcW w:w="1693" w:type="dxa"/>
            <w:tcBorders>
              <w:left w:val="nil"/>
            </w:tcBorders>
            <w:vAlign w:val="center"/>
          </w:tcPr>
          <w:p w14:paraId="626A424E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217E8A9F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Horizontal-AA-extent</w:t>
            </w:r>
          </w:p>
          <w:p w14:paraId="0E98B8E7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A1FCE" w14:textId="73EAD5EB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6B2BEE">
              <w:rPr>
                <w:rFonts w:ascii="Arial" w:hAnsi="Arial" w:cs="Arial"/>
                <w:sz w:val="24"/>
                <w:szCs w:val="24"/>
              </w:rPr>
              <w:t>5.0</w:t>
            </w:r>
            <w:r>
              <w:rPr>
                <w:rFonts w:ascii="Arial" w:hAnsi="Arial" w:cs="Arial"/>
                <w:sz w:val="24"/>
                <w:szCs w:val="24"/>
              </w:rPr>
              <w:t xml:space="preserve"> (9</w:t>
            </w:r>
            <w:r w:rsidR="006B2BEE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-6</w:t>
            </w:r>
            <w:r w:rsidR="006B2BEE">
              <w:rPr>
                <w:rFonts w:ascii="Arial" w:hAnsi="Arial" w:cs="Arial"/>
                <w:sz w:val="24"/>
                <w:szCs w:val="24"/>
              </w:rPr>
              <w:t>7.0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7DA2E9EA" w14:textId="30ABD4D4" w:rsidR="00E915A2" w:rsidRPr="00A42B87" w:rsidRDefault="006B2BEE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40.0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(1</w:t>
            </w:r>
            <w:r>
              <w:rPr>
                <w:rFonts w:ascii="Arial" w:hAnsi="Arial" w:cs="Arial"/>
                <w:sz w:val="24"/>
                <w:szCs w:val="24"/>
              </w:rPr>
              <w:t>8.0</w:t>
            </w:r>
            <w:r w:rsidR="00E915A2">
              <w:rPr>
                <w:rFonts w:ascii="Arial" w:hAnsi="Arial" w:cs="Arial"/>
                <w:sz w:val="24"/>
                <w:szCs w:val="24"/>
              </w:rPr>
              <w:t>-71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14:paraId="6DF4AC2B" w14:textId="39AA19D3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9F41E0">
              <w:rPr>
                <w:rFonts w:ascii="Arial" w:hAnsi="Arial" w:cs="Arial"/>
                <w:i/>
                <w:iCs/>
                <w:sz w:val="24"/>
                <w:szCs w:val="24"/>
              </w:rPr>
              <w:t>057</w:t>
            </w:r>
          </w:p>
        </w:tc>
      </w:tr>
      <w:tr w:rsidR="00E915A2" w:rsidRPr="00A42B87" w14:paraId="1D844934" w14:textId="77777777" w:rsidTr="006B3568">
        <w:trPr>
          <w:trHeight w:val="1104"/>
        </w:trPr>
        <w:tc>
          <w:tcPr>
            <w:tcW w:w="1693" w:type="dxa"/>
            <w:tcBorders>
              <w:left w:val="nil"/>
            </w:tcBorders>
            <w:vAlign w:val="center"/>
          </w:tcPr>
          <w:p w14:paraId="1CEEEDDF" w14:textId="77777777" w:rsidR="00E915A2" w:rsidRPr="001D0A7D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1D0A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Dorso-ventral-extent-PV</w:t>
            </w:r>
          </w:p>
          <w:p w14:paraId="15284940" w14:textId="77777777" w:rsidR="00E915A2" w:rsidRPr="001D0A7D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1D0A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</w:t>
            </w:r>
            <w:proofErr w:type="gramStart"/>
            <w:r w:rsidRPr="001D0A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mm</w:t>
            </w:r>
            <w:proofErr w:type="gramEnd"/>
            <w:r w:rsidRPr="001D0A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EC96F" w14:textId="410CEE03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6B2BEE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(2</w:t>
            </w:r>
            <w:r w:rsidR="006B2BEE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-28</w:t>
            </w:r>
            <w:r w:rsidR="006B2BEE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11D26F1C" w14:textId="0F3F48D4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B2BEE">
              <w:rPr>
                <w:rFonts w:ascii="Arial" w:hAnsi="Arial" w:cs="Arial"/>
                <w:sz w:val="24"/>
                <w:szCs w:val="24"/>
              </w:rPr>
              <w:t>1.0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B2BEE">
              <w:rPr>
                <w:rFonts w:ascii="Arial" w:hAnsi="Arial" w:cs="Arial"/>
                <w:sz w:val="24"/>
                <w:szCs w:val="24"/>
              </w:rPr>
              <w:t>2.0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B2BEE">
              <w:rPr>
                <w:rFonts w:ascii="Arial" w:hAnsi="Arial" w:cs="Arial"/>
                <w:sz w:val="24"/>
                <w:szCs w:val="24"/>
              </w:rPr>
              <w:t>21.0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14:paraId="50FD3919" w14:textId="61EF9281" w:rsidR="00E915A2" w:rsidRPr="00A42B87" w:rsidRDefault="009F41E0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0.117</w:t>
            </w:r>
          </w:p>
        </w:tc>
      </w:tr>
      <w:tr w:rsidR="00E915A2" w:rsidRPr="00A42B87" w14:paraId="47DBC52A" w14:textId="77777777" w:rsidTr="006B3568">
        <w:trPr>
          <w:trHeight w:val="1104"/>
        </w:trPr>
        <w:tc>
          <w:tcPr>
            <w:tcW w:w="1693" w:type="dxa"/>
            <w:tcBorders>
              <w:left w:val="nil"/>
            </w:tcBorders>
            <w:vAlign w:val="center"/>
          </w:tcPr>
          <w:p w14:paraId="76F9108D" w14:textId="77777777" w:rsidR="00E915A2" w:rsidRPr="001D0A7D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1D0A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Dorsal-ventral-T-extent- 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CE80F" w14:textId="46CB524F" w:rsidR="00E915A2" w:rsidRPr="00A42B87" w:rsidRDefault="006B2BEE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8.0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2.0</w:t>
            </w:r>
            <w:r w:rsidR="00E915A2">
              <w:rPr>
                <w:rFonts w:ascii="Arial" w:hAnsi="Arial" w:cs="Arial"/>
                <w:sz w:val="24"/>
                <w:szCs w:val="24"/>
              </w:rPr>
              <w:t>-2</w:t>
            </w:r>
            <w:r>
              <w:rPr>
                <w:rFonts w:ascii="Arial" w:hAnsi="Arial" w:cs="Arial"/>
                <w:sz w:val="24"/>
                <w:szCs w:val="24"/>
              </w:rPr>
              <w:t>8.0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405F6496" w14:textId="6D26E894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6B2BEE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(2</w:t>
            </w:r>
            <w:r w:rsidR="006B2BEE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-2</w:t>
            </w:r>
            <w:r w:rsidR="006B2BEE">
              <w:rPr>
                <w:rFonts w:ascii="Arial" w:hAnsi="Arial" w:cs="Arial"/>
                <w:sz w:val="24"/>
                <w:szCs w:val="24"/>
              </w:rPr>
              <w:t>3.0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14:paraId="26A29FDE" w14:textId="361447AA" w:rsidR="00E915A2" w:rsidRPr="00A42B87" w:rsidRDefault="009F41E0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0.163</w:t>
            </w:r>
          </w:p>
        </w:tc>
      </w:tr>
      <w:tr w:rsidR="00E915A2" w:rsidRPr="00A42B87" w14:paraId="3E029FA0" w14:textId="77777777" w:rsidTr="006B3568">
        <w:trPr>
          <w:trHeight w:val="1104"/>
        </w:trPr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A6880B6" w14:textId="6EFE8335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Density (HU)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1E7B17" w14:textId="7610D083" w:rsidR="00E915A2" w:rsidRPr="00A42B87" w:rsidRDefault="006B2BEE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-6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(-</w:t>
            </w:r>
            <w:r>
              <w:rPr>
                <w:rFonts w:ascii="Arial" w:hAnsi="Arial" w:cs="Arial"/>
                <w:sz w:val="24"/>
                <w:szCs w:val="24"/>
              </w:rPr>
              <w:t>92</w:t>
            </w:r>
            <w:r w:rsidR="00E915A2">
              <w:rPr>
                <w:rFonts w:ascii="Arial" w:hAnsi="Arial" w:cs="Arial"/>
                <w:sz w:val="24"/>
                <w:szCs w:val="24"/>
              </w:rPr>
              <w:t>-112)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50B4E" w14:textId="532E29B4" w:rsidR="00E915A2" w:rsidRPr="00A42B87" w:rsidRDefault="006B2BEE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E915A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(-</w:t>
            </w:r>
            <w:r>
              <w:rPr>
                <w:rFonts w:ascii="Arial" w:hAnsi="Arial" w:cs="Arial"/>
                <w:sz w:val="24"/>
                <w:szCs w:val="24"/>
              </w:rPr>
              <w:t>70</w:t>
            </w:r>
            <w:r w:rsidR="00E915A2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99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6F8308" w14:textId="0FA56183" w:rsidR="00E915A2" w:rsidRPr="00A42B87" w:rsidRDefault="009F41E0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0.163</w:t>
            </w:r>
          </w:p>
        </w:tc>
      </w:tr>
    </w:tbl>
    <w:p w14:paraId="05B28F2D" w14:textId="77777777" w:rsidR="009968C2" w:rsidRDefault="003F14CA"/>
    <w:sectPr w:rsidR="009968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9995F" w14:textId="77777777" w:rsidR="006B289A" w:rsidRDefault="006B289A" w:rsidP="007E5EFE">
      <w:pPr>
        <w:spacing w:after="0" w:line="240" w:lineRule="auto"/>
      </w:pPr>
      <w:r>
        <w:separator/>
      </w:r>
    </w:p>
  </w:endnote>
  <w:endnote w:type="continuationSeparator" w:id="0">
    <w:p w14:paraId="7C141981" w14:textId="77777777" w:rsidR="006B289A" w:rsidRDefault="006B289A" w:rsidP="007E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082D8" w14:textId="77777777" w:rsidR="006B289A" w:rsidRDefault="006B289A" w:rsidP="007E5EFE">
      <w:pPr>
        <w:spacing w:after="0" w:line="240" w:lineRule="auto"/>
      </w:pPr>
      <w:r>
        <w:separator/>
      </w:r>
    </w:p>
  </w:footnote>
  <w:footnote w:type="continuationSeparator" w:id="0">
    <w:p w14:paraId="449538D2" w14:textId="77777777" w:rsidR="006B289A" w:rsidRDefault="006B289A" w:rsidP="007E5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7"/>
    <w:rsid w:val="000B05F7"/>
    <w:rsid w:val="001652A4"/>
    <w:rsid w:val="001D0A7D"/>
    <w:rsid w:val="001D4095"/>
    <w:rsid w:val="002F65B3"/>
    <w:rsid w:val="003F14CA"/>
    <w:rsid w:val="00574AC0"/>
    <w:rsid w:val="005D1B41"/>
    <w:rsid w:val="0068608A"/>
    <w:rsid w:val="006B289A"/>
    <w:rsid w:val="006B2BEE"/>
    <w:rsid w:val="006B3568"/>
    <w:rsid w:val="00767A6D"/>
    <w:rsid w:val="007E5EFE"/>
    <w:rsid w:val="00932B15"/>
    <w:rsid w:val="009F41E0"/>
    <w:rsid w:val="00B33DAE"/>
    <w:rsid w:val="00BF51B7"/>
    <w:rsid w:val="00D0644A"/>
    <w:rsid w:val="00D809B6"/>
    <w:rsid w:val="00DD6A66"/>
    <w:rsid w:val="00E11F9E"/>
    <w:rsid w:val="00E915A2"/>
    <w:rsid w:val="00FE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2F6B2D"/>
  <w15:chartTrackingRefBased/>
  <w15:docId w15:val="{19FB7AEC-152B-4BB6-940B-C23E1C80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200" w:line="360" w:lineRule="auto"/>
      <w:ind w:left="851"/>
      <w:jc w:val="both"/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E9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E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5EFE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7E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5EFE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Stephan Oliver - UKD</dc:creator>
  <cp:keywords/>
  <dc:description/>
  <cp:lastModifiedBy>Stephan David</cp:lastModifiedBy>
  <cp:revision>17</cp:revision>
  <dcterms:created xsi:type="dcterms:W3CDTF">2024-09-10T06:32:00Z</dcterms:created>
  <dcterms:modified xsi:type="dcterms:W3CDTF">2026-02-03T16:38:00Z</dcterms:modified>
</cp:coreProperties>
</file>