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BD364" w14:textId="6B4D6BBB" w:rsidR="003C235A" w:rsidRPr="00A46AAB" w:rsidRDefault="00302009" w:rsidP="00317895">
      <w:pPr>
        <w:spacing w:after="0"/>
        <w:rPr>
          <w:rFonts w:ascii="Arial" w:hAnsi="Arial" w:cs="Arial"/>
          <w:sz w:val="20"/>
          <w:szCs w:val="18"/>
          <w:lang w:val="en-US"/>
        </w:rPr>
      </w:pPr>
      <w:r w:rsidRPr="00AA4412">
        <w:rPr>
          <w:rFonts w:ascii="Arial" w:hAnsi="Arial" w:cs="Arial"/>
          <w:b/>
          <w:bCs/>
          <w:szCs w:val="18"/>
          <w:lang w:val="en-US"/>
        </w:rPr>
        <w:t>Supplemental Table 1</w:t>
      </w:r>
      <w:r>
        <w:rPr>
          <w:rFonts w:ascii="Arial" w:hAnsi="Arial" w:cs="Arial"/>
          <w:szCs w:val="18"/>
          <w:lang w:val="en-US"/>
        </w:rPr>
        <w:t xml:space="preserve">: </w:t>
      </w:r>
      <w:r w:rsidR="00317895" w:rsidRPr="00317895">
        <w:rPr>
          <w:rFonts w:ascii="Arial" w:hAnsi="Arial" w:cs="Arial"/>
          <w:szCs w:val="18"/>
          <w:lang w:val="en-US"/>
        </w:rPr>
        <w:t>Scanner specifications and radiation dose metrics for the three CT systems included in this study. Values for CTDI</w:t>
      </w:r>
      <w:r w:rsidR="00317895" w:rsidRPr="00317895">
        <w:rPr>
          <w:rFonts w:ascii="Cambria Math" w:hAnsi="Cambria Math" w:cs="Cambria Math"/>
          <w:szCs w:val="18"/>
          <w:lang w:val="en-US"/>
        </w:rPr>
        <w:t>𝑣𝑜𝑙</w:t>
      </w:r>
      <w:r w:rsidR="00317895" w:rsidRPr="00317895">
        <w:rPr>
          <w:rFonts w:ascii="Arial" w:hAnsi="Arial" w:cs="Arial"/>
          <w:szCs w:val="18"/>
          <w:lang w:val="en-US"/>
        </w:rPr>
        <w:t xml:space="preserve"> and DLP are reported as median for each acquisition step, including </w:t>
      </w:r>
      <w:proofErr w:type="spellStart"/>
      <w:r w:rsidR="00317895" w:rsidRPr="00317895">
        <w:rPr>
          <w:rFonts w:ascii="Arial" w:hAnsi="Arial" w:cs="Arial"/>
          <w:szCs w:val="18"/>
          <w:lang w:val="en-US"/>
        </w:rPr>
        <w:t>topogram</w:t>
      </w:r>
      <w:proofErr w:type="spellEnd"/>
      <w:r w:rsidR="00317895" w:rsidRPr="00317895">
        <w:rPr>
          <w:rFonts w:ascii="Arial" w:hAnsi="Arial" w:cs="Arial"/>
          <w:szCs w:val="18"/>
          <w:lang w:val="en-US"/>
        </w:rPr>
        <w:t>, pre-monitoring, monitoring, arterial phase, and portal-venous phase. All scanners used standard iterative reconstruction and automated tube current modulation (CARE Dose 4D)</w:t>
      </w:r>
    </w:p>
    <w:tbl>
      <w:tblPr>
        <w:tblW w:w="9496" w:type="dxa"/>
        <w:tblCellSpacing w:w="1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1535"/>
        <w:gridCol w:w="1590"/>
        <w:gridCol w:w="2731"/>
      </w:tblGrid>
      <w:tr w:rsidR="008C498D" w14:paraId="159E63F3" w14:textId="77777777" w:rsidTr="008C49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BE79ED" w14:textId="77777777" w:rsidR="008C498D" w:rsidRDefault="008C4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Style w:val="Fett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51583EDB" w14:textId="77777777" w:rsidR="008C498D" w:rsidRDefault="008C498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Definition Flash</w:t>
            </w:r>
          </w:p>
        </w:tc>
        <w:tc>
          <w:tcPr>
            <w:tcW w:w="0" w:type="auto"/>
            <w:vAlign w:val="center"/>
            <w:hideMark/>
          </w:tcPr>
          <w:p w14:paraId="41703585" w14:textId="77777777" w:rsidR="008C498D" w:rsidRDefault="008C498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SOMATOM Edge</w:t>
            </w:r>
          </w:p>
        </w:tc>
        <w:tc>
          <w:tcPr>
            <w:tcW w:w="0" w:type="auto"/>
            <w:vAlign w:val="center"/>
            <w:hideMark/>
          </w:tcPr>
          <w:p w14:paraId="08C2009E" w14:textId="77777777" w:rsidR="008C498D" w:rsidRDefault="008C498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Definition AS (</w:t>
            </w:r>
            <w:proofErr w:type="spellStart"/>
            <w:r>
              <w:rPr>
                <w:rStyle w:val="Fett"/>
              </w:rPr>
              <w:t>Sliding</w:t>
            </w:r>
            <w:proofErr w:type="spellEnd"/>
            <w:r>
              <w:rPr>
                <w:rStyle w:val="Fett"/>
              </w:rPr>
              <w:t xml:space="preserve"> </w:t>
            </w:r>
            <w:proofErr w:type="spellStart"/>
            <w:r>
              <w:rPr>
                <w:rStyle w:val="Fett"/>
              </w:rPr>
              <w:t>Gantry</w:t>
            </w:r>
            <w:proofErr w:type="spellEnd"/>
            <w:r>
              <w:rPr>
                <w:rStyle w:val="Fett"/>
              </w:rPr>
              <w:t>)</w:t>
            </w:r>
          </w:p>
        </w:tc>
      </w:tr>
      <w:tr w:rsidR="008C498D" w14:paraId="5D4DAF53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D1DBE" w14:textId="77777777" w:rsidR="008C498D" w:rsidRDefault="008C498D">
            <w:proofErr w:type="spellStart"/>
            <w:r>
              <w:rPr>
                <w:rStyle w:val="Fett"/>
              </w:rPr>
              <w:t>Rows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1AF245" w14:textId="77777777" w:rsidR="008C498D" w:rsidRDefault="008C498D">
            <w:r>
              <w:t>2×128</w:t>
            </w:r>
          </w:p>
        </w:tc>
        <w:tc>
          <w:tcPr>
            <w:tcW w:w="0" w:type="auto"/>
            <w:vAlign w:val="center"/>
            <w:hideMark/>
          </w:tcPr>
          <w:p w14:paraId="5DCCF870" w14:textId="77777777" w:rsidR="008C498D" w:rsidRDefault="008C498D">
            <w:r>
              <w:t>128</w:t>
            </w:r>
          </w:p>
        </w:tc>
        <w:tc>
          <w:tcPr>
            <w:tcW w:w="0" w:type="auto"/>
            <w:vAlign w:val="center"/>
            <w:hideMark/>
          </w:tcPr>
          <w:p w14:paraId="1B63C372" w14:textId="77777777" w:rsidR="008C498D" w:rsidRDefault="008C498D">
            <w:r>
              <w:t>64</w:t>
            </w:r>
          </w:p>
        </w:tc>
      </w:tr>
      <w:tr w:rsidR="008C498D" w14:paraId="12E641E3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BE4DD" w14:textId="77777777" w:rsidR="008C498D" w:rsidRDefault="008C498D">
            <w:r>
              <w:rPr>
                <w:rStyle w:val="Fett"/>
              </w:rPr>
              <w:t xml:space="preserve">Reconstruction slice </w:t>
            </w:r>
            <w:proofErr w:type="spellStart"/>
            <w:r>
              <w:rPr>
                <w:rStyle w:val="Fett"/>
              </w:rPr>
              <w:t>thickness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97A05D" w14:textId="77777777" w:rsidR="008C498D" w:rsidRDefault="008C498D">
            <w:r>
              <w:t>2 mm</w:t>
            </w:r>
          </w:p>
        </w:tc>
        <w:tc>
          <w:tcPr>
            <w:tcW w:w="0" w:type="auto"/>
            <w:vAlign w:val="center"/>
            <w:hideMark/>
          </w:tcPr>
          <w:p w14:paraId="6DF004D2" w14:textId="77777777" w:rsidR="008C498D" w:rsidRDefault="008C498D">
            <w:r>
              <w:t>2 mm</w:t>
            </w:r>
          </w:p>
        </w:tc>
        <w:tc>
          <w:tcPr>
            <w:tcW w:w="0" w:type="auto"/>
            <w:vAlign w:val="center"/>
            <w:hideMark/>
          </w:tcPr>
          <w:p w14:paraId="2BF5E1DA" w14:textId="77777777" w:rsidR="008C498D" w:rsidRDefault="008C498D">
            <w:r>
              <w:t>2 mm</w:t>
            </w:r>
          </w:p>
        </w:tc>
      </w:tr>
      <w:tr w:rsidR="008C498D" w14:paraId="0F572D9A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A6534" w14:textId="77777777" w:rsidR="008C498D" w:rsidRDefault="008C498D">
            <w:r>
              <w:rPr>
                <w:rStyle w:val="Fett"/>
              </w:rPr>
              <w:t>CARE Dose 4D</w:t>
            </w:r>
          </w:p>
        </w:tc>
        <w:tc>
          <w:tcPr>
            <w:tcW w:w="0" w:type="auto"/>
            <w:vAlign w:val="center"/>
            <w:hideMark/>
          </w:tcPr>
          <w:p w14:paraId="40893729" w14:textId="77777777" w:rsidR="008C498D" w:rsidRDefault="008C498D">
            <w:r>
              <w:t>Yes</w:t>
            </w:r>
          </w:p>
        </w:tc>
        <w:tc>
          <w:tcPr>
            <w:tcW w:w="0" w:type="auto"/>
            <w:vAlign w:val="center"/>
            <w:hideMark/>
          </w:tcPr>
          <w:p w14:paraId="6B15ED5E" w14:textId="77777777" w:rsidR="008C498D" w:rsidRDefault="008C498D">
            <w:r>
              <w:t>Yes</w:t>
            </w:r>
          </w:p>
        </w:tc>
        <w:tc>
          <w:tcPr>
            <w:tcW w:w="0" w:type="auto"/>
            <w:vAlign w:val="center"/>
            <w:hideMark/>
          </w:tcPr>
          <w:p w14:paraId="4340284F" w14:textId="77777777" w:rsidR="008C498D" w:rsidRDefault="008C498D">
            <w:r>
              <w:t>Yes</w:t>
            </w:r>
          </w:p>
        </w:tc>
      </w:tr>
      <w:tr w:rsidR="008C498D" w14:paraId="4C1A7C7F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D2AB0" w14:textId="77777777" w:rsidR="008C498D" w:rsidRDefault="008C498D">
            <w:proofErr w:type="spellStart"/>
            <w:r>
              <w:rPr>
                <w:rStyle w:val="Fett"/>
              </w:rPr>
              <w:t>Topogram</w:t>
            </w:r>
            <w:proofErr w:type="spellEnd"/>
            <w:r>
              <w:rPr>
                <w:rStyle w:val="Fett"/>
              </w:rPr>
              <w:t xml:space="preserve"> </w:t>
            </w:r>
            <w:proofErr w:type="spellStart"/>
            <w:r>
              <w:rPr>
                <w:rStyle w:val="Fett"/>
              </w:rPr>
              <w:t>CTDIvol</w:t>
            </w:r>
            <w:proofErr w:type="spellEnd"/>
            <w:r>
              <w:rPr>
                <w:rStyle w:val="Fett"/>
              </w:rPr>
              <w:t xml:space="preserve"> (</w:t>
            </w:r>
            <w:proofErr w:type="spellStart"/>
            <w:r>
              <w:rPr>
                <w:rStyle w:val="Fett"/>
              </w:rPr>
              <w:t>mGy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2DB6F30" w14:textId="77777777" w:rsidR="008C498D" w:rsidRDefault="008C498D">
            <w:r>
              <w:t>0.14 [0.12–0.16]</w:t>
            </w:r>
          </w:p>
        </w:tc>
        <w:tc>
          <w:tcPr>
            <w:tcW w:w="0" w:type="auto"/>
            <w:vAlign w:val="center"/>
            <w:hideMark/>
          </w:tcPr>
          <w:p w14:paraId="774568B0" w14:textId="77777777" w:rsidR="008C498D" w:rsidRDefault="008C498D">
            <w:r>
              <w:t>0.15 [0.13–0.17]</w:t>
            </w:r>
          </w:p>
        </w:tc>
        <w:tc>
          <w:tcPr>
            <w:tcW w:w="0" w:type="auto"/>
            <w:vAlign w:val="center"/>
            <w:hideMark/>
          </w:tcPr>
          <w:p w14:paraId="3CCE297D" w14:textId="77777777" w:rsidR="008C498D" w:rsidRDefault="008C498D">
            <w:r>
              <w:t>0.15 [0.13–0.17]</w:t>
            </w:r>
          </w:p>
        </w:tc>
      </w:tr>
      <w:tr w:rsidR="008C498D" w14:paraId="1721F973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6F70B" w14:textId="77777777" w:rsidR="008C498D" w:rsidRDefault="008C498D">
            <w:proofErr w:type="spellStart"/>
            <w:r>
              <w:rPr>
                <w:rStyle w:val="Fett"/>
              </w:rPr>
              <w:t>Topogram</w:t>
            </w:r>
            <w:proofErr w:type="spellEnd"/>
            <w:r>
              <w:rPr>
                <w:rStyle w:val="Fett"/>
              </w:rPr>
              <w:t xml:space="preserve"> DLP (</w:t>
            </w:r>
            <w:proofErr w:type="spellStart"/>
            <w:r>
              <w:rPr>
                <w:rStyle w:val="Fett"/>
              </w:rPr>
              <w:t>mGy·cm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4E031D9" w14:textId="77777777" w:rsidR="008C498D" w:rsidRDefault="008C498D">
            <w:r>
              <w:t>10 [9–12]</w:t>
            </w:r>
          </w:p>
        </w:tc>
        <w:tc>
          <w:tcPr>
            <w:tcW w:w="0" w:type="auto"/>
            <w:vAlign w:val="center"/>
            <w:hideMark/>
          </w:tcPr>
          <w:p w14:paraId="27E504EF" w14:textId="77777777" w:rsidR="008C498D" w:rsidRDefault="008C498D">
            <w:r>
              <w:t>10 [9–12]</w:t>
            </w:r>
          </w:p>
        </w:tc>
        <w:tc>
          <w:tcPr>
            <w:tcW w:w="0" w:type="auto"/>
            <w:vAlign w:val="center"/>
            <w:hideMark/>
          </w:tcPr>
          <w:p w14:paraId="17FB1A05" w14:textId="77777777" w:rsidR="008C498D" w:rsidRDefault="008C498D">
            <w:r>
              <w:t>10.7 [9.5–12.0]</w:t>
            </w:r>
          </w:p>
        </w:tc>
      </w:tr>
      <w:tr w:rsidR="008C498D" w14:paraId="23917D25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B7D22" w14:textId="77777777" w:rsidR="008C498D" w:rsidRDefault="008C498D">
            <w:proofErr w:type="spellStart"/>
            <w:r>
              <w:rPr>
                <w:rStyle w:val="Fett"/>
              </w:rPr>
              <w:t>Pre</w:t>
            </w:r>
            <w:proofErr w:type="spellEnd"/>
            <w:r>
              <w:rPr>
                <w:rStyle w:val="Fett"/>
              </w:rPr>
              <w:t xml:space="preserve">-monitor </w:t>
            </w:r>
            <w:proofErr w:type="spellStart"/>
            <w:r>
              <w:rPr>
                <w:rStyle w:val="Fett"/>
              </w:rPr>
              <w:t>CTDIvol</w:t>
            </w:r>
            <w:proofErr w:type="spellEnd"/>
            <w:r>
              <w:rPr>
                <w:rStyle w:val="Fett"/>
              </w:rPr>
              <w:t xml:space="preserve"> (</w:t>
            </w:r>
            <w:proofErr w:type="spellStart"/>
            <w:r>
              <w:rPr>
                <w:rStyle w:val="Fett"/>
              </w:rPr>
              <w:t>mGy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FAC3859" w14:textId="77777777" w:rsidR="008C498D" w:rsidRDefault="008C498D">
            <w:r>
              <w:t>1.14 [1.0–1.3]</w:t>
            </w:r>
          </w:p>
        </w:tc>
        <w:tc>
          <w:tcPr>
            <w:tcW w:w="0" w:type="auto"/>
            <w:vAlign w:val="center"/>
            <w:hideMark/>
          </w:tcPr>
          <w:p w14:paraId="3CFA949C" w14:textId="77777777" w:rsidR="008C498D" w:rsidRDefault="008C498D">
            <w:r>
              <w:t>1.2 [1.0–1.3]</w:t>
            </w:r>
          </w:p>
        </w:tc>
        <w:tc>
          <w:tcPr>
            <w:tcW w:w="0" w:type="auto"/>
            <w:vAlign w:val="center"/>
            <w:hideMark/>
          </w:tcPr>
          <w:p w14:paraId="7423FC43" w14:textId="77777777" w:rsidR="008C498D" w:rsidRDefault="008C498D">
            <w:r>
              <w:t>1.25 [1.1–1.4]</w:t>
            </w:r>
          </w:p>
        </w:tc>
      </w:tr>
      <w:tr w:rsidR="008C498D" w14:paraId="73C1CE67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AB003" w14:textId="77777777" w:rsidR="008C498D" w:rsidRPr="008C498D" w:rsidRDefault="008C498D">
            <w:pPr>
              <w:rPr>
                <w:lang w:val="en-US"/>
              </w:rPr>
            </w:pPr>
            <w:r w:rsidRPr="008C498D">
              <w:rPr>
                <w:rStyle w:val="Fett"/>
                <w:lang w:val="en-US"/>
              </w:rPr>
              <w:t>Pre-monitor DLP (</w:t>
            </w:r>
            <w:proofErr w:type="spellStart"/>
            <w:r w:rsidRPr="008C498D">
              <w:rPr>
                <w:rStyle w:val="Fett"/>
                <w:lang w:val="en-US"/>
              </w:rPr>
              <w:t>mGy·cm</w:t>
            </w:r>
            <w:proofErr w:type="spellEnd"/>
            <w:r w:rsidRPr="008C498D">
              <w:rPr>
                <w:rStyle w:val="Fett"/>
                <w:lang w:val="en-U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0BF2613" w14:textId="77777777" w:rsidR="008C498D" w:rsidRDefault="008C498D">
            <w:r>
              <w:t>1.0 [0.9–1.2]</w:t>
            </w:r>
          </w:p>
        </w:tc>
        <w:tc>
          <w:tcPr>
            <w:tcW w:w="0" w:type="auto"/>
            <w:vAlign w:val="center"/>
            <w:hideMark/>
          </w:tcPr>
          <w:p w14:paraId="00248F95" w14:textId="77777777" w:rsidR="008C498D" w:rsidRDefault="008C498D">
            <w:r>
              <w:t>1.1 [0.9–1.2]</w:t>
            </w:r>
          </w:p>
        </w:tc>
        <w:tc>
          <w:tcPr>
            <w:tcW w:w="0" w:type="auto"/>
            <w:vAlign w:val="center"/>
            <w:hideMark/>
          </w:tcPr>
          <w:p w14:paraId="15A4F117" w14:textId="77777777" w:rsidR="008C498D" w:rsidRDefault="008C498D">
            <w:r>
              <w:t>1.3 [1.1–1.5]</w:t>
            </w:r>
          </w:p>
        </w:tc>
      </w:tr>
      <w:tr w:rsidR="008C498D" w14:paraId="45283CEA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845D3" w14:textId="77777777" w:rsidR="008C498D" w:rsidRDefault="008C498D">
            <w:r>
              <w:rPr>
                <w:rStyle w:val="Fett"/>
              </w:rPr>
              <w:t xml:space="preserve">Monitoring </w:t>
            </w:r>
            <w:proofErr w:type="spellStart"/>
            <w:r>
              <w:rPr>
                <w:rStyle w:val="Fett"/>
              </w:rPr>
              <w:t>CTDIvol</w:t>
            </w:r>
            <w:proofErr w:type="spellEnd"/>
            <w:r>
              <w:rPr>
                <w:rStyle w:val="Fett"/>
              </w:rPr>
              <w:t xml:space="preserve"> (</w:t>
            </w:r>
            <w:proofErr w:type="spellStart"/>
            <w:r>
              <w:rPr>
                <w:rStyle w:val="Fett"/>
              </w:rPr>
              <w:t>mGy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3B9E2C" w14:textId="77777777" w:rsidR="008C498D" w:rsidRDefault="008C498D">
            <w:r>
              <w:t>10.3 [9.0–11.5]</w:t>
            </w:r>
          </w:p>
        </w:tc>
        <w:tc>
          <w:tcPr>
            <w:tcW w:w="0" w:type="auto"/>
            <w:vAlign w:val="center"/>
            <w:hideMark/>
          </w:tcPr>
          <w:p w14:paraId="252FD4D4" w14:textId="77777777" w:rsidR="008C498D" w:rsidRDefault="008C498D">
            <w:r>
              <w:t>9.5 [8.5–10.5]</w:t>
            </w:r>
          </w:p>
        </w:tc>
        <w:tc>
          <w:tcPr>
            <w:tcW w:w="0" w:type="auto"/>
            <w:vAlign w:val="center"/>
            <w:hideMark/>
          </w:tcPr>
          <w:p w14:paraId="37049080" w14:textId="77777777" w:rsidR="008C498D" w:rsidRDefault="008C498D">
            <w:r>
              <w:t>8.8 [7.9–9.7]</w:t>
            </w:r>
          </w:p>
        </w:tc>
      </w:tr>
      <w:tr w:rsidR="008C498D" w14:paraId="2483F9CB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5C29D" w14:textId="77777777" w:rsidR="008C498D" w:rsidRDefault="008C498D">
            <w:r>
              <w:rPr>
                <w:rStyle w:val="Fett"/>
              </w:rPr>
              <w:t>Monitoring DLP (</w:t>
            </w:r>
            <w:proofErr w:type="spellStart"/>
            <w:r>
              <w:rPr>
                <w:rStyle w:val="Fett"/>
              </w:rPr>
              <w:t>mGy·cm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EF7C033" w14:textId="77777777" w:rsidR="008C498D" w:rsidRDefault="008C498D">
            <w:r>
              <w:t>10 [9–12]</w:t>
            </w:r>
          </w:p>
        </w:tc>
        <w:tc>
          <w:tcPr>
            <w:tcW w:w="0" w:type="auto"/>
            <w:vAlign w:val="center"/>
            <w:hideMark/>
          </w:tcPr>
          <w:p w14:paraId="61954316" w14:textId="77777777" w:rsidR="008C498D" w:rsidRDefault="008C498D">
            <w:r>
              <w:t>9.5 [8.5–10.5]</w:t>
            </w:r>
          </w:p>
        </w:tc>
        <w:tc>
          <w:tcPr>
            <w:tcW w:w="0" w:type="auto"/>
            <w:vAlign w:val="center"/>
            <w:hideMark/>
          </w:tcPr>
          <w:p w14:paraId="363B85AC" w14:textId="77777777" w:rsidR="008C498D" w:rsidRDefault="008C498D">
            <w:r>
              <w:t>8.8 [7.9–9.7]</w:t>
            </w:r>
          </w:p>
        </w:tc>
      </w:tr>
      <w:tr w:rsidR="008C498D" w14:paraId="7BD5AF0D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2A035" w14:textId="77777777" w:rsidR="008C498D" w:rsidRPr="008C498D" w:rsidRDefault="008C498D">
            <w:pPr>
              <w:rPr>
                <w:lang w:val="en-US"/>
              </w:rPr>
            </w:pPr>
            <w:r w:rsidRPr="008C498D">
              <w:rPr>
                <w:rStyle w:val="Fett"/>
                <w:lang w:val="en-US"/>
              </w:rPr>
              <w:t xml:space="preserve">Upper-abdomen arterial </w:t>
            </w:r>
            <w:proofErr w:type="spellStart"/>
            <w:r w:rsidRPr="008C498D">
              <w:rPr>
                <w:rStyle w:val="Fett"/>
                <w:lang w:val="en-US"/>
              </w:rPr>
              <w:t>CTDIvol</w:t>
            </w:r>
            <w:proofErr w:type="spellEnd"/>
            <w:r w:rsidRPr="008C498D">
              <w:rPr>
                <w:rStyle w:val="Fett"/>
                <w:lang w:val="en-US"/>
              </w:rPr>
              <w:t xml:space="preserve"> (</w:t>
            </w:r>
            <w:proofErr w:type="spellStart"/>
            <w:r w:rsidRPr="008C498D">
              <w:rPr>
                <w:rStyle w:val="Fett"/>
                <w:lang w:val="en-US"/>
              </w:rPr>
              <w:t>mGy</w:t>
            </w:r>
            <w:proofErr w:type="spellEnd"/>
            <w:r w:rsidRPr="008C498D">
              <w:rPr>
                <w:rStyle w:val="Fett"/>
                <w:lang w:val="en-U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3990BB0" w14:textId="77777777" w:rsidR="008C498D" w:rsidRDefault="008C498D">
            <w:r>
              <w:t>3.9 [3.4–4.3]</w:t>
            </w:r>
          </w:p>
        </w:tc>
        <w:tc>
          <w:tcPr>
            <w:tcW w:w="0" w:type="auto"/>
            <w:vAlign w:val="center"/>
            <w:hideMark/>
          </w:tcPr>
          <w:p w14:paraId="61623148" w14:textId="77777777" w:rsidR="008C498D" w:rsidRDefault="008C498D">
            <w:r>
              <w:t>3.7 [3.3–4.1]</w:t>
            </w:r>
          </w:p>
        </w:tc>
        <w:tc>
          <w:tcPr>
            <w:tcW w:w="0" w:type="auto"/>
            <w:vAlign w:val="center"/>
            <w:hideMark/>
          </w:tcPr>
          <w:p w14:paraId="0F0988E7" w14:textId="77777777" w:rsidR="008C498D" w:rsidRDefault="008C498D">
            <w:r>
              <w:t>3.8 [3.3–4.2]</w:t>
            </w:r>
          </w:p>
        </w:tc>
      </w:tr>
      <w:tr w:rsidR="008C498D" w14:paraId="16E4B27F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97B36" w14:textId="77777777" w:rsidR="008C498D" w:rsidRDefault="008C498D">
            <w:r>
              <w:rPr>
                <w:rStyle w:val="Fett"/>
              </w:rPr>
              <w:t xml:space="preserve">Upper-abdomen </w:t>
            </w:r>
            <w:proofErr w:type="spellStart"/>
            <w:r>
              <w:rPr>
                <w:rStyle w:val="Fett"/>
              </w:rPr>
              <w:t>arterial</w:t>
            </w:r>
            <w:proofErr w:type="spellEnd"/>
            <w:r>
              <w:rPr>
                <w:rStyle w:val="Fett"/>
              </w:rPr>
              <w:t xml:space="preserve"> DLP (</w:t>
            </w:r>
            <w:proofErr w:type="spellStart"/>
            <w:r>
              <w:rPr>
                <w:rStyle w:val="Fett"/>
              </w:rPr>
              <w:t>mGy·cm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3E89944" w14:textId="77777777" w:rsidR="008C498D" w:rsidRDefault="008C498D">
            <w:r>
              <w:t>100 [90–110]</w:t>
            </w:r>
          </w:p>
        </w:tc>
        <w:tc>
          <w:tcPr>
            <w:tcW w:w="0" w:type="auto"/>
            <w:vAlign w:val="center"/>
            <w:hideMark/>
          </w:tcPr>
          <w:p w14:paraId="7D4C8696" w14:textId="77777777" w:rsidR="008C498D" w:rsidRDefault="008C498D">
            <w:r>
              <w:t>90 [80–100]</w:t>
            </w:r>
          </w:p>
        </w:tc>
        <w:tc>
          <w:tcPr>
            <w:tcW w:w="0" w:type="auto"/>
            <w:vAlign w:val="center"/>
            <w:hideMark/>
          </w:tcPr>
          <w:p w14:paraId="7BD4343B" w14:textId="77777777" w:rsidR="008C498D" w:rsidRDefault="008C498D">
            <w:r>
              <w:t>59 [53–66]</w:t>
            </w:r>
          </w:p>
        </w:tc>
      </w:tr>
      <w:tr w:rsidR="008C498D" w14:paraId="7A9853B0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07DBD" w14:textId="77777777" w:rsidR="008C498D" w:rsidRDefault="008C498D">
            <w:r>
              <w:rPr>
                <w:rStyle w:val="Fett"/>
              </w:rPr>
              <w:t>Portal-</w:t>
            </w:r>
            <w:proofErr w:type="spellStart"/>
            <w:r>
              <w:rPr>
                <w:rStyle w:val="Fett"/>
              </w:rPr>
              <w:t>venous</w:t>
            </w:r>
            <w:proofErr w:type="spellEnd"/>
            <w:r>
              <w:rPr>
                <w:rStyle w:val="Fett"/>
              </w:rPr>
              <w:t xml:space="preserve"> </w:t>
            </w:r>
            <w:proofErr w:type="spellStart"/>
            <w:r>
              <w:rPr>
                <w:rStyle w:val="Fett"/>
              </w:rPr>
              <w:t>CTDIvol</w:t>
            </w:r>
            <w:proofErr w:type="spellEnd"/>
            <w:r>
              <w:rPr>
                <w:rStyle w:val="Fett"/>
              </w:rPr>
              <w:t xml:space="preserve"> (</w:t>
            </w:r>
            <w:proofErr w:type="spellStart"/>
            <w:r>
              <w:rPr>
                <w:rStyle w:val="Fett"/>
              </w:rPr>
              <w:t>mGy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E04A010" w14:textId="77777777" w:rsidR="008C498D" w:rsidRDefault="008C498D">
            <w:r>
              <w:t>6.7 [6.0–7.4]</w:t>
            </w:r>
          </w:p>
        </w:tc>
        <w:tc>
          <w:tcPr>
            <w:tcW w:w="0" w:type="auto"/>
            <w:vAlign w:val="center"/>
            <w:hideMark/>
          </w:tcPr>
          <w:p w14:paraId="227D6EF0" w14:textId="77777777" w:rsidR="008C498D" w:rsidRDefault="008C498D">
            <w:r>
              <w:t>6.3 [5.8–7.0]</w:t>
            </w:r>
          </w:p>
        </w:tc>
        <w:tc>
          <w:tcPr>
            <w:tcW w:w="0" w:type="auto"/>
            <w:vAlign w:val="center"/>
            <w:hideMark/>
          </w:tcPr>
          <w:p w14:paraId="4115C0F5" w14:textId="77777777" w:rsidR="008C498D" w:rsidRDefault="008C498D">
            <w:r>
              <w:t>5.5 [5.0–6.1]</w:t>
            </w:r>
          </w:p>
        </w:tc>
      </w:tr>
      <w:tr w:rsidR="008C498D" w14:paraId="41C11B3C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F7B3A" w14:textId="77777777" w:rsidR="008C498D" w:rsidRPr="008C498D" w:rsidRDefault="008C498D">
            <w:pPr>
              <w:rPr>
                <w:lang w:val="fr-FR"/>
              </w:rPr>
            </w:pPr>
            <w:r w:rsidRPr="008C498D">
              <w:rPr>
                <w:rStyle w:val="Fett"/>
                <w:lang w:val="fr-FR"/>
              </w:rPr>
              <w:t>Portal-</w:t>
            </w:r>
            <w:proofErr w:type="spellStart"/>
            <w:r w:rsidRPr="008C498D">
              <w:rPr>
                <w:rStyle w:val="Fett"/>
                <w:lang w:val="fr-FR"/>
              </w:rPr>
              <w:t>venous</w:t>
            </w:r>
            <w:proofErr w:type="spellEnd"/>
            <w:r w:rsidRPr="008C498D">
              <w:rPr>
                <w:rStyle w:val="Fett"/>
                <w:lang w:val="fr-FR"/>
              </w:rPr>
              <w:t xml:space="preserve"> DLP (</w:t>
            </w:r>
            <w:proofErr w:type="spellStart"/>
            <w:r w:rsidRPr="008C498D">
              <w:rPr>
                <w:rStyle w:val="Fett"/>
                <w:lang w:val="fr-FR"/>
              </w:rPr>
              <w:t>mGy·cm</w:t>
            </w:r>
            <w:proofErr w:type="spellEnd"/>
            <w:r w:rsidRPr="008C498D">
              <w:rPr>
                <w:rStyle w:val="Fett"/>
                <w:lang w:val="fr-F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2B7364F" w14:textId="77777777" w:rsidR="008C498D" w:rsidRDefault="008C498D">
            <w:r>
              <w:t>450 [410–500]</w:t>
            </w:r>
          </w:p>
        </w:tc>
        <w:tc>
          <w:tcPr>
            <w:tcW w:w="0" w:type="auto"/>
            <w:vAlign w:val="center"/>
            <w:hideMark/>
          </w:tcPr>
          <w:p w14:paraId="79AB7785" w14:textId="77777777" w:rsidR="008C498D" w:rsidRDefault="008C498D">
            <w:r>
              <w:t>430 [390–480]</w:t>
            </w:r>
          </w:p>
        </w:tc>
        <w:tc>
          <w:tcPr>
            <w:tcW w:w="0" w:type="auto"/>
            <w:vAlign w:val="center"/>
            <w:hideMark/>
          </w:tcPr>
          <w:p w14:paraId="42152F37" w14:textId="77777777" w:rsidR="008C498D" w:rsidRDefault="008C498D">
            <w:r>
              <w:t>366 [330–405]</w:t>
            </w:r>
          </w:p>
        </w:tc>
      </w:tr>
      <w:tr w:rsidR="008C498D" w14:paraId="324874F5" w14:textId="77777777" w:rsidTr="008C4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EA6DD" w14:textId="77777777" w:rsidR="008C498D" w:rsidRDefault="008C498D">
            <w:r>
              <w:rPr>
                <w:rStyle w:val="Fett"/>
              </w:rPr>
              <w:t>Total DLP (</w:t>
            </w:r>
            <w:proofErr w:type="spellStart"/>
            <w:r>
              <w:rPr>
                <w:rStyle w:val="Fett"/>
              </w:rPr>
              <w:t>mGy·cm</w:t>
            </w:r>
            <w:proofErr w:type="spellEnd"/>
            <w:r>
              <w:rPr>
                <w:rStyle w:val="Fet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6942C81" w14:textId="77777777" w:rsidR="008C498D" w:rsidRDefault="008C498D">
            <w:r>
              <w:t>520 [470–580]</w:t>
            </w:r>
          </w:p>
        </w:tc>
        <w:tc>
          <w:tcPr>
            <w:tcW w:w="0" w:type="auto"/>
            <w:vAlign w:val="center"/>
            <w:hideMark/>
          </w:tcPr>
          <w:p w14:paraId="7D7BF786" w14:textId="77777777" w:rsidR="008C498D" w:rsidRDefault="008C498D">
            <w:r>
              <w:t>500 [450–560]</w:t>
            </w:r>
          </w:p>
        </w:tc>
        <w:tc>
          <w:tcPr>
            <w:tcW w:w="0" w:type="auto"/>
            <w:vAlign w:val="center"/>
            <w:hideMark/>
          </w:tcPr>
          <w:p w14:paraId="17D3C565" w14:textId="77777777" w:rsidR="008C498D" w:rsidRDefault="008C498D">
            <w:r>
              <w:t>460 [420–510]</w:t>
            </w:r>
          </w:p>
        </w:tc>
      </w:tr>
    </w:tbl>
    <w:p w14:paraId="665F9E02" w14:textId="77777777" w:rsidR="003702A5" w:rsidRDefault="003702A5"/>
    <w:sectPr w:rsidR="003702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3748" w14:textId="77777777" w:rsidR="009E28E3" w:rsidRDefault="009E28E3" w:rsidP="00071D41">
      <w:pPr>
        <w:spacing w:after="0" w:line="240" w:lineRule="auto"/>
      </w:pPr>
      <w:r>
        <w:separator/>
      </w:r>
    </w:p>
  </w:endnote>
  <w:endnote w:type="continuationSeparator" w:id="0">
    <w:p w14:paraId="2D91E796" w14:textId="77777777" w:rsidR="009E28E3" w:rsidRDefault="009E28E3" w:rsidP="0007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21D2" w14:textId="77777777" w:rsidR="009E28E3" w:rsidRDefault="009E28E3" w:rsidP="00071D41">
      <w:pPr>
        <w:spacing w:after="0" w:line="240" w:lineRule="auto"/>
      </w:pPr>
      <w:r>
        <w:separator/>
      </w:r>
    </w:p>
  </w:footnote>
  <w:footnote w:type="continuationSeparator" w:id="0">
    <w:p w14:paraId="3A4EB2D6" w14:textId="77777777" w:rsidR="009E28E3" w:rsidRDefault="009E28E3" w:rsidP="00071D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35A"/>
    <w:rsid w:val="00071D41"/>
    <w:rsid w:val="00302009"/>
    <w:rsid w:val="00317895"/>
    <w:rsid w:val="003702A5"/>
    <w:rsid w:val="003C235A"/>
    <w:rsid w:val="008C498D"/>
    <w:rsid w:val="009E28E3"/>
    <w:rsid w:val="00AA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ADED5D"/>
  <w15:chartTrackingRefBased/>
  <w15:docId w15:val="{B5F65CEC-F8CD-43BF-9401-AD1C330A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23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1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1D4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071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1D41"/>
    <w:rPr>
      <w:rFonts w:ascii="Calibri" w:eastAsia="Calibri" w:hAnsi="Calibri" w:cs="Times New Roman"/>
    </w:rPr>
  </w:style>
  <w:style w:type="character" w:styleId="Fett">
    <w:name w:val="Strong"/>
    <w:basedOn w:val="Absatz-Standardschriftart"/>
    <w:uiPriority w:val="22"/>
    <w:qFormat/>
    <w:rsid w:val="008C49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Ziayee, Farid</dc:creator>
  <cp:keywords/>
  <dc:description/>
  <cp:lastModifiedBy>David, Stephan Oliver - UKD</cp:lastModifiedBy>
  <cp:revision>6</cp:revision>
  <dcterms:created xsi:type="dcterms:W3CDTF">2025-02-18T13:46:00Z</dcterms:created>
  <dcterms:modified xsi:type="dcterms:W3CDTF">2026-01-16T20:46:00Z</dcterms:modified>
</cp:coreProperties>
</file>