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E9D4F" w14:textId="0CF6D69E" w:rsidR="00283FDB" w:rsidRPr="00A50B45" w:rsidRDefault="0046388E" w:rsidP="0046388E">
      <w:pPr>
        <w:spacing w:line="480" w:lineRule="auto"/>
        <w:rPr>
          <w:rFonts w:ascii="Arial" w:hAnsi="Arial" w:cs="Arial"/>
          <w:b/>
          <w:sz w:val="22"/>
        </w:rPr>
      </w:pPr>
      <w:r w:rsidRPr="00A50B45">
        <w:rPr>
          <w:rFonts w:ascii="Arial" w:hAnsi="Arial" w:cs="Arial"/>
          <w:b/>
          <w:sz w:val="22"/>
        </w:rPr>
        <w:t>Integrating Molecular Subtype and CD8</w:t>
      </w:r>
      <w:r w:rsidRPr="00A50B45">
        <w:rPr>
          <w:rFonts w:ascii="Arial" w:hAnsi="Arial" w:cs="Arial"/>
          <w:b/>
          <w:sz w:val="22"/>
          <w:vertAlign w:val="superscript"/>
        </w:rPr>
        <w:t>+</w:t>
      </w:r>
      <w:r w:rsidRPr="00A50B45">
        <w:rPr>
          <w:rFonts w:ascii="Arial" w:hAnsi="Arial" w:cs="Arial"/>
          <w:b/>
          <w:sz w:val="22"/>
        </w:rPr>
        <w:t xml:space="preserve"> T Cells Infiltration to Depict the Clinical Outcomes and Therapeutic Strategies in Muscle-Invasive Bladder Cancer</w:t>
      </w:r>
    </w:p>
    <w:p w14:paraId="4C871191" w14:textId="77777777" w:rsidR="0046388E" w:rsidRPr="00A50B45" w:rsidRDefault="0046388E" w:rsidP="0046388E">
      <w:pPr>
        <w:spacing w:line="480" w:lineRule="auto"/>
        <w:rPr>
          <w:rFonts w:ascii="Arial" w:hAnsi="Arial" w:cs="Arial"/>
          <w:b/>
          <w:sz w:val="22"/>
        </w:rPr>
      </w:pPr>
    </w:p>
    <w:p w14:paraId="1FE038F5" w14:textId="6573D172" w:rsidR="0046388E" w:rsidRPr="00A50B45" w:rsidRDefault="0046388E" w:rsidP="0046388E">
      <w:pPr>
        <w:spacing w:line="480" w:lineRule="auto"/>
        <w:rPr>
          <w:rFonts w:ascii="Arial" w:hAnsi="Arial" w:cs="Arial"/>
          <w:b/>
          <w:bCs/>
          <w:sz w:val="22"/>
        </w:rPr>
      </w:pPr>
      <w:r w:rsidRPr="00A50B45">
        <w:rPr>
          <w:rFonts w:ascii="Arial" w:hAnsi="Arial" w:cs="Arial"/>
          <w:b/>
          <w:bCs/>
          <w:sz w:val="22"/>
        </w:rPr>
        <w:t>Supplementary Data</w:t>
      </w:r>
    </w:p>
    <w:p w14:paraId="77F5C71F" w14:textId="2736EE2A" w:rsidR="0046388E" w:rsidRPr="004829AB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>Supplementary Figure 1. Flow chart of cohort selection and representative Images of CD8</w:t>
      </w:r>
      <w:r w:rsidRPr="004829AB">
        <w:rPr>
          <w:rFonts w:ascii="Arial" w:hAnsi="Arial" w:cs="Arial"/>
          <w:sz w:val="22"/>
          <w:vertAlign w:val="superscript"/>
        </w:rPr>
        <w:t>+</w:t>
      </w:r>
      <w:r w:rsidRPr="004829AB">
        <w:rPr>
          <w:rFonts w:ascii="Arial" w:hAnsi="Arial" w:cs="Arial"/>
          <w:sz w:val="22"/>
        </w:rPr>
        <w:t>T cells.</w:t>
      </w:r>
    </w:p>
    <w:p w14:paraId="2C31B3AC" w14:textId="27856375" w:rsidR="0046388E" w:rsidRPr="004829AB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>Supplementary Figure 2. Correlation of molecular subtype and CD8</w:t>
      </w:r>
      <w:r w:rsidRPr="004829AB">
        <w:rPr>
          <w:rFonts w:ascii="Arial" w:hAnsi="Arial" w:cs="Arial"/>
          <w:sz w:val="22"/>
          <w:vertAlign w:val="superscript"/>
        </w:rPr>
        <w:t>+</w:t>
      </w:r>
      <w:r w:rsidRPr="004829AB">
        <w:rPr>
          <w:rFonts w:ascii="Arial" w:hAnsi="Arial" w:cs="Arial"/>
          <w:sz w:val="22"/>
        </w:rPr>
        <w:t>T cells infiltration with clinical outcomes in patients treated with chemotherapy or immunotherapy.</w:t>
      </w:r>
    </w:p>
    <w:p w14:paraId="210BBAFF" w14:textId="20243156" w:rsidR="0046388E" w:rsidRPr="004829AB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>Supplementary Figure 3. Pathway activity across subgroups based on CD8</w:t>
      </w:r>
      <w:r w:rsidRPr="004829AB">
        <w:rPr>
          <w:rFonts w:ascii="Arial" w:hAnsi="Arial" w:cs="Arial"/>
          <w:sz w:val="22"/>
          <w:vertAlign w:val="superscript"/>
        </w:rPr>
        <w:t>+</w:t>
      </w:r>
      <w:r w:rsidRPr="004829AB">
        <w:rPr>
          <w:rFonts w:ascii="Arial" w:hAnsi="Arial" w:cs="Arial"/>
          <w:sz w:val="22"/>
        </w:rPr>
        <w:t xml:space="preserve"> T cells infiltration and molecular subtype in MIBC.</w:t>
      </w:r>
    </w:p>
    <w:p w14:paraId="6DC47FD5" w14:textId="43454BF8" w:rsidR="0046388E" w:rsidRPr="004829AB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>Supplementary Figure 4. Overview of features and potential therapeutic implications per subtype for MIBC.</w:t>
      </w:r>
    </w:p>
    <w:p w14:paraId="23F48366" w14:textId="77777777" w:rsidR="0046388E" w:rsidRPr="004829AB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>Supplementary Table 1. Clinicopathological characteristics in TCGA and ZSHS cohorts.</w:t>
      </w:r>
    </w:p>
    <w:p w14:paraId="190F3273" w14:textId="5D502F7E" w:rsidR="0046388E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>Supplementary Table 2. Clinicopathological characteristics in IMvigor210 cohort.</w:t>
      </w:r>
    </w:p>
    <w:p w14:paraId="4301379B" w14:textId="34C30022" w:rsidR="005F477A" w:rsidRDefault="005F477A" w:rsidP="005F477A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 xml:space="preserve">Supplementary Table </w:t>
      </w:r>
      <w:r>
        <w:rPr>
          <w:rFonts w:ascii="Arial" w:hAnsi="Arial" w:cs="Arial"/>
          <w:sz w:val="22"/>
        </w:rPr>
        <w:t>3</w:t>
      </w:r>
      <w:r w:rsidRPr="004829AB">
        <w:rPr>
          <w:rFonts w:ascii="Arial" w:hAnsi="Arial" w:cs="Arial"/>
          <w:sz w:val="22"/>
        </w:rPr>
        <w:t>. Clinicopathological characteristics in NCT03179943 cohort.</w:t>
      </w:r>
    </w:p>
    <w:p w14:paraId="1D08B918" w14:textId="7D979F5E" w:rsidR="0046388E" w:rsidRPr="004829AB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 xml:space="preserve">Supplementary Table </w:t>
      </w:r>
      <w:r w:rsidR="005F477A">
        <w:rPr>
          <w:rFonts w:ascii="Arial" w:hAnsi="Arial" w:cs="Arial"/>
          <w:sz w:val="22"/>
        </w:rPr>
        <w:t>4</w:t>
      </w:r>
      <w:r w:rsidRPr="004829AB">
        <w:rPr>
          <w:rFonts w:ascii="Arial" w:hAnsi="Arial" w:cs="Arial"/>
          <w:sz w:val="22"/>
        </w:rPr>
        <w:t>. Gene signature list.</w:t>
      </w:r>
    </w:p>
    <w:p w14:paraId="1777FD27" w14:textId="25E66BFB" w:rsidR="0046388E" w:rsidRPr="004829AB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4829AB">
        <w:rPr>
          <w:rFonts w:ascii="Arial" w:hAnsi="Arial" w:cs="Arial"/>
          <w:sz w:val="22"/>
        </w:rPr>
        <w:t xml:space="preserve">Supplementary Table </w:t>
      </w:r>
      <w:r w:rsidR="005F477A">
        <w:rPr>
          <w:rFonts w:ascii="Arial" w:hAnsi="Arial" w:cs="Arial"/>
          <w:sz w:val="22"/>
        </w:rPr>
        <w:t>5</w:t>
      </w:r>
      <w:r w:rsidRPr="004829AB">
        <w:rPr>
          <w:rFonts w:ascii="Arial" w:hAnsi="Arial" w:cs="Arial"/>
          <w:sz w:val="22"/>
        </w:rPr>
        <w:t>. Immunohistochemistry antibodies list.</w:t>
      </w:r>
    </w:p>
    <w:p w14:paraId="67087C92" w14:textId="77777777" w:rsidR="0046388E" w:rsidRPr="00A50B45" w:rsidRDefault="0046388E">
      <w:pPr>
        <w:widowControl/>
        <w:jc w:val="left"/>
        <w:rPr>
          <w:rFonts w:ascii="Arial" w:hAnsi="Arial" w:cs="Arial"/>
          <w:b/>
          <w:bCs/>
          <w:sz w:val="22"/>
        </w:rPr>
      </w:pPr>
      <w:r w:rsidRPr="00A50B45">
        <w:rPr>
          <w:rFonts w:ascii="Arial" w:hAnsi="Arial" w:cs="Arial"/>
          <w:b/>
          <w:bCs/>
          <w:sz w:val="22"/>
        </w:rPr>
        <w:br w:type="page"/>
      </w:r>
    </w:p>
    <w:p w14:paraId="0B255E31" w14:textId="3C5ED071" w:rsidR="0046388E" w:rsidRPr="00A50B45" w:rsidRDefault="0046388E" w:rsidP="0046388E">
      <w:pPr>
        <w:spacing w:line="480" w:lineRule="auto"/>
        <w:rPr>
          <w:rFonts w:ascii="Arial" w:hAnsi="Arial" w:cs="Arial"/>
          <w:b/>
          <w:bCs/>
          <w:sz w:val="22"/>
        </w:rPr>
      </w:pPr>
      <w:r w:rsidRPr="00A50B45">
        <w:rPr>
          <w:rFonts w:ascii="Arial" w:hAnsi="Arial" w:cs="Arial"/>
          <w:noProof/>
        </w:rPr>
        <w:lastRenderedPageBreak/>
        <w:drawing>
          <wp:inline distT="0" distB="0" distL="0" distR="0" wp14:anchorId="5AA7756F" wp14:editId="04B59F20">
            <wp:extent cx="5274310" cy="3265170"/>
            <wp:effectExtent l="0" t="0" r="2540" b="0"/>
            <wp:docPr id="795967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9D130" w14:textId="73D1EBE5" w:rsidR="0046388E" w:rsidRPr="00A50B45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A50B45">
        <w:rPr>
          <w:rFonts w:ascii="Arial" w:hAnsi="Arial" w:cs="Arial"/>
          <w:b/>
          <w:bCs/>
          <w:sz w:val="22"/>
        </w:rPr>
        <w:t>Supplementary Figure 1. Flow chart of cohort selection and representative Images of CD8</w:t>
      </w:r>
      <w:r w:rsidRPr="00A50B45">
        <w:rPr>
          <w:rFonts w:ascii="Arial" w:hAnsi="Arial" w:cs="Arial"/>
          <w:b/>
          <w:bCs/>
          <w:sz w:val="22"/>
          <w:vertAlign w:val="superscript"/>
        </w:rPr>
        <w:t>+</w:t>
      </w:r>
      <w:r w:rsidRPr="00A50B45">
        <w:rPr>
          <w:rFonts w:ascii="Arial" w:hAnsi="Arial" w:cs="Arial"/>
          <w:b/>
          <w:bCs/>
          <w:sz w:val="22"/>
        </w:rPr>
        <w:t xml:space="preserve">T cells. (A) </w:t>
      </w:r>
      <w:r w:rsidRPr="00A50B45">
        <w:rPr>
          <w:rFonts w:ascii="Arial" w:hAnsi="Arial" w:cs="Arial"/>
          <w:sz w:val="22"/>
        </w:rPr>
        <w:t xml:space="preserve">Comprehensive information about patients included in this study. </w:t>
      </w:r>
      <w:r w:rsidRPr="00A50B45">
        <w:rPr>
          <w:rFonts w:ascii="Arial" w:hAnsi="Arial" w:cs="Arial"/>
          <w:b/>
          <w:bCs/>
          <w:sz w:val="22"/>
        </w:rPr>
        <w:t>(B)</w:t>
      </w:r>
      <w:r w:rsidRPr="00A50B45">
        <w:rPr>
          <w:rFonts w:ascii="Arial" w:hAnsi="Arial" w:cs="Arial"/>
          <w:sz w:val="22"/>
        </w:rPr>
        <w:t xml:space="preserve"> Immunohistochemistry staining showed CD8</w:t>
      </w:r>
      <w:r w:rsidRPr="00A50B45">
        <w:rPr>
          <w:rFonts w:ascii="Arial" w:hAnsi="Arial" w:cs="Arial"/>
          <w:sz w:val="22"/>
          <w:vertAlign w:val="superscript"/>
        </w:rPr>
        <w:t>+</w:t>
      </w:r>
      <w:r w:rsidRPr="00A50B45">
        <w:rPr>
          <w:rFonts w:ascii="Arial" w:hAnsi="Arial" w:cs="Arial"/>
          <w:sz w:val="22"/>
        </w:rPr>
        <w:t>T cells infiltration in MIBC.</w:t>
      </w:r>
    </w:p>
    <w:p w14:paraId="57539591" w14:textId="77777777" w:rsidR="0046388E" w:rsidRPr="00A50B45" w:rsidRDefault="0046388E">
      <w:pPr>
        <w:widowControl/>
        <w:jc w:val="left"/>
        <w:rPr>
          <w:rFonts w:ascii="Arial" w:hAnsi="Arial" w:cs="Arial"/>
          <w:sz w:val="22"/>
        </w:rPr>
      </w:pPr>
      <w:r w:rsidRPr="00A50B45">
        <w:rPr>
          <w:rFonts w:ascii="Arial" w:hAnsi="Arial" w:cs="Arial"/>
          <w:sz w:val="22"/>
        </w:rPr>
        <w:br w:type="page"/>
      </w:r>
    </w:p>
    <w:p w14:paraId="7A6AF1FA" w14:textId="52CE4177" w:rsidR="0046388E" w:rsidRPr="00A50B45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A50B45">
        <w:rPr>
          <w:rFonts w:ascii="Arial" w:hAnsi="Arial" w:cs="Arial"/>
          <w:noProof/>
        </w:rPr>
        <w:lastRenderedPageBreak/>
        <w:drawing>
          <wp:inline distT="0" distB="0" distL="0" distR="0" wp14:anchorId="5D6BD6DF" wp14:editId="695AD488">
            <wp:extent cx="5274310" cy="3515995"/>
            <wp:effectExtent l="0" t="0" r="2540" b="8255"/>
            <wp:docPr id="6800717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830FF" w14:textId="432E3559" w:rsidR="0046388E" w:rsidRPr="00A50B45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A50B45">
        <w:rPr>
          <w:rFonts w:ascii="Arial" w:hAnsi="Arial" w:cs="Arial"/>
          <w:b/>
          <w:bCs/>
          <w:sz w:val="22"/>
        </w:rPr>
        <w:t>Supplementary Figure 2. Correlation of molecular subtype and CD8</w:t>
      </w:r>
      <w:r w:rsidRPr="00A50B45">
        <w:rPr>
          <w:rFonts w:ascii="Arial" w:hAnsi="Arial" w:cs="Arial"/>
          <w:b/>
          <w:bCs/>
          <w:sz w:val="22"/>
          <w:vertAlign w:val="superscript"/>
        </w:rPr>
        <w:t>+</w:t>
      </w:r>
      <w:r w:rsidRPr="00A50B45">
        <w:rPr>
          <w:rFonts w:ascii="Arial" w:hAnsi="Arial" w:cs="Arial"/>
          <w:b/>
          <w:bCs/>
          <w:sz w:val="22"/>
        </w:rPr>
        <w:t xml:space="preserve">T cells infiltration with clinical outcomes in patients treated with chemotherapy or immunotherapy. (A) </w:t>
      </w:r>
      <w:r w:rsidRPr="00A50B45">
        <w:rPr>
          <w:rFonts w:ascii="Arial" w:hAnsi="Arial" w:cs="Arial"/>
          <w:sz w:val="22"/>
        </w:rPr>
        <w:t>Cox regression analyses of OS in patients with or without ACT according to CD8</w:t>
      </w:r>
      <w:r w:rsidRPr="00A50B45">
        <w:rPr>
          <w:rFonts w:ascii="Arial" w:hAnsi="Arial" w:cs="Arial"/>
          <w:sz w:val="22"/>
          <w:vertAlign w:val="superscript"/>
        </w:rPr>
        <w:t>+</w:t>
      </w:r>
      <w:r w:rsidRPr="00A50B45">
        <w:rPr>
          <w:rFonts w:ascii="Arial" w:hAnsi="Arial" w:cs="Arial"/>
          <w:sz w:val="22"/>
        </w:rPr>
        <w:t xml:space="preserve"> T cells infiltration and molecular subtype in TCGA cohort (red) and ZSHS cohort (blue). </w:t>
      </w:r>
      <w:r w:rsidRPr="00A50B45">
        <w:rPr>
          <w:rFonts w:ascii="Arial" w:hAnsi="Arial" w:cs="Arial"/>
          <w:b/>
          <w:bCs/>
          <w:sz w:val="22"/>
        </w:rPr>
        <w:t>(B)</w:t>
      </w:r>
      <w:r w:rsidRPr="00A50B45">
        <w:rPr>
          <w:rFonts w:ascii="Arial" w:hAnsi="Arial" w:cs="Arial"/>
          <w:sz w:val="22"/>
        </w:rPr>
        <w:t xml:space="preserve"> Kaplan-Meier analyses of OS in IMvigor210 cohort according to CD8</w:t>
      </w:r>
      <w:r w:rsidRPr="00A50B45">
        <w:rPr>
          <w:rFonts w:ascii="Arial" w:hAnsi="Arial" w:cs="Arial"/>
          <w:sz w:val="22"/>
          <w:vertAlign w:val="superscript"/>
        </w:rPr>
        <w:t>+</w:t>
      </w:r>
      <w:r w:rsidRPr="00A50B45">
        <w:rPr>
          <w:rFonts w:ascii="Arial" w:hAnsi="Arial" w:cs="Arial"/>
          <w:sz w:val="22"/>
        </w:rPr>
        <w:t xml:space="preserve"> T cells infiltration (left) and molecular subtype (right) in IMvigor210 cohort. Stacked bar displaying the fractions of objective response to atezolizumab between CD8</w:t>
      </w:r>
      <w:r w:rsidRPr="00A50B45">
        <w:rPr>
          <w:rFonts w:ascii="Arial" w:hAnsi="Arial" w:cs="Arial"/>
          <w:sz w:val="22"/>
          <w:vertAlign w:val="superscript"/>
        </w:rPr>
        <w:t>+</w:t>
      </w:r>
      <w:r w:rsidRPr="00A50B45">
        <w:rPr>
          <w:rFonts w:ascii="Arial" w:hAnsi="Arial" w:cs="Arial"/>
          <w:sz w:val="22"/>
        </w:rPr>
        <w:t xml:space="preserve"> T cells infiltration (left) and molecular subtype (right).</w:t>
      </w:r>
      <w:r w:rsidRPr="00A50B45">
        <w:rPr>
          <w:rFonts w:ascii="Arial" w:hAnsi="Arial" w:cs="Arial"/>
          <w:i/>
          <w:iCs/>
          <w:sz w:val="22"/>
        </w:rPr>
        <w:t xml:space="preserve"> </w:t>
      </w:r>
      <w:r w:rsidRPr="00A50B45">
        <w:rPr>
          <w:rFonts w:ascii="Arial" w:hAnsi="Arial" w:cs="Arial"/>
          <w:sz w:val="22"/>
        </w:rPr>
        <w:t xml:space="preserve">Log-rank test was conducted for Kaplan–Meier curves. Data were analyzed by Pearson’s chi-square test. </w:t>
      </w:r>
      <w:r w:rsidRPr="00A50B45">
        <w:rPr>
          <w:rFonts w:ascii="Arial" w:hAnsi="Arial" w:cs="Arial"/>
          <w:i/>
          <w:iCs/>
          <w:sz w:val="22"/>
        </w:rPr>
        <w:t>P</w:t>
      </w:r>
      <w:r w:rsidRPr="00A50B45">
        <w:rPr>
          <w:rFonts w:ascii="Arial" w:hAnsi="Arial" w:cs="Arial"/>
          <w:sz w:val="22"/>
        </w:rPr>
        <w:t xml:space="preserve"> ≤ 0.05 was considered statistical significance. OS, overall survival; ACT, adjuvant chemotherapy.</w:t>
      </w:r>
    </w:p>
    <w:p w14:paraId="5EC16CF9" w14:textId="77777777" w:rsidR="0046388E" w:rsidRPr="00A50B45" w:rsidRDefault="0046388E">
      <w:pPr>
        <w:widowControl/>
        <w:jc w:val="left"/>
        <w:rPr>
          <w:rFonts w:ascii="Arial" w:hAnsi="Arial" w:cs="Arial"/>
          <w:sz w:val="22"/>
        </w:rPr>
      </w:pPr>
      <w:r w:rsidRPr="00A50B45">
        <w:rPr>
          <w:rFonts w:ascii="Arial" w:hAnsi="Arial" w:cs="Arial"/>
          <w:sz w:val="22"/>
        </w:rPr>
        <w:br w:type="page"/>
      </w:r>
    </w:p>
    <w:p w14:paraId="6BB2BDF4" w14:textId="33B24472" w:rsidR="0046388E" w:rsidRPr="00A50B45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A50B45">
        <w:rPr>
          <w:rFonts w:ascii="Arial" w:hAnsi="Arial" w:cs="Arial"/>
          <w:noProof/>
        </w:rPr>
        <w:lastRenderedPageBreak/>
        <w:drawing>
          <wp:inline distT="0" distB="0" distL="0" distR="0" wp14:anchorId="391B4AF5" wp14:editId="6D86FB61">
            <wp:extent cx="5274310" cy="4519295"/>
            <wp:effectExtent l="0" t="0" r="2540" b="0"/>
            <wp:docPr id="5033439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1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25CB1" w14:textId="7A02AC8F" w:rsidR="0046388E" w:rsidRPr="00A50B45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A50B45">
        <w:rPr>
          <w:rFonts w:ascii="Arial" w:hAnsi="Arial" w:cs="Arial"/>
          <w:b/>
          <w:bCs/>
          <w:sz w:val="22"/>
        </w:rPr>
        <w:t>Supplementary Figure 3. Pathway activity across subgroups based on CD8</w:t>
      </w:r>
      <w:r w:rsidRPr="00A50B45">
        <w:rPr>
          <w:rFonts w:ascii="Arial" w:hAnsi="Arial" w:cs="Arial"/>
          <w:b/>
          <w:bCs/>
          <w:sz w:val="22"/>
          <w:vertAlign w:val="superscript"/>
        </w:rPr>
        <w:t>+</w:t>
      </w:r>
      <w:r w:rsidRPr="00A50B45">
        <w:rPr>
          <w:rFonts w:ascii="Arial" w:hAnsi="Arial" w:cs="Arial"/>
          <w:b/>
          <w:bCs/>
          <w:sz w:val="22"/>
        </w:rPr>
        <w:t xml:space="preserve"> T cells infiltration and molecular subtype in MIBC. (A) </w:t>
      </w:r>
      <w:r w:rsidRPr="00A50B45">
        <w:rPr>
          <w:rFonts w:ascii="Arial" w:hAnsi="Arial" w:cs="Arial"/>
          <w:sz w:val="22"/>
        </w:rPr>
        <w:t>Correlation between tumor microenvironment related signatures and four molecular subtype/CD8</w:t>
      </w:r>
      <w:r w:rsidRPr="00A50B45">
        <w:rPr>
          <w:rFonts w:ascii="Arial" w:hAnsi="Arial" w:cs="Arial"/>
          <w:sz w:val="22"/>
          <w:vertAlign w:val="superscript"/>
        </w:rPr>
        <w:t>+</w:t>
      </w:r>
      <w:r w:rsidRPr="00A50B45">
        <w:rPr>
          <w:rFonts w:ascii="Arial" w:hAnsi="Arial" w:cs="Arial"/>
          <w:sz w:val="22"/>
        </w:rPr>
        <w:t xml:space="preserve">T cells-stratified subgroups in TCGA cohort. </w:t>
      </w:r>
      <w:r w:rsidRPr="00A50B45">
        <w:rPr>
          <w:rFonts w:ascii="Arial" w:hAnsi="Arial" w:cs="Arial"/>
          <w:b/>
          <w:bCs/>
          <w:sz w:val="22"/>
        </w:rPr>
        <w:t xml:space="preserve">(B) </w:t>
      </w:r>
      <w:r w:rsidRPr="00A50B45">
        <w:rPr>
          <w:rFonts w:ascii="Arial" w:hAnsi="Arial" w:cs="Arial"/>
          <w:sz w:val="22"/>
        </w:rPr>
        <w:t>Association between TMB/TNB and four molecular subtype/CD8</w:t>
      </w:r>
      <w:r w:rsidRPr="00A50B45">
        <w:rPr>
          <w:rFonts w:ascii="Arial" w:hAnsi="Arial" w:cs="Arial"/>
          <w:sz w:val="22"/>
          <w:vertAlign w:val="superscript"/>
        </w:rPr>
        <w:t>+</w:t>
      </w:r>
      <w:r w:rsidRPr="00A50B45">
        <w:rPr>
          <w:rFonts w:ascii="Arial" w:hAnsi="Arial" w:cs="Arial"/>
          <w:sz w:val="22"/>
        </w:rPr>
        <w:t xml:space="preserve">T cells-stratified subgroups in IMvigor210 cohort. </w:t>
      </w:r>
      <w:r w:rsidRPr="00A50B45">
        <w:rPr>
          <w:rFonts w:ascii="Arial" w:hAnsi="Arial" w:cs="Arial"/>
          <w:b/>
          <w:bCs/>
          <w:sz w:val="22"/>
        </w:rPr>
        <w:t xml:space="preserve">(C) </w:t>
      </w:r>
      <w:r w:rsidRPr="00A50B45">
        <w:rPr>
          <w:rFonts w:ascii="Arial" w:hAnsi="Arial" w:cs="Arial"/>
          <w:sz w:val="22"/>
        </w:rPr>
        <w:t>Association between oncogenic pathway activity and four molecular subtype/CD8</w:t>
      </w:r>
      <w:r w:rsidRPr="00A50B45">
        <w:rPr>
          <w:rFonts w:ascii="Arial" w:hAnsi="Arial" w:cs="Arial"/>
          <w:sz w:val="22"/>
          <w:vertAlign w:val="superscript"/>
        </w:rPr>
        <w:t>+</w:t>
      </w:r>
      <w:r w:rsidRPr="00A50B45">
        <w:rPr>
          <w:rFonts w:ascii="Arial" w:hAnsi="Arial" w:cs="Arial"/>
          <w:sz w:val="22"/>
        </w:rPr>
        <w:t>T cells-stratified subgroups in TCGA cohort. Kruskal-</w:t>
      </w:r>
      <w:proofErr w:type="gramStart"/>
      <w:r w:rsidRPr="00A50B45">
        <w:rPr>
          <w:rFonts w:ascii="Arial" w:hAnsi="Arial" w:cs="Arial"/>
          <w:sz w:val="22"/>
        </w:rPr>
        <w:t>Wallis</w:t>
      </w:r>
      <w:proofErr w:type="gramEnd"/>
      <w:r w:rsidRPr="00A50B45">
        <w:rPr>
          <w:rFonts w:ascii="Arial" w:hAnsi="Arial" w:cs="Arial"/>
          <w:sz w:val="22"/>
        </w:rPr>
        <w:t xml:space="preserve"> test and Chi-square test were applied.</w:t>
      </w:r>
      <w:r w:rsidRPr="00A50B45">
        <w:rPr>
          <w:rFonts w:ascii="Arial" w:hAnsi="Arial" w:cs="Arial"/>
          <w:i/>
          <w:iCs/>
          <w:sz w:val="22"/>
        </w:rPr>
        <w:t xml:space="preserve"> P</w:t>
      </w:r>
      <w:r w:rsidRPr="00A50B45">
        <w:rPr>
          <w:rFonts w:ascii="Arial" w:hAnsi="Arial" w:cs="Arial"/>
          <w:sz w:val="22"/>
        </w:rPr>
        <w:t xml:space="preserve"> ≤ 0.05 was considered statistical significance.</w:t>
      </w:r>
    </w:p>
    <w:p w14:paraId="53A2D266" w14:textId="77777777" w:rsidR="0046388E" w:rsidRPr="00A50B45" w:rsidRDefault="0046388E">
      <w:pPr>
        <w:widowControl/>
        <w:jc w:val="left"/>
        <w:rPr>
          <w:rFonts w:ascii="Arial" w:hAnsi="Arial" w:cs="Arial"/>
          <w:sz w:val="22"/>
        </w:rPr>
      </w:pPr>
      <w:r w:rsidRPr="00A50B45">
        <w:rPr>
          <w:rFonts w:ascii="Arial" w:hAnsi="Arial" w:cs="Arial"/>
          <w:sz w:val="22"/>
        </w:rPr>
        <w:br w:type="page"/>
      </w:r>
    </w:p>
    <w:p w14:paraId="35B19DE2" w14:textId="7402BBD5" w:rsidR="0046388E" w:rsidRPr="00A50B45" w:rsidRDefault="0046388E" w:rsidP="0046388E">
      <w:pPr>
        <w:spacing w:line="480" w:lineRule="auto"/>
        <w:rPr>
          <w:rFonts w:ascii="Arial" w:hAnsi="Arial" w:cs="Arial"/>
          <w:sz w:val="22"/>
        </w:rPr>
      </w:pPr>
      <w:r w:rsidRPr="00A50B45">
        <w:rPr>
          <w:rFonts w:ascii="Arial" w:hAnsi="Arial" w:cs="Arial"/>
          <w:noProof/>
        </w:rPr>
        <w:lastRenderedPageBreak/>
        <w:drawing>
          <wp:inline distT="0" distB="0" distL="0" distR="0" wp14:anchorId="465919F9" wp14:editId="23CE5035">
            <wp:extent cx="5274310" cy="3394710"/>
            <wp:effectExtent l="0" t="0" r="2540" b="0"/>
            <wp:docPr id="11230977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2A454" w14:textId="713D4BE7" w:rsidR="0046388E" w:rsidRPr="00A50B45" w:rsidRDefault="0046388E" w:rsidP="0046388E">
      <w:pPr>
        <w:spacing w:line="480" w:lineRule="auto"/>
        <w:rPr>
          <w:rFonts w:ascii="Arial" w:hAnsi="Arial" w:cs="Arial"/>
          <w:bCs/>
          <w:kern w:val="0"/>
          <w:sz w:val="22"/>
        </w:rPr>
      </w:pPr>
      <w:r w:rsidRPr="00A50B45">
        <w:rPr>
          <w:rFonts w:ascii="Arial" w:hAnsi="Arial" w:cs="Arial"/>
          <w:b/>
          <w:bCs/>
          <w:sz w:val="22"/>
        </w:rPr>
        <w:t xml:space="preserve">Supplementary Figure 4. Overview of features and potential therapeutic implications per subtype for MIBC. </w:t>
      </w:r>
      <w:r w:rsidRPr="00A50B45">
        <w:rPr>
          <w:rFonts w:ascii="Arial" w:hAnsi="Arial" w:cs="Arial"/>
          <w:sz w:val="22"/>
        </w:rPr>
        <w:t>TMB,</w:t>
      </w:r>
      <w:r w:rsidRPr="00A50B45">
        <w:rPr>
          <w:rFonts w:ascii="Arial" w:hAnsi="Arial" w:cs="Arial"/>
        </w:rPr>
        <w:t xml:space="preserve"> </w:t>
      </w:r>
      <w:r w:rsidRPr="00A50B45">
        <w:rPr>
          <w:rFonts w:ascii="Arial" w:hAnsi="Arial" w:cs="Arial"/>
          <w:sz w:val="22"/>
        </w:rPr>
        <w:t xml:space="preserve">tumor mutational burden; TNB, tumor neoantigen burden; ICIs, </w:t>
      </w:r>
      <w:r w:rsidRPr="00A50B45">
        <w:rPr>
          <w:rFonts w:ascii="Arial" w:hAnsi="Arial" w:cs="Arial"/>
          <w:bCs/>
          <w:kern w:val="0"/>
          <w:sz w:val="22"/>
        </w:rPr>
        <w:t>immune checkpoint inhibitions; EMT, epithelial-to-mesenchymal transition.</w:t>
      </w:r>
    </w:p>
    <w:p w14:paraId="5795C9A3" w14:textId="77777777" w:rsidR="0046388E" w:rsidRPr="00A50B45" w:rsidRDefault="0046388E">
      <w:pPr>
        <w:widowControl/>
        <w:jc w:val="left"/>
        <w:rPr>
          <w:rFonts w:ascii="Arial" w:hAnsi="Arial" w:cs="Arial"/>
          <w:bCs/>
          <w:kern w:val="0"/>
          <w:sz w:val="22"/>
        </w:rPr>
      </w:pPr>
      <w:r w:rsidRPr="00A50B45">
        <w:rPr>
          <w:rFonts w:ascii="Arial" w:hAnsi="Arial" w:cs="Arial"/>
          <w:bCs/>
          <w:kern w:val="0"/>
          <w:sz w:val="22"/>
        </w:rPr>
        <w:br w:type="page"/>
      </w:r>
    </w:p>
    <w:tbl>
      <w:tblPr>
        <w:tblStyle w:val="a3"/>
        <w:tblW w:w="109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479"/>
        <w:gridCol w:w="872"/>
        <w:gridCol w:w="845"/>
        <w:gridCol w:w="864"/>
        <w:gridCol w:w="827"/>
        <w:gridCol w:w="721"/>
        <w:gridCol w:w="222"/>
        <w:gridCol w:w="475"/>
        <w:gridCol w:w="872"/>
        <w:gridCol w:w="845"/>
        <w:gridCol w:w="864"/>
        <w:gridCol w:w="827"/>
        <w:gridCol w:w="853"/>
      </w:tblGrid>
      <w:tr w:rsidR="007642FE" w:rsidRPr="005B499D" w14:paraId="0E1CD48C" w14:textId="77777777" w:rsidTr="003D1AB1">
        <w:trPr>
          <w:jc w:val="center"/>
        </w:trPr>
        <w:tc>
          <w:tcPr>
            <w:tcW w:w="10915" w:type="dxa"/>
            <w:gridSpan w:val="14"/>
            <w:tcBorders>
              <w:bottom w:val="single" w:sz="8" w:space="0" w:color="auto"/>
            </w:tcBorders>
            <w:vAlign w:val="center"/>
          </w:tcPr>
          <w:p w14:paraId="589603CE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B66B98">
              <w:rPr>
                <w:rFonts w:cs="Arial"/>
                <w:b/>
                <w:bCs/>
                <w:szCs w:val="21"/>
              </w:rPr>
              <w:lastRenderedPageBreak/>
              <w:t>Supplementary Table 1. Clinicopathological characteristics in TCGA and ZSHS cohorts.</w:t>
            </w:r>
          </w:p>
        </w:tc>
      </w:tr>
      <w:tr w:rsidR="007642FE" w:rsidRPr="005B499D" w14:paraId="108A8B61" w14:textId="77777777" w:rsidTr="003D1AB1">
        <w:trPr>
          <w:jc w:val="center"/>
        </w:trPr>
        <w:tc>
          <w:tcPr>
            <w:tcW w:w="1373" w:type="dxa"/>
            <w:vMerge w:val="restart"/>
            <w:tcBorders>
              <w:top w:val="single" w:sz="8" w:space="0" w:color="auto"/>
            </w:tcBorders>
            <w:vAlign w:val="center"/>
          </w:tcPr>
          <w:p w14:paraId="0312C91E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Characteristics</w:t>
            </w:r>
          </w:p>
        </w:tc>
        <w:tc>
          <w:tcPr>
            <w:tcW w:w="4466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02BA379A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TCGA cohort (</w:t>
            </w:r>
            <w:r w:rsidRPr="00F32CE8">
              <w:rPr>
                <w:rFonts w:cs="Arial"/>
                <w:b/>
                <w:bCs/>
                <w:i/>
                <w:iCs/>
                <w:sz w:val="16"/>
                <w:szCs w:val="16"/>
              </w:rPr>
              <w:t>n</w:t>
            </w:r>
            <w:r>
              <w:rPr>
                <w:rFonts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5B499D">
              <w:rPr>
                <w:rFonts w:cs="Arial"/>
                <w:b/>
                <w:bCs/>
                <w:sz w:val="16"/>
                <w:szCs w:val="16"/>
              </w:rPr>
              <w:t>=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5B499D">
              <w:rPr>
                <w:rFonts w:cs="Arial"/>
                <w:b/>
                <w:bCs/>
                <w:sz w:val="16"/>
                <w:szCs w:val="16"/>
              </w:rPr>
              <w:t>391)</w:t>
            </w:r>
          </w:p>
        </w:tc>
        <w:tc>
          <w:tcPr>
            <w:tcW w:w="222" w:type="dxa"/>
            <w:tcBorders>
              <w:top w:val="single" w:sz="8" w:space="0" w:color="auto"/>
            </w:tcBorders>
            <w:vAlign w:val="center"/>
          </w:tcPr>
          <w:p w14:paraId="3CF3CF29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854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705F3BEB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ZS</w:t>
            </w:r>
            <w:r>
              <w:rPr>
                <w:rFonts w:cs="Arial"/>
                <w:b/>
                <w:bCs/>
                <w:sz w:val="16"/>
                <w:szCs w:val="16"/>
              </w:rPr>
              <w:t>HS</w:t>
            </w:r>
            <w:r w:rsidRPr="005B499D">
              <w:rPr>
                <w:rFonts w:cs="Arial"/>
                <w:b/>
                <w:bCs/>
                <w:sz w:val="16"/>
                <w:szCs w:val="16"/>
              </w:rPr>
              <w:t xml:space="preserve"> cohort (</w:t>
            </w:r>
            <w:r w:rsidRPr="00F32CE8">
              <w:rPr>
                <w:rFonts w:cs="Arial"/>
                <w:b/>
                <w:bCs/>
                <w:i/>
                <w:iCs/>
                <w:sz w:val="16"/>
                <w:szCs w:val="16"/>
              </w:rPr>
              <w:t>n</w:t>
            </w:r>
            <w:r>
              <w:rPr>
                <w:rFonts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5B499D">
              <w:rPr>
                <w:rFonts w:cs="Arial"/>
                <w:b/>
                <w:bCs/>
                <w:sz w:val="16"/>
                <w:szCs w:val="16"/>
              </w:rPr>
              <w:t>=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5B499D">
              <w:rPr>
                <w:rFonts w:cs="Arial"/>
                <w:b/>
                <w:bCs/>
                <w:sz w:val="16"/>
                <w:szCs w:val="16"/>
              </w:rPr>
              <w:t>13</w:t>
            </w:r>
            <w:r>
              <w:rPr>
                <w:rFonts w:cs="Arial"/>
                <w:b/>
                <w:bCs/>
                <w:sz w:val="16"/>
                <w:szCs w:val="16"/>
              </w:rPr>
              <w:t>5</w:t>
            </w:r>
            <w:r w:rsidRPr="005B499D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</w:tr>
      <w:tr w:rsidR="007642FE" w:rsidRPr="005B499D" w14:paraId="2FB0F908" w14:textId="77777777" w:rsidTr="003D1AB1">
        <w:trPr>
          <w:jc w:val="center"/>
        </w:trPr>
        <w:tc>
          <w:tcPr>
            <w:tcW w:w="1373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11B605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80B6FA" w14:textId="77777777" w:rsidR="007642FE" w:rsidRPr="00F32C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F32CE8">
              <w:rPr>
                <w:rFonts w:cs="Arial"/>
                <w:sz w:val="16"/>
                <w:szCs w:val="16"/>
              </w:rPr>
              <w:t>No.</w:t>
            </w:r>
          </w:p>
        </w:tc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F89ADD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Luminal-</w:t>
            </w:r>
          </w:p>
          <w:p w14:paraId="685A0ED6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848" w:type="dxa"/>
            <w:tcBorders>
              <w:top w:val="single" w:sz="8" w:space="0" w:color="auto"/>
              <w:bottom w:val="single" w:sz="8" w:space="0" w:color="auto"/>
            </w:tcBorders>
          </w:tcPr>
          <w:p w14:paraId="61F82000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Luminal-</w:t>
            </w:r>
          </w:p>
          <w:p w14:paraId="06F08E4C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8FBB78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Basal-</w:t>
            </w:r>
          </w:p>
          <w:p w14:paraId="0617DDD6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843" w:type="dxa"/>
            <w:tcBorders>
              <w:top w:val="single" w:sz="8" w:space="0" w:color="auto"/>
              <w:bottom w:val="single" w:sz="8" w:space="0" w:color="auto"/>
            </w:tcBorders>
          </w:tcPr>
          <w:p w14:paraId="5CA61C27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Basal-</w:t>
            </w:r>
          </w:p>
          <w:p w14:paraId="6B92F3F5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52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A5FE81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350889">
              <w:rPr>
                <w:rFonts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222" w:type="dxa"/>
            <w:tcBorders>
              <w:bottom w:val="single" w:sz="8" w:space="0" w:color="auto"/>
            </w:tcBorders>
            <w:vAlign w:val="center"/>
          </w:tcPr>
          <w:p w14:paraId="1E21887C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7DCD00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0889">
              <w:rPr>
                <w:rFonts w:cs="Arial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2E2536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Luminal-</w:t>
            </w:r>
          </w:p>
          <w:p w14:paraId="0556428A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848" w:type="dxa"/>
            <w:tcBorders>
              <w:bottom w:val="single" w:sz="8" w:space="0" w:color="auto"/>
            </w:tcBorders>
          </w:tcPr>
          <w:p w14:paraId="59436B45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Luminal-</w:t>
            </w:r>
          </w:p>
          <w:p w14:paraId="0A7714B1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6176BC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Basal-</w:t>
            </w:r>
          </w:p>
          <w:p w14:paraId="5714D91F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843" w:type="dxa"/>
            <w:tcBorders>
              <w:top w:val="single" w:sz="8" w:space="0" w:color="auto"/>
              <w:bottom w:val="single" w:sz="8" w:space="0" w:color="auto"/>
            </w:tcBorders>
          </w:tcPr>
          <w:p w14:paraId="55DA5766" w14:textId="77777777" w:rsidR="007642FE" w:rsidRPr="0035088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Basal-</w:t>
            </w:r>
          </w:p>
          <w:p w14:paraId="3457B56E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92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D7FA7B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7642FE" w:rsidRPr="005B499D" w14:paraId="08DDE3F2" w14:textId="77777777" w:rsidTr="003D1AB1">
        <w:trPr>
          <w:jc w:val="center"/>
        </w:trPr>
        <w:tc>
          <w:tcPr>
            <w:tcW w:w="1373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334E7229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483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637E68F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391</w:t>
            </w:r>
          </w:p>
        </w:tc>
        <w:tc>
          <w:tcPr>
            <w:tcW w:w="882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038D6596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48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627ED22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82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365117E2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43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600DFA4A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528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1347C3C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432E431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60CFCF98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82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1F5BF40E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48" w:type="dxa"/>
            <w:tcBorders>
              <w:top w:val="single" w:sz="8" w:space="0" w:color="auto"/>
            </w:tcBorders>
            <w:shd w:val="clear" w:color="auto" w:fill="D9E2F3" w:themeFill="accent1" w:themeFillTint="33"/>
          </w:tcPr>
          <w:p w14:paraId="25AE7DE7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82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3220BEF7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43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2D4ADE7A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924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2C45B28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79670317" w14:textId="77777777" w:rsidTr="003D1AB1">
        <w:trPr>
          <w:jc w:val="center"/>
        </w:trPr>
        <w:tc>
          <w:tcPr>
            <w:tcW w:w="1373" w:type="dxa"/>
            <w:vAlign w:val="center"/>
          </w:tcPr>
          <w:p w14:paraId="437E6FAA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483" w:type="dxa"/>
            <w:vAlign w:val="center"/>
          </w:tcPr>
          <w:p w14:paraId="648EA1C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4EE2158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vAlign w:val="center"/>
          </w:tcPr>
          <w:p w14:paraId="5260D70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6824F79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vAlign w:val="center"/>
          </w:tcPr>
          <w:p w14:paraId="6D3C08F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8" w:type="dxa"/>
            <w:vAlign w:val="center"/>
          </w:tcPr>
          <w:p w14:paraId="3331D2A3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CA44E8">
              <w:rPr>
                <w:rFonts w:cs="Arial" w:hint="eastAsia"/>
                <w:sz w:val="16"/>
                <w:szCs w:val="16"/>
              </w:rPr>
              <w:t>0</w:t>
            </w:r>
            <w:r w:rsidRPr="00CA44E8">
              <w:rPr>
                <w:rFonts w:cs="Arial"/>
                <w:sz w:val="16"/>
                <w:szCs w:val="16"/>
              </w:rPr>
              <w:t>.34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22" w:type="dxa"/>
            <w:vAlign w:val="center"/>
          </w:tcPr>
          <w:p w14:paraId="196A937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8A7939F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3FD7035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36A9075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0D8C48F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vAlign w:val="center"/>
          </w:tcPr>
          <w:p w14:paraId="59D6E3F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4" w:type="dxa"/>
            <w:vAlign w:val="center"/>
          </w:tcPr>
          <w:p w14:paraId="23F4978F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.430</w:t>
            </w:r>
          </w:p>
        </w:tc>
      </w:tr>
      <w:tr w:rsidR="007642FE" w:rsidRPr="005B499D" w14:paraId="0BA016C3" w14:textId="77777777" w:rsidTr="003D1AB1">
        <w:trPr>
          <w:jc w:val="center"/>
        </w:trPr>
        <w:tc>
          <w:tcPr>
            <w:tcW w:w="1373" w:type="dxa"/>
            <w:vAlign w:val="center"/>
          </w:tcPr>
          <w:p w14:paraId="7FEE87C2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&lt;60</w:t>
            </w:r>
          </w:p>
        </w:tc>
        <w:tc>
          <w:tcPr>
            <w:tcW w:w="483" w:type="dxa"/>
            <w:vAlign w:val="center"/>
          </w:tcPr>
          <w:p w14:paraId="7CDB07C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82" w:type="dxa"/>
            <w:vAlign w:val="center"/>
          </w:tcPr>
          <w:p w14:paraId="79C713B8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48" w:type="dxa"/>
            <w:vAlign w:val="center"/>
          </w:tcPr>
          <w:p w14:paraId="654C685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82" w:type="dxa"/>
            <w:vAlign w:val="center"/>
          </w:tcPr>
          <w:p w14:paraId="3F4C8EA1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43" w:type="dxa"/>
            <w:vAlign w:val="center"/>
          </w:tcPr>
          <w:p w14:paraId="77087DF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</w:p>
        </w:tc>
        <w:tc>
          <w:tcPr>
            <w:tcW w:w="528" w:type="dxa"/>
            <w:vAlign w:val="center"/>
          </w:tcPr>
          <w:p w14:paraId="1BD577E0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vAlign w:val="center"/>
          </w:tcPr>
          <w:p w14:paraId="67648BB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74FCB70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2" w:type="dxa"/>
            <w:vAlign w:val="center"/>
          </w:tcPr>
          <w:p w14:paraId="6B3C3BC3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48" w:type="dxa"/>
          </w:tcPr>
          <w:p w14:paraId="00CD8AE6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82" w:type="dxa"/>
            <w:vAlign w:val="center"/>
          </w:tcPr>
          <w:p w14:paraId="68565220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</w:p>
        </w:tc>
        <w:tc>
          <w:tcPr>
            <w:tcW w:w="843" w:type="dxa"/>
            <w:vAlign w:val="center"/>
          </w:tcPr>
          <w:p w14:paraId="529974C9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</w:p>
        </w:tc>
        <w:tc>
          <w:tcPr>
            <w:tcW w:w="924" w:type="dxa"/>
            <w:vAlign w:val="center"/>
          </w:tcPr>
          <w:p w14:paraId="64221C2F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4C968BC7" w14:textId="77777777" w:rsidTr="003D1AB1">
        <w:trPr>
          <w:jc w:val="center"/>
        </w:trPr>
        <w:tc>
          <w:tcPr>
            <w:tcW w:w="1373" w:type="dxa"/>
            <w:vAlign w:val="center"/>
          </w:tcPr>
          <w:p w14:paraId="1795E898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≥60</w:t>
            </w:r>
          </w:p>
        </w:tc>
        <w:tc>
          <w:tcPr>
            <w:tcW w:w="483" w:type="dxa"/>
            <w:vAlign w:val="center"/>
          </w:tcPr>
          <w:p w14:paraId="6D08DA1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307</w:t>
            </w:r>
          </w:p>
        </w:tc>
        <w:tc>
          <w:tcPr>
            <w:tcW w:w="882" w:type="dxa"/>
            <w:vAlign w:val="center"/>
          </w:tcPr>
          <w:p w14:paraId="07A2CFFD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48" w:type="dxa"/>
            <w:vAlign w:val="center"/>
          </w:tcPr>
          <w:p w14:paraId="0C11E2A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82" w:type="dxa"/>
            <w:vAlign w:val="center"/>
          </w:tcPr>
          <w:p w14:paraId="25319815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02</w:t>
            </w:r>
          </w:p>
        </w:tc>
        <w:tc>
          <w:tcPr>
            <w:tcW w:w="843" w:type="dxa"/>
            <w:vAlign w:val="center"/>
          </w:tcPr>
          <w:p w14:paraId="7AA42EEC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528" w:type="dxa"/>
            <w:vAlign w:val="center"/>
          </w:tcPr>
          <w:p w14:paraId="07A91703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vAlign w:val="center"/>
          </w:tcPr>
          <w:p w14:paraId="7CE48A8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6A459D4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82" w:type="dxa"/>
            <w:vAlign w:val="center"/>
          </w:tcPr>
          <w:p w14:paraId="4A16F7C0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48" w:type="dxa"/>
          </w:tcPr>
          <w:p w14:paraId="6E2B6381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vAlign w:val="center"/>
          </w:tcPr>
          <w:p w14:paraId="11953524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43" w:type="dxa"/>
            <w:vAlign w:val="center"/>
          </w:tcPr>
          <w:p w14:paraId="24246180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24" w:type="dxa"/>
            <w:vAlign w:val="center"/>
          </w:tcPr>
          <w:p w14:paraId="22BD208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5EF3B98E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467D20DE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4962BAB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6BA2D98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D9E2F3" w:themeFill="accent1" w:themeFillTint="33"/>
            <w:vAlign w:val="center"/>
          </w:tcPr>
          <w:p w14:paraId="6180B77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220BF1F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3F4EED2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51ED734C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CA44E8">
              <w:rPr>
                <w:rFonts w:cs="Arial" w:hint="eastAsia"/>
                <w:sz w:val="16"/>
                <w:szCs w:val="16"/>
              </w:rPr>
              <w:t>0</w:t>
            </w:r>
            <w:r w:rsidRPr="00CA44E8">
              <w:rPr>
                <w:rFonts w:cs="Arial"/>
                <w:sz w:val="16"/>
                <w:szCs w:val="16"/>
              </w:rPr>
              <w:t>.47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1D6CFAEF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78E371DF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48946A0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D9E2F3" w:themeFill="accent1" w:themeFillTint="33"/>
          </w:tcPr>
          <w:p w14:paraId="00B5604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493A1D7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55892A2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0A223FBC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.724</w:t>
            </w:r>
          </w:p>
        </w:tc>
      </w:tr>
      <w:tr w:rsidR="007642FE" w:rsidRPr="005B499D" w14:paraId="1FDB8ACB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47226782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Male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0DE9C7C9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285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CA23087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48" w:type="dxa"/>
            <w:shd w:val="clear" w:color="auto" w:fill="D9E2F3" w:themeFill="accent1" w:themeFillTint="33"/>
            <w:vAlign w:val="center"/>
          </w:tcPr>
          <w:p w14:paraId="552C81F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278288D2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55C79A95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65822C1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4DE2E9D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1530C0E2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0A645C4C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473579F2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69940471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6E7B407C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0965C24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7FD9C98F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44685587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Female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71A5F65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106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06E7F000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48" w:type="dxa"/>
            <w:shd w:val="clear" w:color="auto" w:fill="D9E2F3" w:themeFill="accent1" w:themeFillTint="33"/>
            <w:vAlign w:val="center"/>
          </w:tcPr>
          <w:p w14:paraId="0AEEF0A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0B937A3C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33C5066C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9</w:t>
            </w: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289420AC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55B62C3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48CC247C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AA07A58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59825EE1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797EC091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0EAE6AEC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5448971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79D57CBF" w14:textId="77777777" w:rsidTr="003D1AB1">
        <w:trPr>
          <w:jc w:val="center"/>
        </w:trPr>
        <w:tc>
          <w:tcPr>
            <w:tcW w:w="1373" w:type="dxa"/>
            <w:vAlign w:val="center"/>
          </w:tcPr>
          <w:p w14:paraId="61168296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eastAsia="宋体" w:cs="Arial"/>
                <w:b/>
                <w:bCs/>
                <w:color w:val="000000"/>
                <w:kern w:val="0"/>
                <w:sz w:val="16"/>
                <w:szCs w:val="16"/>
              </w:rPr>
              <w:t>AJCC stage</w:t>
            </w:r>
          </w:p>
        </w:tc>
        <w:tc>
          <w:tcPr>
            <w:tcW w:w="483" w:type="dxa"/>
            <w:vAlign w:val="center"/>
          </w:tcPr>
          <w:p w14:paraId="379C964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0D3DD6D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vAlign w:val="center"/>
          </w:tcPr>
          <w:p w14:paraId="1867E70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6516A0C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vAlign w:val="center"/>
          </w:tcPr>
          <w:p w14:paraId="3021E23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8" w:type="dxa"/>
            <w:vAlign w:val="center"/>
          </w:tcPr>
          <w:p w14:paraId="1EEFD9C8" w14:textId="77777777" w:rsidR="007642FE" w:rsidRPr="00147036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47036">
              <w:rPr>
                <w:rFonts w:cs="Arial" w:hint="eastAsia"/>
                <w:b/>
                <w:bCs/>
                <w:sz w:val="16"/>
                <w:szCs w:val="16"/>
              </w:rPr>
              <w:t>0</w:t>
            </w:r>
            <w:r w:rsidRPr="00147036">
              <w:rPr>
                <w:rFonts w:cs="Arial"/>
                <w:b/>
                <w:bCs/>
                <w:sz w:val="16"/>
                <w:szCs w:val="16"/>
              </w:rPr>
              <w:t>.027</w:t>
            </w:r>
          </w:p>
        </w:tc>
        <w:tc>
          <w:tcPr>
            <w:tcW w:w="222" w:type="dxa"/>
            <w:vAlign w:val="center"/>
          </w:tcPr>
          <w:p w14:paraId="72828EE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5B1AF3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5C9C2699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D81B65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243C092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vAlign w:val="center"/>
          </w:tcPr>
          <w:p w14:paraId="2E3730C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4" w:type="dxa"/>
            <w:vAlign w:val="center"/>
          </w:tcPr>
          <w:p w14:paraId="1655EF99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.565</w:t>
            </w:r>
          </w:p>
        </w:tc>
      </w:tr>
      <w:tr w:rsidR="007642FE" w:rsidRPr="005B499D" w14:paraId="4C566F67" w14:textId="77777777" w:rsidTr="003D1AB1">
        <w:trPr>
          <w:jc w:val="center"/>
        </w:trPr>
        <w:tc>
          <w:tcPr>
            <w:tcW w:w="1373" w:type="dxa"/>
            <w:vAlign w:val="center"/>
          </w:tcPr>
          <w:p w14:paraId="0E1FA61F" w14:textId="77777777" w:rsidR="007642FE" w:rsidRPr="005B499D" w:rsidRDefault="007642FE" w:rsidP="003D1AB1">
            <w:pPr>
              <w:ind w:firstLineChars="200" w:firstLine="320"/>
              <w:jc w:val="left"/>
              <w:rPr>
                <w:rFonts w:eastAsia="Adobe 黑体 Std R" w:cs="Arial"/>
                <w:sz w:val="16"/>
                <w:szCs w:val="16"/>
              </w:rPr>
            </w:pPr>
            <w:r w:rsidRPr="005B499D">
              <w:rPr>
                <w:rFonts w:eastAsia="宋体" w:cs="Arial"/>
                <w:color w:val="000000"/>
                <w:kern w:val="0"/>
                <w:sz w:val="16"/>
                <w:szCs w:val="16"/>
              </w:rPr>
              <w:t xml:space="preserve">II </w:t>
            </w:r>
          </w:p>
        </w:tc>
        <w:tc>
          <w:tcPr>
            <w:tcW w:w="483" w:type="dxa"/>
            <w:vAlign w:val="center"/>
          </w:tcPr>
          <w:p w14:paraId="6F34BB1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882" w:type="dxa"/>
            <w:vAlign w:val="center"/>
          </w:tcPr>
          <w:p w14:paraId="54FB4F28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48" w:type="dxa"/>
            <w:vAlign w:val="center"/>
          </w:tcPr>
          <w:p w14:paraId="481882A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2" w:type="dxa"/>
            <w:vAlign w:val="center"/>
          </w:tcPr>
          <w:p w14:paraId="6F5A1C2F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43" w:type="dxa"/>
            <w:vAlign w:val="center"/>
          </w:tcPr>
          <w:p w14:paraId="6EF82225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</w:p>
        </w:tc>
        <w:tc>
          <w:tcPr>
            <w:tcW w:w="528" w:type="dxa"/>
            <w:vAlign w:val="center"/>
          </w:tcPr>
          <w:p w14:paraId="4042D503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vAlign w:val="center"/>
          </w:tcPr>
          <w:p w14:paraId="5EF2996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BF3B892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82" w:type="dxa"/>
            <w:vAlign w:val="center"/>
          </w:tcPr>
          <w:p w14:paraId="6FFC7CB2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48" w:type="dxa"/>
          </w:tcPr>
          <w:p w14:paraId="4448B9B1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vAlign w:val="center"/>
          </w:tcPr>
          <w:p w14:paraId="35088D0C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43" w:type="dxa"/>
            <w:vAlign w:val="center"/>
          </w:tcPr>
          <w:p w14:paraId="2417E5B8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9</w:t>
            </w:r>
          </w:p>
        </w:tc>
        <w:tc>
          <w:tcPr>
            <w:tcW w:w="924" w:type="dxa"/>
            <w:vAlign w:val="center"/>
          </w:tcPr>
          <w:p w14:paraId="43D48DF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3E37EDA2" w14:textId="77777777" w:rsidTr="003D1AB1">
        <w:trPr>
          <w:jc w:val="center"/>
        </w:trPr>
        <w:tc>
          <w:tcPr>
            <w:tcW w:w="1373" w:type="dxa"/>
            <w:vAlign w:val="center"/>
          </w:tcPr>
          <w:p w14:paraId="2AFCB13D" w14:textId="77777777" w:rsidR="007642FE" w:rsidRPr="005B499D" w:rsidRDefault="007642FE" w:rsidP="003D1AB1">
            <w:pPr>
              <w:ind w:firstLineChars="200" w:firstLine="320"/>
              <w:jc w:val="left"/>
              <w:rPr>
                <w:rFonts w:eastAsia="Adobe 黑体 Std R" w:cs="Arial"/>
                <w:sz w:val="16"/>
                <w:szCs w:val="16"/>
              </w:rPr>
            </w:pPr>
            <w:r w:rsidRPr="005B499D">
              <w:rPr>
                <w:rFonts w:eastAsia="宋体" w:cs="Arial"/>
                <w:color w:val="000000"/>
                <w:kern w:val="0"/>
                <w:sz w:val="16"/>
                <w:szCs w:val="16"/>
              </w:rPr>
              <w:t xml:space="preserve">III </w:t>
            </w:r>
          </w:p>
        </w:tc>
        <w:tc>
          <w:tcPr>
            <w:tcW w:w="483" w:type="dxa"/>
            <w:vAlign w:val="center"/>
          </w:tcPr>
          <w:p w14:paraId="3B283D7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137</w:t>
            </w:r>
          </w:p>
        </w:tc>
        <w:tc>
          <w:tcPr>
            <w:tcW w:w="882" w:type="dxa"/>
            <w:vAlign w:val="center"/>
          </w:tcPr>
          <w:p w14:paraId="11C9C815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48" w:type="dxa"/>
            <w:vAlign w:val="center"/>
          </w:tcPr>
          <w:p w14:paraId="050D91A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2" w:type="dxa"/>
            <w:vAlign w:val="center"/>
          </w:tcPr>
          <w:p w14:paraId="7499FDE6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43" w:type="dxa"/>
            <w:vAlign w:val="center"/>
          </w:tcPr>
          <w:p w14:paraId="52AE43E9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528" w:type="dxa"/>
            <w:vAlign w:val="center"/>
          </w:tcPr>
          <w:p w14:paraId="0270161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vAlign w:val="center"/>
          </w:tcPr>
          <w:p w14:paraId="210C3F0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DDAE51B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82" w:type="dxa"/>
            <w:vAlign w:val="center"/>
          </w:tcPr>
          <w:p w14:paraId="01942D6E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48" w:type="dxa"/>
          </w:tcPr>
          <w:p w14:paraId="2C9F88BD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2" w:type="dxa"/>
            <w:vAlign w:val="center"/>
          </w:tcPr>
          <w:p w14:paraId="7F4D81D7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843" w:type="dxa"/>
            <w:vAlign w:val="center"/>
          </w:tcPr>
          <w:p w14:paraId="5B7B0FE0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</w:p>
        </w:tc>
        <w:tc>
          <w:tcPr>
            <w:tcW w:w="924" w:type="dxa"/>
            <w:vAlign w:val="center"/>
          </w:tcPr>
          <w:p w14:paraId="1B1CE2D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6D5DE0EF" w14:textId="77777777" w:rsidTr="003D1AB1">
        <w:trPr>
          <w:jc w:val="center"/>
        </w:trPr>
        <w:tc>
          <w:tcPr>
            <w:tcW w:w="1373" w:type="dxa"/>
            <w:vAlign w:val="center"/>
          </w:tcPr>
          <w:p w14:paraId="02A44648" w14:textId="77777777" w:rsidR="007642FE" w:rsidRPr="005B499D" w:rsidRDefault="007642FE" w:rsidP="003D1AB1">
            <w:pPr>
              <w:ind w:firstLineChars="200" w:firstLine="320"/>
              <w:jc w:val="left"/>
              <w:rPr>
                <w:rFonts w:eastAsia="Adobe 黑体 Std R" w:cs="Arial"/>
                <w:sz w:val="16"/>
                <w:szCs w:val="16"/>
              </w:rPr>
            </w:pPr>
            <w:r w:rsidRPr="005B499D">
              <w:rPr>
                <w:rFonts w:eastAsia="宋体" w:cs="Arial"/>
                <w:color w:val="000000"/>
                <w:kern w:val="0"/>
                <w:sz w:val="16"/>
                <w:szCs w:val="16"/>
              </w:rPr>
              <w:t>IV</w:t>
            </w:r>
          </w:p>
        </w:tc>
        <w:tc>
          <w:tcPr>
            <w:tcW w:w="483" w:type="dxa"/>
            <w:vAlign w:val="center"/>
          </w:tcPr>
          <w:p w14:paraId="7328F73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129</w:t>
            </w:r>
          </w:p>
        </w:tc>
        <w:tc>
          <w:tcPr>
            <w:tcW w:w="882" w:type="dxa"/>
            <w:vAlign w:val="center"/>
          </w:tcPr>
          <w:p w14:paraId="05A2037C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48" w:type="dxa"/>
            <w:vAlign w:val="center"/>
          </w:tcPr>
          <w:p w14:paraId="336C5D2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82" w:type="dxa"/>
            <w:vAlign w:val="center"/>
          </w:tcPr>
          <w:p w14:paraId="5F3D6D7D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43" w:type="dxa"/>
            <w:vAlign w:val="center"/>
          </w:tcPr>
          <w:p w14:paraId="529E3E95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528" w:type="dxa"/>
            <w:vAlign w:val="center"/>
          </w:tcPr>
          <w:p w14:paraId="1BD3C2B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vAlign w:val="center"/>
          </w:tcPr>
          <w:p w14:paraId="25E2494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5226F0D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882" w:type="dxa"/>
            <w:vAlign w:val="center"/>
          </w:tcPr>
          <w:p w14:paraId="450B3764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</w:p>
        </w:tc>
        <w:tc>
          <w:tcPr>
            <w:tcW w:w="848" w:type="dxa"/>
          </w:tcPr>
          <w:p w14:paraId="5A58BFEF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</w:p>
        </w:tc>
        <w:tc>
          <w:tcPr>
            <w:tcW w:w="882" w:type="dxa"/>
            <w:vAlign w:val="center"/>
          </w:tcPr>
          <w:p w14:paraId="19C80E0A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</w:p>
        </w:tc>
        <w:tc>
          <w:tcPr>
            <w:tcW w:w="843" w:type="dxa"/>
            <w:vAlign w:val="center"/>
          </w:tcPr>
          <w:p w14:paraId="2ACF63C9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</w:p>
        </w:tc>
        <w:tc>
          <w:tcPr>
            <w:tcW w:w="924" w:type="dxa"/>
            <w:vAlign w:val="center"/>
          </w:tcPr>
          <w:p w14:paraId="7133DAC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5A826245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458B1168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5B499D">
              <w:rPr>
                <w:rFonts w:cs="Arial"/>
                <w:b/>
                <w:bCs/>
                <w:sz w:val="16"/>
                <w:szCs w:val="16"/>
              </w:rPr>
              <w:t>pT</w:t>
            </w:r>
            <w:proofErr w:type="spellEnd"/>
            <w:r w:rsidRPr="005B499D">
              <w:rPr>
                <w:rFonts w:cs="Arial"/>
                <w:b/>
                <w:bCs/>
                <w:sz w:val="16"/>
                <w:szCs w:val="16"/>
              </w:rPr>
              <w:t xml:space="preserve"> stage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0327A1DF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2279886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D9E2F3" w:themeFill="accent1" w:themeFillTint="33"/>
            <w:vAlign w:val="center"/>
          </w:tcPr>
          <w:p w14:paraId="2B71DD1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4A3A87E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427C81A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3D860017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.229</w:t>
            </w: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58BE3CD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1530A65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066A7E8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D9E2F3" w:themeFill="accent1" w:themeFillTint="33"/>
          </w:tcPr>
          <w:p w14:paraId="3E858F0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24CC2AE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4795A379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52AD3977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.593</w:t>
            </w:r>
          </w:p>
        </w:tc>
      </w:tr>
      <w:tr w:rsidR="007642FE" w:rsidRPr="005B499D" w14:paraId="0848FFA5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5700DB50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pT2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56EA7BA1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113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7C95BB15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48" w:type="dxa"/>
            <w:shd w:val="clear" w:color="auto" w:fill="D9E2F3" w:themeFill="accent1" w:themeFillTint="33"/>
            <w:vAlign w:val="center"/>
          </w:tcPr>
          <w:p w14:paraId="17370E8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36358BFD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3F484A2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5352249E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1153A8C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517F8D6C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256156FB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2252A07F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6E3DC49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7E86C68A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137B9D2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402115CD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738416EF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pT3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2D70BF4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189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9676C72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48" w:type="dxa"/>
            <w:shd w:val="clear" w:color="auto" w:fill="D9E2F3" w:themeFill="accent1" w:themeFillTint="33"/>
            <w:vAlign w:val="center"/>
          </w:tcPr>
          <w:p w14:paraId="6FB8473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0B905E0D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3C74C934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6757975F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2656FC4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7219887C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895E293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0922000A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786842EA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52DC0F8E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5F4DA0D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7B778E13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504E394E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pT4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63F94B6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6DCDFDF0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1293CC63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4B14B08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73C51E94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6C33176A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7F161CE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0E5F3983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762E129B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608CB11A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107328C3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2CEF6D0D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783745A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4BB4540F" w14:textId="77777777" w:rsidTr="003D1AB1">
        <w:trPr>
          <w:jc w:val="center"/>
        </w:trPr>
        <w:tc>
          <w:tcPr>
            <w:tcW w:w="1373" w:type="dxa"/>
            <w:vAlign w:val="center"/>
          </w:tcPr>
          <w:p w14:paraId="34926584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5B499D">
              <w:rPr>
                <w:rFonts w:cs="Arial"/>
                <w:b/>
                <w:bCs/>
                <w:sz w:val="16"/>
                <w:szCs w:val="16"/>
              </w:rPr>
              <w:t>pN</w:t>
            </w:r>
            <w:proofErr w:type="spellEnd"/>
            <w:r w:rsidRPr="005B499D">
              <w:rPr>
                <w:rFonts w:cs="Arial"/>
                <w:b/>
                <w:bCs/>
                <w:sz w:val="16"/>
                <w:szCs w:val="16"/>
              </w:rPr>
              <w:t xml:space="preserve"> stage</w:t>
            </w:r>
          </w:p>
        </w:tc>
        <w:tc>
          <w:tcPr>
            <w:tcW w:w="483" w:type="dxa"/>
            <w:vAlign w:val="center"/>
          </w:tcPr>
          <w:p w14:paraId="6F4D411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01C7A5F1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335CF3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225B417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vAlign w:val="center"/>
          </w:tcPr>
          <w:p w14:paraId="21EAF32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8" w:type="dxa"/>
            <w:vAlign w:val="center"/>
          </w:tcPr>
          <w:p w14:paraId="4D7E19B8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.163</w:t>
            </w:r>
          </w:p>
        </w:tc>
        <w:tc>
          <w:tcPr>
            <w:tcW w:w="222" w:type="dxa"/>
            <w:vAlign w:val="center"/>
          </w:tcPr>
          <w:p w14:paraId="79AD94C9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331E74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7C820C7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24253F99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vAlign w:val="center"/>
          </w:tcPr>
          <w:p w14:paraId="4405888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vAlign w:val="center"/>
          </w:tcPr>
          <w:p w14:paraId="23547D5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4" w:type="dxa"/>
            <w:vAlign w:val="center"/>
          </w:tcPr>
          <w:p w14:paraId="7B5A2116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.405</w:t>
            </w:r>
          </w:p>
        </w:tc>
      </w:tr>
      <w:tr w:rsidR="007642FE" w:rsidRPr="005B499D" w14:paraId="2FAB9F04" w14:textId="77777777" w:rsidTr="003D1AB1">
        <w:trPr>
          <w:jc w:val="center"/>
        </w:trPr>
        <w:tc>
          <w:tcPr>
            <w:tcW w:w="1373" w:type="dxa"/>
            <w:vAlign w:val="center"/>
          </w:tcPr>
          <w:p w14:paraId="6009A215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pN0</w:t>
            </w:r>
          </w:p>
        </w:tc>
        <w:tc>
          <w:tcPr>
            <w:tcW w:w="483" w:type="dxa"/>
            <w:vAlign w:val="center"/>
          </w:tcPr>
          <w:p w14:paraId="6C9BE94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228</w:t>
            </w:r>
          </w:p>
        </w:tc>
        <w:tc>
          <w:tcPr>
            <w:tcW w:w="882" w:type="dxa"/>
            <w:vAlign w:val="center"/>
          </w:tcPr>
          <w:p w14:paraId="345126FB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48" w:type="dxa"/>
          </w:tcPr>
          <w:p w14:paraId="28512B19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vAlign w:val="center"/>
          </w:tcPr>
          <w:p w14:paraId="4CEF3599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43" w:type="dxa"/>
            <w:vAlign w:val="center"/>
          </w:tcPr>
          <w:p w14:paraId="0FE80E6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528" w:type="dxa"/>
            <w:vAlign w:val="center"/>
          </w:tcPr>
          <w:p w14:paraId="547DDE8F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vAlign w:val="center"/>
          </w:tcPr>
          <w:p w14:paraId="7BCFFCE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526D5EE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82" w:type="dxa"/>
            <w:vAlign w:val="center"/>
          </w:tcPr>
          <w:p w14:paraId="6DE9F063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48" w:type="dxa"/>
          </w:tcPr>
          <w:p w14:paraId="42B7F994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2" w:type="dxa"/>
            <w:vAlign w:val="center"/>
          </w:tcPr>
          <w:p w14:paraId="26EE8719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43" w:type="dxa"/>
            <w:vAlign w:val="center"/>
          </w:tcPr>
          <w:p w14:paraId="27C185E0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924" w:type="dxa"/>
            <w:vAlign w:val="center"/>
          </w:tcPr>
          <w:p w14:paraId="4639BA4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172B06E8" w14:textId="77777777" w:rsidTr="003D1AB1">
        <w:trPr>
          <w:jc w:val="center"/>
        </w:trPr>
        <w:tc>
          <w:tcPr>
            <w:tcW w:w="1373" w:type="dxa"/>
            <w:vAlign w:val="center"/>
          </w:tcPr>
          <w:p w14:paraId="66002DE6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pN</w:t>
            </w:r>
            <w:r>
              <w:rPr>
                <w:rFonts w:cs="Arial"/>
                <w:sz w:val="16"/>
                <w:szCs w:val="16"/>
              </w:rPr>
              <w:t>1</w:t>
            </w:r>
            <w:r w:rsidRPr="005B499D">
              <w:rPr>
                <w:rFonts w:cs="Arial"/>
                <w:sz w:val="16"/>
                <w:szCs w:val="16"/>
              </w:rPr>
              <w:t>+</w:t>
            </w:r>
          </w:p>
        </w:tc>
        <w:tc>
          <w:tcPr>
            <w:tcW w:w="483" w:type="dxa"/>
            <w:vAlign w:val="center"/>
          </w:tcPr>
          <w:p w14:paraId="2FEDBB6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123</w:t>
            </w:r>
          </w:p>
        </w:tc>
        <w:tc>
          <w:tcPr>
            <w:tcW w:w="882" w:type="dxa"/>
            <w:vAlign w:val="center"/>
          </w:tcPr>
          <w:p w14:paraId="4E3B3901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48" w:type="dxa"/>
          </w:tcPr>
          <w:p w14:paraId="5106CC5B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82" w:type="dxa"/>
            <w:vAlign w:val="center"/>
          </w:tcPr>
          <w:p w14:paraId="0CDA959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43" w:type="dxa"/>
            <w:vAlign w:val="center"/>
          </w:tcPr>
          <w:p w14:paraId="38AA06E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528" w:type="dxa"/>
            <w:vAlign w:val="center"/>
          </w:tcPr>
          <w:p w14:paraId="6DD83445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vAlign w:val="center"/>
          </w:tcPr>
          <w:p w14:paraId="1A5A1F2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E6AA83D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882" w:type="dxa"/>
            <w:vAlign w:val="center"/>
          </w:tcPr>
          <w:p w14:paraId="2CC4EA0D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</w:p>
        </w:tc>
        <w:tc>
          <w:tcPr>
            <w:tcW w:w="848" w:type="dxa"/>
          </w:tcPr>
          <w:p w14:paraId="1953CFEA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</w:p>
        </w:tc>
        <w:tc>
          <w:tcPr>
            <w:tcW w:w="882" w:type="dxa"/>
            <w:vAlign w:val="center"/>
          </w:tcPr>
          <w:p w14:paraId="3F5BF9A8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</w:p>
        </w:tc>
        <w:tc>
          <w:tcPr>
            <w:tcW w:w="843" w:type="dxa"/>
            <w:vAlign w:val="center"/>
          </w:tcPr>
          <w:p w14:paraId="46857DF8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</w:p>
        </w:tc>
        <w:tc>
          <w:tcPr>
            <w:tcW w:w="924" w:type="dxa"/>
            <w:vAlign w:val="center"/>
          </w:tcPr>
          <w:p w14:paraId="0A3E6811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48050FCE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68B4A4A2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Grade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751CB71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69A8B7D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D9E2F3" w:themeFill="accent1" w:themeFillTint="33"/>
          </w:tcPr>
          <w:p w14:paraId="08A1558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3059D14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00BEC9C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32503648" w14:textId="77777777" w:rsidR="007642FE" w:rsidRPr="00147036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147036">
              <w:rPr>
                <w:rFonts w:cs="Arial" w:hint="eastAsia"/>
                <w:b/>
                <w:bCs/>
                <w:sz w:val="16"/>
                <w:szCs w:val="16"/>
              </w:rPr>
              <w:t>&lt;</w:t>
            </w:r>
            <w:r w:rsidRPr="00147036">
              <w:rPr>
                <w:rFonts w:cs="Arial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4A3F313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754FCDC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119635B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D9E2F3" w:themeFill="accent1" w:themeFillTint="33"/>
          </w:tcPr>
          <w:p w14:paraId="4A969E71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0F493869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0705C21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02F33A02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.057</w:t>
            </w:r>
          </w:p>
        </w:tc>
      </w:tr>
      <w:tr w:rsidR="007642FE" w:rsidRPr="005B499D" w14:paraId="7748148B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053C2AB5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Low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703F163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3F43A86D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21A127DB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3E82B042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36B0BA8E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34F1A69D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3591A46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2F5C2B27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7DF0520D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0788C997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25AA6BEA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15FAC37B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502A067F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70428D07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2349139B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High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4581E591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369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2350D7B9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6F70AB32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06498F2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3E4C5873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11EA1A22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5CF94279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6177F7AB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265418C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11907D51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6F243DA7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5C5E1678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2090DB8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66013754" w14:textId="77777777" w:rsidTr="003D1AB1">
        <w:trPr>
          <w:jc w:val="center"/>
        </w:trPr>
        <w:tc>
          <w:tcPr>
            <w:tcW w:w="1373" w:type="dxa"/>
            <w:shd w:val="clear" w:color="auto" w:fill="auto"/>
            <w:vAlign w:val="center"/>
          </w:tcPr>
          <w:p w14:paraId="44292E38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LVI</w:t>
            </w:r>
          </w:p>
        </w:tc>
        <w:tc>
          <w:tcPr>
            <w:tcW w:w="483" w:type="dxa"/>
            <w:shd w:val="clear" w:color="auto" w:fill="auto"/>
            <w:vAlign w:val="center"/>
          </w:tcPr>
          <w:p w14:paraId="7ADEEAB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14:paraId="54E0510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14:paraId="3C91DA8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14:paraId="427A3EF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6CE919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1DB39A4F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.533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E337D61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85D99F3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14:paraId="69E7E37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14:paraId="000DD3B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14:paraId="2D80405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C31252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auto"/>
            <w:vAlign w:val="center"/>
          </w:tcPr>
          <w:p w14:paraId="746BC8BF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94798">
              <w:rPr>
                <w:rFonts w:cs="Arial" w:hint="eastAsia"/>
                <w:sz w:val="16"/>
                <w:szCs w:val="16"/>
              </w:rPr>
              <w:t>0</w:t>
            </w:r>
            <w:r w:rsidRPr="00394798">
              <w:rPr>
                <w:rFonts w:cs="Arial"/>
                <w:sz w:val="16"/>
                <w:szCs w:val="16"/>
              </w:rPr>
              <w:t>.953</w:t>
            </w:r>
          </w:p>
        </w:tc>
      </w:tr>
      <w:tr w:rsidR="007642FE" w:rsidRPr="005B499D" w14:paraId="74AE6D01" w14:textId="77777777" w:rsidTr="003D1AB1">
        <w:trPr>
          <w:jc w:val="center"/>
        </w:trPr>
        <w:tc>
          <w:tcPr>
            <w:tcW w:w="1373" w:type="dxa"/>
            <w:shd w:val="clear" w:color="auto" w:fill="auto"/>
            <w:vAlign w:val="center"/>
          </w:tcPr>
          <w:p w14:paraId="57B479BD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Absent</w:t>
            </w:r>
          </w:p>
        </w:tc>
        <w:tc>
          <w:tcPr>
            <w:tcW w:w="483" w:type="dxa"/>
            <w:shd w:val="clear" w:color="auto" w:fill="auto"/>
            <w:vAlign w:val="center"/>
          </w:tcPr>
          <w:p w14:paraId="41AF3AE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7A737154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48" w:type="dxa"/>
            <w:shd w:val="clear" w:color="auto" w:fill="auto"/>
          </w:tcPr>
          <w:p w14:paraId="39CF934F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6B5317D6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6DC65A49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D8291EF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452581E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AF61D90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5ED90D8E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48" w:type="dxa"/>
            <w:shd w:val="clear" w:color="auto" w:fill="auto"/>
          </w:tcPr>
          <w:p w14:paraId="47E9DE2C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71FD12CD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14C733FE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392251F1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5D3955FA" w14:textId="77777777" w:rsidTr="003D1AB1">
        <w:trPr>
          <w:jc w:val="center"/>
        </w:trPr>
        <w:tc>
          <w:tcPr>
            <w:tcW w:w="1373" w:type="dxa"/>
            <w:shd w:val="clear" w:color="auto" w:fill="auto"/>
            <w:vAlign w:val="center"/>
          </w:tcPr>
          <w:p w14:paraId="6298B320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Present</w:t>
            </w:r>
          </w:p>
        </w:tc>
        <w:tc>
          <w:tcPr>
            <w:tcW w:w="483" w:type="dxa"/>
            <w:shd w:val="clear" w:color="auto" w:fill="auto"/>
            <w:vAlign w:val="center"/>
          </w:tcPr>
          <w:p w14:paraId="171CC4E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142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45BA38BE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141FA9AB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1DBCB407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6B533F24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73AA36A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auto"/>
            <w:vAlign w:val="center"/>
          </w:tcPr>
          <w:p w14:paraId="6400423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F9412C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0D46253B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48" w:type="dxa"/>
            <w:shd w:val="clear" w:color="auto" w:fill="auto"/>
          </w:tcPr>
          <w:p w14:paraId="570EFFCE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75786497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26B7DE22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76D179C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1930A3DA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7BA448BC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ACT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68874A3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2937B60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D9E2F3" w:themeFill="accent1" w:themeFillTint="33"/>
          </w:tcPr>
          <w:p w14:paraId="594F7A1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90BCA1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34552A0D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423B100F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.435</w:t>
            </w: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6EE3F96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3AE391C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475B488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D9E2F3" w:themeFill="accent1" w:themeFillTint="33"/>
          </w:tcPr>
          <w:p w14:paraId="13FAD58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18DDD45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1127C79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3E21290D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.499</w:t>
            </w:r>
          </w:p>
        </w:tc>
      </w:tr>
      <w:tr w:rsidR="007642FE" w:rsidRPr="005B499D" w14:paraId="49FE75C2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7A0AAAA6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Applied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064194F3" w14:textId="77777777" w:rsidR="007642FE" w:rsidRPr="00750EB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1CFBDE75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0592007B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4D29173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3C6CA373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528" w:type="dxa"/>
            <w:shd w:val="clear" w:color="auto" w:fill="D9E2F3" w:themeFill="accent1" w:themeFillTint="33"/>
            <w:vAlign w:val="center"/>
          </w:tcPr>
          <w:p w14:paraId="2EC7400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shd w:val="clear" w:color="auto" w:fill="D9E2F3" w:themeFill="accent1" w:themeFillTint="33"/>
            <w:vAlign w:val="center"/>
          </w:tcPr>
          <w:p w14:paraId="2CF030C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D9E2F3" w:themeFill="accent1" w:themeFillTint="33"/>
            <w:vAlign w:val="center"/>
          </w:tcPr>
          <w:p w14:paraId="158CDD4D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5812889F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5A1017B3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82" w:type="dxa"/>
            <w:shd w:val="clear" w:color="auto" w:fill="D9E2F3" w:themeFill="accent1" w:themeFillTint="33"/>
            <w:vAlign w:val="center"/>
          </w:tcPr>
          <w:p w14:paraId="366A02FF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1C01C9BB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</w:p>
        </w:tc>
        <w:tc>
          <w:tcPr>
            <w:tcW w:w="924" w:type="dxa"/>
            <w:shd w:val="clear" w:color="auto" w:fill="D9E2F3" w:themeFill="accent1" w:themeFillTint="33"/>
            <w:vAlign w:val="center"/>
          </w:tcPr>
          <w:p w14:paraId="0BA4BD4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6785CC7C" w14:textId="77777777" w:rsidTr="003D1AB1">
        <w:trPr>
          <w:jc w:val="center"/>
        </w:trPr>
        <w:tc>
          <w:tcPr>
            <w:tcW w:w="1373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41F85DF5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Not applied</w:t>
            </w:r>
          </w:p>
        </w:tc>
        <w:tc>
          <w:tcPr>
            <w:tcW w:w="483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7039489B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5B499D">
              <w:rPr>
                <w:rFonts w:cs="Arial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82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60A362E2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D9E2F3" w:themeFill="accent1" w:themeFillTint="33"/>
          </w:tcPr>
          <w:p w14:paraId="77156C9D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82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0BF4AE30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43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44CB1153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528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3D64653C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22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4F8C7E98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BE17837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82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73CDBE81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848" w:type="dxa"/>
            <w:tcBorders>
              <w:bottom w:val="single" w:sz="8" w:space="0" w:color="auto"/>
            </w:tcBorders>
            <w:shd w:val="clear" w:color="auto" w:fill="D9E2F3" w:themeFill="accent1" w:themeFillTint="33"/>
          </w:tcPr>
          <w:p w14:paraId="3712439D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82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52B8B57A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43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1316E230" w14:textId="77777777" w:rsidR="007642FE" w:rsidRPr="003947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924" w:type="dxa"/>
            <w:tcBorders>
              <w:bottom w:val="single" w:sz="8" w:space="0" w:color="auto"/>
            </w:tcBorders>
            <w:shd w:val="clear" w:color="auto" w:fill="D9E2F3" w:themeFill="accent1" w:themeFillTint="33"/>
            <w:vAlign w:val="center"/>
          </w:tcPr>
          <w:p w14:paraId="6FF00F3F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66DE525F" w14:textId="77777777" w:rsidTr="003D1AB1">
        <w:trPr>
          <w:jc w:val="center"/>
        </w:trPr>
        <w:tc>
          <w:tcPr>
            <w:tcW w:w="10915" w:type="dxa"/>
            <w:gridSpan w:val="14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302A0C5" w14:textId="77777777" w:rsidR="007642FE" w:rsidRPr="005B499D" w:rsidRDefault="007642FE" w:rsidP="003D1AB1">
            <w:pPr>
              <w:jc w:val="left"/>
              <w:rPr>
                <w:rFonts w:cs="Arial"/>
                <w:sz w:val="16"/>
                <w:szCs w:val="16"/>
              </w:rPr>
            </w:pPr>
            <w:r w:rsidRPr="004342CC">
              <w:rPr>
                <w:rFonts w:cs="Arial"/>
                <w:sz w:val="16"/>
                <w:szCs w:val="16"/>
              </w:rPr>
              <w:t>Abbreviations: AJCC: American Joint Committee on Cancer; LVI: lymphatic vessel invasions; ACT: adjuvant chemotherapy.</w:t>
            </w:r>
          </w:p>
        </w:tc>
      </w:tr>
      <w:tr w:rsidR="007642FE" w:rsidRPr="005B499D" w14:paraId="11DFC53F" w14:textId="77777777" w:rsidTr="003D1AB1">
        <w:trPr>
          <w:jc w:val="center"/>
        </w:trPr>
        <w:tc>
          <w:tcPr>
            <w:tcW w:w="10915" w:type="dxa"/>
            <w:gridSpan w:val="14"/>
            <w:shd w:val="clear" w:color="auto" w:fill="auto"/>
            <w:vAlign w:val="center"/>
          </w:tcPr>
          <w:p w14:paraId="7A0AF82D" w14:textId="77777777" w:rsidR="007642FE" w:rsidRPr="004342CC" w:rsidRDefault="007642FE" w:rsidP="003D1AB1">
            <w:pPr>
              <w:jc w:val="left"/>
              <w:rPr>
                <w:rFonts w:cs="Arial"/>
                <w:sz w:val="16"/>
                <w:szCs w:val="16"/>
              </w:rPr>
            </w:pPr>
            <w:r w:rsidRPr="004342CC">
              <w:rPr>
                <w:rFonts w:cs="Arial"/>
                <w:sz w:val="16"/>
                <w:szCs w:val="16"/>
              </w:rPr>
              <w:t>*</w:t>
            </w:r>
            <w:r w:rsidRPr="0071798D">
              <w:rPr>
                <w:rFonts w:cs="Arial"/>
                <w:i/>
                <w:iCs/>
                <w:sz w:val="16"/>
                <w:szCs w:val="16"/>
              </w:rPr>
              <w:t>P</w:t>
            </w:r>
            <w:r w:rsidRPr="004342CC">
              <w:rPr>
                <w:rFonts w:cs="Arial"/>
                <w:sz w:val="16"/>
                <w:szCs w:val="16"/>
              </w:rPr>
              <w:t xml:space="preserve"> value was used from Pearson’s chi-square test, significant </w:t>
            </w:r>
            <w:r w:rsidRPr="0071798D">
              <w:rPr>
                <w:rFonts w:cs="Arial"/>
                <w:i/>
                <w:iCs/>
                <w:sz w:val="16"/>
                <w:szCs w:val="16"/>
              </w:rPr>
              <w:t>P</w:t>
            </w:r>
            <w:r w:rsidRPr="004342CC">
              <w:rPr>
                <w:rFonts w:cs="Arial"/>
                <w:sz w:val="16"/>
                <w:szCs w:val="16"/>
              </w:rPr>
              <w:t xml:space="preserve"> value &lt; 0.05 was shown in bold.</w:t>
            </w:r>
          </w:p>
        </w:tc>
      </w:tr>
    </w:tbl>
    <w:p w14:paraId="2836C159" w14:textId="77777777" w:rsidR="0046388E" w:rsidRPr="00A50B45" w:rsidRDefault="0046388E">
      <w:pPr>
        <w:widowControl/>
        <w:jc w:val="left"/>
        <w:rPr>
          <w:rFonts w:ascii="Arial" w:hAnsi="Arial" w:cs="Arial"/>
          <w:sz w:val="22"/>
        </w:rPr>
      </w:pPr>
      <w:r w:rsidRPr="00A50B45">
        <w:rPr>
          <w:rFonts w:ascii="Arial" w:hAnsi="Arial" w:cs="Arial"/>
          <w:sz w:val="22"/>
        </w:rPr>
        <w:br w:type="page"/>
      </w:r>
    </w:p>
    <w:tbl>
      <w:tblPr>
        <w:tblStyle w:val="a3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483"/>
        <w:gridCol w:w="1546"/>
        <w:gridCol w:w="1560"/>
        <w:gridCol w:w="1417"/>
        <w:gridCol w:w="1418"/>
        <w:gridCol w:w="850"/>
      </w:tblGrid>
      <w:tr w:rsidR="007642FE" w:rsidRPr="005B499D" w14:paraId="333327FF" w14:textId="77777777" w:rsidTr="003D1AB1">
        <w:trPr>
          <w:jc w:val="center"/>
        </w:trPr>
        <w:tc>
          <w:tcPr>
            <w:tcW w:w="8647" w:type="dxa"/>
            <w:gridSpan w:val="7"/>
            <w:tcBorders>
              <w:bottom w:val="single" w:sz="8" w:space="0" w:color="auto"/>
            </w:tcBorders>
            <w:vAlign w:val="center"/>
          </w:tcPr>
          <w:p w14:paraId="13F182C9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B66B98">
              <w:rPr>
                <w:rFonts w:cs="Arial"/>
                <w:b/>
                <w:bCs/>
                <w:szCs w:val="21"/>
              </w:rPr>
              <w:lastRenderedPageBreak/>
              <w:t>Supplementary Table 2. Clinicopathological characteristics in IMvigor210 cohort.</w:t>
            </w:r>
          </w:p>
        </w:tc>
      </w:tr>
      <w:tr w:rsidR="007642FE" w:rsidRPr="005B499D" w14:paraId="3303AC7F" w14:textId="77777777" w:rsidTr="003D1AB1">
        <w:trPr>
          <w:jc w:val="center"/>
        </w:trPr>
        <w:tc>
          <w:tcPr>
            <w:tcW w:w="1373" w:type="dxa"/>
            <w:vMerge w:val="restart"/>
            <w:tcBorders>
              <w:top w:val="single" w:sz="8" w:space="0" w:color="auto"/>
            </w:tcBorders>
            <w:vAlign w:val="center"/>
          </w:tcPr>
          <w:p w14:paraId="4C922658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Characteristics</w:t>
            </w:r>
          </w:p>
        </w:tc>
        <w:tc>
          <w:tcPr>
            <w:tcW w:w="7274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DD5ED77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394798">
              <w:rPr>
                <w:rFonts w:cs="Arial"/>
                <w:b/>
                <w:bCs/>
                <w:sz w:val="16"/>
                <w:szCs w:val="16"/>
              </w:rPr>
              <w:t>IMvigor210</w:t>
            </w:r>
            <w:r w:rsidRPr="005B499D">
              <w:rPr>
                <w:rFonts w:cs="Arial"/>
                <w:b/>
                <w:bCs/>
                <w:sz w:val="16"/>
                <w:szCs w:val="16"/>
              </w:rPr>
              <w:t xml:space="preserve"> cohort (</w:t>
            </w:r>
            <w:r w:rsidRPr="00F32CE8">
              <w:rPr>
                <w:rFonts w:cs="Arial"/>
                <w:b/>
                <w:bCs/>
                <w:i/>
                <w:iCs/>
                <w:sz w:val="16"/>
                <w:szCs w:val="16"/>
              </w:rPr>
              <w:t>n</w:t>
            </w:r>
            <w:r>
              <w:rPr>
                <w:rFonts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5B499D">
              <w:rPr>
                <w:rFonts w:cs="Arial"/>
                <w:b/>
                <w:bCs/>
                <w:sz w:val="16"/>
                <w:szCs w:val="16"/>
              </w:rPr>
              <w:t>=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750EB0">
              <w:rPr>
                <w:rFonts w:cs="Arial"/>
                <w:b/>
                <w:bCs/>
                <w:sz w:val="16"/>
                <w:szCs w:val="16"/>
              </w:rPr>
              <w:t>348)</w:t>
            </w:r>
          </w:p>
        </w:tc>
      </w:tr>
      <w:tr w:rsidR="007642FE" w:rsidRPr="005B499D" w14:paraId="477F45ED" w14:textId="77777777" w:rsidTr="003D1AB1">
        <w:trPr>
          <w:jc w:val="center"/>
        </w:trPr>
        <w:tc>
          <w:tcPr>
            <w:tcW w:w="1373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FD5BCE" w14:textId="77777777" w:rsidR="007642FE" w:rsidRPr="005B499D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B7B53E" w14:textId="77777777" w:rsidR="007642FE" w:rsidRPr="00F32C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F32CE8">
              <w:rPr>
                <w:rFonts w:cs="Arial"/>
                <w:sz w:val="16"/>
                <w:szCs w:val="16"/>
              </w:rPr>
              <w:t>No.</w:t>
            </w:r>
          </w:p>
        </w:tc>
        <w:tc>
          <w:tcPr>
            <w:tcW w:w="154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B0E955" w14:textId="77777777" w:rsidR="007642FE" w:rsidRPr="00B66B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Luminal-CD8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7FF44B99" w14:textId="77777777" w:rsidR="007642FE" w:rsidRPr="00B66B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Luminal-CD8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053819" w14:textId="77777777" w:rsidR="007642FE" w:rsidRPr="00B66B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Basal-CD8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14:paraId="1545F951" w14:textId="77777777" w:rsidR="007642FE" w:rsidRPr="00B66B9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350889">
              <w:rPr>
                <w:rFonts w:cs="Arial"/>
                <w:sz w:val="16"/>
                <w:szCs w:val="16"/>
              </w:rPr>
              <w:t>Basal-CD8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50889">
              <w:rPr>
                <w:rFonts w:cs="Arial"/>
                <w:sz w:val="16"/>
                <w:szCs w:val="16"/>
              </w:rPr>
              <w:t>T</w:t>
            </w:r>
            <w:r w:rsidRPr="00350889">
              <w:rPr>
                <w:rFonts w:cs="Arial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7A50EC" w14:textId="77777777" w:rsidR="007642FE" w:rsidRPr="00350889" w:rsidRDefault="007642FE" w:rsidP="003D1AB1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350889">
              <w:rPr>
                <w:rFonts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7642FE" w:rsidRPr="005B499D" w14:paraId="2900533B" w14:textId="77777777" w:rsidTr="003D1AB1">
        <w:trPr>
          <w:jc w:val="center"/>
        </w:trPr>
        <w:tc>
          <w:tcPr>
            <w:tcW w:w="1373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78AA66EB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5B499D">
              <w:rPr>
                <w:rFonts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483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3C3B2CB3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1546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452E9516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271A4077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3527D60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544B426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D9E2F3" w:themeFill="accent1" w:themeFillTint="33"/>
            <w:vAlign w:val="center"/>
          </w:tcPr>
          <w:p w14:paraId="663F648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58022D3C" w14:textId="77777777" w:rsidTr="003D1AB1">
        <w:trPr>
          <w:jc w:val="center"/>
        </w:trPr>
        <w:tc>
          <w:tcPr>
            <w:tcW w:w="1373" w:type="dxa"/>
            <w:shd w:val="clear" w:color="auto" w:fill="FFFFFF" w:themeFill="background1"/>
            <w:vAlign w:val="center"/>
          </w:tcPr>
          <w:p w14:paraId="0C85BD27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74059">
              <w:rPr>
                <w:rFonts w:cs="Arial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483" w:type="dxa"/>
            <w:shd w:val="clear" w:color="auto" w:fill="FFFFFF" w:themeFill="background1"/>
            <w:vAlign w:val="center"/>
          </w:tcPr>
          <w:p w14:paraId="01B635E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14:paraId="463F4D6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589BB92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FED954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88471F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C154B99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0</w:t>
            </w:r>
            <w:r>
              <w:rPr>
                <w:rFonts w:cs="Arial"/>
                <w:sz w:val="16"/>
                <w:szCs w:val="16"/>
              </w:rPr>
              <w:t>.633</w:t>
            </w:r>
          </w:p>
        </w:tc>
      </w:tr>
      <w:tr w:rsidR="007642FE" w:rsidRPr="005B499D" w14:paraId="69F16DE9" w14:textId="77777777" w:rsidTr="003D1AB1">
        <w:trPr>
          <w:jc w:val="center"/>
        </w:trPr>
        <w:tc>
          <w:tcPr>
            <w:tcW w:w="1373" w:type="dxa"/>
            <w:shd w:val="clear" w:color="auto" w:fill="FFFFFF" w:themeFill="background1"/>
            <w:vAlign w:val="center"/>
          </w:tcPr>
          <w:p w14:paraId="668E2BFD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cs="Arial"/>
                <w:sz w:val="16"/>
                <w:szCs w:val="16"/>
              </w:rPr>
              <w:t>Male</w:t>
            </w:r>
          </w:p>
        </w:tc>
        <w:tc>
          <w:tcPr>
            <w:tcW w:w="483" w:type="dxa"/>
            <w:shd w:val="clear" w:color="auto" w:fill="FFFFFF" w:themeFill="background1"/>
            <w:vAlign w:val="center"/>
          </w:tcPr>
          <w:p w14:paraId="773A76E7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14:paraId="18F06EA3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AD11A49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EA4FC4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202E59A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42EFEC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2692E8CE" w14:textId="77777777" w:rsidTr="003D1AB1">
        <w:trPr>
          <w:jc w:val="center"/>
        </w:trPr>
        <w:tc>
          <w:tcPr>
            <w:tcW w:w="1373" w:type="dxa"/>
            <w:shd w:val="clear" w:color="auto" w:fill="FFFFFF" w:themeFill="background1"/>
            <w:vAlign w:val="center"/>
          </w:tcPr>
          <w:p w14:paraId="6E127E60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cs="Arial"/>
                <w:sz w:val="16"/>
                <w:szCs w:val="16"/>
              </w:rPr>
              <w:t>Female</w:t>
            </w:r>
          </w:p>
        </w:tc>
        <w:tc>
          <w:tcPr>
            <w:tcW w:w="483" w:type="dxa"/>
            <w:shd w:val="clear" w:color="auto" w:fill="FFFFFF" w:themeFill="background1"/>
            <w:vAlign w:val="center"/>
          </w:tcPr>
          <w:p w14:paraId="568716F2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14:paraId="17881550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AA657E8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8741D0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F49CEE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035448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06477DCA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</w:tcPr>
          <w:p w14:paraId="6CF9E0AE" w14:textId="77777777" w:rsidR="007642FE" w:rsidRPr="00C2031A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3826C0">
              <w:rPr>
                <w:b/>
                <w:bCs/>
                <w:sz w:val="16"/>
                <w:szCs w:val="28"/>
              </w:rPr>
              <w:t>AJCC stage</w:t>
            </w:r>
          </w:p>
        </w:tc>
        <w:tc>
          <w:tcPr>
            <w:tcW w:w="483" w:type="dxa"/>
            <w:shd w:val="clear" w:color="auto" w:fill="D9E2F3" w:themeFill="accent1" w:themeFillTint="33"/>
          </w:tcPr>
          <w:p w14:paraId="492D55BE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46" w:type="dxa"/>
            <w:shd w:val="clear" w:color="auto" w:fill="D9E2F3" w:themeFill="accent1" w:themeFillTint="33"/>
          </w:tcPr>
          <w:p w14:paraId="6B3F2E77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D9E2F3" w:themeFill="accent1" w:themeFillTint="33"/>
          </w:tcPr>
          <w:p w14:paraId="71E68044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E2F3" w:themeFill="accent1" w:themeFillTint="33"/>
          </w:tcPr>
          <w:p w14:paraId="32D3A66B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9E2F3" w:themeFill="accent1" w:themeFillTint="33"/>
          </w:tcPr>
          <w:p w14:paraId="7CA41821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E2F3" w:themeFill="accent1" w:themeFillTint="33"/>
          </w:tcPr>
          <w:p w14:paraId="3E3EB235" w14:textId="77777777" w:rsidR="007642FE" w:rsidRPr="00C2170B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09E475DE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7FB15C63" w14:textId="77777777" w:rsidR="007642FE" w:rsidRPr="00C74059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5B499D">
              <w:rPr>
                <w:rFonts w:eastAsia="宋体" w:cs="Arial"/>
                <w:color w:val="000000"/>
                <w:kern w:val="0"/>
                <w:sz w:val="16"/>
                <w:szCs w:val="16"/>
              </w:rPr>
              <w:t>IV</w:t>
            </w:r>
          </w:p>
        </w:tc>
        <w:tc>
          <w:tcPr>
            <w:tcW w:w="483" w:type="dxa"/>
            <w:shd w:val="clear" w:color="auto" w:fill="D9E2F3" w:themeFill="accent1" w:themeFillTint="33"/>
          </w:tcPr>
          <w:p w14:paraId="52323009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1546" w:type="dxa"/>
            <w:shd w:val="clear" w:color="auto" w:fill="D9E2F3" w:themeFill="accent1" w:themeFillTint="33"/>
          </w:tcPr>
          <w:p w14:paraId="6A699CAA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FA1719">
              <w:t>72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70AC05F7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FA1719">
              <w:t>116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26DB744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FA1719">
              <w:t>102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161C59C9" w14:textId="77777777" w:rsidR="007642FE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FA1719">
              <w:t>58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8AD42B1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3B7DF643" w14:textId="77777777" w:rsidTr="003D1AB1">
        <w:trPr>
          <w:jc w:val="center"/>
        </w:trPr>
        <w:tc>
          <w:tcPr>
            <w:tcW w:w="1373" w:type="dxa"/>
            <w:shd w:val="clear" w:color="auto" w:fill="FFFFFF" w:themeFill="background1"/>
            <w:vAlign w:val="center"/>
          </w:tcPr>
          <w:p w14:paraId="1C8A78E7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74059">
              <w:rPr>
                <w:rFonts w:eastAsia="宋体" w:cs="Arial"/>
                <w:b/>
                <w:bCs/>
                <w:color w:val="000000"/>
                <w:kern w:val="0"/>
                <w:sz w:val="16"/>
                <w:szCs w:val="16"/>
              </w:rPr>
              <w:t>PD-L1</w:t>
            </w:r>
            <w:r w:rsidRPr="00394798">
              <w:rPr>
                <w:rFonts w:eastAsia="宋体" w:cs="Arial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 w:rsidRPr="00C74059">
              <w:rPr>
                <w:rFonts w:eastAsia="宋体" w:cs="Arial"/>
                <w:b/>
                <w:bCs/>
                <w:color w:val="000000"/>
                <w:kern w:val="0"/>
                <w:sz w:val="16"/>
                <w:szCs w:val="16"/>
              </w:rPr>
              <w:t>IC Level</w:t>
            </w:r>
          </w:p>
        </w:tc>
        <w:tc>
          <w:tcPr>
            <w:tcW w:w="483" w:type="dxa"/>
            <w:shd w:val="clear" w:color="auto" w:fill="FFFFFF" w:themeFill="background1"/>
            <w:vAlign w:val="center"/>
          </w:tcPr>
          <w:p w14:paraId="074CF2B0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14:paraId="2E07095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EFDA89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43A8BB7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0ECEE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4249BE8" w14:textId="77777777" w:rsidR="007642FE" w:rsidRPr="00B35AC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B35AC9">
              <w:rPr>
                <w:rFonts w:cs="Arial" w:hint="eastAsia"/>
                <w:b/>
                <w:bCs/>
                <w:sz w:val="16"/>
                <w:szCs w:val="16"/>
              </w:rPr>
              <w:t>&lt;</w:t>
            </w:r>
            <w:r w:rsidRPr="00B35AC9">
              <w:rPr>
                <w:rFonts w:cs="Arial"/>
                <w:b/>
                <w:bCs/>
                <w:sz w:val="16"/>
                <w:szCs w:val="16"/>
              </w:rPr>
              <w:t>0.001</w:t>
            </w:r>
          </w:p>
        </w:tc>
      </w:tr>
      <w:tr w:rsidR="007642FE" w:rsidRPr="005B499D" w14:paraId="306B3D2E" w14:textId="77777777" w:rsidTr="003D1AB1">
        <w:trPr>
          <w:jc w:val="center"/>
        </w:trPr>
        <w:tc>
          <w:tcPr>
            <w:tcW w:w="1373" w:type="dxa"/>
            <w:shd w:val="clear" w:color="auto" w:fill="FFFFFF" w:themeFill="background1"/>
            <w:vAlign w:val="center"/>
          </w:tcPr>
          <w:p w14:paraId="6A5D403A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eastAsia="Adobe 黑体 Std R" w:cs="Arial" w:hint="eastAsia"/>
                <w:sz w:val="16"/>
                <w:szCs w:val="16"/>
              </w:rPr>
              <w:t>I</w:t>
            </w:r>
            <w:r w:rsidRPr="00C74059">
              <w:rPr>
                <w:rFonts w:eastAsia="Adobe 黑体 Std R" w:cs="Arial"/>
                <w:sz w:val="16"/>
                <w:szCs w:val="16"/>
              </w:rPr>
              <w:t>C0</w:t>
            </w:r>
          </w:p>
        </w:tc>
        <w:tc>
          <w:tcPr>
            <w:tcW w:w="483" w:type="dxa"/>
            <w:shd w:val="clear" w:color="auto" w:fill="FFFFFF" w:themeFill="background1"/>
            <w:vAlign w:val="center"/>
          </w:tcPr>
          <w:p w14:paraId="1675F3C0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9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14:paraId="4614B7D5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3DD513B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81F8A8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12D3606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7E5AB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5AD51033" w14:textId="77777777" w:rsidTr="003D1AB1">
        <w:trPr>
          <w:jc w:val="center"/>
        </w:trPr>
        <w:tc>
          <w:tcPr>
            <w:tcW w:w="1373" w:type="dxa"/>
            <w:shd w:val="clear" w:color="auto" w:fill="FFFFFF" w:themeFill="background1"/>
            <w:vAlign w:val="center"/>
          </w:tcPr>
          <w:p w14:paraId="1D16DC9D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eastAsia="Adobe 黑体 Std R" w:cs="Arial" w:hint="eastAsia"/>
                <w:sz w:val="16"/>
                <w:szCs w:val="16"/>
              </w:rPr>
              <w:t>I</w:t>
            </w:r>
            <w:r w:rsidRPr="00C74059">
              <w:rPr>
                <w:rFonts w:eastAsia="Adobe 黑体 Std R" w:cs="Arial"/>
                <w:sz w:val="16"/>
                <w:szCs w:val="16"/>
              </w:rPr>
              <w:t>C1</w:t>
            </w:r>
          </w:p>
        </w:tc>
        <w:tc>
          <w:tcPr>
            <w:tcW w:w="483" w:type="dxa"/>
            <w:shd w:val="clear" w:color="auto" w:fill="FFFFFF" w:themeFill="background1"/>
            <w:vAlign w:val="center"/>
          </w:tcPr>
          <w:p w14:paraId="111A30C7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14:paraId="34CE0F8C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0372BC0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F963FF0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1FB634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59D9E78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2D4C3B48" w14:textId="77777777" w:rsidTr="003D1AB1">
        <w:trPr>
          <w:jc w:val="center"/>
        </w:trPr>
        <w:tc>
          <w:tcPr>
            <w:tcW w:w="1373" w:type="dxa"/>
            <w:shd w:val="clear" w:color="auto" w:fill="FFFFFF" w:themeFill="background1"/>
            <w:vAlign w:val="center"/>
          </w:tcPr>
          <w:p w14:paraId="3ADB649F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74059">
              <w:rPr>
                <w:rFonts w:eastAsia="Adobe 黑体 Std R" w:cs="Arial" w:hint="eastAsia"/>
                <w:sz w:val="16"/>
                <w:szCs w:val="16"/>
              </w:rPr>
              <w:t>I</w:t>
            </w:r>
            <w:r w:rsidRPr="00C74059">
              <w:rPr>
                <w:rFonts w:eastAsia="Adobe 黑体 Std R" w:cs="Arial"/>
                <w:sz w:val="16"/>
                <w:szCs w:val="16"/>
              </w:rPr>
              <w:t>C2+</w:t>
            </w:r>
          </w:p>
        </w:tc>
        <w:tc>
          <w:tcPr>
            <w:tcW w:w="483" w:type="dxa"/>
            <w:shd w:val="clear" w:color="auto" w:fill="FFFFFF" w:themeFill="background1"/>
            <w:vAlign w:val="center"/>
          </w:tcPr>
          <w:p w14:paraId="0DAFF76A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1546" w:type="dxa"/>
            <w:shd w:val="clear" w:color="auto" w:fill="FFFFFF" w:themeFill="background1"/>
            <w:vAlign w:val="center"/>
          </w:tcPr>
          <w:p w14:paraId="32B35435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4B23FA9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540F808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878293F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4D2FD4E" w14:textId="77777777" w:rsidR="007642FE" w:rsidRPr="00147036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642FE" w:rsidRPr="005B499D" w14:paraId="6B3C868B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608AF77F" w14:textId="77777777" w:rsidR="007642FE" w:rsidRPr="005B499D" w:rsidRDefault="007642FE" w:rsidP="003D1AB1">
            <w:pPr>
              <w:jc w:val="left"/>
              <w:rPr>
                <w:rFonts w:eastAsia="Adobe 黑体 Std R" w:cs="Arial"/>
                <w:sz w:val="16"/>
                <w:szCs w:val="16"/>
              </w:rPr>
            </w:pPr>
            <w:r w:rsidRPr="00C74059">
              <w:rPr>
                <w:rFonts w:cs="Arial"/>
                <w:b/>
                <w:bCs/>
                <w:sz w:val="16"/>
                <w:szCs w:val="16"/>
              </w:rPr>
              <w:t>TMB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4E45A1C5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46" w:type="dxa"/>
            <w:shd w:val="clear" w:color="auto" w:fill="D9E2F3" w:themeFill="accent1" w:themeFillTint="33"/>
            <w:vAlign w:val="center"/>
          </w:tcPr>
          <w:p w14:paraId="605BEC37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4181D82A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2D4EA976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3DC7E46A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38929A77" w14:textId="77777777" w:rsidR="007642FE" w:rsidRPr="00B35AC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B35AC9">
              <w:rPr>
                <w:rFonts w:cs="Arial" w:hint="eastAsia"/>
                <w:b/>
                <w:bCs/>
                <w:sz w:val="16"/>
                <w:szCs w:val="16"/>
              </w:rPr>
              <w:t>0</w:t>
            </w:r>
            <w:r w:rsidRPr="00B35AC9">
              <w:rPr>
                <w:rFonts w:cs="Arial"/>
                <w:b/>
                <w:bCs/>
                <w:sz w:val="16"/>
                <w:szCs w:val="16"/>
              </w:rPr>
              <w:t>.006</w:t>
            </w:r>
          </w:p>
        </w:tc>
      </w:tr>
      <w:tr w:rsidR="007642FE" w:rsidRPr="005B499D" w14:paraId="03DF7C51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0C026EFF" w14:textId="77777777" w:rsidR="007642FE" w:rsidRPr="005B499D" w:rsidRDefault="007642FE" w:rsidP="003D1AB1">
            <w:pPr>
              <w:ind w:firstLineChars="200" w:firstLine="320"/>
              <w:jc w:val="left"/>
              <w:rPr>
                <w:rFonts w:eastAsia="Adobe 黑体 Std R" w:cs="Arial"/>
                <w:sz w:val="16"/>
                <w:szCs w:val="16"/>
              </w:rPr>
            </w:pPr>
            <w:r w:rsidRPr="00C74059">
              <w:rPr>
                <w:rFonts w:cs="Arial"/>
                <w:sz w:val="16"/>
                <w:szCs w:val="16"/>
              </w:rPr>
              <w:t>L</w:t>
            </w:r>
            <w:r w:rsidRPr="00C74059">
              <w:rPr>
                <w:rFonts w:cs="Arial" w:hint="eastAsia"/>
                <w:sz w:val="16"/>
                <w:szCs w:val="16"/>
              </w:rPr>
              <w:t>o</w:t>
            </w:r>
            <w:r w:rsidRPr="00C74059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C74059">
              <w:rPr>
                <w:rFonts w:cs="Arial"/>
                <w:sz w:val="16"/>
                <w:szCs w:val="16"/>
              </w:rPr>
              <w:t>(&lt;10)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5468E0B6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1546" w:type="dxa"/>
            <w:shd w:val="clear" w:color="auto" w:fill="D9E2F3" w:themeFill="accent1" w:themeFillTint="33"/>
            <w:vAlign w:val="center"/>
          </w:tcPr>
          <w:p w14:paraId="5681892C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42783BC5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1999C5CB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3B45AC54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7AF0D31A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07F845D3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2FB0EA3F" w14:textId="77777777" w:rsidR="007642FE" w:rsidRPr="005B499D" w:rsidRDefault="007642FE" w:rsidP="003D1AB1">
            <w:pPr>
              <w:ind w:firstLineChars="200" w:firstLine="320"/>
              <w:jc w:val="left"/>
              <w:rPr>
                <w:rFonts w:eastAsia="Adobe 黑体 Std R" w:cs="Arial"/>
                <w:sz w:val="16"/>
                <w:szCs w:val="16"/>
              </w:rPr>
            </w:pPr>
            <w:r w:rsidRPr="00C74059">
              <w:rPr>
                <w:rFonts w:cs="Arial" w:hint="eastAsia"/>
                <w:sz w:val="16"/>
                <w:szCs w:val="16"/>
              </w:rPr>
              <w:t>H</w:t>
            </w:r>
            <w:r w:rsidRPr="00C74059">
              <w:rPr>
                <w:rFonts w:cs="Arial"/>
                <w:sz w:val="16"/>
                <w:szCs w:val="16"/>
              </w:rPr>
              <w:t>igh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C74059">
              <w:rPr>
                <w:rFonts w:cs="Arial"/>
                <w:sz w:val="16"/>
                <w:szCs w:val="16"/>
              </w:rPr>
              <w:t>(</w:t>
            </w:r>
            <w:r w:rsidRPr="00855588">
              <w:rPr>
                <w:rFonts w:cs="Arial"/>
                <w:sz w:val="16"/>
                <w:szCs w:val="16"/>
              </w:rPr>
              <w:t>≥</w:t>
            </w:r>
            <w:r w:rsidRPr="00C74059">
              <w:rPr>
                <w:rFonts w:cs="Arial"/>
                <w:sz w:val="16"/>
                <w:szCs w:val="16"/>
              </w:rPr>
              <w:t>10)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31173CEB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1546" w:type="dxa"/>
            <w:shd w:val="clear" w:color="auto" w:fill="D9E2F3" w:themeFill="accent1" w:themeFillTint="33"/>
            <w:vAlign w:val="center"/>
          </w:tcPr>
          <w:p w14:paraId="6388C887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1181D5FC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CFAF073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01E745B2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20696FF1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21AFDB3F" w14:textId="77777777" w:rsidTr="003D1AB1">
        <w:trPr>
          <w:jc w:val="center"/>
        </w:trPr>
        <w:tc>
          <w:tcPr>
            <w:tcW w:w="1373" w:type="dxa"/>
            <w:shd w:val="clear" w:color="auto" w:fill="auto"/>
            <w:vAlign w:val="center"/>
          </w:tcPr>
          <w:p w14:paraId="5A9B6EE4" w14:textId="77777777" w:rsidR="007642FE" w:rsidRPr="005B499D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74059">
              <w:rPr>
                <w:rFonts w:cs="Arial"/>
                <w:b/>
                <w:bCs/>
                <w:sz w:val="16"/>
                <w:szCs w:val="16"/>
              </w:rPr>
              <w:t>R</w:t>
            </w:r>
            <w:r w:rsidRPr="00C74059">
              <w:rPr>
                <w:rFonts w:cs="Arial" w:hint="eastAsia"/>
                <w:b/>
                <w:bCs/>
                <w:sz w:val="16"/>
                <w:szCs w:val="16"/>
              </w:rPr>
              <w:t>es</w:t>
            </w:r>
            <w:r w:rsidRPr="00C74059">
              <w:rPr>
                <w:rFonts w:cs="Arial"/>
                <w:b/>
                <w:bCs/>
                <w:sz w:val="16"/>
                <w:szCs w:val="16"/>
              </w:rPr>
              <w:t>ponse</w:t>
            </w:r>
          </w:p>
        </w:tc>
        <w:tc>
          <w:tcPr>
            <w:tcW w:w="483" w:type="dxa"/>
            <w:shd w:val="clear" w:color="auto" w:fill="auto"/>
            <w:vAlign w:val="center"/>
          </w:tcPr>
          <w:p w14:paraId="17FA065C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14:paraId="6DD2AF9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6A82314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B5698A6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42ADEBE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BAFC89B" w14:textId="77777777" w:rsidR="007642FE" w:rsidRPr="00B35AC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B35AC9">
              <w:rPr>
                <w:rFonts w:cs="Arial" w:hint="eastAsia"/>
                <w:b/>
                <w:bCs/>
                <w:sz w:val="16"/>
                <w:szCs w:val="16"/>
              </w:rPr>
              <w:t>&lt;</w:t>
            </w:r>
            <w:r w:rsidRPr="00B35AC9">
              <w:rPr>
                <w:rFonts w:cs="Arial"/>
                <w:b/>
                <w:bCs/>
                <w:sz w:val="16"/>
                <w:szCs w:val="16"/>
              </w:rPr>
              <w:t>0.001</w:t>
            </w:r>
          </w:p>
        </w:tc>
      </w:tr>
      <w:tr w:rsidR="007642FE" w:rsidRPr="005B499D" w14:paraId="0D0A8E16" w14:textId="77777777" w:rsidTr="003D1AB1">
        <w:trPr>
          <w:jc w:val="center"/>
        </w:trPr>
        <w:tc>
          <w:tcPr>
            <w:tcW w:w="1373" w:type="dxa"/>
            <w:shd w:val="clear" w:color="auto" w:fill="auto"/>
            <w:vAlign w:val="center"/>
          </w:tcPr>
          <w:p w14:paraId="727AB9F4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cs="Arial"/>
                <w:sz w:val="16"/>
                <w:szCs w:val="16"/>
              </w:rPr>
              <w:t>CR</w:t>
            </w:r>
          </w:p>
        </w:tc>
        <w:tc>
          <w:tcPr>
            <w:tcW w:w="483" w:type="dxa"/>
            <w:shd w:val="clear" w:color="auto" w:fill="auto"/>
            <w:vAlign w:val="center"/>
          </w:tcPr>
          <w:p w14:paraId="693CBD13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5A2E706C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9BB600" w14:textId="77777777" w:rsidR="007642FE" w:rsidRPr="00B35AC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A204E0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A1EE46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3ED8A9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5FC0F9ED" w14:textId="77777777" w:rsidTr="003D1AB1">
        <w:trPr>
          <w:jc w:val="center"/>
        </w:trPr>
        <w:tc>
          <w:tcPr>
            <w:tcW w:w="1373" w:type="dxa"/>
            <w:shd w:val="clear" w:color="auto" w:fill="auto"/>
            <w:vAlign w:val="center"/>
          </w:tcPr>
          <w:p w14:paraId="68F9886E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cs="Arial" w:hint="eastAsia"/>
                <w:sz w:val="16"/>
                <w:szCs w:val="16"/>
              </w:rPr>
              <w:t>P</w:t>
            </w:r>
            <w:r w:rsidRPr="00C74059">
              <w:rPr>
                <w:rFonts w:cs="Arial"/>
                <w:sz w:val="16"/>
                <w:szCs w:val="16"/>
              </w:rPr>
              <w:t>R</w:t>
            </w:r>
          </w:p>
        </w:tc>
        <w:tc>
          <w:tcPr>
            <w:tcW w:w="483" w:type="dxa"/>
            <w:shd w:val="clear" w:color="auto" w:fill="auto"/>
            <w:vAlign w:val="center"/>
          </w:tcPr>
          <w:p w14:paraId="47F3C4C5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6DD0871D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DC63A9" w14:textId="77777777" w:rsidR="007642FE" w:rsidRPr="00B35AC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E83B9C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43BB32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7139BE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53B58838" w14:textId="77777777" w:rsidTr="003D1AB1">
        <w:trPr>
          <w:jc w:val="center"/>
        </w:trPr>
        <w:tc>
          <w:tcPr>
            <w:tcW w:w="1373" w:type="dxa"/>
            <w:shd w:val="clear" w:color="auto" w:fill="auto"/>
            <w:vAlign w:val="center"/>
          </w:tcPr>
          <w:p w14:paraId="0940D304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cs="Arial"/>
                <w:sz w:val="16"/>
                <w:szCs w:val="16"/>
              </w:rPr>
              <w:t>SD</w:t>
            </w:r>
          </w:p>
        </w:tc>
        <w:tc>
          <w:tcPr>
            <w:tcW w:w="483" w:type="dxa"/>
            <w:shd w:val="clear" w:color="auto" w:fill="auto"/>
            <w:vAlign w:val="center"/>
          </w:tcPr>
          <w:p w14:paraId="16EBF2BC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4CBC533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9</w:t>
            </w:r>
          </w:p>
        </w:tc>
        <w:tc>
          <w:tcPr>
            <w:tcW w:w="1560" w:type="dxa"/>
            <w:shd w:val="clear" w:color="auto" w:fill="auto"/>
          </w:tcPr>
          <w:p w14:paraId="48592A7D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BFEC15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D09FF9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95CBBA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065AFDDF" w14:textId="77777777" w:rsidTr="003D1AB1">
        <w:trPr>
          <w:jc w:val="center"/>
        </w:trPr>
        <w:tc>
          <w:tcPr>
            <w:tcW w:w="1373" w:type="dxa"/>
            <w:shd w:val="clear" w:color="auto" w:fill="auto"/>
            <w:vAlign w:val="center"/>
          </w:tcPr>
          <w:p w14:paraId="7637AAAD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C74059">
              <w:rPr>
                <w:rFonts w:cs="Arial"/>
                <w:sz w:val="16"/>
                <w:szCs w:val="16"/>
              </w:rPr>
              <w:t>PD</w:t>
            </w:r>
          </w:p>
        </w:tc>
        <w:tc>
          <w:tcPr>
            <w:tcW w:w="483" w:type="dxa"/>
            <w:shd w:val="clear" w:color="auto" w:fill="auto"/>
            <w:vAlign w:val="center"/>
          </w:tcPr>
          <w:p w14:paraId="509BA2FC" w14:textId="77777777" w:rsidR="007642FE" w:rsidRPr="00C209E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1546" w:type="dxa"/>
            <w:shd w:val="clear" w:color="auto" w:fill="auto"/>
            <w:vAlign w:val="center"/>
          </w:tcPr>
          <w:p w14:paraId="7DC88C5D" w14:textId="77777777" w:rsidR="007642FE" w:rsidRPr="00B35AC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60" w:type="dxa"/>
            <w:shd w:val="clear" w:color="auto" w:fill="auto"/>
          </w:tcPr>
          <w:p w14:paraId="11BDBE6E" w14:textId="77777777" w:rsidR="007642FE" w:rsidRPr="00B35AC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3F3224" w14:textId="77777777" w:rsidR="007642FE" w:rsidRPr="00B35AC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73610E" w14:textId="77777777" w:rsidR="007642FE" w:rsidRPr="00B35AC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5EFE9E" w14:textId="77777777" w:rsidR="007642FE" w:rsidRPr="0014703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1BD56865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6BC9FAE6" w14:textId="77777777" w:rsidR="007642FE" w:rsidRPr="005B499D" w:rsidRDefault="007642FE" w:rsidP="003D1AB1">
            <w:pPr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cs="Arial"/>
                <w:b/>
                <w:bCs/>
                <w:sz w:val="16"/>
                <w:szCs w:val="16"/>
              </w:rPr>
              <w:t>Event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3EAB2DCF" w14:textId="77777777" w:rsidR="007642FE" w:rsidRPr="005B499D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46" w:type="dxa"/>
            <w:shd w:val="clear" w:color="auto" w:fill="D9E2F3" w:themeFill="accent1" w:themeFillTint="33"/>
            <w:vAlign w:val="center"/>
          </w:tcPr>
          <w:p w14:paraId="48093989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D9E2F3" w:themeFill="accent1" w:themeFillTint="33"/>
          </w:tcPr>
          <w:p w14:paraId="24F126B8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5267348A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5C5767D9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2037E83E" w14:textId="77777777" w:rsidR="007642FE" w:rsidRPr="00B35AC9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B35AC9">
              <w:rPr>
                <w:rFonts w:cs="Arial" w:hint="eastAsia"/>
                <w:b/>
                <w:bCs/>
                <w:sz w:val="16"/>
                <w:szCs w:val="16"/>
              </w:rPr>
              <w:t>0</w:t>
            </w:r>
            <w:r w:rsidRPr="00B35AC9">
              <w:rPr>
                <w:rFonts w:cs="Arial"/>
                <w:b/>
                <w:bCs/>
                <w:sz w:val="16"/>
                <w:szCs w:val="16"/>
              </w:rPr>
              <w:t>.006</w:t>
            </w:r>
          </w:p>
        </w:tc>
      </w:tr>
      <w:tr w:rsidR="007642FE" w:rsidRPr="005B499D" w14:paraId="66CBCFA0" w14:textId="77777777" w:rsidTr="003D1AB1">
        <w:trPr>
          <w:jc w:val="center"/>
        </w:trPr>
        <w:tc>
          <w:tcPr>
            <w:tcW w:w="1373" w:type="dxa"/>
            <w:shd w:val="clear" w:color="auto" w:fill="D9E2F3" w:themeFill="accent1" w:themeFillTint="33"/>
            <w:vAlign w:val="center"/>
          </w:tcPr>
          <w:p w14:paraId="6512A44F" w14:textId="77777777" w:rsidR="007642FE" w:rsidRPr="005B499D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C74059">
              <w:rPr>
                <w:rFonts w:cs="Arial"/>
                <w:sz w:val="16"/>
                <w:szCs w:val="16"/>
              </w:rPr>
              <w:t>Death</w:t>
            </w:r>
          </w:p>
        </w:tc>
        <w:tc>
          <w:tcPr>
            <w:tcW w:w="483" w:type="dxa"/>
            <w:shd w:val="clear" w:color="auto" w:fill="D9E2F3" w:themeFill="accent1" w:themeFillTint="33"/>
            <w:vAlign w:val="center"/>
          </w:tcPr>
          <w:p w14:paraId="17365EB1" w14:textId="77777777" w:rsidR="007642FE" w:rsidRPr="00B35AC9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2</w:t>
            </w:r>
            <w:r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1546" w:type="dxa"/>
            <w:shd w:val="clear" w:color="auto" w:fill="D9E2F3" w:themeFill="accent1" w:themeFillTint="33"/>
            <w:vAlign w:val="center"/>
          </w:tcPr>
          <w:p w14:paraId="1BDB66AC" w14:textId="77777777" w:rsidR="007642FE" w:rsidRPr="00030F10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3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14:paraId="4AFE9B11" w14:textId="77777777" w:rsidR="007642FE" w:rsidRPr="00D166B6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248FB910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38BB6524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hint="eastAsia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0823F71D" w14:textId="77777777" w:rsidR="007642FE" w:rsidRPr="00CA44E8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5B499D" w14:paraId="119F96A9" w14:textId="77777777" w:rsidTr="003D1AB1">
        <w:trPr>
          <w:jc w:val="center"/>
        </w:trPr>
        <w:tc>
          <w:tcPr>
            <w:tcW w:w="8647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3E920E4" w14:textId="77777777" w:rsidR="007642FE" w:rsidRPr="005B499D" w:rsidRDefault="007642FE" w:rsidP="003D1AB1">
            <w:pPr>
              <w:jc w:val="left"/>
              <w:rPr>
                <w:rFonts w:cs="Arial"/>
                <w:sz w:val="16"/>
                <w:szCs w:val="16"/>
              </w:rPr>
            </w:pPr>
            <w:r w:rsidRPr="00360D35">
              <w:rPr>
                <w:rFonts w:cs="Arial"/>
                <w:sz w:val="16"/>
                <w:szCs w:val="16"/>
              </w:rPr>
              <w:t>Abbreviations: TMB: tumor mutation burden; PD-L1</w:t>
            </w:r>
            <w:r w:rsidRPr="007E26A0">
              <w:rPr>
                <w:rFonts w:cs="Arial"/>
                <w:sz w:val="16"/>
                <w:szCs w:val="16"/>
                <w:vertAlign w:val="superscript"/>
              </w:rPr>
              <w:t>+</w:t>
            </w:r>
            <w:r w:rsidRPr="00360D35">
              <w:rPr>
                <w:rFonts w:cs="Arial"/>
                <w:sz w:val="16"/>
                <w:szCs w:val="16"/>
              </w:rPr>
              <w:t>IC: PD-L1 expression on immune cells;</w:t>
            </w:r>
            <w:r>
              <w:rPr>
                <w:rFonts w:cs="Arial"/>
                <w:sz w:val="16"/>
                <w:szCs w:val="16"/>
              </w:rPr>
              <w:t xml:space="preserve"> CR: </w:t>
            </w:r>
            <w:r w:rsidRPr="005D4985">
              <w:rPr>
                <w:rFonts w:cs="Arial"/>
                <w:sz w:val="16"/>
                <w:szCs w:val="16"/>
              </w:rPr>
              <w:t xml:space="preserve">Complete </w:t>
            </w:r>
            <w:r>
              <w:rPr>
                <w:rFonts w:cs="Arial"/>
                <w:sz w:val="16"/>
                <w:szCs w:val="16"/>
              </w:rPr>
              <w:t>R</w:t>
            </w:r>
            <w:r w:rsidRPr="005D4985">
              <w:rPr>
                <w:rFonts w:cs="Arial"/>
                <w:sz w:val="16"/>
                <w:szCs w:val="16"/>
              </w:rPr>
              <w:t>esponse</w:t>
            </w:r>
            <w:r>
              <w:rPr>
                <w:rFonts w:cs="Arial"/>
                <w:sz w:val="16"/>
                <w:szCs w:val="16"/>
              </w:rPr>
              <w:t xml:space="preserve">; PR: </w:t>
            </w:r>
            <w:r w:rsidRPr="005D4985">
              <w:rPr>
                <w:rFonts w:cs="Arial"/>
                <w:sz w:val="16"/>
                <w:szCs w:val="16"/>
              </w:rPr>
              <w:t xml:space="preserve">Partial </w:t>
            </w:r>
            <w:r>
              <w:rPr>
                <w:rFonts w:cs="Arial"/>
                <w:sz w:val="16"/>
                <w:szCs w:val="16"/>
              </w:rPr>
              <w:t>R</w:t>
            </w:r>
            <w:r w:rsidRPr="005D4985">
              <w:rPr>
                <w:rFonts w:cs="Arial"/>
                <w:sz w:val="16"/>
                <w:szCs w:val="16"/>
              </w:rPr>
              <w:t>esponse</w:t>
            </w:r>
            <w:r>
              <w:rPr>
                <w:rFonts w:cs="Arial"/>
                <w:sz w:val="16"/>
                <w:szCs w:val="16"/>
              </w:rPr>
              <w:t xml:space="preserve">; SD: </w:t>
            </w:r>
            <w:r w:rsidRPr="005D4985">
              <w:rPr>
                <w:rFonts w:cs="Arial"/>
                <w:sz w:val="16"/>
                <w:szCs w:val="16"/>
              </w:rPr>
              <w:t xml:space="preserve">Stable </w:t>
            </w:r>
            <w:r>
              <w:rPr>
                <w:rFonts w:cs="Arial"/>
                <w:sz w:val="16"/>
                <w:szCs w:val="16"/>
              </w:rPr>
              <w:t>D</w:t>
            </w:r>
            <w:r w:rsidRPr="005D4985">
              <w:rPr>
                <w:rFonts w:cs="Arial"/>
                <w:sz w:val="16"/>
                <w:szCs w:val="16"/>
              </w:rPr>
              <w:t>isease</w:t>
            </w:r>
            <w:r>
              <w:rPr>
                <w:rFonts w:cs="Arial"/>
                <w:sz w:val="16"/>
                <w:szCs w:val="16"/>
              </w:rPr>
              <w:t xml:space="preserve">; PD: </w:t>
            </w:r>
            <w:r w:rsidRPr="005D4985">
              <w:rPr>
                <w:rFonts w:cs="Arial"/>
                <w:sz w:val="16"/>
                <w:szCs w:val="16"/>
              </w:rPr>
              <w:t xml:space="preserve">Progressive </w:t>
            </w:r>
            <w:r>
              <w:rPr>
                <w:rFonts w:cs="Arial"/>
                <w:sz w:val="16"/>
                <w:szCs w:val="16"/>
              </w:rPr>
              <w:t>D</w:t>
            </w:r>
            <w:r w:rsidRPr="005D4985">
              <w:rPr>
                <w:rFonts w:cs="Arial"/>
                <w:sz w:val="16"/>
                <w:szCs w:val="16"/>
              </w:rPr>
              <w:t>isease</w:t>
            </w:r>
          </w:p>
        </w:tc>
      </w:tr>
      <w:tr w:rsidR="007642FE" w:rsidRPr="005B499D" w14:paraId="2DE4BC95" w14:textId="77777777" w:rsidTr="003D1AB1">
        <w:trPr>
          <w:jc w:val="center"/>
        </w:trPr>
        <w:tc>
          <w:tcPr>
            <w:tcW w:w="8647" w:type="dxa"/>
            <w:gridSpan w:val="7"/>
            <w:shd w:val="clear" w:color="auto" w:fill="auto"/>
            <w:vAlign w:val="center"/>
          </w:tcPr>
          <w:p w14:paraId="32637DFA" w14:textId="77777777" w:rsidR="007642FE" w:rsidRPr="004342CC" w:rsidRDefault="007642FE" w:rsidP="003D1AB1">
            <w:pPr>
              <w:jc w:val="left"/>
              <w:rPr>
                <w:rFonts w:cs="Arial"/>
                <w:sz w:val="16"/>
                <w:szCs w:val="16"/>
              </w:rPr>
            </w:pPr>
            <w:r w:rsidRPr="00360D35">
              <w:rPr>
                <w:rFonts w:cs="Arial"/>
                <w:sz w:val="16"/>
                <w:szCs w:val="16"/>
              </w:rPr>
              <w:t>*</w:t>
            </w:r>
            <w:r w:rsidRPr="0071798D">
              <w:rPr>
                <w:rFonts w:cs="Arial"/>
                <w:i/>
                <w:iCs/>
                <w:sz w:val="16"/>
                <w:szCs w:val="16"/>
              </w:rPr>
              <w:t>P</w:t>
            </w:r>
            <w:r w:rsidRPr="00360D35">
              <w:rPr>
                <w:rFonts w:cs="Arial"/>
                <w:sz w:val="16"/>
                <w:szCs w:val="16"/>
              </w:rPr>
              <w:t xml:space="preserve"> value was used from Pearson’s chi-square test, significant </w:t>
            </w:r>
            <w:r w:rsidRPr="0071798D">
              <w:rPr>
                <w:rFonts w:cs="Arial"/>
                <w:i/>
                <w:iCs/>
                <w:sz w:val="16"/>
                <w:szCs w:val="16"/>
              </w:rPr>
              <w:t>P</w:t>
            </w:r>
            <w:r w:rsidRPr="00360D35">
              <w:rPr>
                <w:rFonts w:cs="Arial"/>
                <w:sz w:val="16"/>
                <w:szCs w:val="16"/>
              </w:rPr>
              <w:t xml:space="preserve"> value &lt; 0.05 was shown in bold.</w:t>
            </w:r>
          </w:p>
        </w:tc>
      </w:tr>
    </w:tbl>
    <w:p w14:paraId="5EF8BFC6" w14:textId="77777777" w:rsidR="007642FE" w:rsidRDefault="007642FE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tbl>
      <w:tblPr>
        <w:tblStyle w:val="a3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67"/>
        <w:gridCol w:w="1559"/>
        <w:gridCol w:w="1559"/>
        <w:gridCol w:w="1418"/>
        <w:gridCol w:w="1417"/>
        <w:gridCol w:w="851"/>
      </w:tblGrid>
      <w:tr w:rsidR="007642FE" w:rsidRPr="009F44B1" w14:paraId="5CCC406E" w14:textId="77777777" w:rsidTr="003D1AB1">
        <w:trPr>
          <w:jc w:val="center"/>
        </w:trPr>
        <w:tc>
          <w:tcPr>
            <w:tcW w:w="8931" w:type="dxa"/>
            <w:gridSpan w:val="7"/>
            <w:tcBorders>
              <w:bottom w:val="single" w:sz="8" w:space="0" w:color="auto"/>
            </w:tcBorders>
            <w:vAlign w:val="center"/>
          </w:tcPr>
          <w:p w14:paraId="6BF97A0D" w14:textId="77777777" w:rsidR="007642FE" w:rsidRPr="009F44B1" w:rsidRDefault="007642FE" w:rsidP="003D1AB1">
            <w:pPr>
              <w:jc w:val="center"/>
              <w:rPr>
                <w:rFonts w:cs="Arial"/>
                <w:b/>
                <w:bCs/>
                <w:sz w:val="22"/>
              </w:rPr>
            </w:pPr>
            <w:bookmarkStart w:id="0" w:name="_Hlk156900628"/>
            <w:r w:rsidRPr="00225515">
              <w:rPr>
                <w:rFonts w:cs="Arial"/>
                <w:b/>
                <w:bCs/>
                <w:sz w:val="22"/>
              </w:rPr>
              <w:lastRenderedPageBreak/>
              <w:t xml:space="preserve">Supplementary Table 3. Clinicopathological characteristics in </w:t>
            </w:r>
            <w:r w:rsidRPr="009F44B1">
              <w:rPr>
                <w:rFonts w:cs="Arial"/>
                <w:b/>
                <w:bCs/>
                <w:sz w:val="22"/>
              </w:rPr>
              <w:t>NCT03179943</w:t>
            </w:r>
            <w:r w:rsidRPr="00225515">
              <w:rPr>
                <w:rFonts w:cs="Arial"/>
                <w:b/>
                <w:bCs/>
                <w:sz w:val="22"/>
              </w:rPr>
              <w:t xml:space="preserve"> cohort.</w:t>
            </w:r>
          </w:p>
        </w:tc>
      </w:tr>
      <w:tr w:rsidR="007642FE" w:rsidRPr="009F44B1" w14:paraId="4FBE59F4" w14:textId="77777777" w:rsidTr="003D1AB1">
        <w:trPr>
          <w:jc w:val="center"/>
        </w:trPr>
        <w:tc>
          <w:tcPr>
            <w:tcW w:w="1560" w:type="dxa"/>
            <w:vMerge w:val="restart"/>
            <w:tcBorders>
              <w:top w:val="single" w:sz="8" w:space="0" w:color="auto"/>
            </w:tcBorders>
            <w:vAlign w:val="center"/>
          </w:tcPr>
          <w:p w14:paraId="22D0919B" w14:textId="77777777" w:rsidR="007642FE" w:rsidRPr="009F44B1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b/>
                <w:bCs/>
                <w:sz w:val="16"/>
                <w:szCs w:val="16"/>
              </w:rPr>
              <w:t>Characteristics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366EB263" w14:textId="77777777" w:rsidR="007642FE" w:rsidRPr="009F44B1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b/>
                <w:bCs/>
                <w:sz w:val="16"/>
                <w:szCs w:val="16"/>
              </w:rPr>
              <w:t>NCT03179943 cohort (</w:t>
            </w:r>
            <w:r w:rsidRPr="009F44B1">
              <w:rPr>
                <w:rFonts w:cs="Arial"/>
                <w:b/>
                <w:bCs/>
                <w:i/>
                <w:iCs/>
                <w:sz w:val="16"/>
                <w:szCs w:val="16"/>
              </w:rPr>
              <w:t xml:space="preserve">n </w:t>
            </w:r>
            <w:r w:rsidRPr="009F44B1">
              <w:rPr>
                <w:rFonts w:cs="Arial"/>
                <w:b/>
                <w:bCs/>
                <w:sz w:val="16"/>
                <w:szCs w:val="16"/>
              </w:rPr>
              <w:t>= 15)</w:t>
            </w:r>
          </w:p>
        </w:tc>
      </w:tr>
      <w:tr w:rsidR="007642FE" w:rsidRPr="009F44B1" w14:paraId="0BDEDA94" w14:textId="77777777" w:rsidTr="003D1AB1">
        <w:trPr>
          <w:jc w:val="center"/>
        </w:trPr>
        <w:tc>
          <w:tcPr>
            <w:tcW w:w="156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8DC540" w14:textId="77777777" w:rsidR="007642FE" w:rsidRPr="009F44B1" w:rsidRDefault="007642FE" w:rsidP="003D1AB1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D4F965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No.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708D07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L</w:t>
            </w:r>
            <w:r w:rsidRPr="009F44B1">
              <w:rPr>
                <w:rFonts w:eastAsia="等线" w:cs="Arial"/>
                <w:sz w:val="16"/>
                <w:szCs w:val="16"/>
              </w:rPr>
              <w:t>uminal-CD8</w:t>
            </w:r>
            <w:r w:rsidRPr="009F44B1">
              <w:rPr>
                <w:rFonts w:eastAsia="等线" w:cs="Arial"/>
                <w:sz w:val="16"/>
                <w:szCs w:val="16"/>
                <w:vertAlign w:val="superscript"/>
              </w:rPr>
              <w:t>+</w:t>
            </w:r>
            <w:r w:rsidRPr="009F44B1">
              <w:rPr>
                <w:rFonts w:eastAsia="等线" w:cs="Arial"/>
                <w:sz w:val="16"/>
                <w:szCs w:val="16"/>
              </w:rPr>
              <w:t>T</w:t>
            </w:r>
            <w:r w:rsidRPr="009F44B1">
              <w:rPr>
                <w:rFonts w:eastAsia="等线" w:cs="Arial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4EDF309D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L</w:t>
            </w:r>
            <w:r w:rsidRPr="009F44B1">
              <w:rPr>
                <w:rFonts w:eastAsia="等线" w:cs="Arial"/>
                <w:sz w:val="16"/>
                <w:szCs w:val="16"/>
              </w:rPr>
              <w:t>uminal-CD8</w:t>
            </w:r>
            <w:r w:rsidRPr="009F44B1">
              <w:rPr>
                <w:rFonts w:eastAsia="等线" w:cs="Arial"/>
                <w:sz w:val="16"/>
                <w:szCs w:val="16"/>
                <w:vertAlign w:val="superscript"/>
              </w:rPr>
              <w:t>+</w:t>
            </w:r>
            <w:r w:rsidRPr="009F44B1">
              <w:rPr>
                <w:rFonts w:eastAsia="等线" w:cs="Arial"/>
                <w:sz w:val="16"/>
                <w:szCs w:val="16"/>
              </w:rPr>
              <w:t>T</w:t>
            </w:r>
            <w:r w:rsidRPr="009F44B1">
              <w:rPr>
                <w:rFonts w:eastAsia="等线" w:cs="Arial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58E687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Basa</w:t>
            </w:r>
            <w:r w:rsidRPr="009F44B1">
              <w:rPr>
                <w:rFonts w:eastAsia="等线" w:cs="Arial"/>
                <w:sz w:val="16"/>
                <w:szCs w:val="16"/>
              </w:rPr>
              <w:t>l-CD8</w:t>
            </w:r>
            <w:r w:rsidRPr="009F44B1">
              <w:rPr>
                <w:rFonts w:eastAsia="等线" w:cs="Arial"/>
                <w:sz w:val="16"/>
                <w:szCs w:val="16"/>
                <w:vertAlign w:val="superscript"/>
              </w:rPr>
              <w:t>+</w:t>
            </w:r>
            <w:r w:rsidRPr="009F44B1">
              <w:rPr>
                <w:rFonts w:eastAsia="等线" w:cs="Arial"/>
                <w:sz w:val="16"/>
                <w:szCs w:val="16"/>
              </w:rPr>
              <w:t>T</w:t>
            </w:r>
            <w:r w:rsidRPr="009F44B1">
              <w:rPr>
                <w:rFonts w:eastAsia="等线" w:cs="Arial"/>
                <w:sz w:val="16"/>
                <w:szCs w:val="16"/>
                <w:vertAlign w:val="superscript"/>
              </w:rPr>
              <w:t>high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14:paraId="6490ADAB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Basal</w:t>
            </w:r>
            <w:r w:rsidRPr="009F44B1">
              <w:rPr>
                <w:rFonts w:eastAsia="等线" w:cs="Arial"/>
                <w:sz w:val="16"/>
                <w:szCs w:val="16"/>
              </w:rPr>
              <w:t>-CD8</w:t>
            </w:r>
            <w:r w:rsidRPr="009F44B1">
              <w:rPr>
                <w:rFonts w:eastAsia="等线" w:cs="Arial"/>
                <w:sz w:val="16"/>
                <w:szCs w:val="16"/>
                <w:vertAlign w:val="superscript"/>
              </w:rPr>
              <w:t>+</w:t>
            </w:r>
            <w:r w:rsidRPr="009F44B1">
              <w:rPr>
                <w:rFonts w:eastAsia="等线" w:cs="Arial"/>
                <w:sz w:val="16"/>
                <w:szCs w:val="16"/>
              </w:rPr>
              <w:t>T</w:t>
            </w:r>
            <w:r w:rsidRPr="009F44B1">
              <w:rPr>
                <w:rFonts w:eastAsia="等线" w:cs="Arial"/>
                <w:sz w:val="16"/>
                <w:szCs w:val="16"/>
                <w:vertAlign w:val="superscript"/>
              </w:rPr>
              <w:t>low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637727" w14:textId="77777777" w:rsidR="007642FE" w:rsidRPr="009F44B1" w:rsidRDefault="007642FE" w:rsidP="003D1AB1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</w:rPr>
            </w:pPr>
            <w:r w:rsidRPr="009F44B1">
              <w:rPr>
                <w:rFonts w:cs="Arial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7642FE" w:rsidRPr="009F44B1" w14:paraId="30ED7919" w14:textId="77777777" w:rsidTr="003D1AB1">
        <w:trPr>
          <w:jc w:val="center"/>
        </w:trPr>
        <w:tc>
          <w:tcPr>
            <w:tcW w:w="1560" w:type="dxa"/>
            <w:tcBorders>
              <w:top w:val="single" w:sz="8" w:space="0" w:color="auto"/>
            </w:tcBorders>
            <w:shd w:val="clear" w:color="auto" w:fill="D9E2F3"/>
            <w:vAlign w:val="center"/>
          </w:tcPr>
          <w:p w14:paraId="7F741736" w14:textId="77777777" w:rsidR="007642FE" w:rsidRPr="009F44B1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D9E2F3"/>
            <w:vAlign w:val="center"/>
          </w:tcPr>
          <w:p w14:paraId="23AB5C58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/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D9E2F3"/>
          </w:tcPr>
          <w:p w14:paraId="00025AD6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D9E2F3"/>
            <w:vAlign w:val="center"/>
          </w:tcPr>
          <w:p w14:paraId="7563866D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D9E2F3"/>
            <w:vAlign w:val="center"/>
          </w:tcPr>
          <w:p w14:paraId="0628F6C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D9E2F3"/>
            <w:vAlign w:val="center"/>
          </w:tcPr>
          <w:p w14:paraId="6C8F858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D9E2F3"/>
            <w:vAlign w:val="center"/>
          </w:tcPr>
          <w:p w14:paraId="5901B0EE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668053E9" w14:textId="77777777" w:rsidTr="003D1AB1">
        <w:trPr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214B775F" w14:textId="77777777" w:rsidR="007642FE" w:rsidRPr="009F44B1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2F2F5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837B61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C51142E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D7FE64D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EB2FDA6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B9B5CD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  <w:r w:rsidRPr="009F44B1">
              <w:rPr>
                <w:rFonts w:eastAsia="等线" w:cs="Arial"/>
                <w:sz w:val="16"/>
                <w:szCs w:val="16"/>
              </w:rPr>
              <w:t>.444</w:t>
            </w:r>
          </w:p>
        </w:tc>
      </w:tr>
      <w:tr w:rsidR="007642FE" w:rsidRPr="009F44B1" w14:paraId="14C1D81F" w14:textId="77777777" w:rsidTr="003D1AB1">
        <w:trPr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641FF4B3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&lt;60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FB55D0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7DDCA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A43DF7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E9ED5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422C4B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AA1A5B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5F9F7370" w14:textId="77777777" w:rsidTr="003D1AB1">
        <w:trPr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6B8CE68A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≥60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752EB3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D5888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8A022B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81FE4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045DF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953F06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0F2DC73C" w14:textId="77777777" w:rsidTr="003D1AB1">
        <w:trPr>
          <w:jc w:val="center"/>
        </w:trPr>
        <w:tc>
          <w:tcPr>
            <w:tcW w:w="1560" w:type="dxa"/>
            <w:shd w:val="clear" w:color="auto" w:fill="D9E2F3"/>
            <w:vAlign w:val="center"/>
          </w:tcPr>
          <w:p w14:paraId="031C7A9D" w14:textId="77777777" w:rsidR="007642FE" w:rsidRPr="009F44B1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7698943A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E2F3"/>
            <w:vAlign w:val="center"/>
          </w:tcPr>
          <w:p w14:paraId="567B61F1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E2F3"/>
            <w:vAlign w:val="center"/>
          </w:tcPr>
          <w:p w14:paraId="56694878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9E2F3"/>
            <w:vAlign w:val="center"/>
          </w:tcPr>
          <w:p w14:paraId="200E0F58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E2F3"/>
            <w:vAlign w:val="center"/>
          </w:tcPr>
          <w:p w14:paraId="566F5E16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E2F3"/>
            <w:vAlign w:val="center"/>
          </w:tcPr>
          <w:p w14:paraId="097957E6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  <w:r w:rsidRPr="009F44B1">
              <w:rPr>
                <w:rFonts w:eastAsia="等线" w:cs="Arial"/>
                <w:sz w:val="16"/>
                <w:szCs w:val="16"/>
              </w:rPr>
              <w:t>.120</w:t>
            </w:r>
          </w:p>
        </w:tc>
      </w:tr>
      <w:tr w:rsidR="007642FE" w:rsidRPr="009F44B1" w14:paraId="6F816C38" w14:textId="77777777" w:rsidTr="003D1AB1">
        <w:trPr>
          <w:jc w:val="center"/>
        </w:trPr>
        <w:tc>
          <w:tcPr>
            <w:tcW w:w="1560" w:type="dxa"/>
            <w:shd w:val="clear" w:color="auto" w:fill="D9E2F3"/>
            <w:vAlign w:val="center"/>
          </w:tcPr>
          <w:p w14:paraId="6A40F082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Male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58578F68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1</w:t>
            </w:r>
            <w:r w:rsidRPr="009F44B1">
              <w:rPr>
                <w:rFonts w:eastAsia="等线" w:cs="Arial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32255D00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5E6DA92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2FFE58EA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4BA5E17F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D9E2F3"/>
            <w:vAlign w:val="center"/>
          </w:tcPr>
          <w:p w14:paraId="35C8B2D5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5E668F30" w14:textId="77777777" w:rsidTr="003D1AB1">
        <w:trPr>
          <w:jc w:val="center"/>
        </w:trPr>
        <w:tc>
          <w:tcPr>
            <w:tcW w:w="1560" w:type="dxa"/>
            <w:shd w:val="clear" w:color="auto" w:fill="D9E2F3"/>
            <w:vAlign w:val="center"/>
          </w:tcPr>
          <w:p w14:paraId="53218E30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Female</w:t>
            </w:r>
          </w:p>
        </w:tc>
        <w:tc>
          <w:tcPr>
            <w:tcW w:w="567" w:type="dxa"/>
            <w:shd w:val="clear" w:color="auto" w:fill="D9E2F3"/>
            <w:vAlign w:val="center"/>
          </w:tcPr>
          <w:p w14:paraId="4958AC5E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69D95F53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532AD070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2C8B37FF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73F00D4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D9E2F3"/>
            <w:vAlign w:val="center"/>
          </w:tcPr>
          <w:p w14:paraId="5B3A15E3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28F6F19F" w14:textId="77777777" w:rsidTr="003D1AB1">
        <w:trPr>
          <w:jc w:val="center"/>
        </w:trPr>
        <w:tc>
          <w:tcPr>
            <w:tcW w:w="1560" w:type="dxa"/>
            <w:shd w:val="clear" w:color="auto" w:fill="auto"/>
          </w:tcPr>
          <w:p w14:paraId="1F900998" w14:textId="77777777" w:rsidR="007642FE" w:rsidRPr="009F44B1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Times New Roman"/>
                <w:b/>
                <w:bCs/>
                <w:sz w:val="16"/>
                <w:szCs w:val="28"/>
              </w:rPr>
              <w:t>AJCC stage</w:t>
            </w:r>
          </w:p>
        </w:tc>
        <w:tc>
          <w:tcPr>
            <w:tcW w:w="567" w:type="dxa"/>
            <w:shd w:val="clear" w:color="auto" w:fill="auto"/>
          </w:tcPr>
          <w:p w14:paraId="73CCC7EF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121F131D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4D2CF99B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51708061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14:paraId="63F9F79B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9CE48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</w:tr>
      <w:tr w:rsidR="007642FE" w:rsidRPr="009F44B1" w14:paraId="2582ADB9" w14:textId="77777777" w:rsidTr="003D1AB1">
        <w:trPr>
          <w:jc w:val="center"/>
        </w:trPr>
        <w:tc>
          <w:tcPr>
            <w:tcW w:w="1560" w:type="dxa"/>
            <w:shd w:val="clear" w:color="auto" w:fill="auto"/>
          </w:tcPr>
          <w:p w14:paraId="24A0228D" w14:textId="77777777" w:rsidR="007642FE" w:rsidRPr="009F44B1" w:rsidRDefault="007642FE" w:rsidP="003D1AB1">
            <w:pPr>
              <w:ind w:firstLineChars="200" w:firstLine="420"/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Times New Roman"/>
              </w:rPr>
              <w:t>IV</w:t>
            </w:r>
          </w:p>
        </w:tc>
        <w:tc>
          <w:tcPr>
            <w:tcW w:w="567" w:type="dxa"/>
            <w:shd w:val="clear" w:color="auto" w:fill="auto"/>
          </w:tcPr>
          <w:p w14:paraId="2E5A412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cs="Times New Roman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14:paraId="57817AE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1D541F86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cs="Times New Roman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3F4A0EFA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cs="Times New Roman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172D689C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cs="Times New Roman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12EFB4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3543DB50" w14:textId="77777777" w:rsidTr="003D1AB1">
        <w:trPr>
          <w:jc w:val="center"/>
        </w:trPr>
        <w:tc>
          <w:tcPr>
            <w:tcW w:w="1560" w:type="dxa"/>
            <w:shd w:val="clear" w:color="auto" w:fill="D9E2F3" w:themeFill="accent1" w:themeFillTint="33"/>
            <w:vAlign w:val="center"/>
          </w:tcPr>
          <w:p w14:paraId="214F6A2D" w14:textId="77777777" w:rsidR="007642FE" w:rsidRPr="009F44B1" w:rsidRDefault="007642FE" w:rsidP="003D1AB1">
            <w:pPr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b/>
                <w:bCs/>
                <w:sz w:val="16"/>
                <w:szCs w:val="16"/>
              </w:rPr>
              <w:t>R</w:t>
            </w:r>
            <w:r w:rsidRPr="009F44B1">
              <w:rPr>
                <w:rFonts w:cs="Arial" w:hint="eastAsia"/>
                <w:b/>
                <w:bCs/>
                <w:sz w:val="16"/>
                <w:szCs w:val="16"/>
              </w:rPr>
              <w:t>es</w:t>
            </w:r>
            <w:r w:rsidRPr="009F44B1">
              <w:rPr>
                <w:rFonts w:cs="Arial"/>
                <w:b/>
                <w:bCs/>
                <w:sz w:val="16"/>
                <w:szCs w:val="16"/>
              </w:rPr>
              <w:t>ponse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7EA8FD43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3408E708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5493E2C4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486F5045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71674373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2193918F" w14:textId="77777777" w:rsidR="007642FE" w:rsidRPr="009F44B1" w:rsidRDefault="007642FE" w:rsidP="003D1AB1">
            <w:pPr>
              <w:jc w:val="center"/>
              <w:rPr>
                <w:rFonts w:eastAsia="等线" w:cs="Arial"/>
                <w:b/>
                <w:bCs/>
                <w:sz w:val="16"/>
                <w:szCs w:val="16"/>
              </w:rPr>
            </w:pPr>
            <w:r w:rsidRPr="009F44B1">
              <w:rPr>
                <w:rFonts w:eastAsia="等线" w:cs="Arial" w:hint="eastAsia"/>
                <w:b/>
                <w:bCs/>
                <w:sz w:val="16"/>
                <w:szCs w:val="16"/>
              </w:rPr>
              <w:t>0</w:t>
            </w:r>
            <w:r w:rsidRPr="009F44B1">
              <w:rPr>
                <w:rFonts w:eastAsia="等线" w:cs="Arial"/>
                <w:b/>
                <w:bCs/>
                <w:sz w:val="16"/>
                <w:szCs w:val="16"/>
              </w:rPr>
              <w:t>.012</w:t>
            </w:r>
          </w:p>
        </w:tc>
      </w:tr>
      <w:tr w:rsidR="007642FE" w:rsidRPr="009F44B1" w14:paraId="792AF433" w14:textId="77777777" w:rsidTr="003D1AB1">
        <w:trPr>
          <w:jc w:val="center"/>
        </w:trPr>
        <w:tc>
          <w:tcPr>
            <w:tcW w:w="1560" w:type="dxa"/>
            <w:shd w:val="clear" w:color="auto" w:fill="D9E2F3" w:themeFill="accent1" w:themeFillTint="33"/>
            <w:vAlign w:val="center"/>
          </w:tcPr>
          <w:p w14:paraId="07416707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CR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731A3EA6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50E24E9B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14EE6428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18850FD3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43BCDB7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3F3BEE1F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5A8E4FB7" w14:textId="77777777" w:rsidTr="003D1AB1">
        <w:trPr>
          <w:jc w:val="center"/>
        </w:trPr>
        <w:tc>
          <w:tcPr>
            <w:tcW w:w="1560" w:type="dxa"/>
            <w:shd w:val="clear" w:color="auto" w:fill="D9E2F3" w:themeFill="accent1" w:themeFillTint="33"/>
            <w:vAlign w:val="center"/>
          </w:tcPr>
          <w:p w14:paraId="7FE739AA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 w:hint="eastAsia"/>
                <w:sz w:val="16"/>
                <w:szCs w:val="16"/>
              </w:rPr>
              <w:t>P</w:t>
            </w:r>
            <w:r w:rsidRPr="009F44B1">
              <w:rPr>
                <w:rFonts w:cs="Arial"/>
                <w:sz w:val="16"/>
                <w:szCs w:val="16"/>
              </w:rPr>
              <w:t>R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649C39BF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5860527D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02497A27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57DFDD7E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424114E0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55CAA7A5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7403DE83" w14:textId="77777777" w:rsidTr="003D1AB1">
        <w:trPr>
          <w:jc w:val="center"/>
        </w:trPr>
        <w:tc>
          <w:tcPr>
            <w:tcW w:w="1560" w:type="dxa"/>
            <w:shd w:val="clear" w:color="auto" w:fill="D9E2F3" w:themeFill="accent1" w:themeFillTint="33"/>
            <w:vAlign w:val="center"/>
          </w:tcPr>
          <w:p w14:paraId="2094F31A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SD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0D3EFB33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4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4437835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20B62960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075E050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4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CF34CAF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5CD1B46F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163F4F29" w14:textId="77777777" w:rsidTr="003D1AB1">
        <w:trPr>
          <w:jc w:val="center"/>
        </w:trPr>
        <w:tc>
          <w:tcPr>
            <w:tcW w:w="1560" w:type="dxa"/>
            <w:shd w:val="clear" w:color="auto" w:fill="D9E2F3" w:themeFill="accent1" w:themeFillTint="33"/>
            <w:vAlign w:val="center"/>
          </w:tcPr>
          <w:p w14:paraId="537C3FC6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PD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60A77641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1</w:t>
            </w:r>
            <w:r w:rsidRPr="009F44B1">
              <w:rPr>
                <w:rFonts w:eastAsia="等线"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137087F6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5F1CB4DE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6B5393F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005F88F4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6C15AA9E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</w:tr>
      <w:tr w:rsidR="007642FE" w:rsidRPr="009F44B1" w14:paraId="7B44E70C" w14:textId="77777777" w:rsidTr="003D1AB1">
        <w:trPr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15CC9F01" w14:textId="77777777" w:rsidR="007642FE" w:rsidRPr="009F44B1" w:rsidRDefault="007642FE" w:rsidP="003D1AB1">
            <w:pPr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b/>
                <w:bCs/>
                <w:sz w:val="16"/>
                <w:szCs w:val="16"/>
              </w:rPr>
              <w:t>Event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FCAB4C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9447CD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43754195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461BAF0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4D3971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A17CFE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0</w:t>
            </w:r>
            <w:r w:rsidRPr="009F44B1">
              <w:rPr>
                <w:rFonts w:eastAsia="等线" w:cs="Arial"/>
                <w:sz w:val="16"/>
                <w:szCs w:val="16"/>
              </w:rPr>
              <w:t>.714</w:t>
            </w:r>
          </w:p>
        </w:tc>
      </w:tr>
      <w:tr w:rsidR="007642FE" w:rsidRPr="009F44B1" w14:paraId="114E3754" w14:textId="77777777" w:rsidTr="003D1AB1">
        <w:trPr>
          <w:jc w:val="center"/>
        </w:trPr>
        <w:tc>
          <w:tcPr>
            <w:tcW w:w="1560" w:type="dxa"/>
            <w:shd w:val="clear" w:color="auto" w:fill="auto"/>
            <w:vAlign w:val="center"/>
          </w:tcPr>
          <w:p w14:paraId="1D60C234" w14:textId="77777777" w:rsidR="007642FE" w:rsidRPr="009F44B1" w:rsidRDefault="007642FE" w:rsidP="003D1AB1">
            <w:pPr>
              <w:ind w:firstLineChars="200" w:firstLine="320"/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Death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070EB2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1</w:t>
            </w:r>
            <w:r w:rsidRPr="009F44B1">
              <w:rPr>
                <w:rFonts w:eastAsia="等线"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CB9948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46C43819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8E1DC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ED9967" w14:textId="77777777" w:rsidR="007642FE" w:rsidRPr="009F44B1" w:rsidRDefault="007642FE" w:rsidP="003D1AB1">
            <w:pPr>
              <w:jc w:val="center"/>
              <w:rPr>
                <w:rFonts w:eastAsia="等线" w:cs="Arial"/>
                <w:sz w:val="16"/>
                <w:szCs w:val="16"/>
              </w:rPr>
            </w:pPr>
            <w:r w:rsidRPr="009F44B1">
              <w:rPr>
                <w:rFonts w:eastAsia="等线" w:cs="Arial" w:hint="eastAsia"/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22CE39" w14:textId="77777777" w:rsidR="007642FE" w:rsidRPr="009F44B1" w:rsidRDefault="007642FE" w:rsidP="003D1AB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7642FE" w:rsidRPr="009F44B1" w14:paraId="121A1780" w14:textId="77777777" w:rsidTr="003D1AB1">
        <w:trPr>
          <w:jc w:val="center"/>
        </w:trPr>
        <w:tc>
          <w:tcPr>
            <w:tcW w:w="8931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0AD4419" w14:textId="77777777" w:rsidR="007642FE" w:rsidRPr="009F44B1" w:rsidRDefault="007642FE" w:rsidP="003D1AB1">
            <w:pPr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Abbreviations: CR: Complete Response; PR: Partial Response; SD: Stable Disease; PD: Progressive Disease</w:t>
            </w:r>
          </w:p>
        </w:tc>
      </w:tr>
      <w:tr w:rsidR="007642FE" w:rsidRPr="009F44B1" w14:paraId="553C4DA1" w14:textId="77777777" w:rsidTr="003D1AB1">
        <w:trPr>
          <w:jc w:val="center"/>
        </w:trPr>
        <w:tc>
          <w:tcPr>
            <w:tcW w:w="8931" w:type="dxa"/>
            <w:gridSpan w:val="7"/>
            <w:shd w:val="clear" w:color="auto" w:fill="auto"/>
            <w:vAlign w:val="center"/>
          </w:tcPr>
          <w:p w14:paraId="0E04479F" w14:textId="77777777" w:rsidR="007642FE" w:rsidRPr="009F44B1" w:rsidRDefault="007642FE" w:rsidP="003D1AB1">
            <w:pPr>
              <w:jc w:val="left"/>
              <w:rPr>
                <w:rFonts w:cs="Arial"/>
                <w:sz w:val="16"/>
                <w:szCs w:val="16"/>
              </w:rPr>
            </w:pPr>
            <w:r w:rsidRPr="009F44B1">
              <w:rPr>
                <w:rFonts w:cs="Arial"/>
                <w:sz w:val="16"/>
                <w:szCs w:val="16"/>
              </w:rPr>
              <w:t>*</w:t>
            </w:r>
            <w:r w:rsidRPr="009F44B1">
              <w:rPr>
                <w:rFonts w:cs="Arial"/>
                <w:i/>
                <w:iCs/>
                <w:sz w:val="16"/>
                <w:szCs w:val="16"/>
              </w:rPr>
              <w:t>P</w:t>
            </w:r>
            <w:r w:rsidRPr="009F44B1">
              <w:rPr>
                <w:rFonts w:cs="Arial"/>
                <w:sz w:val="16"/>
                <w:szCs w:val="16"/>
              </w:rPr>
              <w:t xml:space="preserve"> value was used from Pearson’s chi-square test;</w:t>
            </w:r>
            <w:r w:rsidRPr="009F44B1">
              <w:rPr>
                <w:rFonts w:cs="Times New Roman"/>
                <w:sz w:val="16"/>
                <w:szCs w:val="16"/>
              </w:rPr>
              <w:t xml:space="preserve"> </w:t>
            </w:r>
            <w:r w:rsidRPr="009F44B1">
              <w:rPr>
                <w:rFonts w:cs="Arial"/>
                <w:sz w:val="16"/>
                <w:szCs w:val="16"/>
              </w:rPr>
              <w:t xml:space="preserve">significant </w:t>
            </w:r>
            <w:r w:rsidRPr="009F44B1">
              <w:rPr>
                <w:rFonts w:cs="Arial"/>
                <w:i/>
                <w:iCs/>
                <w:sz w:val="16"/>
                <w:szCs w:val="16"/>
              </w:rPr>
              <w:t>P</w:t>
            </w:r>
            <w:r w:rsidRPr="009F44B1">
              <w:rPr>
                <w:rFonts w:cs="Arial"/>
                <w:sz w:val="16"/>
                <w:szCs w:val="16"/>
              </w:rPr>
              <w:t xml:space="preserve"> value &lt; 0.05 was shown in bold.</w:t>
            </w:r>
          </w:p>
        </w:tc>
      </w:tr>
      <w:bookmarkEnd w:id="0"/>
    </w:tbl>
    <w:p w14:paraId="490DE263" w14:textId="77777777" w:rsidR="007642FE" w:rsidRDefault="007642FE">
      <w:pPr>
        <w:widowControl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tbl>
      <w:tblPr>
        <w:tblW w:w="6145" w:type="pct"/>
        <w:tblInd w:w="-709" w:type="dxa"/>
        <w:tblLayout w:type="fixed"/>
        <w:tblLook w:val="04A0" w:firstRow="1" w:lastRow="0" w:firstColumn="1" w:lastColumn="0" w:noHBand="0" w:noVBand="1"/>
      </w:tblPr>
      <w:tblGrid>
        <w:gridCol w:w="3185"/>
        <w:gridCol w:w="3763"/>
        <w:gridCol w:w="3260"/>
      </w:tblGrid>
      <w:tr w:rsidR="007642FE" w:rsidRPr="00C23E71" w14:paraId="3F6D9D5F" w14:textId="77777777" w:rsidTr="003D1AB1">
        <w:trPr>
          <w:trHeight w:val="544"/>
        </w:trPr>
        <w:tc>
          <w:tcPr>
            <w:tcW w:w="5000" w:type="pct"/>
            <w:gridSpan w:val="3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4F4DEF" w14:textId="77777777" w:rsidR="007642FE" w:rsidRPr="00C23E71" w:rsidRDefault="007642FE" w:rsidP="003D1AB1">
            <w:pPr>
              <w:widowControl/>
              <w:jc w:val="center"/>
              <w:rPr>
                <w:rFonts w:eastAsia="等线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FC1028">
              <w:rPr>
                <w:rFonts w:cs="Arial"/>
                <w:b/>
                <w:bCs/>
                <w:sz w:val="22"/>
              </w:rPr>
              <w:lastRenderedPageBreak/>
              <w:t>Supplementary Tabl</w:t>
            </w:r>
            <w:r w:rsidRPr="0008352D">
              <w:rPr>
                <w:rFonts w:cs="Arial"/>
                <w:b/>
                <w:bCs/>
                <w:sz w:val="22"/>
              </w:rPr>
              <w:t>e 4. G</w:t>
            </w:r>
            <w:r w:rsidRPr="00FC1028">
              <w:rPr>
                <w:rFonts w:cs="Arial"/>
                <w:b/>
                <w:bCs/>
                <w:sz w:val="22"/>
              </w:rPr>
              <w:t>ene signature list.</w:t>
            </w:r>
          </w:p>
        </w:tc>
      </w:tr>
      <w:tr w:rsidR="007642FE" w:rsidRPr="00C23E71" w14:paraId="132C875D" w14:textId="77777777" w:rsidTr="003D1AB1">
        <w:trPr>
          <w:trHeight w:val="261"/>
        </w:trPr>
        <w:tc>
          <w:tcPr>
            <w:tcW w:w="15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B3B0D4A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FC1028">
              <w:rPr>
                <w:rFonts w:eastAsia="等线" w:cs="Arial"/>
                <w:b/>
                <w:bCs/>
                <w:color w:val="000000"/>
                <w:kern w:val="0"/>
                <w:sz w:val="18"/>
                <w:szCs w:val="18"/>
              </w:rPr>
              <w:t>Signature</w:t>
            </w:r>
          </w:p>
        </w:tc>
        <w:tc>
          <w:tcPr>
            <w:tcW w:w="18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379D089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FC1028">
              <w:rPr>
                <w:rFonts w:eastAsia="等线" w:cs="Arial"/>
                <w:b/>
                <w:bCs/>
                <w:color w:val="000000"/>
                <w:kern w:val="0"/>
                <w:sz w:val="18"/>
                <w:szCs w:val="18"/>
              </w:rPr>
              <w:t>Genes</w:t>
            </w:r>
          </w:p>
        </w:tc>
        <w:tc>
          <w:tcPr>
            <w:tcW w:w="159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341ECF8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FC1028">
              <w:rPr>
                <w:rFonts w:eastAsia="等线" w:cs="Arial"/>
                <w:b/>
                <w:bCs/>
                <w:color w:val="000000"/>
                <w:kern w:val="0"/>
                <w:sz w:val="18"/>
                <w:szCs w:val="18"/>
              </w:rPr>
              <w:t>Source</w:t>
            </w:r>
          </w:p>
        </w:tc>
      </w:tr>
      <w:tr w:rsidR="007642FE" w:rsidRPr="00C23E71" w14:paraId="588BFAA9" w14:textId="77777777" w:rsidTr="003D1AB1">
        <w:trPr>
          <w:trHeight w:val="261"/>
        </w:trPr>
        <w:tc>
          <w:tcPr>
            <w:tcW w:w="1560" w:type="pct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E51C724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>
              <w:rPr>
                <w:rFonts w:eastAsia="等线" w:cs="Arial" w:hint="eastAsia"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eastAsia="等线" w:cs="Arial"/>
                <w:color w:val="000000"/>
                <w:kern w:val="0"/>
                <w:sz w:val="18"/>
                <w:szCs w:val="18"/>
              </w:rPr>
              <w:t>D8</w:t>
            </w: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  <w:vertAlign w:val="superscript"/>
              </w:rPr>
              <w:t>+</w:t>
            </w:r>
            <w:r>
              <w:rPr>
                <w:rFonts w:eastAsia="等线" w:cs="Arial"/>
                <w:color w:val="000000"/>
                <w:kern w:val="0"/>
                <w:sz w:val="18"/>
                <w:szCs w:val="18"/>
              </w:rPr>
              <w:t xml:space="preserve"> T cells</w:t>
            </w:r>
          </w:p>
        </w:tc>
        <w:tc>
          <w:tcPr>
            <w:tcW w:w="1843" w:type="pct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2517E15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CD8A</w:t>
            </w:r>
            <w:r>
              <w:rPr>
                <w:rFonts w:eastAsia="等线" w:cs="Arial" w:hint="eastAsia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CD8B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EOMES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FASLG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GNLY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GZMA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GZMB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GZMK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IFNG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PRF1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TBX21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ZAP70</w:t>
            </w:r>
          </w:p>
        </w:tc>
        <w:tc>
          <w:tcPr>
            <w:tcW w:w="1597" w:type="pct"/>
            <w:tcBorders>
              <w:top w:val="single" w:sz="8" w:space="0" w:color="auto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B5EA27A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</w:rPr>
              <w:t>PMID: 34019806</w:t>
            </w:r>
          </w:p>
        </w:tc>
      </w:tr>
      <w:tr w:rsidR="007642FE" w:rsidRPr="00C23E71" w14:paraId="2A20D7CB" w14:textId="77777777" w:rsidTr="003D1AB1">
        <w:trPr>
          <w:trHeight w:val="201"/>
        </w:trPr>
        <w:tc>
          <w:tcPr>
            <w:tcW w:w="1560" w:type="pct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D1C0528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</w:rPr>
              <w:t>IFN-γ-related</w:t>
            </w:r>
          </w:p>
        </w:tc>
        <w:tc>
          <w:tcPr>
            <w:tcW w:w="1843" w:type="pct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6FE8841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FC1028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CD8A, CCL5, CD27, CD274, PDCD1LG2, CD276, CMKLR1, CXCL9, CXCR6, HLA-DQA1, HLA-DRB1, HLA-E, IDO1, LAG3, NKG7, PSMB10, STAT1, TIGIT</w:t>
            </w:r>
          </w:p>
        </w:tc>
        <w:tc>
          <w:tcPr>
            <w:tcW w:w="1597" w:type="pct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DBDEC58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FC1028">
              <w:rPr>
                <w:rFonts w:eastAsia="等线" w:cs="Arial"/>
                <w:color w:val="000000"/>
                <w:kern w:val="0"/>
                <w:sz w:val="18"/>
                <w:szCs w:val="18"/>
              </w:rPr>
              <w:t>PMID:28650338</w:t>
            </w:r>
          </w:p>
        </w:tc>
      </w:tr>
      <w:tr w:rsidR="007642FE" w:rsidRPr="00C23E71" w14:paraId="78224E74" w14:textId="77777777" w:rsidTr="003D1AB1">
        <w:trPr>
          <w:trHeight w:val="201"/>
        </w:trPr>
        <w:tc>
          <w:tcPr>
            <w:tcW w:w="156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90348E8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</w:rPr>
              <w:t>Pan Fibroblast TGF-β</w:t>
            </w:r>
          </w:p>
        </w:tc>
        <w:tc>
          <w:tcPr>
            <w:tcW w:w="184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10D509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ACTA2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ACTG2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ADAM12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ADAM19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ab/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CNN1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COL4A1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CTGF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CTPS1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FAM101B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FSTL3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HSPB1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IGFBP3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PXDC1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SEMA7A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SH3PXD2A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TAGLN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TGFBI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TNS1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C94026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TPM1</w:t>
            </w:r>
          </w:p>
        </w:tc>
        <w:tc>
          <w:tcPr>
            <w:tcW w:w="1597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C96B34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</w:rPr>
              <w:t>PMID: 29443960</w:t>
            </w:r>
          </w:p>
        </w:tc>
      </w:tr>
      <w:tr w:rsidR="007642FE" w:rsidRPr="00C23E71" w14:paraId="79F259E6" w14:textId="77777777" w:rsidTr="003D1AB1">
        <w:trPr>
          <w:trHeight w:val="201"/>
        </w:trPr>
        <w:tc>
          <w:tcPr>
            <w:tcW w:w="1560" w:type="pct"/>
            <w:tcBorders>
              <w:top w:val="nil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728AA8E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</w:rPr>
              <w:t>Effector CD8</w:t>
            </w: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  <w:vertAlign w:val="superscript"/>
              </w:rPr>
              <w:t>+</w:t>
            </w: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43" w:type="pct"/>
            <w:tcBorders>
              <w:top w:val="nil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E23F183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9B5FAD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CD8A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9B5FAD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CXCL10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9B5FAD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CXCL9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9B5FAD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GZMA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9B5FAD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GZMB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9B5FAD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IFNG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9B5FAD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PRF1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,</w:t>
            </w:r>
            <w:r w:rsidRPr="009B5FAD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 TBX21</w:t>
            </w:r>
          </w:p>
        </w:tc>
        <w:tc>
          <w:tcPr>
            <w:tcW w:w="1597" w:type="pct"/>
            <w:tcBorders>
              <w:top w:val="nil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F505F5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D932F5">
              <w:rPr>
                <w:rFonts w:eastAsia="等线" w:cs="Arial"/>
                <w:color w:val="000000"/>
                <w:kern w:val="0"/>
                <w:sz w:val="18"/>
                <w:szCs w:val="18"/>
              </w:rPr>
              <w:t>PMID: 26952546</w:t>
            </w:r>
          </w:p>
        </w:tc>
      </w:tr>
      <w:tr w:rsidR="007642FE" w:rsidRPr="00C23E71" w14:paraId="5CFAEAED" w14:textId="77777777" w:rsidTr="003D1AB1">
        <w:trPr>
          <w:trHeight w:val="201"/>
        </w:trPr>
        <w:tc>
          <w:tcPr>
            <w:tcW w:w="15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16FBAD9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</w:rPr>
              <w:t>Exhausted CD8</w:t>
            </w: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  <w:vertAlign w:val="superscript"/>
              </w:rPr>
              <w:t>+</w:t>
            </w:r>
            <w:r w:rsidRPr="00C94026">
              <w:rPr>
                <w:rFonts w:eastAsia="等线" w:cs="Arial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8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65FFF0F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</w:pP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Tnfsf6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Pbx3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Gp49b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Cd244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Ccl3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Eomes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Casp3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Plscr1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Kdt1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Ctla4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Pdcd1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Ler5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Rgs16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A430109M19Ri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Tnfrsf9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Penk1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Eomes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Coch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Ptpn13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Tcrg-v4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Nr4a2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Cd160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Ptger4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Ccl4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Wbp5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Gpr56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1110067D22Rik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Entpd1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Sh2d2a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45173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Lsg20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Trim47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Serpina3g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Casp4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9130009C22Rik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C79248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Lag3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Nr4a2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Nfatc1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Car2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C330007P06Rik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Gas2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Mx1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4631408O11Rik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GPD2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2700084L22RIK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RNF11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CAPZB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TUBB2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BUB1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JAK3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9130410M22RIK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CD9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TCRG-V4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1810054d07RIK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RCN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2010100O12RIK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SYB1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ETF1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CPA3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CD7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ART3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1810035L17RIK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ATF1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PRKWNK1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MTV43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CIT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CCRL2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ADFP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D8ERTD531E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TCEA2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MYH4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TNFRSF1A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SPP1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S100A13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PON2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AI181996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G1P2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TANK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SHKBP1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2510004L01RIK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D15ERTD781E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LCSBP1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BC024955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GDF3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ITGAV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1110006I15RIK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CPSF2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KIK6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CPT2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LMAN2</w:t>
            </w:r>
            <w:r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 xml:space="preserve">, </w:t>
            </w:r>
            <w:r w:rsidRPr="00C85A0F">
              <w:rPr>
                <w:rFonts w:eastAsia="等线" w:cs="Arial"/>
                <w:i/>
                <w:iCs/>
                <w:color w:val="000000"/>
                <w:kern w:val="0"/>
                <w:sz w:val="18"/>
                <w:szCs w:val="18"/>
              </w:rPr>
              <w:t>TOR3A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BC8AF53" w14:textId="77777777" w:rsidR="007642FE" w:rsidRPr="00FC1028" w:rsidRDefault="007642FE" w:rsidP="003D1AB1">
            <w:pPr>
              <w:widowControl/>
              <w:jc w:val="left"/>
              <w:rPr>
                <w:rFonts w:eastAsia="等线" w:cs="Arial"/>
                <w:color w:val="000000"/>
                <w:kern w:val="0"/>
                <w:sz w:val="18"/>
                <w:szCs w:val="18"/>
              </w:rPr>
            </w:pPr>
            <w:r w:rsidRPr="00C85A0F">
              <w:rPr>
                <w:rFonts w:eastAsia="等线" w:cs="Arial"/>
                <w:color w:val="000000"/>
                <w:kern w:val="0"/>
                <w:sz w:val="18"/>
                <w:szCs w:val="18"/>
              </w:rPr>
              <w:t>PMID: 17950003</w:t>
            </w:r>
          </w:p>
        </w:tc>
      </w:tr>
      <w:tr w:rsidR="007642FE" w:rsidRPr="00C23E71" w14:paraId="02A165D7" w14:textId="77777777" w:rsidTr="003D1AB1">
        <w:trPr>
          <w:trHeight w:val="201"/>
        </w:trPr>
        <w:tc>
          <w:tcPr>
            <w:tcW w:w="5000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11375F8" w14:textId="77777777" w:rsidR="007642FE" w:rsidRPr="00FC1028" w:rsidRDefault="007642FE" w:rsidP="003D1AB1">
            <w:pPr>
              <w:rPr>
                <w:rFonts w:cs="Arial"/>
                <w:sz w:val="20"/>
                <w:szCs w:val="20"/>
              </w:rPr>
            </w:pPr>
            <w:r w:rsidRPr="000D23C7">
              <w:rPr>
                <w:rFonts w:cs="Arial"/>
                <w:sz w:val="20"/>
                <w:szCs w:val="20"/>
              </w:rPr>
              <w:t xml:space="preserve">Signature score </w:t>
            </w:r>
            <w:r>
              <w:rPr>
                <w:rFonts w:cs="Arial"/>
                <w:sz w:val="20"/>
                <w:szCs w:val="20"/>
              </w:rPr>
              <w:t>was</w:t>
            </w:r>
            <w:r w:rsidRPr="000D23C7">
              <w:rPr>
                <w:rFonts w:cs="Arial"/>
                <w:sz w:val="20"/>
                <w:szCs w:val="20"/>
              </w:rPr>
              <w:t xml:space="preserve"> calculated by the single sample gene set enrichment analysis (</w:t>
            </w:r>
            <w:proofErr w:type="spellStart"/>
            <w:r w:rsidRPr="000D23C7">
              <w:rPr>
                <w:rFonts w:cs="Arial"/>
                <w:sz w:val="20"/>
                <w:szCs w:val="20"/>
              </w:rPr>
              <w:t>ssGSEA</w:t>
            </w:r>
            <w:proofErr w:type="spellEnd"/>
            <w:r w:rsidRPr="000D23C7">
              <w:rPr>
                <w:rFonts w:cs="Arial"/>
                <w:sz w:val="20"/>
                <w:szCs w:val="20"/>
              </w:rPr>
              <w:t>) algorithms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</w:tr>
    </w:tbl>
    <w:p w14:paraId="22840475" w14:textId="5223F8D5" w:rsidR="0046388E" w:rsidRPr="00A50B45" w:rsidRDefault="0046388E">
      <w:pPr>
        <w:widowControl/>
        <w:jc w:val="left"/>
        <w:rPr>
          <w:rFonts w:ascii="Arial" w:hAnsi="Arial" w:cs="Arial"/>
          <w:sz w:val="22"/>
        </w:rPr>
      </w:pPr>
      <w:r w:rsidRPr="00A50B45">
        <w:rPr>
          <w:rFonts w:ascii="Arial" w:hAnsi="Arial" w:cs="Arial"/>
          <w:sz w:val="22"/>
        </w:rPr>
        <w:br w:type="page"/>
      </w:r>
    </w:p>
    <w:tbl>
      <w:tblPr>
        <w:tblpPr w:leftFromText="180" w:rightFromText="180" w:vertAnchor="page" w:horzAnchor="margin" w:tblpXSpec="center" w:tblpY="1641"/>
        <w:tblW w:w="10417" w:type="dxa"/>
        <w:tblLook w:val="04A0" w:firstRow="1" w:lastRow="0" w:firstColumn="1" w:lastColumn="0" w:noHBand="0" w:noVBand="1"/>
      </w:tblPr>
      <w:tblGrid>
        <w:gridCol w:w="2127"/>
        <w:gridCol w:w="2551"/>
        <w:gridCol w:w="2552"/>
        <w:gridCol w:w="1134"/>
        <w:gridCol w:w="1134"/>
        <w:gridCol w:w="919"/>
      </w:tblGrid>
      <w:tr w:rsidR="007642FE" w:rsidRPr="00F56FEB" w14:paraId="5C1ACDB3" w14:textId="77777777" w:rsidTr="003D1AB1">
        <w:trPr>
          <w:trHeight w:val="478"/>
        </w:trPr>
        <w:tc>
          <w:tcPr>
            <w:tcW w:w="10417" w:type="dxa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1AD2ED" w14:textId="77777777" w:rsidR="007642FE" w:rsidRPr="00F56FEB" w:rsidRDefault="007642FE" w:rsidP="003D1AB1">
            <w:pPr>
              <w:widowControl/>
              <w:jc w:val="center"/>
              <w:rPr>
                <w:rFonts w:cs="Arial"/>
                <w:b/>
                <w:bCs/>
                <w:color w:val="000000"/>
                <w:kern w:val="0"/>
                <w:sz w:val="22"/>
              </w:rPr>
            </w:pPr>
            <w:r w:rsidRPr="00F56FEB">
              <w:rPr>
                <w:rFonts w:cs="Arial"/>
                <w:b/>
                <w:bCs/>
                <w:color w:val="000000"/>
                <w:kern w:val="0"/>
                <w:sz w:val="22"/>
              </w:rPr>
              <w:lastRenderedPageBreak/>
              <w:t>Supplemen</w:t>
            </w:r>
            <w:r w:rsidRPr="0008352D">
              <w:rPr>
                <w:rFonts w:cs="Arial"/>
                <w:b/>
                <w:bCs/>
                <w:kern w:val="0"/>
                <w:sz w:val="22"/>
              </w:rPr>
              <w:t>tary Table 5. I</w:t>
            </w:r>
            <w:r w:rsidRPr="00F56FEB">
              <w:rPr>
                <w:rFonts w:cs="Arial"/>
                <w:b/>
                <w:bCs/>
                <w:color w:val="000000"/>
                <w:kern w:val="0"/>
                <w:sz w:val="22"/>
              </w:rPr>
              <w:t xml:space="preserve">mmunohistochemistry antibodies </w:t>
            </w:r>
            <w:r>
              <w:rPr>
                <w:rFonts w:cs="Arial"/>
                <w:b/>
                <w:bCs/>
                <w:color w:val="000000"/>
                <w:kern w:val="0"/>
                <w:sz w:val="22"/>
              </w:rPr>
              <w:t>list</w:t>
            </w:r>
            <w:r w:rsidRPr="00F56FEB">
              <w:rPr>
                <w:rFonts w:cs="Arial"/>
                <w:b/>
                <w:bCs/>
                <w:color w:val="000000"/>
                <w:kern w:val="0"/>
                <w:sz w:val="22"/>
              </w:rPr>
              <w:t>.</w:t>
            </w:r>
          </w:p>
        </w:tc>
      </w:tr>
      <w:tr w:rsidR="007642FE" w:rsidRPr="00F56FEB" w14:paraId="4F3085B2" w14:textId="77777777" w:rsidTr="003D1AB1">
        <w:trPr>
          <w:trHeight w:val="478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232C2" w14:textId="77777777" w:rsidR="007642FE" w:rsidRPr="00F56FEB" w:rsidRDefault="007642FE" w:rsidP="003D1AB1">
            <w:pPr>
              <w:widowControl/>
              <w:jc w:val="center"/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F56FEB"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  <w:t>IHC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1F113" w14:textId="77777777" w:rsidR="007642FE" w:rsidRPr="00F56FEB" w:rsidRDefault="007642FE" w:rsidP="003D1AB1">
            <w:pPr>
              <w:widowControl/>
              <w:jc w:val="center"/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F56FEB"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  <w:t>A</w:t>
            </w:r>
            <w:r w:rsidRPr="00F56FEB">
              <w:rPr>
                <w:rFonts w:cs="Arial" w:hint="eastAsia"/>
                <w:b/>
                <w:bCs/>
                <w:color w:val="000000"/>
                <w:kern w:val="0"/>
                <w:sz w:val="16"/>
                <w:szCs w:val="16"/>
              </w:rPr>
              <w:t>ntibody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A5360" w14:textId="77777777" w:rsidR="007642FE" w:rsidRPr="00F56FEB" w:rsidRDefault="007642FE" w:rsidP="003D1AB1">
            <w:pPr>
              <w:widowControl/>
              <w:jc w:val="center"/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F56FEB"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  <w:t>Clonality Species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D4BE4" w14:textId="77777777" w:rsidR="007642FE" w:rsidRPr="00F56FEB" w:rsidRDefault="007642FE" w:rsidP="003D1AB1">
            <w:pPr>
              <w:widowControl/>
              <w:jc w:val="center"/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F56FEB"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  <w:t>Company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51E47" w14:textId="77777777" w:rsidR="007642FE" w:rsidRPr="00F56FEB" w:rsidRDefault="007642FE" w:rsidP="003D1AB1">
            <w:pPr>
              <w:widowControl/>
              <w:jc w:val="center"/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F56FEB"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  <w:t>Product No.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76953" w14:textId="77777777" w:rsidR="007642FE" w:rsidRPr="00F56FEB" w:rsidRDefault="007642FE" w:rsidP="003D1AB1">
            <w:pPr>
              <w:widowControl/>
              <w:jc w:val="center"/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F56FEB">
              <w:rPr>
                <w:rFonts w:cs="Arial"/>
                <w:b/>
                <w:bCs/>
                <w:color w:val="000000"/>
                <w:kern w:val="0"/>
                <w:sz w:val="16"/>
                <w:szCs w:val="16"/>
              </w:rPr>
              <w:t>Diluted</w:t>
            </w:r>
          </w:p>
        </w:tc>
      </w:tr>
      <w:tr w:rsidR="007642FE" w:rsidRPr="00F56FEB" w14:paraId="4FB755F1" w14:textId="77777777" w:rsidTr="003D1AB1">
        <w:trPr>
          <w:trHeight w:val="429"/>
        </w:trPr>
        <w:tc>
          <w:tcPr>
            <w:tcW w:w="2127" w:type="dxa"/>
            <w:tcBorders>
              <w:top w:val="single" w:sz="8" w:space="0" w:color="auto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85D0C3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CD8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 T cells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FA68D2D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Anti-CD8 alpha antibody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82C401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Mouse Anti-human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AA606DF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E626ECE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ab17147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141ADDB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1:100</w:t>
            </w:r>
          </w:p>
        </w:tc>
      </w:tr>
      <w:tr w:rsidR="007642FE" w:rsidRPr="00F56FEB" w14:paraId="0A00B44A" w14:textId="77777777" w:rsidTr="003D1AB1">
        <w:trPr>
          <w:trHeight w:val="429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68DEE9" w14:textId="77777777" w:rsidR="007642FE" w:rsidRPr="00E129ED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>
              <w:rPr>
                <w:rFonts w:cs="Arial" w:hint="eastAsia"/>
                <w:color w:val="000000"/>
                <w:kern w:val="0"/>
                <w:sz w:val="16"/>
                <w:szCs w:val="16"/>
              </w:rPr>
              <w:t>G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>ATA3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cs="Arial" w:hint="eastAsia"/>
                <w:color w:val="000000"/>
                <w:kern w:val="0"/>
                <w:sz w:val="16"/>
                <w:szCs w:val="16"/>
              </w:rPr>
              <w:t>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3C6637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Anti-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>GATA3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2A1017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Rabbit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B82077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C25476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947C03">
              <w:rPr>
                <w:rFonts w:cs="Arial"/>
                <w:color w:val="000000"/>
                <w:kern w:val="0"/>
                <w:sz w:val="16"/>
                <w:szCs w:val="16"/>
              </w:rPr>
              <w:t>ab199428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2F2DE7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947C03">
              <w:rPr>
                <w:rFonts w:cs="Arial"/>
                <w:color w:val="000000"/>
                <w:kern w:val="0"/>
                <w:sz w:val="16"/>
                <w:szCs w:val="16"/>
              </w:rPr>
              <w:t>1:100</w:t>
            </w:r>
          </w:p>
        </w:tc>
      </w:tr>
      <w:tr w:rsidR="007642FE" w:rsidRPr="00F56FEB" w14:paraId="4F107041" w14:textId="77777777" w:rsidTr="003D1AB1">
        <w:trPr>
          <w:trHeight w:val="429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11254B" w14:textId="77777777" w:rsidR="007642FE" w:rsidRPr="00E129ED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>
              <w:rPr>
                <w:rFonts w:cs="Arial" w:hint="eastAsia"/>
                <w:color w:val="000000"/>
                <w:kern w:val="0"/>
                <w:sz w:val="16"/>
                <w:szCs w:val="16"/>
              </w:rPr>
              <w:t>K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>RT5/6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4D08C3F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947C03">
              <w:rPr>
                <w:rFonts w:cs="Arial"/>
                <w:color w:val="000000"/>
                <w:kern w:val="0"/>
                <w:sz w:val="16"/>
                <w:szCs w:val="16"/>
              </w:rPr>
              <w:t>Anti-Cytokeratin 5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>+</w:t>
            </w:r>
            <w:r w:rsidRPr="00947C03">
              <w:rPr>
                <w:rFonts w:cs="Arial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A10E8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Mouse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0B7090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E1AC4D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947C03">
              <w:rPr>
                <w:rFonts w:cs="Arial"/>
                <w:color w:val="000000"/>
                <w:kern w:val="0"/>
                <w:sz w:val="16"/>
                <w:szCs w:val="16"/>
              </w:rPr>
              <w:t>ab17133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9BFB9C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947C03">
              <w:rPr>
                <w:rFonts w:cs="Arial"/>
                <w:color w:val="000000"/>
                <w:kern w:val="0"/>
                <w:sz w:val="16"/>
                <w:szCs w:val="16"/>
              </w:rPr>
              <w:t>1:25</w:t>
            </w:r>
          </w:p>
        </w:tc>
      </w:tr>
      <w:tr w:rsidR="007642FE" w:rsidRPr="00F56FEB" w14:paraId="7521771E" w14:textId="77777777" w:rsidTr="003D1AB1">
        <w:trPr>
          <w:trHeight w:val="429"/>
        </w:trPr>
        <w:tc>
          <w:tcPr>
            <w:tcW w:w="2127" w:type="dxa"/>
            <w:vMerge w:val="restart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4AF4C9F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>
              <w:rPr>
                <w:rFonts w:cs="Arial"/>
                <w:color w:val="000000"/>
                <w:kern w:val="0"/>
                <w:sz w:val="16"/>
                <w:szCs w:val="16"/>
              </w:rPr>
              <w:t>CD103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CD8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 T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41B55E4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Anti-CD103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7BAD568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Rabbit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599DEDB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B075CF1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ab129202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48533D0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1:300</w:t>
            </w:r>
          </w:p>
        </w:tc>
      </w:tr>
      <w:tr w:rsidR="007642FE" w:rsidRPr="00F56FEB" w14:paraId="5485CAE9" w14:textId="77777777" w:rsidTr="003D1AB1">
        <w:trPr>
          <w:trHeight w:val="429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FE3C1D2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F8F5BF1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Anti-CD8 alpha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9C737C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Mouse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AB346ED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B4BB14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ab17147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279C4F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1:100</w:t>
            </w:r>
          </w:p>
        </w:tc>
      </w:tr>
      <w:tr w:rsidR="007642FE" w:rsidRPr="00F56FEB" w14:paraId="57EA0219" w14:textId="77777777" w:rsidTr="003D1AB1">
        <w:trPr>
          <w:trHeight w:val="429"/>
        </w:trPr>
        <w:tc>
          <w:tcPr>
            <w:tcW w:w="2127" w:type="dxa"/>
            <w:vMerge w:val="restart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BC639AB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>
              <w:rPr>
                <w:rFonts w:cs="Arial"/>
                <w:color w:val="000000"/>
                <w:kern w:val="0"/>
                <w:sz w:val="16"/>
                <w:szCs w:val="16"/>
              </w:rPr>
              <w:t>CXCR5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CD8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 T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E9F139C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CXCR5</w:t>
            </w: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 xml:space="preserve">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C0343E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Polyclona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l </w:t>
            </w: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Rabbit</w:t>
            </w:r>
            <w:r>
              <w:t xml:space="preserve"> </w:t>
            </w: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A11001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4EFDC44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ab46218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E1F7BD" w14:textId="77777777" w:rsidR="007642FE" w:rsidRPr="0039309A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>
              <w:rPr>
                <w:rFonts w:cs="Arial" w:hint="eastAsia"/>
                <w:color w:val="000000"/>
                <w:kern w:val="0"/>
                <w:sz w:val="16"/>
                <w:szCs w:val="16"/>
              </w:rPr>
              <w:t>1:1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>000</w:t>
            </w:r>
          </w:p>
        </w:tc>
      </w:tr>
      <w:tr w:rsidR="007642FE" w:rsidRPr="00F56FEB" w14:paraId="154D769C" w14:textId="77777777" w:rsidTr="003D1AB1">
        <w:trPr>
          <w:trHeight w:val="429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75F5D43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089A78F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Anti-CD8 alpha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BEDF91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Mouse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3797630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5B80E4B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ab17147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1091A94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1:100</w:t>
            </w:r>
          </w:p>
        </w:tc>
      </w:tr>
      <w:tr w:rsidR="007642FE" w:rsidRPr="00F56FEB" w14:paraId="67DEF732" w14:textId="77777777" w:rsidTr="003D1AB1">
        <w:trPr>
          <w:trHeight w:val="429"/>
        </w:trPr>
        <w:tc>
          <w:tcPr>
            <w:tcW w:w="2127" w:type="dxa"/>
            <w:vMerge w:val="restart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7CC0627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>
              <w:rPr>
                <w:rFonts w:cs="Arial"/>
                <w:color w:val="000000"/>
                <w:kern w:val="0"/>
                <w:sz w:val="16"/>
                <w:szCs w:val="16"/>
              </w:rPr>
              <w:t>TIGIT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CD8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 T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914EAF2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Anti-TIGIT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2862B84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Monoclonal Rabbit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0404C7B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DC2E93F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ab243903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97AD23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39309A">
              <w:rPr>
                <w:rFonts w:cs="Arial"/>
                <w:color w:val="000000"/>
                <w:kern w:val="0"/>
                <w:sz w:val="16"/>
                <w:szCs w:val="16"/>
              </w:rPr>
              <w:t>1:50</w:t>
            </w:r>
          </w:p>
        </w:tc>
      </w:tr>
      <w:tr w:rsidR="007642FE" w:rsidRPr="00F56FEB" w14:paraId="2DDECB00" w14:textId="77777777" w:rsidTr="003D1AB1">
        <w:trPr>
          <w:trHeight w:val="429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FBE1EFD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BB7CA57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Anti-CD8 alpha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4DA6452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Mouse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94742E1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DDD8834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ab17147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6BF2442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1:100</w:t>
            </w:r>
          </w:p>
        </w:tc>
      </w:tr>
      <w:tr w:rsidR="007642FE" w:rsidRPr="00F56FEB" w14:paraId="12E46A8D" w14:textId="77777777" w:rsidTr="003D1AB1">
        <w:trPr>
          <w:trHeight w:val="418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71E7C5D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IFN-</w:t>
            </w:r>
            <w:r w:rsidRPr="00E675EF">
              <w:rPr>
                <w:rFonts w:eastAsia="MS Gothic" w:cs="Arial"/>
                <w:color w:val="000000"/>
                <w:kern w:val="0"/>
                <w:sz w:val="16"/>
                <w:szCs w:val="16"/>
              </w:rPr>
              <w:t>γ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795F2EC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Anti-IFN-</w:t>
            </w:r>
            <w:r w:rsidRPr="00E675EF">
              <w:rPr>
                <w:rFonts w:eastAsia="MS Gothic" w:cs="Arial"/>
                <w:color w:val="000000"/>
                <w:kern w:val="0"/>
                <w:sz w:val="16"/>
                <w:szCs w:val="16"/>
              </w:rPr>
              <w:t>γ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 antibody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E951A3B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Rabbit Anti-human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91C22C0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76DE701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ab9657</w:t>
            </w:r>
          </w:p>
        </w:tc>
        <w:tc>
          <w:tcPr>
            <w:tcW w:w="91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E440799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1:300</w:t>
            </w:r>
          </w:p>
        </w:tc>
      </w:tr>
      <w:tr w:rsidR="007642FE" w:rsidRPr="00F56FEB" w14:paraId="42E685A9" w14:textId="77777777" w:rsidTr="003D1AB1">
        <w:trPr>
          <w:trHeight w:val="418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FD86156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GZMB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B1B1057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Anti-GZMB antibody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84E82E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Rabbit Anti-human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70041E3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FEC923C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ab4059</w:t>
            </w:r>
          </w:p>
        </w:tc>
        <w:tc>
          <w:tcPr>
            <w:tcW w:w="91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1B2C970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1:200</w:t>
            </w:r>
          </w:p>
        </w:tc>
      </w:tr>
      <w:tr w:rsidR="007642FE" w:rsidRPr="00F56FEB" w14:paraId="0E93333F" w14:textId="77777777" w:rsidTr="003D1AB1">
        <w:trPr>
          <w:trHeight w:val="429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A2722D" w14:textId="77777777" w:rsidR="007642FE" w:rsidRPr="001E4670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TGF-β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302E14C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</w:t>
            </w: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 xml:space="preserve"> TGF-β</w:t>
            </w: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 xml:space="preserve"> antibody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089D5E1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Monoclonal 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>Goat</w:t>
            </w: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 Anti-human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2DF1E8F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RD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A43DAC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AB-246-NA</w:t>
            </w:r>
          </w:p>
        </w:tc>
        <w:tc>
          <w:tcPr>
            <w:tcW w:w="91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BDED4B6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1:100</w:t>
            </w:r>
          </w:p>
        </w:tc>
      </w:tr>
      <w:tr w:rsidR="007642FE" w:rsidRPr="00F56FEB" w14:paraId="7C1E478E" w14:textId="77777777" w:rsidTr="003D1AB1">
        <w:trPr>
          <w:trHeight w:val="429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021A54B" w14:textId="77777777" w:rsidR="007642FE" w:rsidRPr="00E129ED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>
              <w:rPr>
                <w:rFonts w:cs="Arial" w:hint="eastAsia"/>
                <w:color w:val="000000"/>
                <w:kern w:val="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>L-10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5CF0AEE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Anti-PD-L1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E340C0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Mouse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337DBFD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0FF7BBC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ab134742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3ABAD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1:200</w:t>
            </w:r>
          </w:p>
        </w:tc>
      </w:tr>
      <w:tr w:rsidR="007642FE" w:rsidRPr="00F56FEB" w14:paraId="79F772CA" w14:textId="77777777" w:rsidTr="003D1AB1">
        <w:trPr>
          <w:trHeight w:val="429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</w:tcPr>
          <w:p w14:paraId="30AC0C0C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PD-1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56ECC5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Anti-PD1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8C61530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Mouse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227A12F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55F849A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ab52587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C6F03F3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1:1000</w:t>
            </w:r>
          </w:p>
        </w:tc>
      </w:tr>
      <w:tr w:rsidR="007642FE" w:rsidRPr="00F56FEB" w14:paraId="6673C984" w14:textId="77777777" w:rsidTr="003D1AB1">
        <w:trPr>
          <w:trHeight w:val="429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</w:tcPr>
          <w:p w14:paraId="24FBB6C8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PD-L1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9FD2D2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Anti-PD-L1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967BD0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Rabbit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CB56E3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2D115DC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ab228415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A407922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1:500</w:t>
            </w:r>
          </w:p>
        </w:tc>
      </w:tr>
      <w:tr w:rsidR="007642FE" w:rsidRPr="00F56FEB" w14:paraId="4F8EF420" w14:textId="77777777" w:rsidTr="003D1AB1">
        <w:trPr>
          <w:trHeight w:val="429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06C7B1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C85A0F">
              <w:rPr>
                <w:rFonts w:cs="Arial" w:hint="eastAsia"/>
                <w:sz w:val="16"/>
                <w:szCs w:val="21"/>
              </w:rPr>
              <w:t>TIM-3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2772A5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</w:t>
            </w:r>
            <w:r w:rsidRPr="00C85A0F">
              <w:rPr>
                <w:rFonts w:cs="Arial" w:hint="eastAsia"/>
                <w:sz w:val="16"/>
                <w:szCs w:val="21"/>
              </w:rPr>
              <w:t xml:space="preserve"> TIM-3</w:t>
            </w: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 xml:space="preserve">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265F744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Rabbit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CCBB595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Abcam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E01F2B6" w14:textId="77777777" w:rsidR="007642FE" w:rsidRPr="008471E1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8471E1">
              <w:rPr>
                <w:rFonts w:cs="Arial"/>
                <w:color w:val="000000"/>
                <w:kern w:val="0"/>
                <w:sz w:val="16"/>
                <w:szCs w:val="16"/>
              </w:rPr>
              <w:t>ab185703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BC92B4C" w14:textId="77777777" w:rsidR="007642FE" w:rsidRPr="008471E1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8471E1">
              <w:rPr>
                <w:rFonts w:cs="Arial"/>
                <w:color w:val="000000"/>
                <w:kern w:val="0"/>
                <w:sz w:val="16"/>
                <w:szCs w:val="16"/>
              </w:rPr>
              <w:t>1:100</w:t>
            </w:r>
          </w:p>
        </w:tc>
      </w:tr>
      <w:tr w:rsidR="007642FE" w:rsidRPr="00F56FEB" w14:paraId="4289338A" w14:textId="77777777" w:rsidTr="003D1AB1">
        <w:trPr>
          <w:trHeight w:val="429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385095" w14:textId="77777777" w:rsidR="007642FE" w:rsidRPr="00E129ED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>
              <w:rPr>
                <w:rFonts w:cs="Arial" w:hint="eastAsia"/>
                <w:color w:val="000000"/>
                <w:kern w:val="0"/>
                <w:sz w:val="16"/>
                <w:szCs w:val="16"/>
              </w:rPr>
              <w:t>C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>TLA-4</w:t>
            </w:r>
            <w:r w:rsidRPr="00E129ED">
              <w:rPr>
                <w:rFonts w:cs="Arial"/>
                <w:color w:val="000000"/>
                <w:kern w:val="0"/>
                <w:sz w:val="16"/>
                <w:szCs w:val="16"/>
                <w:vertAlign w:val="superscript"/>
              </w:rPr>
              <w:t>+</w:t>
            </w:r>
            <w:r>
              <w:rPr>
                <w:rFonts w:cs="Arial"/>
                <w:color w:val="000000"/>
                <w:kern w:val="0"/>
                <w:sz w:val="16"/>
                <w:szCs w:val="16"/>
              </w:rPr>
              <w:t xml:space="preserve"> cells</w:t>
            </w: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783F9E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>Anti-</w:t>
            </w:r>
            <w:r>
              <w:rPr>
                <w:rFonts w:eastAsia="等线" w:cs="Arial"/>
                <w:color w:val="000000"/>
                <w:kern w:val="0"/>
                <w:sz w:val="16"/>
                <w:szCs w:val="16"/>
              </w:rPr>
              <w:t>CTLA-4</w:t>
            </w:r>
            <w:r w:rsidRPr="00E675EF">
              <w:rPr>
                <w:rFonts w:eastAsia="等线" w:cs="Arial"/>
                <w:color w:val="000000"/>
                <w:kern w:val="0"/>
                <w:sz w:val="16"/>
                <w:szCs w:val="16"/>
              </w:rPr>
              <w:t xml:space="preserve"> antibody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92D61EC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>Monoclonal Mouse Anti-human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D126630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Santa-Cruz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5E715E7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sc-376016</w:t>
            </w:r>
          </w:p>
        </w:tc>
        <w:tc>
          <w:tcPr>
            <w:tcW w:w="919" w:type="dxa"/>
            <w:tcBorders>
              <w:left w:val="nil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403049" w14:textId="77777777" w:rsidR="007642FE" w:rsidRPr="00E675EF" w:rsidRDefault="007642FE" w:rsidP="003D1AB1">
            <w:pPr>
              <w:widowControl/>
              <w:jc w:val="center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1E4670">
              <w:rPr>
                <w:rFonts w:cs="Arial"/>
                <w:color w:val="000000"/>
                <w:kern w:val="0"/>
                <w:sz w:val="16"/>
                <w:szCs w:val="16"/>
              </w:rPr>
              <w:t>1:100</w:t>
            </w:r>
          </w:p>
        </w:tc>
      </w:tr>
      <w:tr w:rsidR="007642FE" w:rsidRPr="00F56FEB" w14:paraId="0745A710" w14:textId="77777777" w:rsidTr="003D1AB1">
        <w:trPr>
          <w:trHeight w:val="429"/>
        </w:trPr>
        <w:tc>
          <w:tcPr>
            <w:tcW w:w="10417" w:type="dxa"/>
            <w:gridSpan w:val="6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8B18DD" w14:textId="77777777" w:rsidR="007642FE" w:rsidRPr="00E675EF" w:rsidRDefault="007642FE" w:rsidP="003D1AB1">
            <w:pPr>
              <w:widowControl/>
              <w:jc w:val="left"/>
              <w:rPr>
                <w:rFonts w:cs="Arial"/>
                <w:color w:val="000000"/>
                <w:kern w:val="0"/>
                <w:sz w:val="16"/>
                <w:szCs w:val="16"/>
              </w:rPr>
            </w:pPr>
            <w:r w:rsidRPr="00E675EF">
              <w:rPr>
                <w:rFonts w:cs="Arial"/>
                <w:color w:val="000000"/>
                <w:kern w:val="0"/>
                <w:sz w:val="16"/>
                <w:szCs w:val="16"/>
              </w:rPr>
              <w:t xml:space="preserve">Abbreviations: </w:t>
            </w:r>
            <w:r w:rsidRPr="00C85A0F">
              <w:rPr>
                <w:rFonts w:cs="Arial"/>
                <w:kern w:val="0"/>
                <w:sz w:val="16"/>
                <w:szCs w:val="16"/>
              </w:rPr>
              <w:t xml:space="preserve"> IFN-γ</w:t>
            </w:r>
            <w:r w:rsidRPr="00C85A0F">
              <w:rPr>
                <w:rFonts w:cs="Arial" w:hint="eastAsia"/>
                <w:kern w:val="0"/>
                <w:sz w:val="16"/>
                <w:szCs w:val="16"/>
              </w:rPr>
              <w:t xml:space="preserve">: </w:t>
            </w:r>
            <w:r w:rsidRPr="00C85A0F">
              <w:rPr>
                <w:rFonts w:cs="Arial"/>
                <w:kern w:val="0"/>
                <w:sz w:val="16"/>
                <w:szCs w:val="16"/>
              </w:rPr>
              <w:t>interferon-γ</w:t>
            </w:r>
            <w:r w:rsidRPr="00C85A0F">
              <w:rPr>
                <w:rFonts w:cs="Arial" w:hint="eastAsia"/>
                <w:sz w:val="16"/>
                <w:szCs w:val="21"/>
              </w:rPr>
              <w:t xml:space="preserve">; </w:t>
            </w:r>
            <w:r w:rsidRPr="00C85A0F">
              <w:rPr>
                <w:rFonts w:cs="Arial"/>
                <w:color w:val="000000"/>
                <w:kern w:val="0"/>
                <w:sz w:val="16"/>
                <w:szCs w:val="16"/>
              </w:rPr>
              <w:t>GZMB</w:t>
            </w:r>
            <w:r w:rsidRPr="00C85A0F">
              <w:rPr>
                <w:rFonts w:cs="Arial" w:hint="eastAsia"/>
                <w:color w:val="000000"/>
                <w:kern w:val="0"/>
                <w:sz w:val="16"/>
                <w:szCs w:val="16"/>
              </w:rPr>
              <w:t>:</w:t>
            </w:r>
            <w:r w:rsidRPr="00C85A0F">
              <w:rPr>
                <w:rFonts w:cs="Arial" w:hint="eastAsia"/>
                <w:sz w:val="16"/>
                <w:szCs w:val="21"/>
              </w:rPr>
              <w:t xml:space="preserve"> granzyme B</w:t>
            </w:r>
            <w:r>
              <w:rPr>
                <w:rFonts w:cs="Arial"/>
                <w:sz w:val="16"/>
                <w:szCs w:val="21"/>
              </w:rPr>
              <w:t xml:space="preserve">; </w:t>
            </w:r>
            <w:r w:rsidRPr="00C85A0F">
              <w:rPr>
                <w:rFonts w:cs="Arial"/>
                <w:kern w:val="0"/>
                <w:sz w:val="16"/>
                <w:szCs w:val="16"/>
              </w:rPr>
              <w:t>TGF-β</w:t>
            </w:r>
            <w:r w:rsidRPr="00C85A0F">
              <w:rPr>
                <w:rFonts w:cs="Arial" w:hint="eastAsia"/>
                <w:kern w:val="0"/>
                <w:sz w:val="16"/>
                <w:szCs w:val="16"/>
              </w:rPr>
              <w:t xml:space="preserve">: </w:t>
            </w:r>
            <w:r w:rsidRPr="00C85A0F">
              <w:rPr>
                <w:rFonts w:cs="Arial"/>
                <w:kern w:val="0"/>
                <w:sz w:val="16"/>
                <w:szCs w:val="16"/>
              </w:rPr>
              <w:t>transforming growth factor-β</w:t>
            </w:r>
            <w:r w:rsidRPr="00C85A0F">
              <w:rPr>
                <w:rFonts w:cs="Arial" w:hint="eastAsia"/>
                <w:sz w:val="16"/>
                <w:szCs w:val="21"/>
              </w:rPr>
              <w:t xml:space="preserve">; IL10: </w:t>
            </w:r>
            <w:r w:rsidRPr="00C85A0F">
              <w:rPr>
                <w:rFonts w:cs="Arial"/>
                <w:sz w:val="16"/>
                <w:szCs w:val="21"/>
              </w:rPr>
              <w:t>interleukin 10</w:t>
            </w:r>
            <w:r w:rsidRPr="00C85A0F">
              <w:rPr>
                <w:rFonts w:cs="Arial" w:hint="eastAsia"/>
                <w:sz w:val="16"/>
                <w:szCs w:val="21"/>
              </w:rPr>
              <w:t xml:space="preserve">; </w:t>
            </w:r>
            <w:r w:rsidRPr="00C85A0F">
              <w:rPr>
                <w:rFonts w:cs="Arial"/>
                <w:sz w:val="16"/>
                <w:szCs w:val="21"/>
              </w:rPr>
              <w:t>PD-1: Programmed cell death protein 1</w:t>
            </w:r>
            <w:r w:rsidRPr="00C85A0F">
              <w:rPr>
                <w:rFonts w:cs="Arial" w:hint="eastAsia"/>
                <w:sz w:val="16"/>
                <w:szCs w:val="21"/>
              </w:rPr>
              <w:t xml:space="preserve">; </w:t>
            </w:r>
            <w:r w:rsidRPr="00C85A0F">
              <w:rPr>
                <w:rFonts w:cs="Arial"/>
                <w:sz w:val="16"/>
                <w:szCs w:val="21"/>
              </w:rPr>
              <w:t>PD-L1: programmed cell death 1 ligand 1</w:t>
            </w:r>
            <w:r w:rsidRPr="00C85A0F">
              <w:rPr>
                <w:rFonts w:cs="Arial" w:hint="eastAsia"/>
                <w:sz w:val="16"/>
                <w:szCs w:val="21"/>
              </w:rPr>
              <w:t>; TIM-3:</w:t>
            </w:r>
            <w:r w:rsidRPr="00C85A0F">
              <w:rPr>
                <w:sz w:val="13"/>
                <w:szCs w:val="21"/>
              </w:rPr>
              <w:t xml:space="preserve"> </w:t>
            </w:r>
            <w:r w:rsidRPr="00C85A0F">
              <w:rPr>
                <w:rFonts w:cs="Arial"/>
                <w:sz w:val="16"/>
                <w:szCs w:val="21"/>
              </w:rPr>
              <w:t>T-cell immunoglobulin mucin-3</w:t>
            </w:r>
            <w:r w:rsidRPr="00C85A0F">
              <w:rPr>
                <w:rFonts w:cs="Arial" w:hint="eastAsia"/>
                <w:sz w:val="16"/>
                <w:szCs w:val="21"/>
              </w:rPr>
              <w:t xml:space="preserve">; </w:t>
            </w:r>
            <w:r w:rsidRPr="00C85A0F">
              <w:rPr>
                <w:rFonts w:cs="Arial"/>
                <w:sz w:val="16"/>
                <w:szCs w:val="21"/>
              </w:rPr>
              <w:t>CTLA-4: Cytotoxic T lymphocyte-associated protein 4</w:t>
            </w:r>
          </w:p>
        </w:tc>
      </w:tr>
    </w:tbl>
    <w:p w14:paraId="7288DC39" w14:textId="0C102D2E" w:rsidR="0046388E" w:rsidRPr="00A50B45" w:rsidRDefault="0046388E" w:rsidP="007642FE">
      <w:pPr>
        <w:widowControl/>
        <w:jc w:val="left"/>
        <w:rPr>
          <w:rFonts w:ascii="Arial" w:hAnsi="Arial" w:cs="Arial" w:hint="eastAsia"/>
          <w:sz w:val="22"/>
        </w:rPr>
      </w:pPr>
    </w:p>
    <w:sectPr w:rsidR="0046388E" w:rsidRPr="00A50B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3C9BB" w14:textId="77777777" w:rsidR="00F0589B" w:rsidRDefault="00F0589B" w:rsidP="004829AB">
      <w:r>
        <w:separator/>
      </w:r>
    </w:p>
  </w:endnote>
  <w:endnote w:type="continuationSeparator" w:id="0">
    <w:p w14:paraId="2B9CC6BD" w14:textId="77777777" w:rsidR="00F0589B" w:rsidRDefault="00F0589B" w:rsidP="00482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obe 黑体 Std R">
    <w:panose1 w:val="020B0400000000000000"/>
    <w:charset w:val="86"/>
    <w:family w:val="swiss"/>
    <w:notTrueType/>
    <w:pitch w:val="variable"/>
    <w:sig w:usb0="00000207" w:usb1="0A0F1810" w:usb2="00000016" w:usb3="00000000" w:csb0="0006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D44A" w14:textId="77777777" w:rsidR="00F0589B" w:rsidRDefault="00F0589B" w:rsidP="004829AB">
      <w:r>
        <w:separator/>
      </w:r>
    </w:p>
  </w:footnote>
  <w:footnote w:type="continuationSeparator" w:id="0">
    <w:p w14:paraId="50CCB8E5" w14:textId="77777777" w:rsidR="00F0589B" w:rsidRDefault="00F0589B" w:rsidP="00482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8E"/>
    <w:rsid w:val="00283FDB"/>
    <w:rsid w:val="0046388E"/>
    <w:rsid w:val="004829AB"/>
    <w:rsid w:val="005F477A"/>
    <w:rsid w:val="007642FE"/>
    <w:rsid w:val="008E7EE5"/>
    <w:rsid w:val="00A50B45"/>
    <w:rsid w:val="00CC5C9B"/>
    <w:rsid w:val="00F0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7D7ED"/>
  <w15:chartTrackingRefBased/>
  <w15:docId w15:val="{3E6526C4-0082-4C99-B93A-7F5C573C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3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29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829A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829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829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1398</Words>
  <Characters>7971</Characters>
  <Application>Microsoft Office Word</Application>
  <DocSecurity>0</DocSecurity>
  <Lines>66</Lines>
  <Paragraphs>18</Paragraphs>
  <ScaleCrop>false</ScaleCrop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bingyu</dc:creator>
  <cp:keywords/>
  <dc:description/>
  <cp:lastModifiedBy>bingyu li</cp:lastModifiedBy>
  <cp:revision>5</cp:revision>
  <dcterms:created xsi:type="dcterms:W3CDTF">2023-08-17T11:56:00Z</dcterms:created>
  <dcterms:modified xsi:type="dcterms:W3CDTF">2024-01-23T08:52:00Z</dcterms:modified>
</cp:coreProperties>
</file>