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86A8A" w14:textId="77E9BB04" w:rsidR="00B84C14" w:rsidRPr="001B0F0B" w:rsidRDefault="00646C4A">
      <w:pPr>
        <w:rPr>
          <w:rFonts w:ascii="Palatino Linotype" w:hAnsi="Palatino Linotype"/>
          <w:b/>
        </w:rPr>
      </w:pPr>
      <w:bookmarkStart w:id="0" w:name="_GoBack"/>
      <w:bookmarkEnd w:id="0"/>
      <w:r>
        <w:rPr>
          <w:rFonts w:ascii="Palatino Linotype" w:hAnsi="Palatino Linotype"/>
          <w:b/>
          <w:color w:val="000000" w:themeColor="text1"/>
          <w:sz w:val="20"/>
        </w:rPr>
        <w:t>Supplementary</w:t>
      </w:r>
      <w:r w:rsidRPr="001B0F0B">
        <w:rPr>
          <w:rFonts w:ascii="Palatino Linotype" w:hAnsi="Palatino Linotype" w:hint="eastAsia"/>
          <w:b/>
        </w:rPr>
        <w:t xml:space="preserve"> </w:t>
      </w:r>
      <w:r w:rsidR="001B0F0B" w:rsidRPr="001B0F0B">
        <w:rPr>
          <w:rFonts w:ascii="Palatino Linotype" w:hAnsi="Palatino Linotype" w:hint="eastAsia"/>
          <w:b/>
        </w:rPr>
        <w:t>T</w:t>
      </w:r>
      <w:r w:rsidR="001B0F0B" w:rsidRPr="001B0F0B">
        <w:rPr>
          <w:rFonts w:ascii="Palatino Linotype" w:hAnsi="Palatino Linotype"/>
          <w:b/>
        </w:rPr>
        <w:t>able 1. Eligibility criteria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B0F0B" w14:paraId="27C87FBF" w14:textId="77777777" w:rsidTr="001B0F0B">
        <w:tc>
          <w:tcPr>
            <w:tcW w:w="8494" w:type="dxa"/>
            <w:shd w:val="clear" w:color="auto" w:fill="D9D9D9" w:themeFill="background1" w:themeFillShade="D9"/>
          </w:tcPr>
          <w:p w14:paraId="6DF33F18" w14:textId="66D90724" w:rsidR="001B0F0B" w:rsidRDefault="001B0F0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I</w:t>
            </w:r>
            <w:r>
              <w:rPr>
                <w:rFonts w:ascii="Palatino Linotype" w:hAnsi="Palatino Linotype"/>
              </w:rPr>
              <w:t>nclusion criteria</w:t>
            </w:r>
          </w:p>
        </w:tc>
      </w:tr>
      <w:tr w:rsidR="001B0F0B" w14:paraId="1EDBED57" w14:textId="77777777" w:rsidTr="001B0F0B">
        <w:tc>
          <w:tcPr>
            <w:tcW w:w="8494" w:type="dxa"/>
          </w:tcPr>
          <w:p w14:paraId="7A9D6E3E" w14:textId="77777777" w:rsidR="001B0F0B" w:rsidRPr="001B0F0B" w:rsidRDefault="001B0F0B" w:rsidP="001B0F0B">
            <w:pPr>
              <w:pStyle w:val="aa"/>
              <w:numPr>
                <w:ilvl w:val="0"/>
                <w:numId w:val="2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Patients providing a written informed consent by voluntary agreement.</w:t>
            </w:r>
          </w:p>
          <w:p w14:paraId="049B49CC" w14:textId="58C2A32F" w:rsidR="001B0F0B" w:rsidRPr="001B0F0B" w:rsidRDefault="001B0F0B" w:rsidP="001B0F0B">
            <w:pPr>
              <w:pStyle w:val="aa"/>
              <w:numPr>
                <w:ilvl w:val="0"/>
                <w:numId w:val="2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Age =</w:t>
            </w:r>
            <w:r w:rsidR="00781069">
              <w:rPr>
                <w:rFonts w:ascii="Palatino Linotype" w:hAnsi="Palatino Linotype"/>
                <w:sz w:val="20"/>
              </w:rPr>
              <w:t>&gt; 20</w:t>
            </w:r>
            <w:r w:rsidRPr="001B0F0B">
              <w:rPr>
                <w:rFonts w:ascii="Palatino Linotype" w:hAnsi="Palatino Linotype"/>
                <w:sz w:val="20"/>
              </w:rPr>
              <w:t xml:space="preserve"> and =&lt;</w:t>
            </w:r>
            <w:r w:rsidR="0099759A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85 years old at the time of informed consent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546AC198" w14:textId="1F527128" w:rsidR="001B0F0B" w:rsidRPr="001B0F0B" w:rsidRDefault="001B0F0B" w:rsidP="001B0F0B">
            <w:pPr>
              <w:pStyle w:val="aa"/>
              <w:numPr>
                <w:ilvl w:val="0"/>
                <w:numId w:val="2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Have a diagnosis of malignant pleural mesothelioma as confirmed by histology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1E91BDAF" w14:textId="38CBBC9C" w:rsidR="001B0F0B" w:rsidRPr="001B0F0B" w:rsidRDefault="001B0F0B" w:rsidP="001B0F0B">
            <w:pPr>
              <w:pStyle w:val="aa"/>
              <w:numPr>
                <w:ilvl w:val="0"/>
                <w:numId w:val="2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Patients suffering from chemo-resistant malignant pleural mesothelioma, or patients without consecutive chemotherapy.</w:t>
            </w:r>
            <w:r w:rsidRPr="001B0F0B">
              <w:rPr>
                <w:rFonts w:ascii="Palatino Linotype" w:hAnsi="Palatino Linotype"/>
                <w:sz w:val="20"/>
              </w:rPr>
              <w:br/>
              <w:t>- More than 6 weeks between the end date of the Chemotherapy and the registration date when the chemotherapy has been ineffective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5826B7C4" w14:textId="548E4D07" w:rsidR="001B0F0B" w:rsidRPr="001B0F0B" w:rsidRDefault="001B0F0B" w:rsidP="001B0F0B">
            <w:pPr>
              <w:pStyle w:val="aa"/>
              <w:numPr>
                <w:ilvl w:val="0"/>
                <w:numId w:val="2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PaO2 &gt;=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70 mmHg and SpO2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&gt;=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93%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6064C832" w14:textId="7B0F8589" w:rsidR="001B0F0B" w:rsidRPr="001B0F0B" w:rsidRDefault="001B0F0B" w:rsidP="001B0F0B">
            <w:pPr>
              <w:pStyle w:val="aa"/>
              <w:numPr>
                <w:ilvl w:val="0"/>
                <w:numId w:val="2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Expected survival period is more than 8 weeks after planned start date of investigational product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156118E2" w14:textId="491B4EBE" w:rsidR="001B0F0B" w:rsidRPr="001B0F0B" w:rsidRDefault="001B0F0B" w:rsidP="001B0F0B">
            <w:pPr>
              <w:pStyle w:val="aa"/>
              <w:numPr>
                <w:ilvl w:val="0"/>
                <w:numId w:val="2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ECOG Performance Status 0 or 1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49044D19" w14:textId="3C7D803A" w:rsidR="001B0F0B" w:rsidRPr="001B0F0B" w:rsidRDefault="001B0F0B" w:rsidP="001B0F0B">
            <w:pPr>
              <w:pStyle w:val="aa"/>
              <w:numPr>
                <w:ilvl w:val="0"/>
                <w:numId w:val="2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Patients with lesions which can be detected by diagnostic imaging such as MRI or CT scan prior to treatment, and which can be administered with HVJ</w:t>
            </w:r>
            <w:r>
              <w:rPr>
                <w:rFonts w:ascii="Palatino Linotype" w:hAnsi="Palatino Linotype"/>
                <w:sz w:val="20"/>
              </w:rPr>
              <w:t>-</w:t>
            </w:r>
            <w:r w:rsidRPr="001B0F0B">
              <w:rPr>
                <w:rFonts w:ascii="Palatino Linotype" w:hAnsi="Palatino Linotype"/>
                <w:sz w:val="20"/>
              </w:rPr>
              <w:t>E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450E9E5C" w14:textId="35AD0165" w:rsidR="001B0F0B" w:rsidRPr="001B0F0B" w:rsidRDefault="001B0F0B" w:rsidP="001B0F0B">
            <w:pPr>
              <w:pStyle w:val="aa"/>
              <w:numPr>
                <w:ilvl w:val="0"/>
                <w:numId w:val="2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The marrow function, liver function and the kidney function must be kept as follows at the screening visit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5CDE06F0" w14:textId="3DFB2129" w:rsidR="001B0F0B" w:rsidRPr="001B0F0B" w:rsidRDefault="001B0F0B" w:rsidP="001B0F0B">
            <w:pPr>
              <w:pStyle w:val="aa"/>
              <w:numPr>
                <w:ilvl w:val="0"/>
                <w:numId w:val="1"/>
              </w:numPr>
              <w:ind w:leftChars="0" w:left="851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leukocyte &gt;= 3,000/</w:t>
            </w:r>
            <w:r w:rsidRPr="000425C9">
              <w:rPr>
                <w:rFonts w:ascii="Symbol" w:hAnsi="Symbol"/>
                <w:sz w:val="20"/>
              </w:rPr>
              <w:t></w:t>
            </w:r>
            <w:r w:rsidRPr="001B0F0B">
              <w:rPr>
                <w:rFonts w:ascii="Palatino Linotype" w:hAnsi="Palatino Linotype"/>
                <w:sz w:val="20"/>
              </w:rPr>
              <w:t>L</w:t>
            </w:r>
          </w:p>
          <w:p w14:paraId="4CBD0505" w14:textId="6633E8A0" w:rsidR="001B0F0B" w:rsidRPr="001B0F0B" w:rsidRDefault="001B0F0B" w:rsidP="001B0F0B">
            <w:pPr>
              <w:pStyle w:val="aa"/>
              <w:numPr>
                <w:ilvl w:val="0"/>
                <w:numId w:val="1"/>
              </w:numPr>
              <w:ind w:leftChars="0" w:left="851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neutrophil &gt;=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1,500/</w:t>
            </w:r>
            <w:r w:rsidR="00AF05A8" w:rsidRPr="003B7651">
              <w:rPr>
                <w:rFonts w:ascii="Symbol" w:hAnsi="Symbol"/>
                <w:sz w:val="20"/>
              </w:rPr>
              <w:t></w:t>
            </w:r>
            <w:r w:rsidRPr="001B0F0B">
              <w:rPr>
                <w:rFonts w:ascii="Palatino Linotype" w:hAnsi="Palatino Linotype"/>
                <w:sz w:val="20"/>
              </w:rPr>
              <w:t>L</w:t>
            </w:r>
          </w:p>
          <w:p w14:paraId="0A7676DF" w14:textId="70702DF2" w:rsidR="001B0F0B" w:rsidRPr="001B0F0B" w:rsidRDefault="001B0F0B" w:rsidP="001B0F0B">
            <w:pPr>
              <w:pStyle w:val="aa"/>
              <w:numPr>
                <w:ilvl w:val="0"/>
                <w:numId w:val="1"/>
              </w:numPr>
              <w:ind w:leftChars="0" w:left="851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platelet &gt;=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75,000/</w:t>
            </w:r>
            <w:r w:rsidR="00AF05A8" w:rsidRPr="003B7651">
              <w:rPr>
                <w:rFonts w:ascii="Symbol" w:hAnsi="Symbol"/>
                <w:sz w:val="20"/>
              </w:rPr>
              <w:t></w:t>
            </w:r>
            <w:r w:rsidRPr="001B0F0B">
              <w:rPr>
                <w:rFonts w:ascii="Palatino Linotype" w:hAnsi="Palatino Linotype"/>
                <w:sz w:val="20"/>
              </w:rPr>
              <w:t>L</w:t>
            </w:r>
          </w:p>
          <w:p w14:paraId="7DBB0B9F" w14:textId="540065A5" w:rsidR="001B0F0B" w:rsidRPr="001B0F0B" w:rsidRDefault="001B0F0B" w:rsidP="001B0F0B">
            <w:pPr>
              <w:pStyle w:val="aa"/>
              <w:numPr>
                <w:ilvl w:val="0"/>
                <w:numId w:val="1"/>
              </w:numPr>
              <w:ind w:leftChars="0" w:left="851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hemoglobin &gt;=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8.0 g/dL</w:t>
            </w:r>
          </w:p>
          <w:p w14:paraId="0BB9BEF6" w14:textId="2E485A83" w:rsidR="001B0F0B" w:rsidRPr="001B0F0B" w:rsidRDefault="001B0F0B" w:rsidP="001B0F0B">
            <w:pPr>
              <w:pStyle w:val="aa"/>
              <w:numPr>
                <w:ilvl w:val="0"/>
                <w:numId w:val="1"/>
              </w:numPr>
              <w:ind w:leftChars="0" w:left="851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AST =&lt;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100 IU/L</w:t>
            </w:r>
          </w:p>
          <w:p w14:paraId="6FDFA1EE" w14:textId="28C518D3" w:rsidR="001B0F0B" w:rsidRPr="001B0F0B" w:rsidRDefault="001B0F0B" w:rsidP="001B0F0B">
            <w:pPr>
              <w:pStyle w:val="aa"/>
              <w:numPr>
                <w:ilvl w:val="0"/>
                <w:numId w:val="1"/>
              </w:numPr>
              <w:ind w:leftChars="0" w:left="851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ALT =&lt;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100 IU/L</w:t>
            </w:r>
          </w:p>
          <w:p w14:paraId="71541AFF" w14:textId="2C562A33" w:rsidR="001B0F0B" w:rsidRPr="001B0F0B" w:rsidRDefault="001B0F0B" w:rsidP="001B0F0B">
            <w:pPr>
              <w:pStyle w:val="aa"/>
              <w:numPr>
                <w:ilvl w:val="0"/>
                <w:numId w:val="1"/>
              </w:numPr>
              <w:ind w:leftChars="0" w:left="851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total bilirubin =&lt;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2.5 mg/dL</w:t>
            </w:r>
          </w:p>
          <w:p w14:paraId="51D977F6" w14:textId="009DAE50" w:rsidR="001B0F0B" w:rsidRPr="001B0F0B" w:rsidRDefault="001B0F0B" w:rsidP="001B0F0B">
            <w:pPr>
              <w:pStyle w:val="aa"/>
              <w:numPr>
                <w:ilvl w:val="0"/>
                <w:numId w:val="1"/>
              </w:numPr>
              <w:ind w:leftChars="0" w:left="851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serum creatinine =&lt;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2.5 mg/dL</w:t>
            </w:r>
          </w:p>
        </w:tc>
      </w:tr>
      <w:tr w:rsidR="001B0F0B" w14:paraId="3100F698" w14:textId="77777777" w:rsidTr="001B0F0B">
        <w:tc>
          <w:tcPr>
            <w:tcW w:w="8494" w:type="dxa"/>
            <w:shd w:val="clear" w:color="auto" w:fill="D9D9D9" w:themeFill="background1" w:themeFillShade="D9"/>
          </w:tcPr>
          <w:p w14:paraId="762CD554" w14:textId="4A82C4F8" w:rsidR="001B0F0B" w:rsidRDefault="001B0F0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E</w:t>
            </w:r>
            <w:r>
              <w:rPr>
                <w:rFonts w:ascii="Palatino Linotype" w:hAnsi="Palatino Linotype"/>
              </w:rPr>
              <w:t>xclusion criteria</w:t>
            </w:r>
          </w:p>
        </w:tc>
      </w:tr>
      <w:tr w:rsidR="001B0F0B" w14:paraId="7AA1AFFB" w14:textId="77777777" w:rsidTr="001B0F0B">
        <w:tc>
          <w:tcPr>
            <w:tcW w:w="8494" w:type="dxa"/>
          </w:tcPr>
          <w:p w14:paraId="244DDBC5" w14:textId="5A43B066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Have multiple brain metastases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59F4EA35" w14:textId="71D31E0E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Positive result of the prick test of HVJ-E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23C9E4B3" w14:textId="4B34F998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Have serious complications such as uncontrolled active infection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13575AA8" w14:textId="4A581575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Received systemic chemotherapy, radiotherapy or immunotherapy within 6 weeks before planned registration date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193D9847" w14:textId="303C1028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Received another investigational product within 4 weeks before the informed consent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6B07ACF0" w14:textId="0B44A288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Had a history of other malignancy, except for the relapse-free and metastasis-free for more than 5 years after the last treatment at the registration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20826887" w14:textId="74CC22B7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Have an interstitial pneumonia or fibrosi</w:t>
            </w:r>
            <w:r w:rsidR="00AF05A8">
              <w:rPr>
                <w:rFonts w:ascii="Palatino Linotype" w:hAnsi="Palatino Linotype"/>
                <w:sz w:val="20"/>
              </w:rPr>
              <w:t>s</w:t>
            </w:r>
            <w:r w:rsidRPr="001B0F0B">
              <w:rPr>
                <w:rFonts w:ascii="Palatino Linotype" w:hAnsi="Palatino Linotype"/>
                <w:sz w:val="20"/>
              </w:rPr>
              <w:t xml:space="preserve"> of the lung that need treatment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45F0C7E7" w14:textId="3F779EFE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Have an active autoimmune disease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4131BFFC" w14:textId="77777777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 xml:space="preserve">Receiving systemic administration of steroid formulation which restrains immunity </w:t>
            </w:r>
            <w:r w:rsidRPr="001B0F0B">
              <w:rPr>
                <w:rFonts w:ascii="Palatino Linotype" w:hAnsi="Palatino Linotype"/>
                <w:sz w:val="20"/>
              </w:rPr>
              <w:lastRenderedPageBreak/>
              <w:t>response.</w:t>
            </w:r>
          </w:p>
          <w:p w14:paraId="2C9F02EF" w14:textId="6B1B4DA3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Had a history of the autologous or homogeneous organ or tissue transplantation (Receiving immunosuppressive medication)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6B40633D" w14:textId="0CE34E00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PT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(%) less than 10% of the lower limit of normal or APTT more than 1.5 times of the upper limit of normal of local reference range at the screening visit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202C01E4" w14:textId="5A731B18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Pregnant or lactating women, except for the woman who discontinue to lactate (from the day of a written informed consent to the day after 30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days of discontinue the administration)</w:t>
            </w:r>
            <w:r w:rsidRPr="001B0F0B">
              <w:rPr>
                <w:rFonts w:ascii="Palatino Linotype" w:hAnsi="Palatino Linotype" w:hint="eastAsia"/>
                <w:sz w:val="20"/>
              </w:rPr>
              <w:t>.</w:t>
            </w:r>
            <w:r w:rsidRPr="001B0F0B">
              <w:rPr>
                <w:rFonts w:ascii="Palatino Linotype" w:hAnsi="Palatino Linotype"/>
                <w:sz w:val="20"/>
              </w:rPr>
              <w:t xml:space="preserve"> In the case of woman, to conduct beta-HCG tests to confirm the presence</w:t>
            </w:r>
            <w:r w:rsidR="00AF05A8">
              <w:rPr>
                <w:rFonts w:ascii="Palatino Linotype" w:hAnsi="Palatino Linotype"/>
                <w:sz w:val="20"/>
              </w:rPr>
              <w:t xml:space="preserve"> </w:t>
            </w:r>
            <w:r w:rsidRPr="001B0F0B">
              <w:rPr>
                <w:rFonts w:ascii="Palatino Linotype" w:hAnsi="Palatino Linotype"/>
                <w:sz w:val="20"/>
              </w:rPr>
              <w:t>or absence of pregnancy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53513C80" w14:textId="668D9345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Positive result of the hepatitis B surface antigen, HCV antibody or HIV test at the screening visit</w:t>
            </w:r>
            <w:r>
              <w:rPr>
                <w:rFonts w:ascii="Palatino Linotype" w:hAnsi="Palatino Linotype"/>
                <w:sz w:val="20"/>
              </w:rPr>
              <w:t>.</w:t>
            </w:r>
          </w:p>
          <w:p w14:paraId="0D010175" w14:textId="60579C79" w:rsidR="001B0F0B" w:rsidRPr="001B0F0B" w:rsidRDefault="001B0F0B" w:rsidP="001B0F0B">
            <w:pPr>
              <w:pStyle w:val="aa"/>
              <w:numPr>
                <w:ilvl w:val="0"/>
                <w:numId w:val="3"/>
              </w:numPr>
              <w:ind w:leftChars="0"/>
              <w:rPr>
                <w:rFonts w:ascii="Palatino Linotype" w:hAnsi="Palatino Linotype"/>
                <w:sz w:val="20"/>
              </w:rPr>
            </w:pPr>
            <w:r w:rsidRPr="001B0F0B">
              <w:rPr>
                <w:rFonts w:ascii="Palatino Linotype" w:hAnsi="Palatino Linotype"/>
                <w:sz w:val="20"/>
              </w:rPr>
              <w:t>Inappropriate to be enrolled in this study judged by the investigators, for any reason, including the possibility that the prognosis in the eligibility criteria may not be fulfilled</w:t>
            </w:r>
            <w:r>
              <w:rPr>
                <w:rFonts w:ascii="Palatino Linotype" w:hAnsi="Palatino Linotype"/>
                <w:sz w:val="20"/>
              </w:rPr>
              <w:t>.</w:t>
            </w:r>
          </w:p>
        </w:tc>
      </w:tr>
    </w:tbl>
    <w:p w14:paraId="60361A56" w14:textId="4112D993" w:rsidR="00FE5264" w:rsidRPr="00653630" w:rsidRDefault="00FE5264" w:rsidP="00646C4A">
      <w:pPr>
        <w:rPr>
          <w:rFonts w:ascii="Palatino Linotype" w:hAnsi="Palatino Linotype"/>
        </w:rPr>
      </w:pPr>
    </w:p>
    <w:sectPr w:rsidR="00FE5264" w:rsidRPr="00653630" w:rsidSect="00136A9D"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B73B0" w14:textId="77777777" w:rsidR="005A3885" w:rsidRDefault="005A3885" w:rsidP="000535A3">
      <w:r>
        <w:separator/>
      </w:r>
    </w:p>
  </w:endnote>
  <w:endnote w:type="continuationSeparator" w:id="0">
    <w:p w14:paraId="39D6E046" w14:textId="77777777" w:rsidR="005A3885" w:rsidRDefault="005A3885" w:rsidP="0005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F360B" w14:textId="77777777" w:rsidR="005A3885" w:rsidRDefault="005A3885" w:rsidP="000535A3">
      <w:r>
        <w:separator/>
      </w:r>
    </w:p>
  </w:footnote>
  <w:footnote w:type="continuationSeparator" w:id="0">
    <w:p w14:paraId="594FF1FD" w14:textId="77777777" w:rsidR="005A3885" w:rsidRDefault="005A3885" w:rsidP="00053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1728"/>
    <w:multiLevelType w:val="hybridMultilevel"/>
    <w:tmpl w:val="B69620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D48EE800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845811"/>
    <w:multiLevelType w:val="hybridMultilevel"/>
    <w:tmpl w:val="8034BCDC"/>
    <w:lvl w:ilvl="0" w:tplc="BD54E47C">
      <w:start w:val="1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4E49C6"/>
    <w:multiLevelType w:val="hybridMultilevel"/>
    <w:tmpl w:val="DCA41022"/>
    <w:lvl w:ilvl="0" w:tplc="BD54E47C">
      <w:start w:val="1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60B"/>
    <w:rsid w:val="0004211B"/>
    <w:rsid w:val="000425C9"/>
    <w:rsid w:val="000535A3"/>
    <w:rsid w:val="000F5F46"/>
    <w:rsid w:val="001043A1"/>
    <w:rsid w:val="00136A9D"/>
    <w:rsid w:val="0014263F"/>
    <w:rsid w:val="001B0F0B"/>
    <w:rsid w:val="001D3026"/>
    <w:rsid w:val="002E4D75"/>
    <w:rsid w:val="00357283"/>
    <w:rsid w:val="00443235"/>
    <w:rsid w:val="00460921"/>
    <w:rsid w:val="004B5A70"/>
    <w:rsid w:val="004E194E"/>
    <w:rsid w:val="005A3885"/>
    <w:rsid w:val="00621DA7"/>
    <w:rsid w:val="00646C4A"/>
    <w:rsid w:val="00653630"/>
    <w:rsid w:val="006A6483"/>
    <w:rsid w:val="00711D67"/>
    <w:rsid w:val="00781069"/>
    <w:rsid w:val="00853CB6"/>
    <w:rsid w:val="008B4AC0"/>
    <w:rsid w:val="0094160B"/>
    <w:rsid w:val="0099759A"/>
    <w:rsid w:val="009F0C47"/>
    <w:rsid w:val="00AF05A8"/>
    <w:rsid w:val="00B84C14"/>
    <w:rsid w:val="00C417BA"/>
    <w:rsid w:val="00CA12BD"/>
    <w:rsid w:val="00E3146A"/>
    <w:rsid w:val="00E578E8"/>
    <w:rsid w:val="00FA59C7"/>
    <w:rsid w:val="00FE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F4C392"/>
  <w15:chartTrackingRefBased/>
  <w15:docId w15:val="{296D3E68-07E4-4A85-AFB0-9342C1A2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5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35A3"/>
  </w:style>
  <w:style w:type="paragraph" w:styleId="a5">
    <w:name w:val="footer"/>
    <w:basedOn w:val="a"/>
    <w:link w:val="a6"/>
    <w:uiPriority w:val="99"/>
    <w:unhideWhenUsed/>
    <w:rsid w:val="000535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35A3"/>
  </w:style>
  <w:style w:type="table" w:styleId="a7">
    <w:name w:val="Table Grid"/>
    <w:basedOn w:val="a1"/>
    <w:uiPriority w:val="39"/>
    <w:rsid w:val="001B0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0F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0F0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B0F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Kazuma Sakura L</dc:creator>
  <cp:keywords/>
  <dc:description/>
  <cp:lastModifiedBy>S</cp:lastModifiedBy>
  <cp:revision>7</cp:revision>
  <dcterms:created xsi:type="dcterms:W3CDTF">2024-07-16T11:23:00Z</dcterms:created>
  <dcterms:modified xsi:type="dcterms:W3CDTF">2024-07-25T09:51:00Z</dcterms:modified>
</cp:coreProperties>
</file>