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media/image3.jpg" ContentType="image/pn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063FB" w:rsidRPr="009A49AE" w:rsidRDefault="003063FB" w:rsidP="003063FB">
      <w:pPr>
        <w:rPr>
          <w:rFonts w:cs="Times New Roman"/>
          <w:b/>
          <w:bCs/>
        </w:rPr>
      </w:pPr>
      <w:r w:rsidRPr="00254AA5">
        <w:rPr>
          <w:rFonts w:cs="Times New Roman"/>
          <w:b/>
          <w:bCs/>
        </w:rPr>
        <w:t xml:space="preserve">Table S1 </w:t>
      </w:r>
      <w:r w:rsidRPr="009A49AE">
        <w:rPr>
          <w:rFonts w:cs="Times New Roman"/>
          <w:b/>
          <w:bCs/>
        </w:rPr>
        <w:t>Tumor response in patients with driver-gene negative NSCLC</w:t>
      </w:r>
      <w:r>
        <w:rPr>
          <w:rFonts w:cs="Times New Roman"/>
          <w:b/>
          <w:bCs/>
        </w:rPr>
        <w:t xml:space="preserve"> </w:t>
      </w:r>
      <w:r w:rsidR="008657E2" w:rsidRPr="009A0932">
        <w:rPr>
          <w:rFonts w:cs="Times New Roman"/>
        </w:rPr>
        <w:t>CR</w:t>
      </w:r>
      <w:r w:rsidR="008657E2">
        <w:rPr>
          <w:rFonts w:cs="Times New Roman"/>
        </w:rPr>
        <w:t xml:space="preserve">, </w:t>
      </w:r>
      <w:r w:rsidRPr="009A0932">
        <w:rPr>
          <w:rFonts w:cs="Times New Roman"/>
        </w:rPr>
        <w:t>complete response</w:t>
      </w:r>
      <w:r w:rsidR="008657E2">
        <w:rPr>
          <w:rFonts w:cs="Times New Roman"/>
        </w:rPr>
        <w:t>;</w:t>
      </w:r>
      <w:r w:rsidRPr="009A0932">
        <w:rPr>
          <w:rFonts w:cs="Times New Roman"/>
        </w:rPr>
        <w:t xml:space="preserve"> </w:t>
      </w:r>
      <w:r w:rsidR="008657E2" w:rsidRPr="009A0932">
        <w:rPr>
          <w:rFonts w:cs="Times New Roman"/>
        </w:rPr>
        <w:t>PR</w:t>
      </w:r>
      <w:r w:rsidR="008657E2">
        <w:rPr>
          <w:rFonts w:cs="Times New Roman"/>
        </w:rPr>
        <w:t xml:space="preserve">, </w:t>
      </w:r>
      <w:r w:rsidRPr="009A0932">
        <w:rPr>
          <w:rFonts w:cs="Times New Roman"/>
        </w:rPr>
        <w:t>partial response</w:t>
      </w:r>
      <w:r w:rsidR="008657E2">
        <w:rPr>
          <w:rFonts w:cs="Times New Roman"/>
        </w:rPr>
        <w:t>;</w:t>
      </w:r>
      <w:r w:rsidRPr="009A0932">
        <w:rPr>
          <w:rFonts w:cs="Times New Roman"/>
        </w:rPr>
        <w:t xml:space="preserve"> </w:t>
      </w:r>
      <w:r w:rsidR="008657E2" w:rsidRPr="009A0932">
        <w:rPr>
          <w:rFonts w:cs="Times New Roman"/>
        </w:rPr>
        <w:t>SD</w:t>
      </w:r>
      <w:r w:rsidR="008657E2">
        <w:rPr>
          <w:rFonts w:cs="Times New Roman"/>
        </w:rPr>
        <w:t xml:space="preserve">, </w:t>
      </w:r>
      <w:r w:rsidRPr="009A0932">
        <w:rPr>
          <w:rFonts w:cs="Times New Roman"/>
        </w:rPr>
        <w:t>stable disease</w:t>
      </w:r>
      <w:r w:rsidR="008657E2">
        <w:rPr>
          <w:rFonts w:cs="Times New Roman"/>
        </w:rPr>
        <w:t>;</w:t>
      </w:r>
      <w:r w:rsidRPr="009A0932">
        <w:rPr>
          <w:rFonts w:cs="Times New Roman"/>
        </w:rPr>
        <w:t xml:space="preserve"> </w:t>
      </w:r>
      <w:r w:rsidR="008657E2">
        <w:rPr>
          <w:rFonts w:cs="Times New Roman"/>
        </w:rPr>
        <w:t xml:space="preserve">PD </w:t>
      </w:r>
      <w:r>
        <w:rPr>
          <w:rFonts w:cs="Times New Roman"/>
        </w:rPr>
        <w:t>progression disease</w:t>
      </w:r>
      <w:r w:rsidR="008657E2">
        <w:rPr>
          <w:rFonts w:cs="Times New Roman"/>
        </w:rPr>
        <w:t>;</w:t>
      </w:r>
      <w:r>
        <w:rPr>
          <w:rFonts w:cs="Times New Roman"/>
        </w:rPr>
        <w:t xml:space="preserve"> </w:t>
      </w:r>
      <w:r w:rsidR="008657E2">
        <w:rPr>
          <w:rFonts w:cs="Times New Roman"/>
        </w:rPr>
        <w:t xml:space="preserve">ORR, </w:t>
      </w:r>
      <w:r w:rsidRPr="009A0932">
        <w:rPr>
          <w:rFonts w:cs="Times New Roman"/>
        </w:rPr>
        <w:t>objective response rate</w:t>
      </w:r>
      <w:r w:rsidR="008657E2">
        <w:rPr>
          <w:rFonts w:cs="Times New Roman"/>
        </w:rPr>
        <w:t xml:space="preserve">; DCR, </w:t>
      </w:r>
      <w:r w:rsidRPr="009A0932">
        <w:rPr>
          <w:rFonts w:cs="Times New Roman"/>
        </w:rPr>
        <w:t>disease control rate</w:t>
      </w:r>
      <w:r w:rsidR="008657E2">
        <w:rPr>
          <w:rFonts w:cs="Times New Roman"/>
        </w:rPr>
        <w:t>;</w:t>
      </w:r>
      <w:r>
        <w:rPr>
          <w:rFonts w:cs="Times New Roman"/>
        </w:rPr>
        <w:t xml:space="preserve"> </w:t>
      </w:r>
      <w:r w:rsidRPr="009A49AE">
        <w:rPr>
          <w:rFonts w:cs="Times New Roman"/>
        </w:rPr>
        <w:t>IBP,</w:t>
      </w:r>
      <w:r>
        <w:rPr>
          <w:rFonts w:cs="Times New Roman"/>
        </w:rPr>
        <w:t xml:space="preserve"> </w:t>
      </w:r>
      <w:r w:rsidRPr="009A49AE">
        <w:rPr>
          <w:rFonts w:cs="Times New Roman"/>
        </w:rPr>
        <w:t xml:space="preserve">immunotherapy beyond progression; </w:t>
      </w:r>
      <w:r>
        <w:rPr>
          <w:rFonts w:cs="Times New Roman"/>
        </w:rPr>
        <w:t>N</w:t>
      </w:r>
      <w:r w:rsidRPr="009A49AE">
        <w:rPr>
          <w:rFonts w:cs="Times New Roman"/>
        </w:rPr>
        <w:t>IBP, non-immunotherapy beyond progression</w:t>
      </w:r>
    </w:p>
    <w:tbl>
      <w:tblPr>
        <w:tblStyle w:val="afc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3063FB" w:rsidTr="00103842">
        <w:trPr>
          <w:trHeight w:val="936"/>
        </w:trPr>
        <w:tc>
          <w:tcPr>
            <w:tcW w:w="20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</w:rPr>
              <w:t xml:space="preserve">Best response in second-line treatment, </w:t>
            </w:r>
            <w:r>
              <w:rPr>
                <w:rFonts w:cs="Times New Roman" w:hint="eastAsia"/>
              </w:rPr>
              <w:t>n</w:t>
            </w:r>
            <w:r>
              <w:rPr>
                <w:rFonts w:cs="Times New Roman"/>
              </w:rPr>
              <w:t xml:space="preserve"> (%)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IBP</w:t>
            </w:r>
          </w:p>
          <w:p w:rsidR="003063FB" w:rsidRDefault="003063FB" w:rsidP="0010384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</w:rPr>
              <w:t>(n=63)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NIBP</w:t>
            </w:r>
          </w:p>
          <w:p w:rsidR="003063FB" w:rsidRDefault="003063FB" w:rsidP="0010384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</w:rPr>
              <w:t>(n=19)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P value</w:t>
            </w:r>
          </w:p>
        </w:tc>
      </w:tr>
      <w:tr w:rsidR="003063FB" w:rsidTr="00103842">
        <w:tc>
          <w:tcPr>
            <w:tcW w:w="2074" w:type="dxa"/>
            <w:tcBorders>
              <w:top w:val="single" w:sz="12" w:space="0" w:color="auto"/>
              <w:bottom w:val="nil"/>
            </w:tcBorders>
            <w:vAlign w:val="center"/>
          </w:tcPr>
          <w:p w:rsidR="003063FB" w:rsidRPr="00254AA5" w:rsidRDefault="003063FB" w:rsidP="00103842">
            <w:pPr>
              <w:jc w:val="center"/>
              <w:rPr>
                <w:rFonts w:cs="Times New Roman"/>
              </w:rPr>
            </w:pPr>
            <w:r w:rsidRPr="00254AA5">
              <w:rPr>
                <w:rFonts w:cs="Times New Roman"/>
              </w:rPr>
              <w:t>CR</w:t>
            </w:r>
          </w:p>
        </w:tc>
        <w:tc>
          <w:tcPr>
            <w:tcW w:w="2074" w:type="dxa"/>
            <w:tcBorders>
              <w:top w:val="single" w:sz="12" w:space="0" w:color="auto"/>
              <w:bottom w:val="nil"/>
            </w:tcBorders>
            <w:vAlign w:val="center"/>
          </w:tcPr>
          <w:p w:rsidR="003063FB" w:rsidRPr="00D92CF2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 (0)</w:t>
            </w:r>
          </w:p>
        </w:tc>
        <w:tc>
          <w:tcPr>
            <w:tcW w:w="2074" w:type="dxa"/>
            <w:tcBorders>
              <w:top w:val="single" w:sz="12" w:space="0" w:color="auto"/>
              <w:bottom w:val="nil"/>
            </w:tcBorders>
            <w:vAlign w:val="center"/>
          </w:tcPr>
          <w:p w:rsidR="003063FB" w:rsidRPr="00D92CF2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 (0)</w:t>
            </w:r>
          </w:p>
        </w:tc>
        <w:tc>
          <w:tcPr>
            <w:tcW w:w="2074" w:type="dxa"/>
            <w:tcBorders>
              <w:top w:val="single" w:sz="12" w:space="0" w:color="auto"/>
              <w:bottom w:val="nil"/>
            </w:tcBorders>
            <w:vAlign w:val="center"/>
          </w:tcPr>
          <w:p w:rsidR="003063FB" w:rsidRPr="00D92CF2" w:rsidRDefault="003063FB" w:rsidP="00103842">
            <w:pPr>
              <w:jc w:val="center"/>
              <w:rPr>
                <w:rFonts w:cs="Times New Roman"/>
              </w:rPr>
            </w:pPr>
          </w:p>
        </w:tc>
      </w:tr>
      <w:tr w:rsidR="003063FB" w:rsidTr="00103842"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 w:rsidR="003063FB" w:rsidRPr="00254AA5" w:rsidRDefault="003063FB" w:rsidP="00103842">
            <w:pPr>
              <w:jc w:val="center"/>
              <w:rPr>
                <w:rFonts w:cs="Times New Roman"/>
              </w:rPr>
            </w:pPr>
            <w:r w:rsidRPr="00254AA5">
              <w:rPr>
                <w:rFonts w:cs="Times New Roman"/>
              </w:rPr>
              <w:t>PR</w:t>
            </w:r>
          </w:p>
        </w:tc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 w:rsidR="003063FB" w:rsidRPr="00D92CF2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 (34.9)</w:t>
            </w:r>
          </w:p>
        </w:tc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 w:rsidR="003063FB" w:rsidRPr="00D92CF2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 (26.3)</w:t>
            </w:r>
          </w:p>
        </w:tc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 w:rsidR="003063FB" w:rsidRPr="00D92CF2" w:rsidRDefault="003063FB" w:rsidP="00103842">
            <w:pPr>
              <w:jc w:val="center"/>
              <w:rPr>
                <w:rFonts w:cs="Times New Roman"/>
              </w:rPr>
            </w:pPr>
          </w:p>
        </w:tc>
      </w:tr>
      <w:tr w:rsidR="003063FB" w:rsidTr="00103842"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 w:rsidR="003063FB" w:rsidRPr="00254AA5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SD</w:t>
            </w:r>
          </w:p>
        </w:tc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 w:rsidR="003063FB" w:rsidRPr="00D92CF2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 (36.5)</w:t>
            </w:r>
          </w:p>
        </w:tc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 w:rsidR="003063FB" w:rsidRPr="00D92CF2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 (5.3)</w:t>
            </w:r>
          </w:p>
        </w:tc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 w:rsidR="003063FB" w:rsidRPr="00D92CF2" w:rsidRDefault="003063FB" w:rsidP="00103842">
            <w:pPr>
              <w:jc w:val="center"/>
              <w:rPr>
                <w:rFonts w:cs="Times New Roman"/>
              </w:rPr>
            </w:pPr>
          </w:p>
        </w:tc>
      </w:tr>
      <w:tr w:rsidR="003063FB" w:rsidTr="00103842"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 w:rsidR="003063FB" w:rsidRPr="00254AA5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PD</w:t>
            </w:r>
          </w:p>
        </w:tc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 w:rsidR="003063FB" w:rsidRPr="00D92CF2" w:rsidRDefault="003063FB" w:rsidP="00103842">
            <w:pPr>
              <w:jc w:val="center"/>
              <w:rPr>
                <w:rFonts w:cs="Times New Roman"/>
              </w:rPr>
            </w:pPr>
            <w:r w:rsidRPr="00D92CF2">
              <w:rPr>
                <w:rFonts w:cs="Times New Roman"/>
              </w:rPr>
              <w:t>1</w:t>
            </w:r>
            <w:r>
              <w:rPr>
                <w:rFonts w:cs="Times New Roman"/>
              </w:rPr>
              <w:t>8 (28.6)</w:t>
            </w:r>
          </w:p>
        </w:tc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 w:rsidR="003063FB" w:rsidRPr="00D92CF2" w:rsidRDefault="003063FB" w:rsidP="00103842">
            <w:pPr>
              <w:jc w:val="center"/>
              <w:rPr>
                <w:rFonts w:cs="Times New Roman"/>
              </w:rPr>
            </w:pPr>
            <w:r w:rsidRPr="00D92CF2">
              <w:rPr>
                <w:rFonts w:cs="Times New Roman"/>
              </w:rPr>
              <w:t>13</w:t>
            </w:r>
            <w:r>
              <w:rPr>
                <w:rFonts w:cs="Times New Roman"/>
              </w:rPr>
              <w:t xml:space="preserve"> (68.4)</w:t>
            </w:r>
          </w:p>
        </w:tc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 w:rsidR="003063FB" w:rsidRPr="00D92CF2" w:rsidRDefault="003063FB" w:rsidP="00103842">
            <w:pPr>
              <w:jc w:val="center"/>
              <w:rPr>
                <w:rFonts w:cs="Times New Roman"/>
              </w:rPr>
            </w:pPr>
          </w:p>
        </w:tc>
      </w:tr>
      <w:tr w:rsidR="003063FB" w:rsidTr="00103842"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 w:rsidR="003063FB" w:rsidRPr="00254AA5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ORR</w:t>
            </w:r>
          </w:p>
        </w:tc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 w:rsidR="003063FB" w:rsidRPr="00D92CF2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 (34.9)</w:t>
            </w:r>
          </w:p>
        </w:tc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 w:rsidR="003063FB" w:rsidRPr="00D92CF2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 (26.3)</w:t>
            </w:r>
          </w:p>
        </w:tc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 w:rsidR="003063FB" w:rsidRPr="00D92CF2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0.48</w:t>
            </w:r>
          </w:p>
        </w:tc>
      </w:tr>
      <w:tr w:rsidR="003063FB" w:rsidTr="00103842">
        <w:tc>
          <w:tcPr>
            <w:tcW w:w="2074" w:type="dxa"/>
            <w:tcBorders>
              <w:top w:val="nil"/>
              <w:bottom w:val="single" w:sz="12" w:space="0" w:color="auto"/>
            </w:tcBorders>
            <w:vAlign w:val="center"/>
          </w:tcPr>
          <w:p w:rsidR="003063FB" w:rsidRPr="00254AA5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DCR</w:t>
            </w:r>
          </w:p>
        </w:tc>
        <w:tc>
          <w:tcPr>
            <w:tcW w:w="2074" w:type="dxa"/>
            <w:tcBorders>
              <w:top w:val="nil"/>
              <w:bottom w:val="single" w:sz="12" w:space="0" w:color="auto"/>
            </w:tcBorders>
            <w:vAlign w:val="center"/>
          </w:tcPr>
          <w:p w:rsidR="003063FB" w:rsidRPr="00D92CF2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45 (71.4)</w:t>
            </w:r>
          </w:p>
        </w:tc>
        <w:tc>
          <w:tcPr>
            <w:tcW w:w="2074" w:type="dxa"/>
            <w:tcBorders>
              <w:top w:val="nil"/>
              <w:bottom w:val="single" w:sz="12" w:space="0" w:color="auto"/>
            </w:tcBorders>
            <w:vAlign w:val="center"/>
          </w:tcPr>
          <w:p w:rsidR="003063FB" w:rsidRPr="00D92CF2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 (31.6)</w:t>
            </w:r>
          </w:p>
        </w:tc>
        <w:tc>
          <w:tcPr>
            <w:tcW w:w="2074" w:type="dxa"/>
            <w:tcBorders>
              <w:top w:val="nil"/>
              <w:bottom w:val="single" w:sz="12" w:space="0" w:color="auto"/>
            </w:tcBorders>
            <w:vAlign w:val="center"/>
          </w:tcPr>
          <w:p w:rsidR="003063FB" w:rsidRPr="0022556C" w:rsidRDefault="003063FB" w:rsidP="00103842">
            <w:pPr>
              <w:jc w:val="center"/>
              <w:rPr>
                <w:rFonts w:cs="Times New Roman"/>
                <w:sz w:val="22"/>
              </w:rPr>
            </w:pPr>
            <w:r w:rsidRPr="0022556C">
              <w:rPr>
                <w:rFonts w:cs="Times New Roman"/>
                <w:sz w:val="22"/>
              </w:rPr>
              <w:t>0.002</w:t>
            </w:r>
            <w:r w:rsidR="00E97392" w:rsidRPr="00E97392">
              <w:rPr>
                <w:rFonts w:cs="Times New Roman"/>
                <w:sz w:val="22"/>
                <w:vertAlign w:val="superscript"/>
              </w:rPr>
              <w:t>**</w:t>
            </w:r>
          </w:p>
        </w:tc>
      </w:tr>
    </w:tbl>
    <w:p w:rsidR="003063FB" w:rsidRPr="00E97392" w:rsidRDefault="00E97392">
      <w:pPr>
        <w:rPr>
          <w:rFonts w:cs="Times New Roman"/>
          <w:b/>
          <w:bCs/>
        </w:rPr>
      </w:pPr>
      <w:r w:rsidRPr="00E97392">
        <w:rPr>
          <w:rFonts w:cs="Times New Roman"/>
          <w:vertAlign w:val="superscript"/>
        </w:rPr>
        <w:t>**</w:t>
      </w:r>
      <w:r w:rsidRPr="00E97392">
        <w:rPr>
          <w:rFonts w:cs="Times New Roman"/>
        </w:rPr>
        <w:t>P&lt;0.01</w:t>
      </w:r>
    </w:p>
    <w:p w:rsidR="008657E2" w:rsidRDefault="008657E2">
      <w:pPr>
        <w:rPr>
          <w:rFonts w:cs="Times New Roman"/>
          <w:b/>
          <w:bCs/>
        </w:rPr>
      </w:pPr>
    </w:p>
    <w:p w:rsidR="008657E2" w:rsidRDefault="008657E2">
      <w:pPr>
        <w:rPr>
          <w:rFonts w:cs="Times New Roman"/>
          <w:b/>
          <w:bCs/>
        </w:rPr>
      </w:pPr>
    </w:p>
    <w:p w:rsidR="008657E2" w:rsidRDefault="008657E2">
      <w:pPr>
        <w:rPr>
          <w:rFonts w:cs="Times New Roman"/>
          <w:b/>
          <w:bCs/>
        </w:rPr>
      </w:pPr>
    </w:p>
    <w:p w:rsidR="008657E2" w:rsidRDefault="008657E2">
      <w:pPr>
        <w:rPr>
          <w:rFonts w:cs="Times New Roman"/>
          <w:b/>
          <w:bCs/>
        </w:rPr>
      </w:pPr>
    </w:p>
    <w:p w:rsidR="008657E2" w:rsidRDefault="008657E2">
      <w:pPr>
        <w:rPr>
          <w:rFonts w:cs="Times New Roman"/>
          <w:b/>
          <w:bCs/>
        </w:rPr>
      </w:pPr>
    </w:p>
    <w:p w:rsidR="008657E2" w:rsidRDefault="008657E2">
      <w:pPr>
        <w:rPr>
          <w:rFonts w:cs="Times New Roman"/>
          <w:b/>
          <w:bCs/>
        </w:rPr>
      </w:pPr>
    </w:p>
    <w:p w:rsidR="008657E2" w:rsidRDefault="008657E2">
      <w:pPr>
        <w:rPr>
          <w:rFonts w:cs="Times New Roman"/>
          <w:b/>
          <w:bCs/>
        </w:rPr>
      </w:pPr>
    </w:p>
    <w:p w:rsidR="008657E2" w:rsidRDefault="008657E2">
      <w:pPr>
        <w:rPr>
          <w:rFonts w:cs="Times New Roman"/>
          <w:b/>
          <w:bCs/>
        </w:rPr>
      </w:pPr>
    </w:p>
    <w:p w:rsidR="008657E2" w:rsidRDefault="008657E2">
      <w:pPr>
        <w:rPr>
          <w:rFonts w:cs="Times New Roman"/>
          <w:b/>
          <w:bCs/>
        </w:rPr>
      </w:pPr>
    </w:p>
    <w:p w:rsidR="008657E2" w:rsidRDefault="008657E2">
      <w:pPr>
        <w:rPr>
          <w:rFonts w:cs="Times New Roman"/>
          <w:b/>
          <w:bCs/>
        </w:rPr>
      </w:pPr>
    </w:p>
    <w:p w:rsidR="008657E2" w:rsidRDefault="008657E2">
      <w:pPr>
        <w:rPr>
          <w:rFonts w:cs="Times New Roman"/>
          <w:b/>
          <w:bCs/>
        </w:rPr>
      </w:pPr>
    </w:p>
    <w:p w:rsidR="003063FB" w:rsidRDefault="003063FB" w:rsidP="003063FB">
      <w:pPr>
        <w:ind w:left="420" w:hanging="420"/>
        <w:rPr>
          <w:rFonts w:cs="Times New Roman"/>
        </w:rPr>
      </w:pPr>
      <w:r>
        <w:rPr>
          <w:rFonts w:cs="Times New Roman"/>
          <w:b/>
          <w:bCs/>
        </w:rPr>
        <w:lastRenderedPageBreak/>
        <w:t xml:space="preserve">Table S2 </w:t>
      </w:r>
      <w:r w:rsidRPr="009A49AE">
        <w:rPr>
          <w:rFonts w:cs="Times New Roman"/>
          <w:b/>
          <w:bCs/>
        </w:rPr>
        <w:t>Grade 1-2 and 3-4 treatment-related adverse events in patients with advanced non-small cell lung cancer (NSCLC) and small cell lung cancer (SCLC)</w:t>
      </w:r>
      <w:r>
        <w:rPr>
          <w:rFonts w:cs="Times New Roman"/>
          <w:b/>
          <w:bCs/>
        </w:rPr>
        <w:t xml:space="preserve"> </w:t>
      </w:r>
      <w:r w:rsidR="008657E2" w:rsidRPr="009A49AE">
        <w:rPr>
          <w:rFonts w:cs="Times New Roman"/>
        </w:rPr>
        <w:t>IBP,</w:t>
      </w:r>
      <w:r w:rsidR="008657E2">
        <w:rPr>
          <w:rFonts w:cs="Times New Roman"/>
        </w:rPr>
        <w:t xml:space="preserve"> </w:t>
      </w:r>
      <w:r w:rsidR="008657E2" w:rsidRPr="009A49AE">
        <w:rPr>
          <w:rFonts w:cs="Times New Roman"/>
        </w:rPr>
        <w:t xml:space="preserve">immunotherapy beyond progression; </w:t>
      </w:r>
      <w:r w:rsidR="008657E2">
        <w:rPr>
          <w:rFonts w:cs="Times New Roman"/>
        </w:rPr>
        <w:t>N</w:t>
      </w:r>
      <w:r w:rsidR="008657E2" w:rsidRPr="009A49AE">
        <w:rPr>
          <w:rFonts w:cs="Times New Roman"/>
        </w:rPr>
        <w:t>IBP, non-immunotherapy beyond progression</w:t>
      </w:r>
    </w:p>
    <w:tbl>
      <w:tblPr>
        <w:tblStyle w:val="afc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2"/>
        <w:gridCol w:w="1115"/>
        <w:gridCol w:w="1071"/>
        <w:gridCol w:w="882"/>
        <w:gridCol w:w="1134"/>
        <w:gridCol w:w="1124"/>
        <w:gridCol w:w="1118"/>
      </w:tblGrid>
      <w:tr w:rsidR="003063FB" w:rsidTr="00103842">
        <w:tc>
          <w:tcPr>
            <w:tcW w:w="1862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Adverse Events, </w:t>
            </w:r>
            <w:r>
              <w:rPr>
                <w:rFonts w:cs="Times New Roman" w:hint="eastAsia"/>
              </w:rPr>
              <w:t>n</w:t>
            </w:r>
            <w:r>
              <w:rPr>
                <w:rFonts w:cs="Times New Roman"/>
              </w:rPr>
              <w:t xml:space="preserve"> (%)</w:t>
            </w:r>
          </w:p>
        </w:tc>
        <w:tc>
          <w:tcPr>
            <w:tcW w:w="218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Patients with NSCLC</w:t>
            </w:r>
          </w:p>
        </w:tc>
        <w:tc>
          <w:tcPr>
            <w:tcW w:w="882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P value</w:t>
            </w:r>
          </w:p>
        </w:tc>
        <w:tc>
          <w:tcPr>
            <w:tcW w:w="225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Patients with SCLC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P value</w:t>
            </w:r>
          </w:p>
        </w:tc>
      </w:tr>
      <w:tr w:rsidR="003063FB" w:rsidTr="00103842">
        <w:tc>
          <w:tcPr>
            <w:tcW w:w="1862" w:type="dxa"/>
            <w:vMerge/>
            <w:tcBorders>
              <w:top w:val="nil"/>
              <w:bottom w:val="single" w:sz="12" w:space="0" w:color="auto"/>
            </w:tcBorders>
          </w:tcPr>
          <w:p w:rsidR="003063FB" w:rsidRDefault="003063FB" w:rsidP="00103842">
            <w:pPr>
              <w:rPr>
                <w:rFonts w:cs="Times New Roman"/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IBP</w:t>
            </w:r>
          </w:p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(n=78)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NIBP</w:t>
            </w:r>
          </w:p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(n=33)</w:t>
            </w:r>
          </w:p>
        </w:tc>
        <w:tc>
          <w:tcPr>
            <w:tcW w:w="882" w:type="dxa"/>
            <w:vMerge/>
            <w:tcBorders>
              <w:top w:val="nil"/>
              <w:bottom w:val="single" w:sz="12" w:space="0" w:color="auto"/>
            </w:tcBorders>
          </w:tcPr>
          <w:p w:rsidR="003063FB" w:rsidRDefault="003063FB" w:rsidP="00103842">
            <w:pPr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IBP</w:t>
            </w:r>
          </w:p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(n=31)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NIBP</w:t>
            </w:r>
          </w:p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(n=8)</w:t>
            </w:r>
          </w:p>
        </w:tc>
        <w:tc>
          <w:tcPr>
            <w:tcW w:w="1118" w:type="dxa"/>
            <w:vMerge/>
            <w:tcBorders>
              <w:top w:val="nil"/>
              <w:bottom w:val="single" w:sz="12" w:space="0" w:color="auto"/>
            </w:tcBorders>
          </w:tcPr>
          <w:p w:rsidR="003063FB" w:rsidRDefault="003063FB" w:rsidP="00103842">
            <w:pPr>
              <w:rPr>
                <w:rFonts w:cs="Times New Roman"/>
              </w:rPr>
            </w:pPr>
          </w:p>
        </w:tc>
      </w:tr>
      <w:tr w:rsidR="003063FB" w:rsidTr="00103842">
        <w:tc>
          <w:tcPr>
            <w:tcW w:w="1862" w:type="dxa"/>
            <w:tcBorders>
              <w:top w:val="single" w:sz="12" w:space="0" w:color="auto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Grade 1-2</w:t>
            </w:r>
          </w:p>
        </w:tc>
        <w:tc>
          <w:tcPr>
            <w:tcW w:w="1115" w:type="dxa"/>
            <w:tcBorders>
              <w:top w:val="single" w:sz="12" w:space="0" w:color="auto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56 (71.8)</w:t>
            </w:r>
          </w:p>
        </w:tc>
        <w:tc>
          <w:tcPr>
            <w:tcW w:w="1071" w:type="dxa"/>
            <w:tcBorders>
              <w:top w:val="single" w:sz="12" w:space="0" w:color="auto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 (75.8)</w:t>
            </w:r>
          </w:p>
        </w:tc>
        <w:tc>
          <w:tcPr>
            <w:tcW w:w="882" w:type="dxa"/>
            <w:tcBorders>
              <w:top w:val="single" w:sz="12" w:space="0" w:color="auto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0.67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 (77.4)</w:t>
            </w:r>
          </w:p>
        </w:tc>
        <w:tc>
          <w:tcPr>
            <w:tcW w:w="1124" w:type="dxa"/>
            <w:tcBorders>
              <w:top w:val="single" w:sz="12" w:space="0" w:color="auto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4</w:t>
            </w:r>
            <w:r>
              <w:rPr>
                <w:rFonts w:cs="Times New Roman"/>
              </w:rPr>
              <w:t xml:space="preserve"> (</w:t>
            </w:r>
            <w:r>
              <w:rPr>
                <w:rFonts w:cs="Times New Roman" w:hint="eastAsia"/>
              </w:rPr>
              <w:t>50.0</w:t>
            </w:r>
            <w:r>
              <w:rPr>
                <w:rFonts w:cs="Times New Roman"/>
              </w:rPr>
              <w:t>)</w:t>
            </w:r>
          </w:p>
        </w:tc>
        <w:tc>
          <w:tcPr>
            <w:tcW w:w="1118" w:type="dxa"/>
            <w:tcBorders>
              <w:top w:val="single" w:sz="12" w:space="0" w:color="auto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0.12</w:t>
            </w:r>
          </w:p>
        </w:tc>
      </w:tr>
      <w:tr w:rsidR="003063FB" w:rsidTr="00103842">
        <w:trPr>
          <w:trHeight w:val="196"/>
        </w:trPr>
        <w:tc>
          <w:tcPr>
            <w:tcW w:w="1862" w:type="dxa"/>
            <w:vMerge w:val="restart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Grade 3-4</w:t>
            </w:r>
          </w:p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Grade 5</w:t>
            </w:r>
          </w:p>
        </w:tc>
        <w:tc>
          <w:tcPr>
            <w:tcW w:w="1115" w:type="dxa"/>
            <w:vMerge w:val="restart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 7 (9.0)</w:t>
            </w:r>
          </w:p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 (0)</w:t>
            </w:r>
          </w:p>
        </w:tc>
        <w:tc>
          <w:tcPr>
            <w:tcW w:w="1071" w:type="dxa"/>
            <w:vMerge w:val="restart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 6 (18.2)</w:t>
            </w:r>
          </w:p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 (0)</w:t>
            </w:r>
          </w:p>
        </w:tc>
        <w:tc>
          <w:tcPr>
            <w:tcW w:w="882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0.17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 3 (9.7)</w:t>
            </w:r>
          </w:p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 (0)</w:t>
            </w:r>
          </w:p>
        </w:tc>
        <w:tc>
          <w:tcPr>
            <w:tcW w:w="1124" w:type="dxa"/>
            <w:vMerge w:val="restart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 (37.5)</w:t>
            </w:r>
          </w:p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 (0)</w:t>
            </w:r>
          </w:p>
        </w:tc>
        <w:tc>
          <w:tcPr>
            <w:tcW w:w="1118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0.05</w:t>
            </w:r>
          </w:p>
        </w:tc>
      </w:tr>
      <w:tr w:rsidR="003063FB" w:rsidTr="00103842">
        <w:trPr>
          <w:trHeight w:val="196"/>
        </w:trPr>
        <w:tc>
          <w:tcPr>
            <w:tcW w:w="1862" w:type="dxa"/>
            <w:vMerge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</w:p>
        </w:tc>
        <w:tc>
          <w:tcPr>
            <w:tcW w:w="1115" w:type="dxa"/>
            <w:vMerge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</w:p>
        </w:tc>
        <w:tc>
          <w:tcPr>
            <w:tcW w:w="1071" w:type="dxa"/>
            <w:vMerge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</w:p>
        </w:tc>
        <w:tc>
          <w:tcPr>
            <w:tcW w:w="882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</w:p>
        </w:tc>
        <w:tc>
          <w:tcPr>
            <w:tcW w:w="1124" w:type="dxa"/>
            <w:vMerge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</w:p>
        </w:tc>
      </w:tr>
      <w:tr w:rsidR="003063FB" w:rsidTr="00103842">
        <w:tc>
          <w:tcPr>
            <w:tcW w:w="1862" w:type="dxa"/>
            <w:tcBorders>
              <w:top w:val="nil"/>
              <w:bottom w:val="single" w:sz="12" w:space="0" w:color="auto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Total</w:t>
            </w:r>
          </w:p>
        </w:tc>
        <w:tc>
          <w:tcPr>
            <w:tcW w:w="1115" w:type="dxa"/>
            <w:tcBorders>
              <w:top w:val="nil"/>
              <w:bottom w:val="single" w:sz="12" w:space="0" w:color="auto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63 (80.8)</w:t>
            </w:r>
          </w:p>
        </w:tc>
        <w:tc>
          <w:tcPr>
            <w:tcW w:w="1071" w:type="dxa"/>
            <w:tcBorders>
              <w:top w:val="nil"/>
              <w:bottom w:val="single" w:sz="12" w:space="0" w:color="auto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 (93.9)</w:t>
            </w:r>
          </w:p>
        </w:tc>
        <w:tc>
          <w:tcPr>
            <w:tcW w:w="882" w:type="dxa"/>
            <w:tcBorders>
              <w:top w:val="nil"/>
              <w:bottom w:val="single" w:sz="12" w:space="0" w:color="auto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0.08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 (87.1)</w:t>
            </w:r>
          </w:p>
        </w:tc>
        <w:tc>
          <w:tcPr>
            <w:tcW w:w="1124" w:type="dxa"/>
            <w:tcBorders>
              <w:top w:val="nil"/>
              <w:bottom w:val="single" w:sz="12" w:space="0" w:color="auto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7</w:t>
            </w:r>
            <w:r>
              <w:rPr>
                <w:rFonts w:cs="Times New Roman"/>
              </w:rPr>
              <w:t xml:space="preserve"> (</w:t>
            </w:r>
            <w:r>
              <w:rPr>
                <w:rFonts w:cs="Times New Roman" w:hint="eastAsia"/>
              </w:rPr>
              <w:t>87.5</w:t>
            </w:r>
            <w:r>
              <w:rPr>
                <w:rFonts w:cs="Times New Roman"/>
              </w:rPr>
              <w:t>)</w:t>
            </w:r>
          </w:p>
        </w:tc>
        <w:tc>
          <w:tcPr>
            <w:tcW w:w="1118" w:type="dxa"/>
            <w:tcBorders>
              <w:top w:val="nil"/>
              <w:bottom w:val="single" w:sz="12" w:space="0" w:color="auto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0.98</w:t>
            </w:r>
          </w:p>
        </w:tc>
      </w:tr>
    </w:tbl>
    <w:p w:rsidR="008657E2" w:rsidRDefault="008657E2" w:rsidP="003063FB">
      <w:pPr>
        <w:rPr>
          <w:rFonts w:cs="Times New Roman"/>
          <w:b/>
          <w:bCs/>
        </w:rPr>
      </w:pPr>
    </w:p>
    <w:p w:rsidR="008657E2" w:rsidRDefault="008657E2" w:rsidP="003063FB">
      <w:pPr>
        <w:rPr>
          <w:rFonts w:cs="Times New Roman"/>
          <w:b/>
          <w:bCs/>
        </w:rPr>
      </w:pPr>
    </w:p>
    <w:p w:rsidR="008657E2" w:rsidRDefault="008657E2" w:rsidP="003063FB">
      <w:pPr>
        <w:rPr>
          <w:rFonts w:cs="Times New Roman"/>
          <w:b/>
          <w:bCs/>
        </w:rPr>
      </w:pPr>
    </w:p>
    <w:p w:rsidR="008657E2" w:rsidRDefault="008657E2" w:rsidP="003063FB">
      <w:pPr>
        <w:rPr>
          <w:rFonts w:cs="Times New Roman"/>
          <w:b/>
          <w:bCs/>
        </w:rPr>
      </w:pPr>
    </w:p>
    <w:p w:rsidR="008657E2" w:rsidRDefault="008657E2" w:rsidP="003063FB">
      <w:pPr>
        <w:rPr>
          <w:rFonts w:cs="Times New Roman"/>
          <w:b/>
          <w:bCs/>
        </w:rPr>
      </w:pPr>
    </w:p>
    <w:p w:rsidR="008657E2" w:rsidRDefault="008657E2" w:rsidP="003063FB">
      <w:pPr>
        <w:rPr>
          <w:rFonts w:cs="Times New Roman"/>
          <w:b/>
          <w:bCs/>
        </w:rPr>
      </w:pPr>
    </w:p>
    <w:p w:rsidR="008657E2" w:rsidRDefault="008657E2" w:rsidP="003063FB">
      <w:pPr>
        <w:rPr>
          <w:rFonts w:cs="Times New Roman"/>
          <w:b/>
          <w:bCs/>
        </w:rPr>
      </w:pPr>
    </w:p>
    <w:p w:rsidR="008657E2" w:rsidRDefault="008657E2" w:rsidP="003063FB">
      <w:pPr>
        <w:rPr>
          <w:rFonts w:cs="Times New Roman"/>
          <w:b/>
          <w:bCs/>
        </w:rPr>
      </w:pPr>
    </w:p>
    <w:p w:rsidR="008657E2" w:rsidRDefault="008657E2" w:rsidP="003063FB">
      <w:pPr>
        <w:rPr>
          <w:rFonts w:cs="Times New Roman"/>
          <w:b/>
          <w:bCs/>
        </w:rPr>
      </w:pPr>
    </w:p>
    <w:p w:rsidR="008657E2" w:rsidRDefault="008657E2" w:rsidP="003063FB">
      <w:pPr>
        <w:rPr>
          <w:rFonts w:cs="Times New Roman"/>
          <w:b/>
          <w:bCs/>
        </w:rPr>
      </w:pPr>
    </w:p>
    <w:p w:rsidR="008657E2" w:rsidRDefault="008657E2" w:rsidP="003063FB">
      <w:pPr>
        <w:rPr>
          <w:rFonts w:cs="Times New Roman"/>
          <w:b/>
          <w:bCs/>
        </w:rPr>
      </w:pPr>
    </w:p>
    <w:p w:rsidR="008657E2" w:rsidRDefault="008657E2" w:rsidP="003063FB">
      <w:pPr>
        <w:rPr>
          <w:rFonts w:cs="Times New Roman"/>
          <w:b/>
          <w:bCs/>
        </w:rPr>
      </w:pPr>
    </w:p>
    <w:p w:rsidR="003063FB" w:rsidRPr="002C4757" w:rsidRDefault="003063FB" w:rsidP="003063FB">
      <w:pPr>
        <w:rPr>
          <w:rFonts w:cs="Times New Roman"/>
          <w:b/>
          <w:bCs/>
          <w:lang w:eastAsia="zh-CN"/>
        </w:rPr>
      </w:pPr>
      <w:r w:rsidRPr="002C4757">
        <w:rPr>
          <w:rFonts w:cs="Times New Roman"/>
          <w:b/>
          <w:bCs/>
        </w:rPr>
        <w:lastRenderedPageBreak/>
        <w:t>Table S</w:t>
      </w:r>
      <w:r>
        <w:rPr>
          <w:rFonts w:cs="Times New Roman"/>
          <w:b/>
          <w:bCs/>
        </w:rPr>
        <w:t xml:space="preserve">3 </w:t>
      </w:r>
      <w:r w:rsidRPr="009A49AE">
        <w:rPr>
          <w:rFonts w:cs="Times New Roman"/>
          <w:b/>
          <w:bCs/>
        </w:rPr>
        <w:t>Treatment-related adverse events of patients with NSCLC and SCLC</w:t>
      </w:r>
      <w:r w:rsidR="008657E2">
        <w:rPr>
          <w:rFonts w:cs="Times New Roman"/>
          <w:b/>
          <w:bCs/>
        </w:rPr>
        <w:t xml:space="preserve"> </w:t>
      </w:r>
      <w:r w:rsidR="008657E2" w:rsidRPr="008657E2">
        <w:rPr>
          <w:rFonts w:cs="Times New Roman"/>
          <w:lang w:eastAsia="zh-CN"/>
        </w:rPr>
        <w:t xml:space="preserve">ALT, alanine </w:t>
      </w:r>
      <w:r w:rsidR="008657E2">
        <w:rPr>
          <w:rFonts w:cs="Times New Roman"/>
          <w:lang w:eastAsia="zh-CN"/>
        </w:rPr>
        <w:t xml:space="preserve">aminotransferase; AST, </w:t>
      </w:r>
      <w:r w:rsidR="008657E2">
        <w:rPr>
          <w:rFonts w:cs="Times New Roman" w:hint="eastAsia"/>
          <w:lang w:eastAsia="zh-CN"/>
        </w:rPr>
        <w:t>a</w:t>
      </w:r>
      <w:r w:rsidR="008657E2" w:rsidRPr="008657E2">
        <w:rPr>
          <w:rFonts w:cs="Times New Roman"/>
          <w:lang w:eastAsia="zh-CN"/>
        </w:rPr>
        <w:t xml:space="preserve">spartate </w:t>
      </w:r>
      <w:r w:rsidR="008657E2">
        <w:rPr>
          <w:rFonts w:cs="Times New Roman"/>
          <w:lang w:eastAsia="zh-CN"/>
        </w:rPr>
        <w:t>a</w:t>
      </w:r>
      <w:r w:rsidR="008657E2" w:rsidRPr="008657E2">
        <w:rPr>
          <w:rFonts w:cs="Times New Roman"/>
          <w:lang w:eastAsia="zh-CN"/>
        </w:rPr>
        <w:t>minotransferase</w:t>
      </w:r>
    </w:p>
    <w:tbl>
      <w:tblPr>
        <w:tblStyle w:val="afc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"/>
        <w:gridCol w:w="2296"/>
        <w:gridCol w:w="1033"/>
        <w:gridCol w:w="1002"/>
        <w:gridCol w:w="825"/>
        <w:gridCol w:w="1047"/>
        <w:gridCol w:w="1022"/>
        <w:gridCol w:w="992"/>
      </w:tblGrid>
      <w:tr w:rsidR="003063FB" w:rsidTr="00103842">
        <w:trPr>
          <w:gridBefore w:val="1"/>
          <w:wBefore w:w="101" w:type="dxa"/>
        </w:trPr>
        <w:tc>
          <w:tcPr>
            <w:tcW w:w="2127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Adverse Events, </w:t>
            </w:r>
            <w:r>
              <w:rPr>
                <w:rFonts w:cs="Times New Roman" w:hint="eastAsia"/>
              </w:rPr>
              <w:t>n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207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Patients with NSCLC</w:t>
            </w:r>
          </w:p>
        </w:tc>
        <w:tc>
          <w:tcPr>
            <w:tcW w:w="840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Total</w:t>
            </w:r>
          </w:p>
        </w:tc>
        <w:tc>
          <w:tcPr>
            <w:tcW w:w="213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Patients with SCLC</w:t>
            </w:r>
          </w:p>
        </w:tc>
        <w:tc>
          <w:tcPr>
            <w:tcW w:w="1030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Total</w:t>
            </w:r>
          </w:p>
        </w:tc>
      </w:tr>
      <w:tr w:rsidR="003063FB" w:rsidTr="00103842">
        <w:trPr>
          <w:gridBefore w:val="1"/>
          <w:wBefore w:w="101" w:type="dxa"/>
        </w:trPr>
        <w:tc>
          <w:tcPr>
            <w:tcW w:w="2127" w:type="dxa"/>
            <w:vMerge/>
            <w:tcBorders>
              <w:top w:val="nil"/>
              <w:bottom w:val="single" w:sz="12" w:space="0" w:color="auto"/>
            </w:tcBorders>
          </w:tcPr>
          <w:p w:rsidR="003063FB" w:rsidRDefault="003063FB" w:rsidP="00103842">
            <w:pPr>
              <w:rPr>
                <w:rFonts w:cs="Times New Roman"/>
              </w:rPr>
            </w:pPr>
          </w:p>
        </w:tc>
        <w:tc>
          <w:tcPr>
            <w:tcW w:w="105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IBP</w:t>
            </w:r>
          </w:p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(n=78)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NIBP</w:t>
            </w:r>
          </w:p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(n=33)</w:t>
            </w:r>
          </w:p>
        </w:tc>
        <w:tc>
          <w:tcPr>
            <w:tcW w:w="840" w:type="dxa"/>
            <w:vMerge/>
            <w:tcBorders>
              <w:top w:val="nil"/>
              <w:bottom w:val="single" w:sz="12" w:space="0" w:color="auto"/>
            </w:tcBorders>
          </w:tcPr>
          <w:p w:rsidR="003063FB" w:rsidRDefault="003063FB" w:rsidP="00103842">
            <w:pPr>
              <w:rPr>
                <w:rFonts w:cs="Times New Roman"/>
              </w:rPr>
            </w:pPr>
          </w:p>
        </w:tc>
        <w:tc>
          <w:tcPr>
            <w:tcW w:w="107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IBP</w:t>
            </w:r>
          </w:p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(n=31)</w:t>
            </w:r>
          </w:p>
        </w:tc>
        <w:tc>
          <w:tcPr>
            <w:tcW w:w="105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NIBP</w:t>
            </w:r>
          </w:p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(n=8)</w:t>
            </w:r>
          </w:p>
        </w:tc>
        <w:tc>
          <w:tcPr>
            <w:tcW w:w="1030" w:type="dxa"/>
            <w:vMerge/>
            <w:tcBorders>
              <w:top w:val="nil"/>
              <w:bottom w:val="single" w:sz="12" w:space="0" w:color="auto"/>
            </w:tcBorders>
          </w:tcPr>
          <w:p w:rsidR="003063FB" w:rsidRDefault="003063FB" w:rsidP="00103842">
            <w:pPr>
              <w:rPr>
                <w:rFonts w:cs="Times New Roman"/>
              </w:rPr>
            </w:pPr>
          </w:p>
        </w:tc>
      </w:tr>
      <w:tr w:rsidR="003063FB" w:rsidTr="00103842">
        <w:trPr>
          <w:gridBefore w:val="1"/>
          <w:wBefore w:w="101" w:type="dxa"/>
        </w:trPr>
        <w:tc>
          <w:tcPr>
            <w:tcW w:w="2127" w:type="dxa"/>
            <w:tcBorders>
              <w:top w:val="single" w:sz="12" w:space="0" w:color="auto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Anemia</w:t>
            </w:r>
          </w:p>
        </w:tc>
        <w:tc>
          <w:tcPr>
            <w:tcW w:w="1056" w:type="dxa"/>
            <w:tcBorders>
              <w:top w:val="single" w:sz="12" w:space="0" w:color="auto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1021" w:type="dxa"/>
            <w:tcBorders>
              <w:top w:val="single" w:sz="12" w:space="0" w:color="auto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840" w:type="dxa"/>
            <w:tcBorders>
              <w:top w:val="single" w:sz="12" w:space="0" w:color="auto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111</w:t>
            </w:r>
          </w:p>
        </w:tc>
        <w:tc>
          <w:tcPr>
            <w:tcW w:w="1072" w:type="dxa"/>
            <w:tcBorders>
              <w:top w:val="single" w:sz="12" w:space="0" w:color="auto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1059" w:type="dxa"/>
            <w:tcBorders>
              <w:top w:val="single" w:sz="12" w:space="0" w:color="auto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030" w:type="dxa"/>
            <w:tcBorders>
              <w:top w:val="single" w:sz="12" w:space="0" w:color="auto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</w:tr>
      <w:tr w:rsidR="003063FB" w:rsidTr="00103842">
        <w:trPr>
          <w:gridBefore w:val="1"/>
          <w:wBefore w:w="101" w:type="dxa"/>
          <w:trHeight w:val="196"/>
        </w:trPr>
        <w:tc>
          <w:tcPr>
            <w:tcW w:w="2127" w:type="dxa"/>
            <w:vMerge w:val="restart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Hypothyrodism</w:t>
            </w:r>
            <w:proofErr w:type="spellEnd"/>
          </w:p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ALT/AST </w:t>
            </w:r>
            <w:proofErr w:type="spellStart"/>
            <w:r>
              <w:rPr>
                <w:rFonts w:cs="Times New Roman"/>
              </w:rPr>
              <w:t>evelated</w:t>
            </w:r>
            <w:proofErr w:type="spellEnd"/>
          </w:p>
        </w:tc>
        <w:tc>
          <w:tcPr>
            <w:tcW w:w="1056" w:type="dxa"/>
            <w:vMerge w:val="restart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1021" w:type="dxa"/>
            <w:vMerge w:val="restart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1072" w:type="dxa"/>
            <w:vMerge w:val="restart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1059" w:type="dxa"/>
            <w:vMerge w:val="restart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030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3063FB" w:rsidTr="00103842">
        <w:trPr>
          <w:gridBefore w:val="1"/>
          <w:wBefore w:w="101" w:type="dxa"/>
          <w:trHeight w:val="196"/>
        </w:trPr>
        <w:tc>
          <w:tcPr>
            <w:tcW w:w="2127" w:type="dxa"/>
            <w:vMerge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</w:p>
        </w:tc>
        <w:tc>
          <w:tcPr>
            <w:tcW w:w="1056" w:type="dxa"/>
            <w:vMerge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</w:p>
        </w:tc>
        <w:tc>
          <w:tcPr>
            <w:tcW w:w="1021" w:type="dxa"/>
            <w:vMerge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1072" w:type="dxa"/>
            <w:vMerge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</w:p>
        </w:tc>
        <w:tc>
          <w:tcPr>
            <w:tcW w:w="1059" w:type="dxa"/>
            <w:vMerge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</w:tr>
      <w:tr w:rsidR="003063FB" w:rsidTr="00103842">
        <w:tc>
          <w:tcPr>
            <w:tcW w:w="2228" w:type="dxa"/>
            <w:gridSpan w:val="2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proofErr w:type="spellStart"/>
            <w:r w:rsidRPr="0082229E">
              <w:rPr>
                <w:rFonts w:cs="Times New Roman"/>
              </w:rPr>
              <w:t>hypolymphocyte</w:t>
            </w:r>
            <w:proofErr w:type="spellEnd"/>
          </w:p>
        </w:tc>
        <w:tc>
          <w:tcPr>
            <w:tcW w:w="1056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11</w:t>
            </w: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7</w:t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1059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030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</w:tr>
      <w:tr w:rsidR="003063FB" w:rsidTr="00103842">
        <w:trPr>
          <w:gridBefore w:val="1"/>
          <w:wBefore w:w="101" w:type="dxa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Pneuonia</w:t>
            </w:r>
            <w:proofErr w:type="spellEnd"/>
          </w:p>
        </w:tc>
        <w:tc>
          <w:tcPr>
            <w:tcW w:w="1056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059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030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3063FB" w:rsidTr="00103842">
        <w:trPr>
          <w:gridBefore w:val="1"/>
          <w:wBefore w:w="101" w:type="dxa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T</w:t>
            </w:r>
            <w:r w:rsidRPr="00A7668E">
              <w:rPr>
                <w:rFonts w:cs="Times New Roman" w:hint="eastAsia"/>
              </w:rPr>
              <w:t>h</w:t>
            </w:r>
            <w:r w:rsidRPr="00A7668E">
              <w:rPr>
                <w:rFonts w:cs="Times New Roman"/>
              </w:rPr>
              <w:t>rombocytopenia</w:t>
            </w:r>
          </w:p>
        </w:tc>
        <w:tc>
          <w:tcPr>
            <w:tcW w:w="1056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059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030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</w:tr>
      <w:tr w:rsidR="003063FB" w:rsidTr="00103842">
        <w:trPr>
          <w:gridBefore w:val="1"/>
          <w:wBefore w:w="101" w:type="dxa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Hyperuricemia</w:t>
            </w:r>
          </w:p>
        </w:tc>
        <w:tc>
          <w:tcPr>
            <w:tcW w:w="1056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7</w:t>
            </w: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2</w:t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059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030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3063FB" w:rsidTr="00103842">
        <w:trPr>
          <w:gridBefore w:val="1"/>
          <w:wBefore w:w="101" w:type="dxa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Creatinine increased</w:t>
            </w:r>
          </w:p>
        </w:tc>
        <w:tc>
          <w:tcPr>
            <w:tcW w:w="1056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059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030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3063FB" w:rsidTr="00103842">
        <w:trPr>
          <w:gridBefore w:val="1"/>
          <w:wBefore w:w="101" w:type="dxa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Leukopenia</w:t>
            </w:r>
          </w:p>
        </w:tc>
        <w:tc>
          <w:tcPr>
            <w:tcW w:w="1056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4</w:t>
            </w: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1</w:t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059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030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 w:rsidR="003063FB" w:rsidTr="00103842">
        <w:trPr>
          <w:gridBefore w:val="1"/>
          <w:wBefore w:w="101" w:type="dxa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bookmarkStart w:id="0" w:name="OLE_LINK1"/>
            <w:bookmarkStart w:id="1" w:name="OLE_LINK2"/>
            <w:r>
              <w:rPr>
                <w:rFonts w:cs="Times New Roman"/>
              </w:rPr>
              <w:t>H</w:t>
            </w:r>
            <w:r>
              <w:rPr>
                <w:rFonts w:cs="Times New Roman" w:hint="eastAsia"/>
              </w:rPr>
              <w:t>y</w:t>
            </w:r>
            <w:r>
              <w:rPr>
                <w:rFonts w:cs="Times New Roman"/>
              </w:rPr>
              <w:t>pokalemia</w:t>
            </w:r>
            <w:bookmarkEnd w:id="0"/>
            <w:bookmarkEnd w:id="1"/>
          </w:p>
        </w:tc>
        <w:tc>
          <w:tcPr>
            <w:tcW w:w="1056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3</w:t>
            </w: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0</w:t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059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030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3063FB" w:rsidTr="00103842">
        <w:trPr>
          <w:gridBefore w:val="1"/>
          <w:wBefore w:w="101" w:type="dxa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Proteinria</w:t>
            </w:r>
            <w:proofErr w:type="spellEnd"/>
          </w:p>
        </w:tc>
        <w:tc>
          <w:tcPr>
            <w:tcW w:w="1056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059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030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3063FB" w:rsidTr="00103842">
        <w:trPr>
          <w:gridBefore w:val="1"/>
          <w:wBefore w:w="101" w:type="dxa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H</w:t>
            </w:r>
            <w:r w:rsidRPr="0053387D">
              <w:rPr>
                <w:rFonts w:cs="Times New Roman"/>
              </w:rPr>
              <w:t>ypocalcemia</w:t>
            </w:r>
          </w:p>
        </w:tc>
        <w:tc>
          <w:tcPr>
            <w:tcW w:w="1056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059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030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3063FB" w:rsidTr="00103842">
        <w:trPr>
          <w:gridBefore w:val="1"/>
          <w:wBefore w:w="101" w:type="dxa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Bilirubin increased</w:t>
            </w:r>
          </w:p>
        </w:tc>
        <w:tc>
          <w:tcPr>
            <w:tcW w:w="1056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059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030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3063FB" w:rsidTr="00103842">
        <w:trPr>
          <w:gridBefore w:val="1"/>
          <w:wBefore w:w="101" w:type="dxa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Arrhythmia</w:t>
            </w:r>
          </w:p>
        </w:tc>
        <w:tc>
          <w:tcPr>
            <w:tcW w:w="1056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059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030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3063FB" w:rsidTr="00103842">
        <w:trPr>
          <w:gridBefore w:val="1"/>
          <w:wBefore w:w="101" w:type="dxa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Rash</w:t>
            </w:r>
          </w:p>
        </w:tc>
        <w:tc>
          <w:tcPr>
            <w:tcW w:w="1056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059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030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3063FB" w:rsidTr="00103842">
        <w:trPr>
          <w:gridBefore w:val="1"/>
          <w:wBefore w:w="101" w:type="dxa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H</w:t>
            </w:r>
            <w:r w:rsidRPr="00742017">
              <w:rPr>
                <w:rFonts w:cs="Times New Roman"/>
              </w:rPr>
              <w:t>ypoadrenocorticism</w:t>
            </w:r>
          </w:p>
        </w:tc>
        <w:tc>
          <w:tcPr>
            <w:tcW w:w="1056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059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030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3063FB" w:rsidTr="00103842">
        <w:trPr>
          <w:gridBefore w:val="1"/>
          <w:wBefore w:w="101" w:type="dxa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C</w:t>
            </w:r>
            <w:r w:rsidRPr="00742017">
              <w:rPr>
                <w:rFonts w:cs="Times New Roman"/>
              </w:rPr>
              <w:t>oagulopathy</w:t>
            </w:r>
          </w:p>
        </w:tc>
        <w:tc>
          <w:tcPr>
            <w:tcW w:w="1056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059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030" w:type="dxa"/>
            <w:tcBorders>
              <w:top w:val="nil"/>
              <w:bottom w:val="nil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3063FB" w:rsidTr="00103842">
        <w:trPr>
          <w:gridBefore w:val="1"/>
          <w:wBefore w:w="101" w:type="dxa"/>
        </w:trPr>
        <w:tc>
          <w:tcPr>
            <w:tcW w:w="2127" w:type="dxa"/>
            <w:tcBorders>
              <w:top w:val="nil"/>
              <w:bottom w:val="single" w:sz="12" w:space="0" w:color="auto"/>
            </w:tcBorders>
            <w:vAlign w:val="center"/>
          </w:tcPr>
          <w:p w:rsidR="003063FB" w:rsidRPr="00742017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  <w:r>
              <w:rPr>
                <w:rFonts w:cs="Times New Roman" w:hint="eastAsia"/>
              </w:rPr>
              <w:t>i</w:t>
            </w:r>
            <w:r>
              <w:rPr>
                <w:rFonts w:cs="Times New Roman"/>
              </w:rPr>
              <w:t>arrhea</w:t>
            </w:r>
          </w:p>
        </w:tc>
        <w:tc>
          <w:tcPr>
            <w:tcW w:w="1056" w:type="dxa"/>
            <w:tcBorders>
              <w:top w:val="nil"/>
              <w:bottom w:val="single" w:sz="12" w:space="0" w:color="auto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021" w:type="dxa"/>
            <w:tcBorders>
              <w:top w:val="nil"/>
              <w:bottom w:val="single" w:sz="12" w:space="0" w:color="auto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40" w:type="dxa"/>
            <w:tcBorders>
              <w:top w:val="nil"/>
              <w:bottom w:val="single" w:sz="12" w:space="0" w:color="auto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072" w:type="dxa"/>
            <w:tcBorders>
              <w:top w:val="nil"/>
              <w:bottom w:val="single" w:sz="12" w:space="0" w:color="auto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059" w:type="dxa"/>
            <w:tcBorders>
              <w:top w:val="nil"/>
              <w:bottom w:val="single" w:sz="12" w:space="0" w:color="auto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030" w:type="dxa"/>
            <w:tcBorders>
              <w:top w:val="nil"/>
              <w:bottom w:val="single" w:sz="12" w:space="0" w:color="auto"/>
            </w:tcBorders>
            <w:vAlign w:val="center"/>
          </w:tcPr>
          <w:p w:rsidR="003063FB" w:rsidRDefault="003063FB" w:rsidP="001038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</w:tbl>
    <w:p w:rsidR="003063FB" w:rsidRDefault="003063FB">
      <w:pPr>
        <w:rPr>
          <w:rFonts w:cs="Times New Roman"/>
          <w:b/>
          <w:bCs/>
        </w:rPr>
      </w:pPr>
    </w:p>
    <w:p w:rsidR="008657E2" w:rsidRDefault="008657E2">
      <w:pPr>
        <w:rPr>
          <w:rFonts w:cs="Times New Roman"/>
          <w:b/>
          <w:bCs/>
        </w:rPr>
      </w:pPr>
    </w:p>
    <w:p w:rsidR="008657E2" w:rsidRDefault="008657E2">
      <w:pPr>
        <w:rPr>
          <w:rFonts w:cs="Times New Roman"/>
          <w:b/>
          <w:bCs/>
        </w:rPr>
      </w:pPr>
    </w:p>
    <w:p w:rsidR="008657E2" w:rsidRDefault="008657E2">
      <w:pPr>
        <w:rPr>
          <w:rFonts w:cs="Times New Roman"/>
          <w:b/>
          <w:bCs/>
        </w:rPr>
      </w:pPr>
    </w:p>
    <w:p w:rsidR="008657E2" w:rsidRDefault="008657E2">
      <w:pPr>
        <w:rPr>
          <w:rFonts w:cs="Times New Roman"/>
          <w:b/>
          <w:bCs/>
        </w:rPr>
      </w:pPr>
    </w:p>
    <w:p w:rsidR="008657E2" w:rsidRDefault="008657E2">
      <w:pPr>
        <w:rPr>
          <w:rFonts w:cs="Times New Roman"/>
          <w:b/>
          <w:bCs/>
        </w:rPr>
      </w:pPr>
    </w:p>
    <w:p w:rsidR="008657E2" w:rsidRDefault="008657E2">
      <w:pPr>
        <w:rPr>
          <w:rFonts w:cs="Times New Roman"/>
          <w:b/>
          <w:bCs/>
        </w:rPr>
      </w:pPr>
    </w:p>
    <w:p w:rsidR="008657E2" w:rsidRDefault="008657E2">
      <w:pPr>
        <w:rPr>
          <w:rFonts w:cs="Times New Roman"/>
          <w:b/>
          <w:bCs/>
        </w:rPr>
      </w:pPr>
    </w:p>
    <w:p w:rsidR="008657E2" w:rsidRDefault="008657E2">
      <w:pPr>
        <w:rPr>
          <w:rFonts w:cs="Times New Roman"/>
          <w:b/>
          <w:bCs/>
        </w:rPr>
      </w:pPr>
    </w:p>
    <w:p w:rsidR="008657E2" w:rsidRDefault="008657E2">
      <w:pPr>
        <w:rPr>
          <w:rFonts w:cs="Times New Roman"/>
          <w:b/>
          <w:bCs/>
        </w:rPr>
      </w:pPr>
    </w:p>
    <w:p w:rsidR="008657E2" w:rsidRDefault="008657E2">
      <w:pPr>
        <w:rPr>
          <w:rFonts w:cs="Times New Roman"/>
          <w:b/>
          <w:bCs/>
        </w:rPr>
      </w:pPr>
    </w:p>
    <w:p w:rsidR="008657E2" w:rsidRDefault="008657E2">
      <w:pPr>
        <w:rPr>
          <w:rFonts w:cs="Times New Roman"/>
          <w:b/>
          <w:bCs/>
        </w:rPr>
      </w:pPr>
    </w:p>
    <w:p w:rsidR="008657E2" w:rsidRDefault="008657E2">
      <w:pPr>
        <w:rPr>
          <w:rFonts w:cs="Times New Roman"/>
          <w:b/>
          <w:bCs/>
        </w:rPr>
      </w:pPr>
    </w:p>
    <w:p w:rsidR="008657E2" w:rsidRDefault="008657E2">
      <w:pPr>
        <w:rPr>
          <w:rFonts w:cs="Times New Roman"/>
          <w:b/>
          <w:bCs/>
        </w:rPr>
      </w:pPr>
    </w:p>
    <w:p w:rsidR="008657E2" w:rsidRDefault="008657E2">
      <w:pPr>
        <w:rPr>
          <w:rFonts w:cs="Times New Roman"/>
          <w:b/>
          <w:bCs/>
        </w:rPr>
      </w:pPr>
    </w:p>
    <w:p w:rsidR="008657E2" w:rsidRDefault="008657E2">
      <w:pPr>
        <w:rPr>
          <w:rFonts w:cs="Times New Roman"/>
          <w:b/>
          <w:bCs/>
        </w:rPr>
      </w:pPr>
    </w:p>
    <w:p w:rsidR="008657E2" w:rsidRDefault="008657E2">
      <w:pPr>
        <w:rPr>
          <w:rFonts w:cs="Times New Roman"/>
          <w:b/>
          <w:bCs/>
        </w:rPr>
      </w:pPr>
    </w:p>
    <w:p w:rsidR="008657E2" w:rsidRDefault="008657E2">
      <w:pPr>
        <w:rPr>
          <w:rFonts w:cs="Times New Roman"/>
          <w:b/>
          <w:bCs/>
        </w:rPr>
      </w:pPr>
    </w:p>
    <w:p w:rsidR="008657E2" w:rsidRDefault="008657E2">
      <w:pPr>
        <w:rPr>
          <w:rFonts w:cs="Times New Roman"/>
          <w:b/>
          <w:bCs/>
        </w:rPr>
      </w:pPr>
    </w:p>
    <w:p w:rsidR="008657E2" w:rsidRDefault="008657E2">
      <w:pPr>
        <w:rPr>
          <w:rFonts w:cs="Times New Roman"/>
          <w:b/>
          <w:bCs/>
        </w:rPr>
      </w:pPr>
    </w:p>
    <w:p w:rsidR="008657E2" w:rsidRDefault="008657E2">
      <w:pPr>
        <w:rPr>
          <w:rFonts w:cs="Times New Roman"/>
          <w:b/>
          <w:bCs/>
        </w:rPr>
      </w:pPr>
    </w:p>
    <w:p w:rsidR="008657E2" w:rsidRDefault="008657E2">
      <w:pPr>
        <w:rPr>
          <w:rFonts w:cs="Times New Roman"/>
          <w:b/>
          <w:bCs/>
        </w:rPr>
      </w:pPr>
    </w:p>
    <w:p w:rsidR="00B40FC0" w:rsidRDefault="00B40FC0">
      <w:pPr>
        <w:rPr>
          <w:rFonts w:cs="Times New Roman"/>
          <w:b/>
          <w:bCs/>
        </w:rPr>
      </w:pPr>
    </w:p>
    <w:p w:rsidR="00891946" w:rsidRPr="00891946" w:rsidRDefault="00B40FC0" w:rsidP="00891946">
      <w:pPr>
        <w:rPr>
          <w:rFonts w:cs="Times New Roman"/>
          <w:b/>
          <w:bCs/>
          <w:szCs w:val="24"/>
        </w:rPr>
      </w:pPr>
      <w:r>
        <w:rPr>
          <w:rFonts w:cs="Times New Roman"/>
          <w:b/>
          <w:bCs/>
        </w:rPr>
        <w:lastRenderedPageBreak/>
        <w:t>Table S4</w:t>
      </w:r>
      <w:r w:rsidR="002D6B2B">
        <w:rPr>
          <w:rFonts w:cs="Times New Roman" w:hint="eastAsia"/>
          <w:b/>
          <w:bCs/>
          <w:lang w:eastAsia="zh-CN"/>
        </w:rPr>
        <w:t xml:space="preserve"> </w:t>
      </w:r>
      <w:r w:rsidR="002D6B2B" w:rsidRPr="002D6B2B">
        <w:rPr>
          <w:rFonts w:cs="Times New Roman"/>
          <w:b/>
          <w:bCs/>
          <w:szCs w:val="24"/>
        </w:rPr>
        <w:t>Literature search strategy</w:t>
      </w:r>
      <w:r w:rsidR="00DD5BA7">
        <w:rPr>
          <w:rFonts w:cs="Times New Roman"/>
          <w:b/>
          <w:bCs/>
          <w:szCs w:val="24"/>
        </w:rPr>
        <w:t xml:space="preserve"> from four databases</w:t>
      </w:r>
    </w:p>
    <w:p w:rsidR="00B40FC0" w:rsidRPr="00891946" w:rsidRDefault="002D6B2B" w:rsidP="00891946">
      <w:pPr>
        <w:jc w:val="both"/>
        <w:rPr>
          <w:rFonts w:cs="Times New Roman" w:hint="eastAsia"/>
          <w:szCs w:val="21"/>
        </w:rPr>
      </w:pPr>
      <w:r>
        <w:rPr>
          <w:rFonts w:cs="Times New Roman"/>
          <w:szCs w:val="21"/>
          <w:lang w:eastAsia="zh-CN"/>
        </w:rPr>
        <w:t>Search</w:t>
      </w:r>
      <w:r w:rsidR="00891946">
        <w:rPr>
          <w:rFonts w:cs="Times New Roman"/>
          <w:szCs w:val="21"/>
          <w:lang w:eastAsia="zh-CN"/>
        </w:rPr>
        <w:t>:</w:t>
      </w:r>
      <w:r>
        <w:rPr>
          <w:rFonts w:cs="Times New Roman"/>
          <w:szCs w:val="21"/>
          <w:lang w:eastAsia="zh-CN"/>
        </w:rPr>
        <w:t xml:space="preserve"> ((</w:t>
      </w:r>
      <w:r>
        <w:rPr>
          <w:rFonts w:cs="Times New Roman"/>
          <w:szCs w:val="21"/>
        </w:rPr>
        <w:t>Carcinoma, Non-Small-Cell Lung[</w:t>
      </w:r>
      <w:proofErr w:type="spellStart"/>
      <w:r>
        <w:rPr>
          <w:rFonts w:cs="Times New Roman"/>
          <w:szCs w:val="21"/>
        </w:rPr>
        <w:t>MeSH</w:t>
      </w:r>
      <w:proofErr w:type="spellEnd"/>
      <w:r>
        <w:rPr>
          <w:rFonts w:cs="Times New Roman"/>
          <w:szCs w:val="21"/>
        </w:rPr>
        <w:t xml:space="preserve"> Terms]</w:t>
      </w:r>
      <w:r>
        <w:rPr>
          <w:rFonts w:cs="Times New Roman"/>
          <w:szCs w:val="21"/>
        </w:rPr>
        <w:t xml:space="preserve">) OR </w:t>
      </w:r>
      <w:r>
        <w:rPr>
          <w:rFonts w:cs="Times New Roman"/>
          <w:szCs w:val="21"/>
        </w:rPr>
        <w:t xml:space="preserve">((((((((((Carcinoma, </w:t>
      </w:r>
      <w:proofErr w:type="spellStart"/>
      <w:r>
        <w:rPr>
          <w:rFonts w:cs="Times New Roman"/>
          <w:szCs w:val="21"/>
        </w:rPr>
        <w:t>Non</w:t>
      </w:r>
      <w:r w:rsidR="00891946">
        <w:rPr>
          <w:rFonts w:cs="Times New Roman"/>
          <w:szCs w:val="21"/>
        </w:rPr>
        <w:t xml:space="preserve"> </w:t>
      </w:r>
      <w:r>
        <w:rPr>
          <w:rFonts w:cs="Times New Roman"/>
          <w:szCs w:val="21"/>
        </w:rPr>
        <w:t>Small</w:t>
      </w:r>
      <w:proofErr w:type="spellEnd"/>
      <w:r>
        <w:rPr>
          <w:rFonts w:cs="Times New Roman"/>
          <w:szCs w:val="21"/>
        </w:rPr>
        <w:t xml:space="preserve"> Cell Lung[Title/Abstract]) OR (Carcinomas, Non-Small-Cell Lung[Title/Abstract])) OR (Lung Carcinoma, Non-Small-Cell[Title/Abstract])) OR (Lung Carcinomas, Non-Small-Cell[Title/Abstract])) OR (Non-Small-Cell Lung Carcinomas[Title/Abstract])) OR (Non-Small-Cell Lung Carcinoma[Title/Abstract])) OR (</w:t>
      </w:r>
      <w:proofErr w:type="spellStart"/>
      <w:r>
        <w:rPr>
          <w:rFonts w:cs="Times New Roman"/>
          <w:szCs w:val="21"/>
        </w:rPr>
        <w:t>Non Small</w:t>
      </w:r>
      <w:proofErr w:type="spellEnd"/>
      <w:r>
        <w:rPr>
          <w:rFonts w:cs="Times New Roman"/>
          <w:szCs w:val="21"/>
        </w:rPr>
        <w:t xml:space="preserve"> Cell Lung Carcinoma[Title/Abstract])) OR (Carcinoma, Non-Small Cell Lung[Title/Abstract])) OR (Non-Small Cell Lung Carcinoma[Title/Abstract])) OR (Non-Small Cell Lung Cancer[Title/Abstract]) OR (</w:t>
      </w:r>
      <w:proofErr w:type="spellStart"/>
      <w:r>
        <w:rPr>
          <w:rFonts w:cs="Times New Roman"/>
          <w:szCs w:val="21"/>
        </w:rPr>
        <w:t>Nonsmall</w:t>
      </w:r>
      <w:proofErr w:type="spellEnd"/>
      <w:r>
        <w:rPr>
          <w:rFonts w:cs="Times New Roman"/>
          <w:szCs w:val="21"/>
        </w:rPr>
        <w:t xml:space="preserve"> Cell Lung Cancer[Title/Abstract])</w:t>
      </w:r>
      <w:r>
        <w:rPr>
          <w:rFonts w:cs="Times New Roman"/>
          <w:szCs w:val="21"/>
        </w:rPr>
        <w:t xml:space="preserve">) OR </w:t>
      </w:r>
      <w:r w:rsidR="00DD5BA7">
        <w:rPr>
          <w:rFonts w:cs="Times New Roman"/>
          <w:szCs w:val="21"/>
        </w:rPr>
        <w:t>(</w:t>
      </w:r>
      <w:r w:rsidR="00DD5BA7">
        <w:rPr>
          <w:rFonts w:cs="Times New Roman"/>
          <w:szCs w:val="21"/>
        </w:rPr>
        <w:t>Carcinoma, Small-Cell Lung[</w:t>
      </w:r>
      <w:proofErr w:type="spellStart"/>
      <w:r w:rsidR="00DD5BA7">
        <w:rPr>
          <w:rFonts w:cs="Times New Roman"/>
          <w:szCs w:val="21"/>
        </w:rPr>
        <w:t>MeSH</w:t>
      </w:r>
      <w:proofErr w:type="spellEnd"/>
      <w:r w:rsidR="00DD5BA7">
        <w:rPr>
          <w:rFonts w:cs="Times New Roman"/>
          <w:szCs w:val="21"/>
        </w:rPr>
        <w:t xml:space="preserve"> Terms]</w:t>
      </w:r>
      <w:r w:rsidR="00DD5BA7">
        <w:rPr>
          <w:rFonts w:cs="Times New Roman"/>
          <w:szCs w:val="21"/>
        </w:rPr>
        <w:t xml:space="preserve"> OR </w:t>
      </w:r>
      <w:r w:rsidR="00DD5BA7">
        <w:rPr>
          <w:rFonts w:cs="Times New Roman"/>
          <w:szCs w:val="21"/>
        </w:rPr>
        <w:t>((((((((((Carcinoma, Small Cell Lung[Title/Abstract]) OR (Carcinomas, Small-Cell Lung[Title/Abstract])) OR (Lung Carcinoma, Small-Cell[Title/Abstract])) OR (Lung Carcinomas, Small-Cell[Title/Abstract])) OR (Small-Cell Lung Carcinomas[Title/Abstract])) OR (Small-Cell Lung Carcinoma[Title/Abstract])) OR (Small Cell Lung Carcinoma[Title/Abstract])) OR (Carcinoma, Small Cell Lung[Title/Abstract])) OR (Small Cell Lung Carcinoma[Title/Abstract])) OR (Small Cell Lung Cancer[Title/Abstract])) OR (</w:t>
      </w:r>
      <w:proofErr w:type="spellStart"/>
      <w:r w:rsidR="00DD5BA7">
        <w:rPr>
          <w:rFonts w:cs="Times New Roman"/>
          <w:szCs w:val="21"/>
        </w:rPr>
        <w:t>Nonsmall</w:t>
      </w:r>
      <w:proofErr w:type="spellEnd"/>
      <w:r w:rsidR="00DD5BA7">
        <w:rPr>
          <w:rFonts w:cs="Times New Roman"/>
          <w:szCs w:val="21"/>
        </w:rPr>
        <w:t xml:space="preserve"> Cell Lung Cancer[Title/Abstract])</w:t>
      </w:r>
      <w:r w:rsidR="00DD5BA7">
        <w:rPr>
          <w:rFonts w:cs="Times New Roman"/>
          <w:szCs w:val="21"/>
        </w:rPr>
        <w:t xml:space="preserve">) OR </w:t>
      </w:r>
      <w:r>
        <w:rPr>
          <w:rFonts w:cs="Times New Roman"/>
          <w:szCs w:val="21"/>
        </w:rPr>
        <w:t>(</w:t>
      </w:r>
      <w:r>
        <w:rPr>
          <w:rFonts w:cs="Times New Roman"/>
          <w:szCs w:val="21"/>
        </w:rPr>
        <w:t>Adenocarcinoma of Lung[</w:t>
      </w:r>
      <w:proofErr w:type="spellStart"/>
      <w:r>
        <w:rPr>
          <w:rFonts w:cs="Times New Roman"/>
          <w:szCs w:val="21"/>
        </w:rPr>
        <w:t>MeSH</w:t>
      </w:r>
      <w:proofErr w:type="spellEnd"/>
      <w:r>
        <w:rPr>
          <w:rFonts w:cs="Times New Roman"/>
          <w:szCs w:val="21"/>
        </w:rPr>
        <w:t xml:space="preserve"> Terms]</w:t>
      </w:r>
      <w:r>
        <w:rPr>
          <w:rFonts w:cs="Times New Roman"/>
          <w:szCs w:val="21"/>
        </w:rPr>
        <w:t xml:space="preserve">) OR </w:t>
      </w:r>
      <w:r>
        <w:rPr>
          <w:rFonts w:cs="Times New Roman"/>
          <w:szCs w:val="21"/>
        </w:rPr>
        <w:t>(((Lung Adenocarcinomas[Title/Abstract]) OR (Lung Adenocarcinoma[Title/Abstract])) OR (Adenocarcinoma, Lung[Title/Abstract])) OR (Adenocarcinomas, Lung[Title/Abstract])</w:t>
      </w:r>
      <w:r>
        <w:rPr>
          <w:rFonts w:cs="Times New Roman"/>
          <w:szCs w:val="21"/>
        </w:rPr>
        <w:t>) OR (</w:t>
      </w:r>
      <w:r>
        <w:rPr>
          <w:rFonts w:cs="Times New Roman"/>
          <w:szCs w:val="21"/>
        </w:rPr>
        <w:t>(Carcinoma, Squamous Cell[</w:t>
      </w:r>
      <w:proofErr w:type="spellStart"/>
      <w:r>
        <w:rPr>
          <w:rFonts w:cs="Times New Roman"/>
          <w:szCs w:val="21"/>
        </w:rPr>
        <w:t>MeSH</w:t>
      </w:r>
      <w:proofErr w:type="spellEnd"/>
      <w:r>
        <w:rPr>
          <w:rFonts w:cs="Times New Roman"/>
          <w:szCs w:val="21"/>
        </w:rPr>
        <w:t xml:space="preserve"> Terms]) AND (Lung[</w:t>
      </w:r>
      <w:proofErr w:type="spellStart"/>
      <w:r>
        <w:rPr>
          <w:rFonts w:cs="Times New Roman"/>
          <w:szCs w:val="21"/>
        </w:rPr>
        <w:t>MeSH</w:t>
      </w:r>
      <w:proofErr w:type="spellEnd"/>
      <w:r>
        <w:rPr>
          <w:rFonts w:cs="Times New Roman"/>
          <w:szCs w:val="21"/>
        </w:rPr>
        <w:t xml:space="preserve"> Terms])</w:t>
      </w:r>
      <w:r>
        <w:rPr>
          <w:rFonts w:cs="Times New Roman"/>
          <w:szCs w:val="21"/>
        </w:rPr>
        <w:t xml:space="preserve"> OR </w:t>
      </w:r>
      <w:r>
        <w:rPr>
          <w:rFonts w:cs="Times New Roman"/>
          <w:szCs w:val="21"/>
        </w:rPr>
        <w:t xml:space="preserve">(((((((((((((((((Lung[Title/Abstract]) OR (Lungs[Title/Abstract])) AND (Carcinoma, Squamous Cell[Title/Abstract])) OR (Carcinomas, Squamous Cell[Title/Abstract])) OR (Squamous Cell Carcinomas[Title/Abstract])) OR (Squamous Cell Carcinoma[Title/Abstract])) OR (Carcinoma, Squamous[Title/Abstract])) OR (Carcinomas, Squamous[Title/Abstract])) OR (Squamous Carcinoma[Title/Abstract])) OR (Squamous Carcinomas[Title/Abstract])) OR (Carcinoma, Epidermoid[Title/Abstract])) OR (Carcinomas, Epidermoid[Title/Abstract])) OR (Epidermoid Carcinoma[Title/Abstract])) OR (Epidermoid Carcinomas[Title/Abstract])) OR (Carcinoma, </w:t>
      </w:r>
      <w:proofErr w:type="spellStart"/>
      <w:r>
        <w:rPr>
          <w:rFonts w:cs="Times New Roman"/>
          <w:szCs w:val="21"/>
        </w:rPr>
        <w:t>Planocellular</w:t>
      </w:r>
      <w:proofErr w:type="spellEnd"/>
      <w:r>
        <w:rPr>
          <w:rFonts w:cs="Times New Roman"/>
          <w:szCs w:val="21"/>
        </w:rPr>
        <w:t xml:space="preserve">[Title/Abstract])) OR (Carcinomas, </w:t>
      </w:r>
      <w:proofErr w:type="spellStart"/>
      <w:r>
        <w:rPr>
          <w:rFonts w:cs="Times New Roman"/>
          <w:szCs w:val="21"/>
        </w:rPr>
        <w:t>Planocellular</w:t>
      </w:r>
      <w:proofErr w:type="spellEnd"/>
      <w:r>
        <w:rPr>
          <w:rFonts w:cs="Times New Roman"/>
          <w:szCs w:val="21"/>
        </w:rPr>
        <w:t>[Title/Abstract])) OR (</w:t>
      </w:r>
      <w:proofErr w:type="spellStart"/>
      <w:r>
        <w:rPr>
          <w:rFonts w:cs="Times New Roman"/>
          <w:szCs w:val="21"/>
        </w:rPr>
        <w:t>Planocellular</w:t>
      </w:r>
      <w:proofErr w:type="spellEnd"/>
      <w:r>
        <w:rPr>
          <w:rFonts w:cs="Times New Roman"/>
          <w:szCs w:val="21"/>
        </w:rPr>
        <w:t xml:space="preserve"> Carcinoma[Title/Abstract])) OR (</w:t>
      </w:r>
      <w:proofErr w:type="spellStart"/>
      <w:r>
        <w:rPr>
          <w:rFonts w:cs="Times New Roman"/>
          <w:szCs w:val="21"/>
        </w:rPr>
        <w:t>Planocellular</w:t>
      </w:r>
      <w:proofErr w:type="spellEnd"/>
      <w:r>
        <w:rPr>
          <w:rFonts w:cs="Times New Roman"/>
          <w:szCs w:val="21"/>
        </w:rPr>
        <w:t xml:space="preserve"> Carcinomas[Title/Abstract])</w:t>
      </w:r>
      <w:r w:rsidR="00891946">
        <w:rPr>
          <w:rFonts w:cs="Times New Roman"/>
          <w:szCs w:val="21"/>
        </w:rPr>
        <w:t>) OR (</w:t>
      </w:r>
      <w:r w:rsidR="00891946">
        <w:rPr>
          <w:rFonts w:cs="Times New Roman"/>
          <w:szCs w:val="21"/>
        </w:rPr>
        <w:t>(Carcinoma, Large Cell[</w:t>
      </w:r>
      <w:proofErr w:type="spellStart"/>
      <w:r w:rsidR="00891946">
        <w:rPr>
          <w:rFonts w:cs="Times New Roman"/>
          <w:szCs w:val="21"/>
        </w:rPr>
        <w:t>MeSH</w:t>
      </w:r>
      <w:proofErr w:type="spellEnd"/>
      <w:r w:rsidR="00891946">
        <w:rPr>
          <w:rFonts w:cs="Times New Roman"/>
          <w:szCs w:val="21"/>
        </w:rPr>
        <w:t xml:space="preserve"> Terms]) AND (Lung[</w:t>
      </w:r>
      <w:proofErr w:type="spellStart"/>
      <w:r w:rsidR="00891946">
        <w:rPr>
          <w:rFonts w:cs="Times New Roman"/>
          <w:szCs w:val="21"/>
        </w:rPr>
        <w:t>MeSH</w:t>
      </w:r>
      <w:proofErr w:type="spellEnd"/>
      <w:r w:rsidR="00891946">
        <w:rPr>
          <w:rFonts w:cs="Times New Roman"/>
          <w:szCs w:val="21"/>
        </w:rPr>
        <w:t xml:space="preserve"> Terms])</w:t>
      </w:r>
      <w:r w:rsidR="00891946">
        <w:rPr>
          <w:rFonts w:cs="Times New Roman"/>
          <w:szCs w:val="21"/>
        </w:rPr>
        <w:t xml:space="preserve"> OR </w:t>
      </w:r>
      <w:r w:rsidR="00891946">
        <w:rPr>
          <w:rFonts w:cs="Times New Roman"/>
          <w:szCs w:val="21"/>
        </w:rPr>
        <w:t>(((((((Lung[Title/Abstract]) OR (Lungs[Title/Abstract])) AND (Carcinoma, Large Cell[Title/Abstract])) OR (Carcinomas, Large Cell[Title/Abstract])) OR (Cell Carcinoma, Large[Title/Abstract])) OR (Cell Carcinomas, Large[Title/Abstract])) OR (Large Cell Carcinoma[Title/Abstract])) OR (Large Cell Carcinomas[Title/Abstract])</w:t>
      </w:r>
      <w:r w:rsidR="00891946">
        <w:rPr>
          <w:rFonts w:cs="Times New Roman"/>
          <w:szCs w:val="21"/>
        </w:rPr>
        <w:t>) AND (</w:t>
      </w:r>
      <w:r w:rsidR="00891946">
        <w:rPr>
          <w:rFonts w:cs="Times New Roman"/>
          <w:szCs w:val="21"/>
        </w:rPr>
        <w:t>(Immunotherapy[</w:t>
      </w:r>
      <w:proofErr w:type="spellStart"/>
      <w:r w:rsidR="00891946">
        <w:rPr>
          <w:rFonts w:cs="Times New Roman"/>
          <w:szCs w:val="21"/>
        </w:rPr>
        <w:t>MeSH</w:t>
      </w:r>
      <w:proofErr w:type="spellEnd"/>
      <w:r w:rsidR="00891946">
        <w:rPr>
          <w:rFonts w:cs="Times New Roman"/>
          <w:szCs w:val="21"/>
        </w:rPr>
        <w:t xml:space="preserve"> Terms]) OR (Immune Checkpoint Inhibitors[</w:t>
      </w:r>
      <w:proofErr w:type="spellStart"/>
      <w:r w:rsidR="00891946">
        <w:rPr>
          <w:rFonts w:cs="Times New Roman"/>
          <w:szCs w:val="21"/>
        </w:rPr>
        <w:t>MeSH</w:t>
      </w:r>
      <w:proofErr w:type="spellEnd"/>
      <w:r w:rsidR="00891946">
        <w:rPr>
          <w:rFonts w:cs="Times New Roman"/>
          <w:szCs w:val="21"/>
        </w:rPr>
        <w:t xml:space="preserve"> Terms])</w:t>
      </w:r>
      <w:r w:rsidR="00891946">
        <w:rPr>
          <w:rFonts w:cs="Times New Roman"/>
          <w:szCs w:val="21"/>
        </w:rPr>
        <w:t xml:space="preserve"> OR </w:t>
      </w:r>
      <w:r w:rsidR="00891946">
        <w:rPr>
          <w:rFonts w:cs="Times New Roman"/>
          <w:szCs w:val="21"/>
        </w:rPr>
        <w:t xml:space="preserve">#15: (((((((((((((((((((((((((((((((((((((((((((((Immunotherapy[Title/Abstract]) OR (Immunotherapies[Title/Abstract])) OR (Immune Checkpoint Inhibitors[Title/Abstract])) OR (Checkpoint Inhibitors, Immune[Title/Abstract])) OR (Immune Checkpoint Inhibitor[Title/Abstract])) OR (Checkpoint Inhibitor, Immune[Title/Abstract])) OR (Immune Checkpoint Blockers[Title/Abstract])) OR </w:t>
      </w:r>
      <w:r w:rsidR="00891946">
        <w:rPr>
          <w:rFonts w:cs="Times New Roman"/>
          <w:szCs w:val="21"/>
        </w:rPr>
        <w:lastRenderedPageBreak/>
        <w:t>(Checkpoint Blockers, Immune[Title/Abstract])) OR (Immune Checkpoint Blockade[Title/Abstract])) OR (Checkpoint Blockade, Immune[Title/Abstract])) OR (Immune Checkpoint Inhibition[Title/Abstract])) OR (Checkpoint Inhibition, Immune[Title/Abstract])) OR (PD-L1 Inhibitors[Title/Abstract])) OR (PD L1 Inhibitors[Title/Abstract])) OR (PD-L1 Inhibitor[Title/Abstract])) OR (PD L1 Inhibitor[Title/Abstract])) OR (Programmed Death-Ligand 1 Inhibitors[Title/Abstract])) OR (Programmed Death Ligand 1 Inhibitors[Title/Abstract])) OR (CTLA-4 Inhibitors[Title/Abstract])) OR (CTLA 4 Inhibitors[Title/Abstract])) OR (CTLA-4 Inhibitor[Title/Abstract])) OR (CTLA 4 Inhibitor[Title/Abstract])) OR (Cytotoxic T-Lymphocyte-Associated Protein 4 Inhibitors[Title/Abstract])) OR (Cytotoxic T Lymphocyte Associated Protein 4 Inhibitors[Title/Abstract])) OR (Cytotoxic T-Lymphocyte-Associated Protein 4 Inhibitor[Title/Abstract])) OR (Cytotoxic T Lymphocyte Associated Protein 4 Inhibitor[Title/Abstract])) OR (PD-1 Inhibitors[Title/Abstract])) OR (PD 1 Inhibitors[Title/Abstract])) OR (PD-1 Inhibitor[Title/Abstract])) OR (Inhibitor, PD-1[Title/Abstract])) OR (PD 1 Inhibitor[Title/Abstract])) OR (Programmed Cell Death Protein 1 Inhibitor[Title/Abstract])) OR (Programmed Cell Death Protein 1 Inhibitors[Title/Abstract])) OR (PD-1-PD-L1 Blockade[Title/Abstract])) OR (Blockade, PD-1-PD-L1[Title/Abstract])) OR (PD 1 PD L1 Blockade[Title/Abstract])) OR (Nivolumab[Title/Abstract])) OR (Pembrolizumab[Title/Abstract])) OR (Tislelizumab[Title/Abstract])) OR (</w:t>
      </w:r>
      <w:proofErr w:type="spellStart"/>
      <w:r w:rsidR="00891946">
        <w:rPr>
          <w:rFonts w:cs="Times New Roman"/>
          <w:szCs w:val="21"/>
        </w:rPr>
        <w:t>Camrelizumab</w:t>
      </w:r>
      <w:proofErr w:type="spellEnd"/>
      <w:r w:rsidR="00891946">
        <w:rPr>
          <w:rFonts w:cs="Times New Roman"/>
          <w:szCs w:val="21"/>
        </w:rPr>
        <w:t>[Title/Abstract])) OR (</w:t>
      </w:r>
      <w:proofErr w:type="spellStart"/>
      <w:r w:rsidR="00891946">
        <w:rPr>
          <w:rFonts w:cs="Times New Roman"/>
          <w:szCs w:val="21"/>
        </w:rPr>
        <w:t>Sintilimab</w:t>
      </w:r>
      <w:proofErr w:type="spellEnd"/>
      <w:r w:rsidR="00891946">
        <w:rPr>
          <w:rFonts w:cs="Times New Roman"/>
          <w:szCs w:val="21"/>
        </w:rPr>
        <w:t>[Title/Abstract])) OR (Durvalumab[Title/Abstract])) OR (Atezolizumab[Title/Abstract])) OR (Ipilimumab[Title/Abstract])) OR (Avelumab[Title/Abstract])) OR (</w:t>
      </w:r>
      <w:proofErr w:type="spellStart"/>
      <w:r w:rsidR="00891946">
        <w:rPr>
          <w:rFonts w:cs="Times New Roman"/>
          <w:szCs w:val="21"/>
        </w:rPr>
        <w:t>Toripalimab</w:t>
      </w:r>
      <w:proofErr w:type="spellEnd"/>
      <w:r w:rsidR="00891946">
        <w:rPr>
          <w:rFonts w:cs="Times New Roman"/>
          <w:szCs w:val="21"/>
        </w:rPr>
        <w:t>[Title/Abstract])</w:t>
      </w:r>
      <w:r w:rsidR="00891946">
        <w:rPr>
          <w:rFonts w:cs="Times New Roman"/>
          <w:szCs w:val="21"/>
        </w:rPr>
        <w:t>) AND (</w:t>
      </w:r>
      <w:r w:rsidR="00891946">
        <w:rPr>
          <w:rFonts w:cs="Times New Roman"/>
          <w:szCs w:val="21"/>
        </w:rPr>
        <w:t>Retreatment[</w:t>
      </w:r>
      <w:proofErr w:type="spellStart"/>
      <w:r w:rsidR="00891946">
        <w:rPr>
          <w:rFonts w:cs="Times New Roman"/>
          <w:szCs w:val="21"/>
        </w:rPr>
        <w:t>MeSH</w:t>
      </w:r>
      <w:proofErr w:type="spellEnd"/>
      <w:r w:rsidR="00891946">
        <w:rPr>
          <w:rFonts w:cs="Times New Roman"/>
          <w:szCs w:val="21"/>
        </w:rPr>
        <w:t xml:space="preserve"> Terms]</w:t>
      </w:r>
      <w:r w:rsidR="00891946">
        <w:rPr>
          <w:rFonts w:cs="Times New Roman"/>
          <w:szCs w:val="21"/>
        </w:rPr>
        <w:t xml:space="preserve"> OR </w:t>
      </w:r>
      <w:r w:rsidR="00891946">
        <w:rPr>
          <w:rFonts w:cs="Times New Roman"/>
          <w:szCs w:val="21"/>
        </w:rPr>
        <w:t>((((((((((((((((((((Retreatment[Title/Abstract]) OR (Retreatments[Title/Abstract])) OR (Retreat[Title/Abstract])) OR (Retreated[Title/Abstract])) OR (Retreating[Title/Abstract])) OR (Retreats[Title/Abstract])) OR (Rechallenge[Title/Abstract])) OR (Rechallenged[Title/Abstract])) OR (Rechallenges[Title/Abstract])) OR (Rechallenging[Title/Abstract])) OR (</w:t>
      </w:r>
      <w:proofErr w:type="spellStart"/>
      <w:r w:rsidR="00891946">
        <w:rPr>
          <w:rFonts w:cs="Times New Roman"/>
          <w:szCs w:val="21"/>
        </w:rPr>
        <w:t>Readministration</w:t>
      </w:r>
      <w:proofErr w:type="spellEnd"/>
      <w:r w:rsidR="00891946">
        <w:rPr>
          <w:rFonts w:cs="Times New Roman"/>
          <w:szCs w:val="21"/>
        </w:rPr>
        <w:t>[Title/Abstract])) OR (Restart[Title/Abstract])) OR (Restarted[Title/Abstract])) OR (Restarting[Title/Abstract])) OR (Restarts[Title/Abstract])) OR (Resume[Title/Abstract])) OR (Resumed[Title/Abstract])) OR (Resumes[Title/Abstract])) OR (Resuming[Title/Abstract])) OR (Reinduction[Title/Abstract])) OR (Reinductions[Title/Abstract])</w:t>
      </w:r>
      <w:r w:rsidR="00891946">
        <w:rPr>
          <w:rFonts w:cs="Times New Roman"/>
          <w:szCs w:val="21"/>
        </w:rPr>
        <w:t>)</w:t>
      </w:r>
    </w:p>
    <w:tbl>
      <w:tblPr>
        <w:tblStyle w:val="afc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DD5BA7" w:rsidTr="00DD5BA7">
        <w:tc>
          <w:tcPr>
            <w:tcW w:w="4148" w:type="dxa"/>
            <w:tcBorders>
              <w:top w:val="outset" w:sz="12" w:space="0" w:color="auto"/>
              <w:bottom w:val="outset" w:sz="12" w:space="0" w:color="auto"/>
            </w:tcBorders>
          </w:tcPr>
          <w:p w:rsidR="00DD5BA7" w:rsidRPr="00DD5BA7" w:rsidRDefault="00DD5BA7" w:rsidP="00DD5BA7">
            <w:pPr>
              <w:spacing w:after="0"/>
              <w:rPr>
                <w:rFonts w:cs="Times New Roman"/>
                <w:b/>
                <w:bCs/>
                <w:lang w:eastAsia="zh-CN"/>
              </w:rPr>
            </w:pPr>
            <w:r w:rsidRPr="00DD5BA7">
              <w:rPr>
                <w:rFonts w:cs="Times New Roman"/>
                <w:b/>
                <w:bCs/>
                <w:lang w:eastAsia="zh-CN"/>
              </w:rPr>
              <w:t>Databases</w:t>
            </w:r>
          </w:p>
        </w:tc>
        <w:tc>
          <w:tcPr>
            <w:tcW w:w="4148" w:type="dxa"/>
            <w:tcBorders>
              <w:top w:val="outset" w:sz="12" w:space="0" w:color="auto"/>
              <w:bottom w:val="outset" w:sz="12" w:space="0" w:color="auto"/>
            </w:tcBorders>
          </w:tcPr>
          <w:p w:rsidR="00DD5BA7" w:rsidRPr="00DD5BA7" w:rsidRDefault="00DD5BA7" w:rsidP="00DD5BA7">
            <w:pPr>
              <w:spacing w:after="0"/>
              <w:rPr>
                <w:rFonts w:cs="Times New Roman"/>
                <w:b/>
                <w:bCs/>
                <w:lang w:eastAsia="zh-CN"/>
              </w:rPr>
            </w:pPr>
            <w:r w:rsidRPr="00DD5BA7">
              <w:rPr>
                <w:rFonts w:cs="Times New Roman"/>
                <w:b/>
                <w:bCs/>
                <w:lang w:eastAsia="zh-CN"/>
              </w:rPr>
              <w:t>Results</w:t>
            </w:r>
          </w:p>
        </w:tc>
      </w:tr>
      <w:tr w:rsidR="00DD5BA7" w:rsidTr="00DD5BA7">
        <w:tc>
          <w:tcPr>
            <w:tcW w:w="4148" w:type="dxa"/>
            <w:tcBorders>
              <w:top w:val="outset" w:sz="12" w:space="0" w:color="auto"/>
            </w:tcBorders>
          </w:tcPr>
          <w:p w:rsidR="00DD5BA7" w:rsidRPr="00DD5BA7" w:rsidRDefault="00DD5BA7" w:rsidP="00DD5BA7">
            <w:pPr>
              <w:spacing w:after="0"/>
              <w:rPr>
                <w:rFonts w:cs="Times New Roman"/>
                <w:lang w:eastAsia="zh-CN"/>
              </w:rPr>
            </w:pPr>
            <w:proofErr w:type="spellStart"/>
            <w:r w:rsidRPr="00DD5BA7">
              <w:rPr>
                <w:rFonts w:cs="Times New Roman"/>
                <w:lang w:eastAsia="zh-CN"/>
              </w:rPr>
              <w:t>Pubmed</w:t>
            </w:r>
            <w:proofErr w:type="spellEnd"/>
          </w:p>
        </w:tc>
        <w:tc>
          <w:tcPr>
            <w:tcW w:w="4148" w:type="dxa"/>
            <w:tcBorders>
              <w:top w:val="outset" w:sz="12" w:space="0" w:color="auto"/>
            </w:tcBorders>
          </w:tcPr>
          <w:p w:rsidR="00DD5BA7" w:rsidRPr="00DD5BA7" w:rsidRDefault="00DD5BA7" w:rsidP="00DD5BA7">
            <w:pPr>
              <w:spacing w:after="0"/>
              <w:rPr>
                <w:rFonts w:cs="Times New Roman"/>
                <w:lang w:eastAsia="zh-CN"/>
              </w:rPr>
            </w:pPr>
            <w:r>
              <w:rPr>
                <w:rFonts w:cs="Times New Roman"/>
                <w:lang w:eastAsia="zh-CN"/>
              </w:rPr>
              <w:t>251</w:t>
            </w:r>
          </w:p>
        </w:tc>
      </w:tr>
      <w:tr w:rsidR="00DD5BA7" w:rsidTr="00DD5BA7">
        <w:tc>
          <w:tcPr>
            <w:tcW w:w="4148" w:type="dxa"/>
          </w:tcPr>
          <w:p w:rsidR="00DD5BA7" w:rsidRPr="00DD5BA7" w:rsidRDefault="00DD5BA7" w:rsidP="00DD5BA7">
            <w:pPr>
              <w:spacing w:after="0"/>
              <w:rPr>
                <w:rFonts w:cs="Times New Roman"/>
                <w:lang w:eastAsia="zh-CN"/>
              </w:rPr>
            </w:pPr>
            <w:r w:rsidRPr="00DD5BA7">
              <w:rPr>
                <w:rFonts w:cs="Times New Roman"/>
                <w:lang w:eastAsia="zh-CN"/>
              </w:rPr>
              <w:t>Web of Science</w:t>
            </w:r>
          </w:p>
        </w:tc>
        <w:tc>
          <w:tcPr>
            <w:tcW w:w="4148" w:type="dxa"/>
          </w:tcPr>
          <w:p w:rsidR="00DD5BA7" w:rsidRPr="00DD5BA7" w:rsidRDefault="00DD5BA7" w:rsidP="00DD5BA7">
            <w:pPr>
              <w:spacing w:after="0"/>
              <w:rPr>
                <w:rFonts w:cs="Times New Roman"/>
                <w:lang w:eastAsia="zh-CN"/>
              </w:rPr>
            </w:pPr>
            <w:r w:rsidRPr="00DD5BA7">
              <w:rPr>
                <w:rFonts w:cs="Times New Roman"/>
                <w:lang w:eastAsia="zh-CN"/>
              </w:rPr>
              <w:t>394</w:t>
            </w:r>
          </w:p>
        </w:tc>
      </w:tr>
      <w:tr w:rsidR="00DD5BA7" w:rsidTr="00DD5BA7">
        <w:tc>
          <w:tcPr>
            <w:tcW w:w="4148" w:type="dxa"/>
            <w:tcBorders>
              <w:bottom w:val="nil"/>
            </w:tcBorders>
          </w:tcPr>
          <w:p w:rsidR="00DD5BA7" w:rsidRPr="00DD5BA7" w:rsidRDefault="00DD5BA7" w:rsidP="00DD5BA7">
            <w:pPr>
              <w:spacing w:after="0"/>
              <w:rPr>
                <w:rFonts w:cs="Times New Roman"/>
                <w:lang w:eastAsia="zh-CN"/>
              </w:rPr>
            </w:pPr>
            <w:r w:rsidRPr="00DD5BA7">
              <w:rPr>
                <w:rFonts w:cs="Times New Roman"/>
                <w:lang w:eastAsia="zh-CN"/>
              </w:rPr>
              <w:t>Cochrane</w:t>
            </w:r>
          </w:p>
        </w:tc>
        <w:tc>
          <w:tcPr>
            <w:tcW w:w="4148" w:type="dxa"/>
            <w:tcBorders>
              <w:bottom w:val="nil"/>
            </w:tcBorders>
          </w:tcPr>
          <w:p w:rsidR="00DD5BA7" w:rsidRPr="00DD5BA7" w:rsidRDefault="00DD5BA7" w:rsidP="00DD5BA7">
            <w:pPr>
              <w:spacing w:after="0"/>
              <w:rPr>
                <w:rFonts w:cs="Times New Roman"/>
                <w:lang w:eastAsia="zh-CN"/>
              </w:rPr>
            </w:pPr>
            <w:r w:rsidRPr="00DD5BA7">
              <w:rPr>
                <w:rFonts w:cs="Times New Roman"/>
                <w:lang w:eastAsia="zh-CN"/>
              </w:rPr>
              <w:t>61</w:t>
            </w:r>
          </w:p>
        </w:tc>
      </w:tr>
      <w:tr w:rsidR="00DD5BA7" w:rsidTr="00DD5BA7">
        <w:tc>
          <w:tcPr>
            <w:tcW w:w="4148" w:type="dxa"/>
            <w:tcBorders>
              <w:top w:val="nil"/>
              <w:bottom w:val="outset" w:sz="12" w:space="0" w:color="auto"/>
            </w:tcBorders>
          </w:tcPr>
          <w:p w:rsidR="00DD5BA7" w:rsidRPr="00DD5BA7" w:rsidRDefault="00DD5BA7" w:rsidP="00DD5BA7">
            <w:pPr>
              <w:spacing w:after="0"/>
              <w:rPr>
                <w:rFonts w:cs="Times New Roman"/>
                <w:lang w:eastAsia="zh-CN"/>
              </w:rPr>
            </w:pPr>
            <w:r w:rsidRPr="00DD5BA7">
              <w:rPr>
                <w:rFonts w:cs="Times New Roman"/>
                <w:lang w:eastAsia="zh-CN"/>
              </w:rPr>
              <w:t>Embase</w:t>
            </w:r>
          </w:p>
        </w:tc>
        <w:tc>
          <w:tcPr>
            <w:tcW w:w="4148" w:type="dxa"/>
            <w:tcBorders>
              <w:top w:val="nil"/>
              <w:bottom w:val="outset" w:sz="12" w:space="0" w:color="auto"/>
            </w:tcBorders>
          </w:tcPr>
          <w:p w:rsidR="00DD5BA7" w:rsidRPr="00DD5BA7" w:rsidRDefault="00DD5BA7" w:rsidP="00DD5BA7">
            <w:pPr>
              <w:spacing w:after="0"/>
              <w:rPr>
                <w:rFonts w:cs="Times New Roman"/>
                <w:lang w:eastAsia="zh-CN"/>
              </w:rPr>
            </w:pPr>
            <w:r w:rsidRPr="00DD5BA7">
              <w:rPr>
                <w:rFonts w:cs="Times New Roman"/>
                <w:lang w:eastAsia="zh-CN"/>
              </w:rPr>
              <w:t>489</w:t>
            </w:r>
          </w:p>
        </w:tc>
      </w:tr>
    </w:tbl>
    <w:p w:rsidR="00B40FC0" w:rsidRPr="00DD5BA7" w:rsidRDefault="00B40FC0">
      <w:pPr>
        <w:rPr>
          <w:rFonts w:cs="Times New Roman" w:hint="eastAsia"/>
          <w:b/>
          <w:bCs/>
          <w:lang w:eastAsia="zh-CN"/>
        </w:rPr>
      </w:pPr>
    </w:p>
    <w:p w:rsidR="00B40FC0" w:rsidRDefault="0054542E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lastRenderedPageBreak/>
        <w:t>Table S5</w:t>
      </w:r>
      <w:r w:rsidR="00387FA7">
        <w:rPr>
          <w:rFonts w:cs="Times New Roman"/>
          <w:b/>
          <w:bCs/>
        </w:rPr>
        <w:t xml:space="preserve"> Study inclusion criteria</w:t>
      </w:r>
    </w:p>
    <w:tbl>
      <w:tblPr>
        <w:tblStyle w:val="afc"/>
        <w:tblW w:w="0" w:type="auto"/>
        <w:tblCellSpacing w:w="2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1"/>
        <w:gridCol w:w="4155"/>
      </w:tblGrid>
      <w:tr w:rsidR="007E1F94" w:rsidRPr="00BE44DA" w:rsidTr="00F134E7">
        <w:trPr>
          <w:tblCellSpacing w:w="20" w:type="dxa"/>
        </w:trPr>
        <w:tc>
          <w:tcPr>
            <w:tcW w:w="4148" w:type="dxa"/>
          </w:tcPr>
          <w:p w:rsidR="007E1F94" w:rsidRPr="007E1F94" w:rsidRDefault="007E1F94" w:rsidP="00F134E7">
            <w:pPr>
              <w:jc w:val="both"/>
              <w:rPr>
                <w:rFonts w:cs="Times New Roman"/>
                <w:b/>
                <w:bCs/>
                <w:color w:val="000000" w:themeColor="text1"/>
              </w:rPr>
            </w:pPr>
            <w:r w:rsidRPr="007E1F94">
              <w:rPr>
                <w:rFonts w:cs="Times New Roman"/>
                <w:b/>
                <w:bCs/>
                <w:color w:val="000000" w:themeColor="text1"/>
              </w:rPr>
              <w:t>The inclusion criteria</w:t>
            </w:r>
          </w:p>
        </w:tc>
        <w:tc>
          <w:tcPr>
            <w:tcW w:w="4148" w:type="dxa"/>
          </w:tcPr>
          <w:p w:rsidR="007E1F94" w:rsidRPr="007E1F94" w:rsidRDefault="007E1F94" w:rsidP="00F134E7">
            <w:pPr>
              <w:jc w:val="both"/>
              <w:rPr>
                <w:rFonts w:cs="Times New Roman"/>
                <w:color w:val="000000" w:themeColor="text1"/>
              </w:rPr>
            </w:pPr>
            <w:r w:rsidRPr="007E1F94">
              <w:rPr>
                <w:rFonts w:cs="Times New Roman"/>
                <w:color w:val="000000" w:themeColor="text1"/>
              </w:rPr>
              <w:t>(1) pathologically or cytologically confirmed NSCLC with driver-gene negative, including but not limited to adenocarcinoma lung cancer, squamous cell lung cancer, and large cell lung cancer; (2) pathologically or cytologically confirmed NSCLC with driver-gene negative, including but not limited to adenocarcinoma lung cancer, squamous cell lung cancer, and large cell lung cancer; (3) patients who were treated with at least two lines of immunotherapy; (4) the initial ICI discontinuation due to progressive disease (PD); (5) studies which reported any of the clinical end-points, including objective response rate (ORR), disease response rate (DCR), progression-free survival (PFS), and overall survival (OS)</w:t>
            </w:r>
          </w:p>
        </w:tc>
      </w:tr>
      <w:tr w:rsidR="007E1F94" w:rsidRPr="00BE44DA" w:rsidTr="00F134E7">
        <w:trPr>
          <w:tblCellSpacing w:w="20" w:type="dxa"/>
        </w:trPr>
        <w:tc>
          <w:tcPr>
            <w:tcW w:w="4148" w:type="dxa"/>
            <w:tcBorders>
              <w:top w:val="single" w:sz="12" w:space="0" w:color="auto"/>
              <w:bottom w:val="nil"/>
            </w:tcBorders>
          </w:tcPr>
          <w:p w:rsidR="007E1F94" w:rsidRPr="007E1F94" w:rsidRDefault="007E1F94" w:rsidP="00F134E7">
            <w:pPr>
              <w:ind w:left="420" w:hanging="420"/>
              <w:jc w:val="both"/>
              <w:rPr>
                <w:rFonts w:cs="Times New Roman"/>
                <w:b/>
                <w:bCs/>
                <w:color w:val="000000" w:themeColor="text1"/>
              </w:rPr>
            </w:pPr>
            <w:r w:rsidRPr="007E1F94">
              <w:rPr>
                <w:rFonts w:cs="Times New Roman"/>
                <w:b/>
                <w:bCs/>
                <w:color w:val="000000" w:themeColor="text1"/>
              </w:rPr>
              <w:t>The exclusion criteria</w:t>
            </w:r>
          </w:p>
        </w:tc>
        <w:tc>
          <w:tcPr>
            <w:tcW w:w="4148" w:type="dxa"/>
            <w:tcBorders>
              <w:top w:val="single" w:sz="12" w:space="0" w:color="auto"/>
              <w:bottom w:val="nil"/>
            </w:tcBorders>
          </w:tcPr>
          <w:p w:rsidR="007E1F94" w:rsidRPr="007E1F94" w:rsidRDefault="007E1F94" w:rsidP="00F134E7">
            <w:pPr>
              <w:jc w:val="both"/>
              <w:rPr>
                <w:rFonts w:cs="Times New Roman"/>
                <w:color w:val="000000" w:themeColor="text1"/>
                <w:lang w:eastAsia="zh-CN"/>
              </w:rPr>
            </w:pPr>
            <w:r w:rsidRPr="007E1F94">
              <w:rPr>
                <w:rFonts w:cs="Times New Roman"/>
                <w:color w:val="000000" w:themeColor="text1"/>
              </w:rPr>
              <w:t xml:space="preserve">(1) </w:t>
            </w:r>
            <w:r w:rsidRPr="007E1F94">
              <w:rPr>
                <w:rFonts w:cs="Times New Roman" w:hint="eastAsia"/>
                <w:color w:val="000000" w:themeColor="text1"/>
                <w:lang w:eastAsia="zh-CN"/>
              </w:rPr>
              <w:t>studies</w:t>
            </w:r>
            <w:r w:rsidRPr="007E1F94">
              <w:rPr>
                <w:rFonts w:cs="Times New Roman"/>
                <w:color w:val="000000" w:themeColor="text1"/>
                <w:lang w:eastAsia="zh-CN"/>
              </w:rPr>
              <w:t xml:space="preserve"> that lacked the compa</w:t>
            </w:r>
            <w:r w:rsidRPr="007E1F94">
              <w:rPr>
                <w:rFonts w:cs="Times New Roman" w:hint="eastAsia"/>
                <w:color w:val="000000" w:themeColor="text1"/>
                <w:lang w:eastAsia="zh-CN"/>
              </w:rPr>
              <w:t>ra</w:t>
            </w:r>
            <w:r w:rsidRPr="007E1F94">
              <w:rPr>
                <w:rFonts w:cs="Times New Roman"/>
                <w:color w:val="000000" w:themeColor="text1"/>
                <w:lang w:eastAsia="zh-CN"/>
              </w:rPr>
              <w:t>tive control group; (2)</w:t>
            </w:r>
            <w:r w:rsidRPr="007E1F94">
              <w:rPr>
                <w:rFonts w:cs="Times New Roman"/>
                <w:color w:val="000000" w:themeColor="text1"/>
              </w:rPr>
              <w:t xml:space="preserve"> pathologically or cytologically confirmed mixed with SCLC; (3) studies that lacked sufficient information for analysis; (4) animal studies; (5) fewer than 10 patients for each study; (6) case reports; (7) reviews and meta-analyses, editorials and letters to the editors.</w:t>
            </w:r>
          </w:p>
        </w:tc>
      </w:tr>
    </w:tbl>
    <w:p w:rsidR="00B40FC0" w:rsidRPr="007E1F94" w:rsidRDefault="00B40FC0">
      <w:pPr>
        <w:rPr>
          <w:rFonts w:cs="Times New Roman" w:hint="eastAsia"/>
          <w:b/>
          <w:bCs/>
          <w:lang w:eastAsia="zh-CN"/>
        </w:rPr>
      </w:pPr>
    </w:p>
    <w:p w:rsidR="00B40FC0" w:rsidRDefault="00B40FC0">
      <w:pPr>
        <w:rPr>
          <w:rFonts w:cs="Times New Roman"/>
          <w:b/>
          <w:bCs/>
        </w:rPr>
      </w:pPr>
    </w:p>
    <w:p w:rsidR="00B40FC0" w:rsidRDefault="00B40FC0">
      <w:pPr>
        <w:rPr>
          <w:rFonts w:cs="Times New Roman"/>
          <w:b/>
          <w:bCs/>
        </w:rPr>
      </w:pPr>
    </w:p>
    <w:p w:rsidR="00B40FC0" w:rsidRDefault="00B40FC0">
      <w:pPr>
        <w:rPr>
          <w:rFonts w:cs="Times New Roman"/>
          <w:b/>
          <w:bCs/>
        </w:rPr>
      </w:pPr>
    </w:p>
    <w:p w:rsidR="00B40FC0" w:rsidRDefault="00B40FC0">
      <w:pPr>
        <w:rPr>
          <w:rFonts w:cs="Times New Roman"/>
          <w:b/>
          <w:bCs/>
        </w:rPr>
      </w:pPr>
    </w:p>
    <w:p w:rsidR="00B40FC0" w:rsidRDefault="00B40FC0">
      <w:pPr>
        <w:rPr>
          <w:rFonts w:cs="Times New Roman"/>
          <w:b/>
          <w:bCs/>
        </w:rPr>
      </w:pPr>
    </w:p>
    <w:p w:rsidR="00564259" w:rsidRDefault="00564259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lastRenderedPageBreak/>
        <w:t>Table S6</w:t>
      </w:r>
      <w:r w:rsidR="008C4DCA">
        <w:rPr>
          <w:rFonts w:cs="Times New Roman"/>
          <w:b/>
          <w:bCs/>
        </w:rPr>
        <w:t xml:space="preserve"> Characteristics of included studies</w:t>
      </w:r>
    </w:p>
    <w:tbl>
      <w:tblPr>
        <w:tblStyle w:val="afc"/>
        <w:tblW w:w="0" w:type="auto"/>
        <w:tblBorders>
          <w:top w:val="single" w:sz="12" w:space="0" w:color="000000"/>
          <w:left w:val="none" w:sz="0" w:space="0" w:color="auto"/>
          <w:bottom w:val="single" w:sz="12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7"/>
        <w:gridCol w:w="1536"/>
        <w:gridCol w:w="1167"/>
        <w:gridCol w:w="1585"/>
        <w:gridCol w:w="951"/>
        <w:gridCol w:w="843"/>
        <w:gridCol w:w="737"/>
      </w:tblGrid>
      <w:tr w:rsidR="00347D1B" w:rsidTr="007E1F94">
        <w:trPr>
          <w:trHeight w:val="20"/>
        </w:trPr>
        <w:tc>
          <w:tcPr>
            <w:tcW w:w="0" w:type="auto"/>
            <w:vMerge w:val="restart"/>
            <w:tcBorders>
              <w:top w:val="single" w:sz="12" w:space="0" w:color="000000"/>
              <w:bottom w:val="nil"/>
            </w:tcBorders>
            <w:vAlign w:val="center"/>
          </w:tcPr>
          <w:p w:rsidR="00347D1B" w:rsidRDefault="00347D1B" w:rsidP="007E1F94">
            <w:pPr>
              <w:spacing w:after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study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bottom w:val="nil"/>
            </w:tcBorders>
            <w:vAlign w:val="center"/>
          </w:tcPr>
          <w:p w:rsidR="00347D1B" w:rsidRDefault="00347D1B" w:rsidP="007E1F94">
            <w:pPr>
              <w:spacing w:after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Study design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bottom w:val="nil"/>
            </w:tcBorders>
            <w:vAlign w:val="center"/>
          </w:tcPr>
          <w:p w:rsidR="00347D1B" w:rsidRDefault="00347D1B" w:rsidP="007E1F94">
            <w:pPr>
              <w:spacing w:after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No. of patients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bottom w:val="nil"/>
            </w:tcBorders>
            <w:vAlign w:val="center"/>
          </w:tcPr>
          <w:p w:rsidR="00347D1B" w:rsidRDefault="00347D1B" w:rsidP="007E1F94">
            <w:pPr>
              <w:spacing w:after="0"/>
              <w:jc w:val="center"/>
              <w:rPr>
                <w:rFonts w:cs="Times New Roman" w:hint="eastAsia"/>
                <w:b/>
                <w:bCs/>
                <w:lang w:eastAsia="zh-CN"/>
              </w:rPr>
            </w:pPr>
            <w:r w:rsidRPr="000F5B20">
              <w:rPr>
                <w:rFonts w:cs="Times New Roman"/>
                <w:b/>
                <w:bCs/>
                <w:lang w:eastAsia="zh-CN"/>
              </w:rPr>
              <w:t>Pathological type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bottom w:val="nil"/>
            </w:tcBorders>
            <w:vAlign w:val="center"/>
          </w:tcPr>
          <w:p w:rsidR="00347D1B" w:rsidRDefault="00347D1B" w:rsidP="007E1F94">
            <w:pPr>
              <w:spacing w:after="0"/>
              <w:jc w:val="center"/>
              <w:rPr>
                <w:rFonts w:cs="Times New Roman"/>
                <w:b/>
                <w:bCs/>
                <w:lang w:eastAsia="zh-CN"/>
              </w:rPr>
            </w:pPr>
            <w:r>
              <w:rPr>
                <w:rFonts w:cs="Times New Roman"/>
                <w:b/>
                <w:bCs/>
                <w:lang w:eastAsia="zh-CN"/>
              </w:rPr>
              <w:t>IBP vs. NIBP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:rsidR="00347D1B" w:rsidRDefault="00347D1B" w:rsidP="007E1F94">
            <w:pPr>
              <w:spacing w:after="0"/>
              <w:jc w:val="center"/>
              <w:rPr>
                <w:rFonts w:cs="Times New Roman"/>
                <w:b/>
                <w:bCs/>
                <w:lang w:eastAsia="zh-CN"/>
              </w:rPr>
            </w:pPr>
            <w:r>
              <w:rPr>
                <w:rFonts w:cs="Times New Roman"/>
                <w:b/>
                <w:bCs/>
                <w:lang w:eastAsia="zh-CN"/>
              </w:rPr>
              <w:t>HR</w:t>
            </w:r>
          </w:p>
        </w:tc>
      </w:tr>
      <w:tr w:rsidR="00347D1B" w:rsidTr="007E1F94">
        <w:trPr>
          <w:trHeight w:val="20"/>
        </w:trPr>
        <w:tc>
          <w:tcPr>
            <w:tcW w:w="0" w:type="auto"/>
            <w:vMerge/>
            <w:tcBorders>
              <w:top w:val="nil"/>
              <w:bottom w:val="single" w:sz="12" w:space="0" w:color="000000"/>
            </w:tcBorders>
            <w:vAlign w:val="center"/>
          </w:tcPr>
          <w:p w:rsidR="00347D1B" w:rsidRDefault="00347D1B" w:rsidP="007E1F94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12" w:space="0" w:color="000000"/>
            </w:tcBorders>
            <w:vAlign w:val="center"/>
          </w:tcPr>
          <w:p w:rsidR="00347D1B" w:rsidRDefault="00347D1B" w:rsidP="007E1F94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12" w:space="0" w:color="000000"/>
            </w:tcBorders>
            <w:vAlign w:val="center"/>
          </w:tcPr>
          <w:p w:rsidR="00347D1B" w:rsidRDefault="00347D1B" w:rsidP="007E1F94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12" w:space="0" w:color="000000"/>
            </w:tcBorders>
            <w:vAlign w:val="center"/>
          </w:tcPr>
          <w:p w:rsidR="00347D1B" w:rsidRPr="000C38D9" w:rsidRDefault="00347D1B" w:rsidP="007E1F94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12" w:space="0" w:color="000000"/>
            </w:tcBorders>
            <w:vAlign w:val="center"/>
          </w:tcPr>
          <w:p w:rsidR="00347D1B" w:rsidRDefault="00347D1B" w:rsidP="007E1F94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347D1B" w:rsidRPr="000C38D9" w:rsidRDefault="00347D1B" w:rsidP="007E1F94">
            <w:pPr>
              <w:spacing w:after="0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  <w:b/>
                <w:bCs/>
              </w:rPr>
              <w:t>mPFS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347D1B" w:rsidRPr="00CB5CBC" w:rsidRDefault="00347D1B" w:rsidP="007E1F94">
            <w:pPr>
              <w:spacing w:after="0"/>
              <w:jc w:val="center"/>
              <w:rPr>
                <w:rFonts w:cs="Times New Roman"/>
                <w:b/>
                <w:bCs/>
              </w:rPr>
            </w:pPr>
            <w:proofErr w:type="spellStart"/>
            <w:r>
              <w:rPr>
                <w:rFonts w:cs="Times New Roman"/>
                <w:b/>
                <w:bCs/>
              </w:rPr>
              <w:t>mOS</w:t>
            </w:r>
            <w:proofErr w:type="spellEnd"/>
          </w:p>
        </w:tc>
      </w:tr>
      <w:tr w:rsidR="00347D1B" w:rsidTr="007E1F94">
        <w:trPr>
          <w:trHeight w:val="20"/>
        </w:trPr>
        <w:tc>
          <w:tcPr>
            <w:tcW w:w="0" w:type="auto"/>
            <w:tcBorders>
              <w:top w:val="single" w:sz="12" w:space="0" w:color="000000"/>
            </w:tcBorders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Zhao et al. 2024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Retrospective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 w:rsidRPr="000C38D9">
              <w:rPr>
                <w:rFonts w:cs="Times New Roman"/>
              </w:rPr>
              <w:t>NSCLC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  <w:lang w:eastAsia="zh-CN"/>
              </w:rPr>
            </w:pPr>
            <w:r>
              <w:rPr>
                <w:rFonts w:cs="Times New Roman"/>
              </w:rPr>
              <w:t>19</w:t>
            </w:r>
            <w:r>
              <w:rPr>
                <w:rFonts w:cs="Times New Roman" w:hint="eastAsia"/>
                <w:lang w:eastAsia="zh-CN"/>
              </w:rPr>
              <w:t xml:space="preserve"> vs</w:t>
            </w:r>
            <w:r>
              <w:rPr>
                <w:rFonts w:cs="Times New Roman"/>
                <w:lang w:eastAsia="zh-CN"/>
              </w:rPr>
              <w:t>. 6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</w:tcPr>
          <w:p w:rsidR="00347D1B" w:rsidRPr="000C38D9" w:rsidRDefault="008C4DCA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0.35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0.30</w:t>
            </w:r>
          </w:p>
        </w:tc>
      </w:tr>
      <w:tr w:rsidR="00347D1B" w:rsidTr="007E1F94">
        <w:trPr>
          <w:trHeight w:val="20"/>
        </w:trPr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Russano</w:t>
            </w:r>
            <w:proofErr w:type="spellEnd"/>
            <w:r>
              <w:rPr>
                <w:rFonts w:cs="Times New Roman"/>
              </w:rPr>
              <w:t xml:space="preserve"> et al. 2024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Retrospective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359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 w:rsidRPr="000C38D9">
              <w:rPr>
                <w:rFonts w:cs="Times New Roman"/>
              </w:rPr>
              <w:t>NSCLC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102 vs. 257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0.92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0.66</w:t>
            </w:r>
          </w:p>
        </w:tc>
      </w:tr>
      <w:tr w:rsidR="00347D1B" w:rsidTr="007E1F94">
        <w:trPr>
          <w:trHeight w:val="20"/>
        </w:trPr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Musaelyan</w:t>
            </w:r>
            <w:proofErr w:type="spellEnd"/>
            <w:r>
              <w:rPr>
                <w:rFonts w:cs="Times New Roman"/>
              </w:rPr>
              <w:t xml:space="preserve"> et al. 2024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Retrospective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113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 w:rsidRPr="000C38D9">
              <w:rPr>
                <w:rFonts w:cs="Times New Roman"/>
              </w:rPr>
              <w:t>NSCLC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52 vs. 61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NA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0.74</w:t>
            </w:r>
          </w:p>
        </w:tc>
      </w:tr>
      <w:tr w:rsidR="00347D1B" w:rsidTr="007E1F94">
        <w:trPr>
          <w:trHeight w:val="20"/>
        </w:trPr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Wang et al. 2024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Retrospective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121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NSCLC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53 vs. 68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0.47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0.77</w:t>
            </w:r>
          </w:p>
        </w:tc>
      </w:tr>
      <w:tr w:rsidR="008C4DCA" w:rsidTr="007E1F94">
        <w:trPr>
          <w:trHeight w:val="20"/>
        </w:trPr>
        <w:tc>
          <w:tcPr>
            <w:tcW w:w="0" w:type="auto"/>
            <w:vAlign w:val="center"/>
          </w:tcPr>
          <w:p w:rsidR="008C4DCA" w:rsidRDefault="008C4DCA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Yan et al. 2024</w:t>
            </w:r>
          </w:p>
        </w:tc>
        <w:tc>
          <w:tcPr>
            <w:tcW w:w="0" w:type="auto"/>
            <w:vAlign w:val="center"/>
          </w:tcPr>
          <w:p w:rsidR="008C4DCA" w:rsidRDefault="008C4DCA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Retrospective</w:t>
            </w:r>
          </w:p>
        </w:tc>
        <w:tc>
          <w:tcPr>
            <w:tcW w:w="0" w:type="auto"/>
            <w:vAlign w:val="center"/>
          </w:tcPr>
          <w:p w:rsidR="008C4DCA" w:rsidRDefault="008C4DCA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224</w:t>
            </w:r>
          </w:p>
        </w:tc>
        <w:tc>
          <w:tcPr>
            <w:tcW w:w="0" w:type="auto"/>
            <w:vAlign w:val="center"/>
          </w:tcPr>
          <w:p w:rsidR="008C4DCA" w:rsidRDefault="008C4DCA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NSCLC</w:t>
            </w:r>
          </w:p>
        </w:tc>
        <w:tc>
          <w:tcPr>
            <w:tcW w:w="0" w:type="auto"/>
            <w:vAlign w:val="center"/>
          </w:tcPr>
          <w:p w:rsidR="008C4DCA" w:rsidRDefault="008C4DCA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165 vs. 59</w:t>
            </w:r>
          </w:p>
        </w:tc>
        <w:tc>
          <w:tcPr>
            <w:tcW w:w="0" w:type="auto"/>
            <w:vAlign w:val="center"/>
          </w:tcPr>
          <w:p w:rsidR="008C4DCA" w:rsidRDefault="008C4DCA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0.94</w:t>
            </w:r>
          </w:p>
        </w:tc>
        <w:tc>
          <w:tcPr>
            <w:tcW w:w="0" w:type="auto"/>
            <w:vAlign w:val="center"/>
          </w:tcPr>
          <w:p w:rsidR="008C4DCA" w:rsidRDefault="008C4DCA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NA</w:t>
            </w:r>
          </w:p>
        </w:tc>
      </w:tr>
      <w:tr w:rsidR="00347D1B" w:rsidTr="007E1F94">
        <w:trPr>
          <w:trHeight w:val="20"/>
        </w:trPr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Cheng et al. 2023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Retrospective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169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NSCLC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93 vs. 76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0.68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0.55</w:t>
            </w:r>
          </w:p>
        </w:tc>
      </w:tr>
      <w:tr w:rsidR="00347D1B" w:rsidTr="007E1F94">
        <w:trPr>
          <w:trHeight w:val="20"/>
        </w:trPr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Chen et al. 2023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Retrospective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141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NSCLC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99 vs. 42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0.62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0.48</w:t>
            </w:r>
          </w:p>
        </w:tc>
      </w:tr>
      <w:tr w:rsidR="00347D1B" w:rsidTr="007E1F94">
        <w:trPr>
          <w:trHeight w:val="20"/>
        </w:trPr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Xu et al. 2023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Retrospective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94</w:t>
            </w:r>
          </w:p>
        </w:tc>
        <w:tc>
          <w:tcPr>
            <w:tcW w:w="0" w:type="auto"/>
            <w:vAlign w:val="center"/>
          </w:tcPr>
          <w:p w:rsidR="00347D1B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NSCLC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42 vs. 52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0.58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0.58</w:t>
            </w:r>
          </w:p>
        </w:tc>
      </w:tr>
      <w:tr w:rsidR="00347D1B" w:rsidTr="007E1F94">
        <w:trPr>
          <w:trHeight w:val="20"/>
        </w:trPr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Spira et al. 2021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Retrospective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490</w:t>
            </w:r>
          </w:p>
        </w:tc>
        <w:tc>
          <w:tcPr>
            <w:tcW w:w="0" w:type="auto"/>
            <w:vAlign w:val="center"/>
          </w:tcPr>
          <w:p w:rsidR="00347D1B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NSCLC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149 vs. 341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NA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0.58</w:t>
            </w:r>
          </w:p>
        </w:tc>
      </w:tr>
      <w:tr w:rsidR="00347D1B" w:rsidTr="007E1F94">
        <w:trPr>
          <w:trHeight w:val="20"/>
        </w:trPr>
        <w:tc>
          <w:tcPr>
            <w:tcW w:w="0" w:type="auto"/>
            <w:vAlign w:val="center"/>
          </w:tcPr>
          <w:p w:rsidR="00347D1B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Ge et al. 2020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Retrospective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125</w:t>
            </w:r>
          </w:p>
        </w:tc>
        <w:tc>
          <w:tcPr>
            <w:tcW w:w="0" w:type="auto"/>
            <w:vAlign w:val="center"/>
          </w:tcPr>
          <w:p w:rsidR="00347D1B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NSCLC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39 vs. 86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0.41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0.40</w:t>
            </w:r>
          </w:p>
        </w:tc>
      </w:tr>
      <w:tr w:rsidR="00347D1B" w:rsidTr="007E1F94">
        <w:trPr>
          <w:trHeight w:val="20"/>
        </w:trPr>
        <w:tc>
          <w:tcPr>
            <w:tcW w:w="0" w:type="auto"/>
            <w:vAlign w:val="center"/>
          </w:tcPr>
          <w:p w:rsidR="00347D1B" w:rsidRDefault="00347D1B" w:rsidP="007E1F94">
            <w:pPr>
              <w:jc w:val="center"/>
              <w:rPr>
                <w:rFonts w:cs="Times New Roman"/>
                <w:lang w:eastAsia="zh-CN"/>
              </w:rPr>
            </w:pPr>
            <w:r>
              <w:rPr>
                <w:rFonts w:cs="Times New Roman"/>
                <w:lang w:eastAsia="zh-CN"/>
              </w:rPr>
              <w:t>Gandara et al. 2018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Retrospective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94</w:t>
            </w:r>
          </w:p>
        </w:tc>
        <w:tc>
          <w:tcPr>
            <w:tcW w:w="0" w:type="auto"/>
            <w:vAlign w:val="center"/>
          </w:tcPr>
          <w:p w:rsidR="00347D1B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NSCLC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 vs. 87</w:t>
            </w:r>
          </w:p>
        </w:tc>
        <w:tc>
          <w:tcPr>
            <w:tcW w:w="0" w:type="auto"/>
            <w:vAlign w:val="center"/>
          </w:tcPr>
          <w:p w:rsidR="00347D1B" w:rsidRPr="000C38D9" w:rsidRDefault="008C4DCA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NA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0.79</w:t>
            </w:r>
          </w:p>
        </w:tc>
      </w:tr>
      <w:tr w:rsidR="00347D1B" w:rsidTr="007E1F94">
        <w:trPr>
          <w:trHeight w:val="20"/>
        </w:trPr>
        <w:tc>
          <w:tcPr>
            <w:tcW w:w="0" w:type="auto"/>
            <w:vAlign w:val="center"/>
          </w:tcPr>
          <w:p w:rsidR="00347D1B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Cheng et al.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Retrospective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82</w:t>
            </w:r>
          </w:p>
        </w:tc>
        <w:tc>
          <w:tcPr>
            <w:tcW w:w="0" w:type="auto"/>
            <w:vAlign w:val="center"/>
          </w:tcPr>
          <w:p w:rsidR="00347D1B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NSCLC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63 vs. 19</w:t>
            </w:r>
          </w:p>
        </w:tc>
        <w:tc>
          <w:tcPr>
            <w:tcW w:w="0" w:type="auto"/>
            <w:vAlign w:val="center"/>
          </w:tcPr>
          <w:p w:rsidR="00347D1B" w:rsidRPr="000C38D9" w:rsidRDefault="008C4DCA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0.29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0.13</w:t>
            </w:r>
          </w:p>
        </w:tc>
      </w:tr>
      <w:tr w:rsidR="00347D1B" w:rsidTr="007E1F94">
        <w:trPr>
          <w:trHeight w:val="20"/>
        </w:trPr>
        <w:tc>
          <w:tcPr>
            <w:tcW w:w="0" w:type="auto"/>
            <w:vAlign w:val="center"/>
          </w:tcPr>
          <w:p w:rsidR="00347D1B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Liu et al. 2024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Retrospective</w:t>
            </w:r>
          </w:p>
        </w:tc>
        <w:tc>
          <w:tcPr>
            <w:tcW w:w="0" w:type="auto"/>
            <w:vAlign w:val="center"/>
          </w:tcPr>
          <w:p w:rsidR="00347D1B" w:rsidRPr="000C38D9" w:rsidRDefault="008C4DCA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170</w:t>
            </w:r>
          </w:p>
        </w:tc>
        <w:tc>
          <w:tcPr>
            <w:tcW w:w="0" w:type="auto"/>
            <w:vAlign w:val="center"/>
          </w:tcPr>
          <w:p w:rsidR="00347D1B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SCLC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67 vs. 93</w:t>
            </w:r>
          </w:p>
        </w:tc>
        <w:tc>
          <w:tcPr>
            <w:tcW w:w="0" w:type="auto"/>
            <w:vAlign w:val="center"/>
          </w:tcPr>
          <w:p w:rsidR="00347D1B" w:rsidRPr="000C38D9" w:rsidRDefault="008C4DCA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0.25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NA</w:t>
            </w:r>
          </w:p>
        </w:tc>
      </w:tr>
      <w:tr w:rsidR="00347D1B" w:rsidTr="007E1F94">
        <w:trPr>
          <w:trHeight w:val="20"/>
        </w:trPr>
        <w:tc>
          <w:tcPr>
            <w:tcW w:w="0" w:type="auto"/>
            <w:vAlign w:val="center"/>
          </w:tcPr>
          <w:p w:rsidR="00347D1B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Li et al. 2022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Retrospective</w:t>
            </w:r>
          </w:p>
        </w:tc>
        <w:tc>
          <w:tcPr>
            <w:tcW w:w="0" w:type="auto"/>
            <w:vAlign w:val="center"/>
          </w:tcPr>
          <w:p w:rsidR="00347D1B" w:rsidRPr="000C38D9" w:rsidRDefault="008C4DCA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100</w:t>
            </w:r>
          </w:p>
        </w:tc>
        <w:tc>
          <w:tcPr>
            <w:tcW w:w="0" w:type="auto"/>
            <w:vAlign w:val="center"/>
          </w:tcPr>
          <w:p w:rsidR="00347D1B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SCLC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45 vs. 55</w:t>
            </w:r>
          </w:p>
        </w:tc>
        <w:tc>
          <w:tcPr>
            <w:tcW w:w="0" w:type="auto"/>
            <w:vAlign w:val="center"/>
          </w:tcPr>
          <w:p w:rsidR="00347D1B" w:rsidRPr="000C38D9" w:rsidRDefault="008C4DCA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0.62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0.27</w:t>
            </w:r>
          </w:p>
        </w:tc>
      </w:tr>
      <w:tr w:rsidR="00347D1B" w:rsidTr="007E1F94">
        <w:trPr>
          <w:trHeight w:val="20"/>
        </w:trPr>
        <w:tc>
          <w:tcPr>
            <w:tcW w:w="0" w:type="auto"/>
            <w:vAlign w:val="center"/>
          </w:tcPr>
          <w:p w:rsidR="00347D1B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Cheng et al. 2024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Retrospective</w:t>
            </w:r>
          </w:p>
        </w:tc>
        <w:tc>
          <w:tcPr>
            <w:tcW w:w="0" w:type="auto"/>
            <w:vAlign w:val="center"/>
          </w:tcPr>
          <w:p w:rsidR="00347D1B" w:rsidRPr="000C38D9" w:rsidRDefault="008C4DCA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39</w:t>
            </w:r>
          </w:p>
        </w:tc>
        <w:tc>
          <w:tcPr>
            <w:tcW w:w="0" w:type="auto"/>
            <w:vAlign w:val="center"/>
          </w:tcPr>
          <w:p w:rsidR="00347D1B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SCLC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 vs. 8</w:t>
            </w:r>
          </w:p>
        </w:tc>
        <w:tc>
          <w:tcPr>
            <w:tcW w:w="0" w:type="auto"/>
            <w:vAlign w:val="center"/>
          </w:tcPr>
          <w:p w:rsidR="00347D1B" w:rsidRPr="000C38D9" w:rsidRDefault="008C4DCA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0.38</w:t>
            </w:r>
          </w:p>
        </w:tc>
        <w:tc>
          <w:tcPr>
            <w:tcW w:w="0" w:type="auto"/>
            <w:vAlign w:val="center"/>
          </w:tcPr>
          <w:p w:rsidR="00347D1B" w:rsidRPr="000C38D9" w:rsidRDefault="00347D1B" w:rsidP="007E1F9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0.23</w:t>
            </w:r>
          </w:p>
        </w:tc>
      </w:tr>
    </w:tbl>
    <w:p w:rsidR="00564259" w:rsidRDefault="00564259">
      <w:pPr>
        <w:rPr>
          <w:rFonts w:cs="Times New Roman"/>
          <w:b/>
          <w:bCs/>
        </w:rPr>
      </w:pPr>
    </w:p>
    <w:p w:rsidR="000F5B20" w:rsidRDefault="000F5B20">
      <w:pPr>
        <w:rPr>
          <w:rFonts w:cs="Times New Roman"/>
          <w:b/>
          <w:bCs/>
        </w:rPr>
      </w:pPr>
    </w:p>
    <w:p w:rsidR="000F5B20" w:rsidRDefault="000F5B20">
      <w:pPr>
        <w:rPr>
          <w:rFonts w:cs="Times New Roman"/>
          <w:b/>
          <w:bCs/>
        </w:rPr>
      </w:pPr>
    </w:p>
    <w:p w:rsidR="006510D3" w:rsidRPr="006510D3" w:rsidRDefault="006510D3" w:rsidP="006510D3">
      <w:pPr>
        <w:rPr>
          <w:b/>
          <w:bCs/>
        </w:rPr>
      </w:pPr>
      <w:r>
        <w:rPr>
          <w:rFonts w:cs="Times New Roman"/>
          <w:b/>
          <w:bCs/>
        </w:rPr>
        <w:t xml:space="preserve">Table S7 </w:t>
      </w:r>
      <w:r w:rsidRPr="006510D3">
        <w:rPr>
          <w:b/>
          <w:bCs/>
        </w:rPr>
        <w:t>The regimen of second-line immunotherapy combined with specific chemotherapy agents for patients with NSCLC</w:t>
      </w:r>
    </w:p>
    <w:tbl>
      <w:tblPr>
        <w:tblStyle w:val="afc"/>
        <w:tblW w:w="0" w:type="auto"/>
        <w:tblInd w:w="420" w:type="dxa"/>
        <w:tblBorders>
          <w:top w:val="single" w:sz="12" w:space="0" w:color="000000"/>
          <w:left w:val="none" w:sz="0" w:space="0" w:color="auto"/>
          <w:bottom w:val="single" w:sz="12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1"/>
        <w:gridCol w:w="2399"/>
        <w:gridCol w:w="2656"/>
      </w:tblGrid>
      <w:tr w:rsidR="006510D3" w:rsidRPr="006510D3" w:rsidTr="00F134E7">
        <w:tc>
          <w:tcPr>
            <w:tcW w:w="0" w:type="auto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6510D3" w:rsidRPr="006510D3" w:rsidRDefault="006510D3" w:rsidP="006510D3">
            <w:pPr>
              <w:jc w:val="center"/>
              <w:rPr>
                <w:rFonts w:cs="Times New Roman"/>
                <w:b/>
                <w:bCs/>
              </w:rPr>
            </w:pPr>
            <w:r w:rsidRPr="006510D3">
              <w:rPr>
                <w:rFonts w:cs="Times New Roman"/>
                <w:b/>
                <w:bCs/>
              </w:rPr>
              <w:t>The regimen of immunotherapy combined with specific chemotherapy drugs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6510D3" w:rsidRPr="006510D3" w:rsidRDefault="006510D3" w:rsidP="006510D3">
            <w:pPr>
              <w:jc w:val="center"/>
              <w:rPr>
                <w:rFonts w:cs="Times New Roman"/>
                <w:b/>
                <w:bCs/>
              </w:rPr>
            </w:pPr>
            <w:r w:rsidRPr="006510D3">
              <w:rPr>
                <w:rFonts w:cs="Times New Roman"/>
                <w:b/>
                <w:bCs/>
              </w:rPr>
              <w:t>Patients received with immunotherapy combined with chemotherapy (n=3</w:t>
            </w:r>
            <w:r w:rsidRPr="006510D3">
              <w:rPr>
                <w:rFonts w:cs="Times New Roman" w:hint="eastAsia"/>
                <w:b/>
                <w:bCs/>
              </w:rPr>
              <w:t>7</w:t>
            </w:r>
            <w:r w:rsidRPr="006510D3">
              <w:rPr>
                <w:rFonts w:cs="Times New Roman"/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6510D3" w:rsidRPr="006510D3" w:rsidRDefault="006510D3" w:rsidP="006510D3">
            <w:pPr>
              <w:jc w:val="center"/>
              <w:rPr>
                <w:rFonts w:cs="Times New Roman"/>
                <w:b/>
                <w:bCs/>
              </w:rPr>
            </w:pPr>
            <w:r w:rsidRPr="006510D3">
              <w:rPr>
                <w:rFonts w:cs="Times New Roman"/>
                <w:b/>
                <w:bCs/>
              </w:rPr>
              <w:t>Patients received with i</w:t>
            </w:r>
            <w:r w:rsidRPr="006510D3">
              <w:rPr>
                <w:rFonts w:cs="Times New Roman" w:hint="eastAsia"/>
                <w:b/>
                <w:bCs/>
              </w:rPr>
              <w:t>mmunoth</w:t>
            </w:r>
            <w:r w:rsidRPr="006510D3">
              <w:rPr>
                <w:rFonts w:cs="Times New Roman"/>
                <w:b/>
                <w:bCs/>
              </w:rPr>
              <w:t>erapy plus anti-angiogenic therapy combined with chemotherapy (n=27)</w:t>
            </w:r>
          </w:p>
        </w:tc>
      </w:tr>
      <w:tr w:rsidR="006510D3" w:rsidRPr="006510D3" w:rsidTr="00F134E7">
        <w:tc>
          <w:tcPr>
            <w:tcW w:w="0" w:type="auto"/>
            <w:tcBorders>
              <w:top w:val="single" w:sz="12" w:space="0" w:color="000000"/>
              <w:bottom w:val="nil"/>
            </w:tcBorders>
            <w:vAlign w:val="center"/>
          </w:tcPr>
          <w:p w:rsidR="006510D3" w:rsidRPr="006510D3" w:rsidRDefault="006510D3" w:rsidP="006510D3">
            <w:pPr>
              <w:jc w:val="center"/>
              <w:rPr>
                <w:rFonts w:cs="Times New Roman"/>
              </w:rPr>
            </w:pPr>
            <w:r w:rsidRPr="006510D3">
              <w:rPr>
                <w:rFonts w:cs="Times New Roman"/>
              </w:rPr>
              <w:t>Paclitaxel/Docetaxel</w:t>
            </w:r>
          </w:p>
        </w:tc>
        <w:tc>
          <w:tcPr>
            <w:tcW w:w="0" w:type="auto"/>
            <w:tcBorders>
              <w:top w:val="single" w:sz="12" w:space="0" w:color="000000"/>
              <w:bottom w:val="nil"/>
            </w:tcBorders>
            <w:vAlign w:val="center"/>
          </w:tcPr>
          <w:p w:rsidR="006510D3" w:rsidRPr="006510D3" w:rsidRDefault="006510D3" w:rsidP="006510D3">
            <w:pPr>
              <w:jc w:val="center"/>
              <w:rPr>
                <w:rFonts w:cs="Times New Roman"/>
              </w:rPr>
            </w:pPr>
            <w:r w:rsidRPr="006510D3">
              <w:rPr>
                <w:rFonts w:cs="Times New Roman" w:hint="eastAsia"/>
              </w:rPr>
              <w:t>18</w:t>
            </w:r>
          </w:p>
        </w:tc>
        <w:tc>
          <w:tcPr>
            <w:tcW w:w="0" w:type="auto"/>
            <w:tcBorders>
              <w:top w:val="single" w:sz="12" w:space="0" w:color="000000"/>
              <w:bottom w:val="nil"/>
            </w:tcBorders>
            <w:vAlign w:val="center"/>
          </w:tcPr>
          <w:p w:rsidR="006510D3" w:rsidRPr="006510D3" w:rsidRDefault="006510D3" w:rsidP="006510D3">
            <w:pPr>
              <w:jc w:val="center"/>
              <w:rPr>
                <w:rFonts w:cs="Times New Roman"/>
              </w:rPr>
            </w:pPr>
            <w:r w:rsidRPr="006510D3">
              <w:rPr>
                <w:rFonts w:cs="Times New Roman" w:hint="eastAsia"/>
              </w:rPr>
              <w:t>19</w:t>
            </w:r>
          </w:p>
        </w:tc>
      </w:tr>
      <w:tr w:rsidR="006510D3" w:rsidRPr="006510D3" w:rsidTr="00F134E7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6510D3" w:rsidRPr="006510D3" w:rsidRDefault="006510D3" w:rsidP="006510D3">
            <w:pPr>
              <w:jc w:val="center"/>
              <w:rPr>
                <w:rFonts w:cs="Times New Roman"/>
              </w:rPr>
            </w:pPr>
            <w:r w:rsidRPr="006510D3">
              <w:rPr>
                <w:rFonts w:cs="Times New Roman"/>
              </w:rPr>
              <w:t>Platinum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6510D3" w:rsidRPr="006510D3" w:rsidRDefault="006510D3" w:rsidP="006510D3">
            <w:pPr>
              <w:jc w:val="center"/>
              <w:rPr>
                <w:rFonts w:cs="Times New Roman"/>
              </w:rPr>
            </w:pPr>
            <w:r w:rsidRPr="006510D3">
              <w:rPr>
                <w:rFonts w:cs="Times New Roman" w:hint="eastAsia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6510D3" w:rsidRPr="006510D3" w:rsidRDefault="006510D3" w:rsidP="006510D3">
            <w:pPr>
              <w:jc w:val="center"/>
              <w:rPr>
                <w:rFonts w:cs="Times New Roman"/>
              </w:rPr>
            </w:pPr>
            <w:r w:rsidRPr="006510D3">
              <w:rPr>
                <w:rFonts w:cs="Times New Roman" w:hint="eastAsia"/>
              </w:rPr>
              <w:t>1</w:t>
            </w:r>
          </w:p>
        </w:tc>
      </w:tr>
      <w:tr w:rsidR="006510D3" w:rsidRPr="006510D3" w:rsidTr="00F134E7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6510D3" w:rsidRPr="006510D3" w:rsidRDefault="006510D3" w:rsidP="006510D3">
            <w:pPr>
              <w:jc w:val="center"/>
              <w:rPr>
                <w:rFonts w:cs="Times New Roman"/>
              </w:rPr>
            </w:pPr>
            <w:r w:rsidRPr="006510D3">
              <w:rPr>
                <w:rFonts w:cs="Times New Roman"/>
              </w:rPr>
              <w:t>Paclitaxel/Docetaxel+ Platinum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6510D3" w:rsidRPr="006510D3" w:rsidRDefault="006510D3" w:rsidP="006510D3">
            <w:pPr>
              <w:jc w:val="center"/>
              <w:rPr>
                <w:rFonts w:cs="Times New Roman"/>
              </w:rPr>
            </w:pPr>
            <w:r w:rsidRPr="006510D3">
              <w:rPr>
                <w:rFonts w:cs="Times New Roman" w:hint="eastAsia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6510D3" w:rsidRPr="006510D3" w:rsidRDefault="006510D3" w:rsidP="006510D3">
            <w:pPr>
              <w:jc w:val="center"/>
              <w:rPr>
                <w:rFonts w:cs="Times New Roman"/>
              </w:rPr>
            </w:pPr>
            <w:r w:rsidRPr="006510D3">
              <w:rPr>
                <w:rFonts w:cs="Times New Roman" w:hint="eastAsia"/>
              </w:rPr>
              <w:t>4</w:t>
            </w:r>
          </w:p>
        </w:tc>
      </w:tr>
      <w:tr w:rsidR="006510D3" w:rsidRPr="006510D3" w:rsidTr="00F134E7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6510D3" w:rsidRPr="006510D3" w:rsidRDefault="006510D3" w:rsidP="006510D3">
            <w:pPr>
              <w:jc w:val="center"/>
              <w:rPr>
                <w:rFonts w:cs="Times New Roman"/>
              </w:rPr>
            </w:pPr>
            <w:r w:rsidRPr="006510D3">
              <w:rPr>
                <w:rFonts w:cs="Times New Roman"/>
              </w:rPr>
              <w:t>Gemcitabine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6510D3" w:rsidRPr="006510D3" w:rsidRDefault="006510D3" w:rsidP="006510D3">
            <w:pPr>
              <w:jc w:val="center"/>
              <w:rPr>
                <w:rFonts w:cs="Times New Roman"/>
              </w:rPr>
            </w:pPr>
            <w:r w:rsidRPr="006510D3">
              <w:rPr>
                <w:rFonts w:cs="Times New Roman" w:hint="eastAsia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6510D3" w:rsidRPr="006510D3" w:rsidRDefault="006510D3" w:rsidP="006510D3">
            <w:pPr>
              <w:jc w:val="center"/>
              <w:rPr>
                <w:rFonts w:cs="Times New Roman"/>
              </w:rPr>
            </w:pPr>
            <w:r w:rsidRPr="006510D3">
              <w:rPr>
                <w:rFonts w:cs="Times New Roman" w:hint="eastAsia"/>
              </w:rPr>
              <w:t>0</w:t>
            </w:r>
          </w:p>
        </w:tc>
      </w:tr>
      <w:tr w:rsidR="006510D3" w:rsidRPr="006510D3" w:rsidTr="00F134E7">
        <w:tc>
          <w:tcPr>
            <w:tcW w:w="0" w:type="auto"/>
            <w:tcBorders>
              <w:top w:val="nil"/>
              <w:bottom w:val="single" w:sz="18" w:space="0" w:color="auto"/>
            </w:tcBorders>
            <w:vAlign w:val="center"/>
          </w:tcPr>
          <w:p w:rsidR="006510D3" w:rsidRPr="006510D3" w:rsidRDefault="006510D3" w:rsidP="006510D3">
            <w:pPr>
              <w:jc w:val="center"/>
              <w:rPr>
                <w:rFonts w:cs="Times New Roman"/>
              </w:rPr>
            </w:pPr>
            <w:r w:rsidRPr="006510D3">
              <w:rPr>
                <w:rFonts w:cs="Times New Roman"/>
              </w:rPr>
              <w:t>Pemetrexed</w:t>
            </w:r>
          </w:p>
        </w:tc>
        <w:tc>
          <w:tcPr>
            <w:tcW w:w="0" w:type="auto"/>
            <w:tcBorders>
              <w:top w:val="nil"/>
              <w:bottom w:val="single" w:sz="18" w:space="0" w:color="auto"/>
            </w:tcBorders>
            <w:vAlign w:val="center"/>
          </w:tcPr>
          <w:p w:rsidR="006510D3" w:rsidRPr="006510D3" w:rsidRDefault="006510D3" w:rsidP="006510D3">
            <w:pPr>
              <w:jc w:val="center"/>
              <w:rPr>
                <w:rFonts w:cs="Times New Roman"/>
              </w:rPr>
            </w:pPr>
            <w:r w:rsidRPr="006510D3">
              <w:rPr>
                <w:rFonts w:cs="Times New Roman" w:hint="eastAsia"/>
              </w:rPr>
              <w:t>2</w:t>
            </w:r>
          </w:p>
        </w:tc>
        <w:tc>
          <w:tcPr>
            <w:tcW w:w="0" w:type="auto"/>
            <w:tcBorders>
              <w:top w:val="nil"/>
              <w:bottom w:val="single" w:sz="18" w:space="0" w:color="auto"/>
            </w:tcBorders>
            <w:vAlign w:val="center"/>
          </w:tcPr>
          <w:p w:rsidR="006510D3" w:rsidRPr="006510D3" w:rsidRDefault="006510D3" w:rsidP="006510D3">
            <w:pPr>
              <w:jc w:val="center"/>
              <w:rPr>
                <w:rFonts w:cs="Times New Roman"/>
              </w:rPr>
            </w:pPr>
            <w:r w:rsidRPr="006510D3">
              <w:rPr>
                <w:rFonts w:cs="Times New Roman" w:hint="eastAsia"/>
              </w:rPr>
              <w:t>3</w:t>
            </w:r>
          </w:p>
        </w:tc>
      </w:tr>
    </w:tbl>
    <w:p w:rsidR="000F5B20" w:rsidRDefault="000F5B20">
      <w:pPr>
        <w:rPr>
          <w:rFonts w:cs="Times New Roman"/>
          <w:b/>
          <w:bCs/>
        </w:rPr>
      </w:pPr>
    </w:p>
    <w:p w:rsidR="000F5B20" w:rsidRDefault="000F5B20">
      <w:pPr>
        <w:rPr>
          <w:rFonts w:cs="Times New Roman"/>
          <w:b/>
          <w:bCs/>
        </w:rPr>
      </w:pPr>
    </w:p>
    <w:p w:rsidR="007E1F94" w:rsidRDefault="007E1F94">
      <w:pPr>
        <w:rPr>
          <w:rFonts w:cs="Times New Roman"/>
          <w:b/>
          <w:bCs/>
        </w:rPr>
      </w:pPr>
    </w:p>
    <w:p w:rsidR="007E1F94" w:rsidRDefault="007E1F94">
      <w:pPr>
        <w:rPr>
          <w:rFonts w:cs="Times New Roman"/>
          <w:b/>
          <w:bCs/>
        </w:rPr>
      </w:pPr>
    </w:p>
    <w:p w:rsidR="006510D3" w:rsidRPr="006510D3" w:rsidRDefault="006510D3" w:rsidP="006510D3">
      <w:pPr>
        <w:rPr>
          <w:b/>
          <w:bCs/>
        </w:rPr>
      </w:pPr>
      <w:r>
        <w:rPr>
          <w:rFonts w:cs="Times New Roman"/>
          <w:b/>
          <w:bCs/>
        </w:rPr>
        <w:lastRenderedPageBreak/>
        <w:t>Table S</w:t>
      </w:r>
      <w:r w:rsidR="00DD7924">
        <w:rPr>
          <w:rFonts w:cs="Times New Roman"/>
          <w:b/>
          <w:bCs/>
        </w:rPr>
        <w:t>8</w:t>
      </w:r>
      <w:r>
        <w:rPr>
          <w:rFonts w:cs="Times New Roman"/>
          <w:b/>
          <w:bCs/>
        </w:rPr>
        <w:t xml:space="preserve"> </w:t>
      </w:r>
      <w:r w:rsidRPr="006510D3">
        <w:rPr>
          <w:b/>
          <w:bCs/>
        </w:rPr>
        <w:t>The regimen of second-line immunotherapy combined with specific chemotherapy agents for patients with SCLC</w:t>
      </w:r>
    </w:p>
    <w:tbl>
      <w:tblPr>
        <w:tblStyle w:val="afc"/>
        <w:tblW w:w="0" w:type="auto"/>
        <w:tblInd w:w="42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6"/>
        <w:gridCol w:w="2600"/>
        <w:gridCol w:w="2600"/>
      </w:tblGrid>
      <w:tr w:rsidR="006510D3" w:rsidRPr="006510D3" w:rsidTr="00F134E7">
        <w:tc>
          <w:tcPr>
            <w:tcW w:w="27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10D3" w:rsidRPr="006510D3" w:rsidRDefault="006510D3" w:rsidP="006510D3">
            <w:pPr>
              <w:jc w:val="center"/>
              <w:rPr>
                <w:rFonts w:cs="Times New Roman"/>
                <w:b/>
                <w:bCs/>
              </w:rPr>
            </w:pPr>
            <w:r w:rsidRPr="006510D3">
              <w:rPr>
                <w:rFonts w:cs="Times New Roman"/>
                <w:b/>
                <w:bCs/>
              </w:rPr>
              <w:t>The regimen of immunotherapy combined with specific chemotherapy drugs</w:t>
            </w:r>
          </w:p>
        </w:tc>
        <w:tc>
          <w:tcPr>
            <w:tcW w:w="27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10D3" w:rsidRPr="006510D3" w:rsidRDefault="006510D3" w:rsidP="006510D3">
            <w:pPr>
              <w:jc w:val="center"/>
              <w:rPr>
                <w:rFonts w:cs="Times New Roman"/>
                <w:b/>
                <w:bCs/>
              </w:rPr>
            </w:pPr>
            <w:r w:rsidRPr="006510D3">
              <w:rPr>
                <w:rFonts w:cs="Times New Roman"/>
                <w:b/>
                <w:bCs/>
              </w:rPr>
              <w:t>Patients received with immunotherapy combined with chemotherapy (n=12)</w:t>
            </w:r>
          </w:p>
        </w:tc>
        <w:tc>
          <w:tcPr>
            <w:tcW w:w="27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10D3" w:rsidRPr="006510D3" w:rsidRDefault="006510D3" w:rsidP="006510D3">
            <w:pPr>
              <w:jc w:val="center"/>
              <w:rPr>
                <w:rFonts w:cs="Times New Roman"/>
                <w:b/>
                <w:bCs/>
              </w:rPr>
            </w:pPr>
            <w:r w:rsidRPr="006510D3">
              <w:rPr>
                <w:rFonts w:cs="Times New Roman"/>
                <w:b/>
                <w:bCs/>
              </w:rPr>
              <w:t>Patients received with i</w:t>
            </w:r>
            <w:r w:rsidRPr="006510D3">
              <w:rPr>
                <w:rFonts w:cs="Times New Roman" w:hint="eastAsia"/>
                <w:b/>
                <w:bCs/>
              </w:rPr>
              <w:t>mmunoth</w:t>
            </w:r>
            <w:r w:rsidRPr="006510D3">
              <w:rPr>
                <w:rFonts w:cs="Times New Roman"/>
                <w:b/>
                <w:bCs/>
              </w:rPr>
              <w:t>erapy plus anti-angiogenic therapy combined with chemotherapy (n=9)</w:t>
            </w:r>
          </w:p>
        </w:tc>
      </w:tr>
      <w:tr w:rsidR="006510D3" w:rsidRPr="006510D3" w:rsidTr="00F134E7">
        <w:tc>
          <w:tcPr>
            <w:tcW w:w="2765" w:type="dxa"/>
            <w:tcBorders>
              <w:top w:val="single" w:sz="12" w:space="0" w:color="auto"/>
            </w:tcBorders>
            <w:vAlign w:val="center"/>
          </w:tcPr>
          <w:p w:rsidR="006510D3" w:rsidRPr="006510D3" w:rsidRDefault="006510D3" w:rsidP="006510D3">
            <w:pPr>
              <w:jc w:val="center"/>
              <w:rPr>
                <w:rFonts w:cs="Times New Roman"/>
              </w:rPr>
            </w:pPr>
            <w:r w:rsidRPr="006510D3">
              <w:rPr>
                <w:rFonts w:cs="Times New Roman"/>
              </w:rPr>
              <w:t>Paclitaxel/Docetaxel</w:t>
            </w:r>
          </w:p>
        </w:tc>
        <w:tc>
          <w:tcPr>
            <w:tcW w:w="2765" w:type="dxa"/>
            <w:tcBorders>
              <w:top w:val="single" w:sz="12" w:space="0" w:color="auto"/>
            </w:tcBorders>
            <w:vAlign w:val="center"/>
          </w:tcPr>
          <w:p w:rsidR="006510D3" w:rsidRPr="006510D3" w:rsidRDefault="006510D3" w:rsidP="006510D3">
            <w:pPr>
              <w:jc w:val="center"/>
              <w:rPr>
                <w:rFonts w:cs="Times New Roman"/>
              </w:rPr>
            </w:pPr>
            <w:r w:rsidRPr="006510D3">
              <w:rPr>
                <w:rFonts w:cs="Times New Roman"/>
              </w:rPr>
              <w:t>4</w:t>
            </w:r>
          </w:p>
        </w:tc>
        <w:tc>
          <w:tcPr>
            <w:tcW w:w="2766" w:type="dxa"/>
            <w:tcBorders>
              <w:top w:val="single" w:sz="12" w:space="0" w:color="auto"/>
            </w:tcBorders>
            <w:vAlign w:val="center"/>
          </w:tcPr>
          <w:p w:rsidR="006510D3" w:rsidRPr="006510D3" w:rsidRDefault="006510D3" w:rsidP="006510D3">
            <w:pPr>
              <w:jc w:val="center"/>
              <w:rPr>
                <w:rFonts w:cs="Times New Roman"/>
              </w:rPr>
            </w:pPr>
            <w:r w:rsidRPr="006510D3">
              <w:rPr>
                <w:rFonts w:cs="Times New Roman"/>
              </w:rPr>
              <w:t>3</w:t>
            </w:r>
          </w:p>
        </w:tc>
      </w:tr>
      <w:tr w:rsidR="006510D3" w:rsidRPr="006510D3" w:rsidTr="00F134E7">
        <w:tc>
          <w:tcPr>
            <w:tcW w:w="2765" w:type="dxa"/>
            <w:vAlign w:val="center"/>
          </w:tcPr>
          <w:p w:rsidR="006510D3" w:rsidRPr="006510D3" w:rsidRDefault="006510D3" w:rsidP="006510D3">
            <w:pPr>
              <w:jc w:val="center"/>
              <w:rPr>
                <w:rFonts w:cs="Times New Roman"/>
              </w:rPr>
            </w:pPr>
            <w:r w:rsidRPr="006510D3">
              <w:rPr>
                <w:rFonts w:cs="Times New Roman"/>
              </w:rPr>
              <w:t>Paclitaxel/Docetaxel+ Platinum</w:t>
            </w:r>
          </w:p>
        </w:tc>
        <w:tc>
          <w:tcPr>
            <w:tcW w:w="2765" w:type="dxa"/>
            <w:vAlign w:val="center"/>
          </w:tcPr>
          <w:p w:rsidR="006510D3" w:rsidRPr="006510D3" w:rsidRDefault="006510D3" w:rsidP="006510D3">
            <w:pPr>
              <w:jc w:val="center"/>
              <w:rPr>
                <w:rFonts w:cs="Times New Roman"/>
              </w:rPr>
            </w:pPr>
            <w:r w:rsidRPr="006510D3">
              <w:rPr>
                <w:rFonts w:cs="Times New Roman"/>
              </w:rPr>
              <w:t>4</w:t>
            </w:r>
          </w:p>
        </w:tc>
        <w:tc>
          <w:tcPr>
            <w:tcW w:w="2766" w:type="dxa"/>
            <w:vAlign w:val="center"/>
          </w:tcPr>
          <w:p w:rsidR="006510D3" w:rsidRPr="006510D3" w:rsidRDefault="006510D3" w:rsidP="006510D3">
            <w:pPr>
              <w:jc w:val="center"/>
              <w:rPr>
                <w:rFonts w:cs="Times New Roman"/>
              </w:rPr>
            </w:pPr>
            <w:r w:rsidRPr="006510D3">
              <w:rPr>
                <w:rFonts w:cs="Times New Roman"/>
              </w:rPr>
              <w:t>2</w:t>
            </w:r>
          </w:p>
        </w:tc>
      </w:tr>
      <w:tr w:rsidR="006510D3" w:rsidRPr="006510D3" w:rsidTr="00F134E7">
        <w:tc>
          <w:tcPr>
            <w:tcW w:w="2765" w:type="dxa"/>
            <w:vAlign w:val="center"/>
          </w:tcPr>
          <w:p w:rsidR="006510D3" w:rsidRPr="006510D3" w:rsidRDefault="006510D3" w:rsidP="006510D3">
            <w:pPr>
              <w:jc w:val="center"/>
              <w:rPr>
                <w:rFonts w:cs="Times New Roman"/>
              </w:rPr>
            </w:pPr>
            <w:r w:rsidRPr="006510D3">
              <w:rPr>
                <w:rFonts w:cs="Times New Roman"/>
              </w:rPr>
              <w:t>Etoposide+ Platinum</w:t>
            </w:r>
          </w:p>
        </w:tc>
        <w:tc>
          <w:tcPr>
            <w:tcW w:w="2765" w:type="dxa"/>
            <w:vAlign w:val="center"/>
          </w:tcPr>
          <w:p w:rsidR="006510D3" w:rsidRPr="006510D3" w:rsidRDefault="006510D3" w:rsidP="006510D3">
            <w:pPr>
              <w:jc w:val="center"/>
              <w:rPr>
                <w:rFonts w:cs="Times New Roman"/>
              </w:rPr>
            </w:pPr>
            <w:r w:rsidRPr="006510D3">
              <w:rPr>
                <w:rFonts w:cs="Times New Roman"/>
              </w:rPr>
              <w:t>2</w:t>
            </w:r>
          </w:p>
        </w:tc>
        <w:tc>
          <w:tcPr>
            <w:tcW w:w="2766" w:type="dxa"/>
            <w:vAlign w:val="center"/>
          </w:tcPr>
          <w:p w:rsidR="006510D3" w:rsidRPr="006510D3" w:rsidRDefault="006510D3" w:rsidP="006510D3">
            <w:pPr>
              <w:jc w:val="center"/>
              <w:rPr>
                <w:rFonts w:cs="Times New Roman"/>
              </w:rPr>
            </w:pPr>
            <w:r w:rsidRPr="006510D3">
              <w:rPr>
                <w:rFonts w:cs="Times New Roman"/>
              </w:rPr>
              <w:t>1</w:t>
            </w:r>
          </w:p>
        </w:tc>
      </w:tr>
      <w:tr w:rsidR="006510D3" w:rsidRPr="006510D3" w:rsidTr="00F134E7">
        <w:tc>
          <w:tcPr>
            <w:tcW w:w="2765" w:type="dxa"/>
            <w:vAlign w:val="center"/>
          </w:tcPr>
          <w:p w:rsidR="006510D3" w:rsidRPr="006510D3" w:rsidRDefault="006510D3" w:rsidP="006510D3">
            <w:pPr>
              <w:jc w:val="center"/>
              <w:rPr>
                <w:rFonts w:cs="Times New Roman"/>
              </w:rPr>
            </w:pPr>
            <w:r w:rsidRPr="006510D3">
              <w:rPr>
                <w:rFonts w:cs="Times New Roman"/>
              </w:rPr>
              <w:t>Irinotecan</w:t>
            </w:r>
          </w:p>
        </w:tc>
        <w:tc>
          <w:tcPr>
            <w:tcW w:w="2765" w:type="dxa"/>
            <w:vAlign w:val="center"/>
          </w:tcPr>
          <w:p w:rsidR="006510D3" w:rsidRPr="006510D3" w:rsidRDefault="006510D3" w:rsidP="006510D3">
            <w:pPr>
              <w:jc w:val="center"/>
              <w:rPr>
                <w:rFonts w:cs="Times New Roman"/>
              </w:rPr>
            </w:pPr>
            <w:r w:rsidRPr="006510D3">
              <w:rPr>
                <w:rFonts w:cs="Times New Roman"/>
              </w:rPr>
              <w:t>1</w:t>
            </w:r>
          </w:p>
        </w:tc>
        <w:tc>
          <w:tcPr>
            <w:tcW w:w="2766" w:type="dxa"/>
            <w:vAlign w:val="center"/>
          </w:tcPr>
          <w:p w:rsidR="006510D3" w:rsidRPr="006510D3" w:rsidRDefault="006510D3" w:rsidP="006510D3">
            <w:pPr>
              <w:jc w:val="center"/>
              <w:rPr>
                <w:rFonts w:cs="Times New Roman"/>
              </w:rPr>
            </w:pPr>
            <w:r w:rsidRPr="006510D3">
              <w:rPr>
                <w:rFonts w:cs="Times New Roman"/>
              </w:rPr>
              <w:t>3</w:t>
            </w:r>
          </w:p>
        </w:tc>
      </w:tr>
      <w:tr w:rsidR="006510D3" w:rsidRPr="006510D3" w:rsidTr="00F134E7">
        <w:tc>
          <w:tcPr>
            <w:tcW w:w="2765" w:type="dxa"/>
            <w:vAlign w:val="center"/>
          </w:tcPr>
          <w:p w:rsidR="006510D3" w:rsidRPr="006510D3" w:rsidRDefault="006510D3" w:rsidP="006510D3">
            <w:pPr>
              <w:jc w:val="center"/>
              <w:rPr>
                <w:rFonts w:cs="Times New Roman"/>
              </w:rPr>
            </w:pPr>
            <w:r w:rsidRPr="006510D3">
              <w:rPr>
                <w:rFonts w:cs="Times New Roman"/>
              </w:rPr>
              <w:t>Irinotecan+ Platinum</w:t>
            </w:r>
          </w:p>
        </w:tc>
        <w:tc>
          <w:tcPr>
            <w:tcW w:w="2765" w:type="dxa"/>
            <w:vAlign w:val="center"/>
          </w:tcPr>
          <w:p w:rsidR="006510D3" w:rsidRPr="006510D3" w:rsidRDefault="006510D3" w:rsidP="006510D3">
            <w:pPr>
              <w:jc w:val="center"/>
              <w:rPr>
                <w:rFonts w:cs="Times New Roman"/>
              </w:rPr>
            </w:pPr>
            <w:r w:rsidRPr="006510D3">
              <w:rPr>
                <w:rFonts w:cs="Times New Roman"/>
              </w:rPr>
              <w:t>1</w:t>
            </w:r>
          </w:p>
        </w:tc>
        <w:tc>
          <w:tcPr>
            <w:tcW w:w="2766" w:type="dxa"/>
            <w:vAlign w:val="center"/>
          </w:tcPr>
          <w:p w:rsidR="006510D3" w:rsidRPr="006510D3" w:rsidRDefault="006510D3" w:rsidP="006510D3">
            <w:pPr>
              <w:jc w:val="center"/>
              <w:rPr>
                <w:rFonts w:cs="Times New Roman"/>
              </w:rPr>
            </w:pPr>
            <w:r w:rsidRPr="006510D3">
              <w:rPr>
                <w:rFonts w:cs="Times New Roman"/>
              </w:rPr>
              <w:t>0</w:t>
            </w:r>
          </w:p>
        </w:tc>
      </w:tr>
    </w:tbl>
    <w:p w:rsidR="000F5B20" w:rsidRDefault="000F5B20">
      <w:pPr>
        <w:rPr>
          <w:rFonts w:cs="Times New Roman"/>
          <w:b/>
          <w:bCs/>
        </w:rPr>
      </w:pPr>
    </w:p>
    <w:p w:rsidR="000F5B20" w:rsidRDefault="000F5B20">
      <w:pPr>
        <w:rPr>
          <w:rFonts w:cs="Times New Roman"/>
          <w:b/>
          <w:bCs/>
        </w:rPr>
      </w:pPr>
    </w:p>
    <w:p w:rsidR="000F5B20" w:rsidRDefault="000F5B20">
      <w:pPr>
        <w:rPr>
          <w:rFonts w:cs="Times New Roman"/>
          <w:b/>
          <w:bCs/>
        </w:rPr>
      </w:pPr>
    </w:p>
    <w:p w:rsidR="000F5B20" w:rsidRDefault="000F5B20">
      <w:pPr>
        <w:rPr>
          <w:rFonts w:cs="Times New Roman"/>
          <w:b/>
          <w:bCs/>
        </w:rPr>
      </w:pPr>
    </w:p>
    <w:p w:rsidR="000F5B20" w:rsidRDefault="000F5B20">
      <w:pPr>
        <w:rPr>
          <w:rFonts w:cs="Times New Roman"/>
          <w:b/>
          <w:bCs/>
        </w:rPr>
      </w:pPr>
    </w:p>
    <w:p w:rsidR="000F5B20" w:rsidRDefault="000F5B20">
      <w:pPr>
        <w:rPr>
          <w:rFonts w:cs="Times New Roman"/>
          <w:b/>
          <w:bCs/>
        </w:rPr>
      </w:pPr>
    </w:p>
    <w:p w:rsidR="000F5B20" w:rsidRDefault="000F5B20">
      <w:pPr>
        <w:rPr>
          <w:rFonts w:cs="Times New Roman"/>
          <w:b/>
          <w:bCs/>
        </w:rPr>
      </w:pPr>
    </w:p>
    <w:p w:rsidR="000F5B20" w:rsidRDefault="000F5B20">
      <w:pPr>
        <w:rPr>
          <w:rFonts w:cs="Times New Roman"/>
          <w:b/>
          <w:bCs/>
        </w:rPr>
      </w:pPr>
    </w:p>
    <w:p w:rsidR="00B40FC0" w:rsidRDefault="00B40FC0">
      <w:pPr>
        <w:rPr>
          <w:rFonts w:cs="Times New Roman"/>
          <w:b/>
          <w:bCs/>
        </w:rPr>
      </w:pPr>
    </w:p>
    <w:p w:rsidR="004675C4" w:rsidRDefault="004675C4">
      <w:pPr>
        <w:rPr>
          <w:rFonts w:cs="Times New Roman"/>
          <w:b/>
          <w:bCs/>
        </w:rPr>
      </w:pPr>
    </w:p>
    <w:p w:rsidR="004675C4" w:rsidRDefault="004675C4">
      <w:pPr>
        <w:rPr>
          <w:rFonts w:cs="Times New Roman"/>
          <w:b/>
          <w:bCs/>
        </w:rPr>
      </w:pPr>
    </w:p>
    <w:p w:rsidR="004675C4" w:rsidRDefault="004675C4">
      <w:pPr>
        <w:rPr>
          <w:rFonts w:cs="Times New Roman"/>
          <w:b/>
          <w:bCs/>
        </w:rPr>
      </w:pPr>
    </w:p>
    <w:p w:rsidR="004675C4" w:rsidRDefault="004675C4">
      <w:pPr>
        <w:rPr>
          <w:rFonts w:cs="Times New Roman"/>
          <w:b/>
          <w:bCs/>
        </w:rPr>
      </w:pPr>
    </w:p>
    <w:p w:rsidR="0000075C" w:rsidRDefault="008A2234">
      <w:pPr>
        <w:rPr>
          <w:rFonts w:cs="Times New Roman"/>
        </w:rPr>
      </w:pPr>
      <w:r>
        <w:rPr>
          <w:rFonts w:cs="Times New Roman"/>
          <w:b/>
          <w:bCs/>
        </w:rPr>
        <w:lastRenderedPageBreak/>
        <w:t>Figure S</w:t>
      </w:r>
      <w:r w:rsidR="003063FB">
        <w:rPr>
          <w:rFonts w:cs="Times New Roman"/>
          <w:b/>
          <w:bCs/>
        </w:rPr>
        <w:t>1</w:t>
      </w:r>
      <w:r>
        <w:rPr>
          <w:rFonts w:cs="Times New Roman"/>
          <w:b/>
          <w:bCs/>
        </w:rPr>
        <w:t xml:space="preserve"> The RMST of PFS (</w:t>
      </w:r>
      <w:r w:rsidR="00EB1A5D">
        <w:rPr>
          <w:rFonts w:cs="Times New Roman"/>
          <w:b/>
          <w:bCs/>
        </w:rPr>
        <w:t>a</w:t>
      </w:r>
      <w:r>
        <w:rPr>
          <w:rFonts w:cs="Times New Roman"/>
          <w:b/>
          <w:bCs/>
        </w:rPr>
        <w:t xml:space="preserve">, </w:t>
      </w:r>
      <w:r w:rsidR="00EB1A5D">
        <w:rPr>
          <w:rFonts w:cs="Times New Roman"/>
          <w:b/>
          <w:bCs/>
        </w:rPr>
        <w:t>b</w:t>
      </w:r>
      <w:r>
        <w:rPr>
          <w:rFonts w:cs="Times New Roman"/>
          <w:b/>
          <w:bCs/>
        </w:rPr>
        <w:t>) and OS (</w:t>
      </w:r>
      <w:r w:rsidR="00EB1A5D">
        <w:rPr>
          <w:rFonts w:cs="Times New Roman"/>
          <w:b/>
          <w:bCs/>
        </w:rPr>
        <w:t>c</w:t>
      </w:r>
      <w:r>
        <w:rPr>
          <w:rFonts w:cs="Times New Roman"/>
          <w:b/>
          <w:bCs/>
        </w:rPr>
        <w:t xml:space="preserve">, </w:t>
      </w:r>
      <w:r w:rsidR="00EB1A5D">
        <w:rPr>
          <w:rFonts w:cs="Times New Roman"/>
          <w:b/>
          <w:bCs/>
        </w:rPr>
        <w:t>d</w:t>
      </w:r>
      <w:r>
        <w:rPr>
          <w:rFonts w:cs="Times New Roman"/>
          <w:b/>
          <w:bCs/>
        </w:rPr>
        <w:t xml:space="preserve">) with different-month windows of second-line treatment in the total patients with NSCLC. </w:t>
      </w:r>
      <w:r w:rsidRPr="009A49AE">
        <w:rPr>
          <w:rFonts w:cs="Times New Roman"/>
        </w:rPr>
        <w:t>Arm 1 represents the IBP group, while Arm 2 represents the NIBP group.</w:t>
      </w:r>
      <w:r>
        <w:rPr>
          <w:rFonts w:cs="Times New Roman"/>
        </w:rPr>
        <w:t xml:space="preserve"> </w:t>
      </w:r>
      <w:r w:rsidRPr="009A49AE">
        <w:rPr>
          <w:rFonts w:cs="Times New Roman"/>
        </w:rPr>
        <w:t>RMST,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</w:rPr>
        <w:t>restricted mean survival time</w:t>
      </w:r>
      <w:r>
        <w:rPr>
          <w:rFonts w:cs="Times New Roman"/>
          <w:b/>
          <w:bCs/>
        </w:rPr>
        <w:t xml:space="preserve">; </w:t>
      </w:r>
      <w:r w:rsidRPr="009A49AE">
        <w:rPr>
          <w:rFonts w:cs="Times New Roman"/>
        </w:rPr>
        <w:t>IBP,</w:t>
      </w:r>
      <w:r>
        <w:rPr>
          <w:rFonts w:cs="Times New Roman"/>
        </w:rPr>
        <w:t xml:space="preserve"> </w:t>
      </w:r>
      <w:r w:rsidRPr="009A49AE">
        <w:rPr>
          <w:rFonts w:cs="Times New Roman"/>
        </w:rPr>
        <w:t xml:space="preserve">immunotherapy beyond progression; </w:t>
      </w:r>
      <w:r>
        <w:rPr>
          <w:rFonts w:cs="Times New Roman"/>
        </w:rPr>
        <w:t>N</w:t>
      </w:r>
      <w:r w:rsidRPr="009A49AE">
        <w:rPr>
          <w:rFonts w:cs="Times New Roman"/>
        </w:rPr>
        <w:t xml:space="preserve">IBP, non-immunotherapy beyond progression; </w:t>
      </w:r>
      <w:proofErr w:type="spellStart"/>
      <w:r w:rsidRPr="009A49AE">
        <w:rPr>
          <w:rFonts w:cs="Times New Roman"/>
        </w:rPr>
        <w:t>mPFS</w:t>
      </w:r>
      <w:proofErr w:type="spellEnd"/>
      <w:r w:rsidRPr="009A49AE">
        <w:rPr>
          <w:rFonts w:cs="Times New Roman"/>
        </w:rPr>
        <w:t>, median</w:t>
      </w:r>
      <w:r>
        <w:rPr>
          <w:rFonts w:cs="Times New Roman"/>
        </w:rPr>
        <w:t xml:space="preserve"> </w:t>
      </w:r>
      <w:r w:rsidRPr="009A49AE">
        <w:rPr>
          <w:rFonts w:cs="Times New Roman"/>
        </w:rPr>
        <w:t xml:space="preserve">progression-free survival; </w:t>
      </w:r>
      <w:proofErr w:type="spellStart"/>
      <w:r w:rsidRPr="009A49AE">
        <w:rPr>
          <w:rFonts w:cs="Times New Roman"/>
        </w:rPr>
        <w:t>mOS</w:t>
      </w:r>
      <w:proofErr w:type="spellEnd"/>
      <w:r w:rsidRPr="009A49AE">
        <w:rPr>
          <w:rFonts w:cs="Times New Roman"/>
        </w:rPr>
        <w:t>, median overall survival;</w:t>
      </w:r>
      <w:r>
        <w:rPr>
          <w:rFonts w:cs="Times New Roman"/>
        </w:rPr>
        <w:t xml:space="preserve"> </w:t>
      </w:r>
      <w:r w:rsidRPr="009A49AE">
        <w:rPr>
          <w:rFonts w:cs="Times New Roman"/>
        </w:rPr>
        <w:t>HR, hazard ratio; CI, confidence interval.</w:t>
      </w:r>
    </w:p>
    <w:p w:rsidR="008A2234" w:rsidRDefault="00EB1A5D">
      <w:pPr>
        <w:rPr>
          <w:lang w:eastAsia="zh-CN"/>
        </w:rPr>
      </w:pPr>
      <w:r>
        <w:rPr>
          <w:noProof/>
          <w:lang w:eastAsia="zh-CN"/>
          <w14:ligatures w14:val="standardContextual"/>
        </w:rPr>
        <w:drawing>
          <wp:inline distT="0" distB="0" distL="0" distR="0">
            <wp:extent cx="5274310" cy="4749800"/>
            <wp:effectExtent l="0" t="0" r="0" b="0"/>
            <wp:docPr id="75142883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428830" name="图片 75142883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234" w:rsidRDefault="008A2234" w:rsidP="008A2234">
      <w:pPr>
        <w:rPr>
          <w:rFonts w:cs="Times New Roman"/>
          <w:b/>
          <w:bCs/>
        </w:rPr>
      </w:pPr>
    </w:p>
    <w:p w:rsidR="008A2234" w:rsidRDefault="008A2234" w:rsidP="008A2234">
      <w:pPr>
        <w:rPr>
          <w:rFonts w:cs="Times New Roman"/>
          <w:b/>
          <w:bCs/>
        </w:rPr>
      </w:pPr>
    </w:p>
    <w:p w:rsidR="008A2234" w:rsidRDefault="008A2234" w:rsidP="008A2234">
      <w:pPr>
        <w:rPr>
          <w:rFonts w:cs="Times New Roman"/>
          <w:b/>
          <w:bCs/>
        </w:rPr>
      </w:pPr>
    </w:p>
    <w:p w:rsidR="008A2234" w:rsidRDefault="008A2234" w:rsidP="008A2234">
      <w:pPr>
        <w:rPr>
          <w:rFonts w:cs="Times New Roman"/>
          <w:b/>
          <w:bCs/>
        </w:rPr>
      </w:pPr>
    </w:p>
    <w:p w:rsidR="008A2234" w:rsidRDefault="008A2234" w:rsidP="008A2234">
      <w:pPr>
        <w:rPr>
          <w:rFonts w:cs="Times New Roman"/>
          <w:b/>
          <w:bCs/>
        </w:rPr>
      </w:pPr>
    </w:p>
    <w:p w:rsidR="008A2234" w:rsidRDefault="008A2234" w:rsidP="008A2234">
      <w:pPr>
        <w:rPr>
          <w:rFonts w:cs="Times New Roman"/>
          <w:b/>
          <w:bCs/>
        </w:rPr>
      </w:pPr>
    </w:p>
    <w:p w:rsidR="008A2234" w:rsidRDefault="008A2234" w:rsidP="008A2234">
      <w:pPr>
        <w:rPr>
          <w:rFonts w:cs="Times New Roman"/>
          <w:b/>
          <w:bCs/>
        </w:rPr>
      </w:pPr>
    </w:p>
    <w:p w:rsidR="008A2234" w:rsidRPr="009A49AE" w:rsidRDefault="008A2234" w:rsidP="008A2234">
      <w:pPr>
        <w:rPr>
          <w:rFonts w:cs="Times New Roman"/>
        </w:rPr>
      </w:pPr>
      <w:r>
        <w:rPr>
          <w:rFonts w:cs="Times New Roman"/>
          <w:b/>
          <w:bCs/>
        </w:rPr>
        <w:lastRenderedPageBreak/>
        <w:t>Figure S</w:t>
      </w:r>
      <w:r w:rsidR="003063FB">
        <w:rPr>
          <w:rFonts w:cs="Times New Roman"/>
          <w:b/>
          <w:bCs/>
        </w:rPr>
        <w:t>2</w:t>
      </w:r>
      <w:r>
        <w:rPr>
          <w:rFonts w:cs="Times New Roman"/>
          <w:b/>
          <w:bCs/>
        </w:rPr>
        <w:t xml:space="preserve"> </w:t>
      </w:r>
      <w:r w:rsidRPr="009A49AE">
        <w:rPr>
          <w:rFonts w:cs="Times New Roman"/>
          <w:b/>
          <w:bCs/>
        </w:rPr>
        <w:t xml:space="preserve">Kaplan-Meier curves of PFS and OS in patients with </w:t>
      </w:r>
      <w:r>
        <w:rPr>
          <w:rFonts w:cs="Times New Roman"/>
          <w:b/>
          <w:bCs/>
        </w:rPr>
        <w:t>driver-gene positive N</w:t>
      </w:r>
      <w:r w:rsidRPr="009A49AE">
        <w:rPr>
          <w:rFonts w:cs="Times New Roman"/>
          <w:b/>
          <w:bCs/>
        </w:rPr>
        <w:t>SCLC (</w:t>
      </w:r>
      <w:r>
        <w:rPr>
          <w:rFonts w:cs="Times New Roman"/>
          <w:b/>
          <w:bCs/>
        </w:rPr>
        <w:t>a</w:t>
      </w:r>
      <w:r w:rsidRPr="009A49AE">
        <w:rPr>
          <w:rFonts w:cs="Times New Roman"/>
          <w:b/>
          <w:bCs/>
        </w:rPr>
        <w:t xml:space="preserve">, </w:t>
      </w:r>
      <w:r>
        <w:rPr>
          <w:rFonts w:cs="Times New Roman"/>
          <w:b/>
          <w:bCs/>
        </w:rPr>
        <w:t>b</w:t>
      </w:r>
      <w:r w:rsidRPr="009A49AE">
        <w:rPr>
          <w:rFonts w:cs="Times New Roman"/>
          <w:b/>
          <w:bCs/>
        </w:rPr>
        <w:t>).</w:t>
      </w:r>
      <w:r w:rsidRPr="009A49AE">
        <w:rPr>
          <w:rFonts w:cs="Times New Roman"/>
        </w:rPr>
        <w:t xml:space="preserve"> IBP,</w:t>
      </w:r>
      <w:r>
        <w:rPr>
          <w:rFonts w:cs="Times New Roman"/>
        </w:rPr>
        <w:t xml:space="preserve"> </w:t>
      </w:r>
      <w:r w:rsidRPr="009A49AE">
        <w:rPr>
          <w:rFonts w:cs="Times New Roman"/>
        </w:rPr>
        <w:t xml:space="preserve">immunotherapy beyond progression; </w:t>
      </w:r>
      <w:r>
        <w:rPr>
          <w:rFonts w:cs="Times New Roman"/>
        </w:rPr>
        <w:t>N</w:t>
      </w:r>
      <w:r w:rsidRPr="009A49AE">
        <w:rPr>
          <w:rFonts w:cs="Times New Roman"/>
        </w:rPr>
        <w:t xml:space="preserve">IBP, non-immunotherapy beyond progression; </w:t>
      </w:r>
      <w:proofErr w:type="spellStart"/>
      <w:r w:rsidRPr="009A49AE">
        <w:rPr>
          <w:rFonts w:cs="Times New Roman"/>
        </w:rPr>
        <w:t>mPFS</w:t>
      </w:r>
      <w:proofErr w:type="spellEnd"/>
      <w:r w:rsidRPr="009A49AE">
        <w:rPr>
          <w:rFonts w:cs="Times New Roman"/>
        </w:rPr>
        <w:t>, median</w:t>
      </w:r>
      <w:r>
        <w:rPr>
          <w:rFonts w:cs="Times New Roman"/>
        </w:rPr>
        <w:t xml:space="preserve"> </w:t>
      </w:r>
      <w:r w:rsidRPr="009A49AE">
        <w:rPr>
          <w:rFonts w:cs="Times New Roman"/>
        </w:rPr>
        <w:t xml:space="preserve">progression-free survival; </w:t>
      </w:r>
      <w:proofErr w:type="spellStart"/>
      <w:r w:rsidRPr="009A49AE">
        <w:rPr>
          <w:rFonts w:cs="Times New Roman"/>
        </w:rPr>
        <w:t>mOS</w:t>
      </w:r>
      <w:proofErr w:type="spellEnd"/>
      <w:r w:rsidRPr="009A49AE">
        <w:rPr>
          <w:rFonts w:cs="Times New Roman"/>
        </w:rPr>
        <w:t>, median overall survival;</w:t>
      </w:r>
      <w:r>
        <w:rPr>
          <w:rFonts w:cs="Times New Roman"/>
        </w:rPr>
        <w:t xml:space="preserve"> </w:t>
      </w:r>
      <w:r w:rsidRPr="009A49AE">
        <w:rPr>
          <w:rFonts w:cs="Times New Roman"/>
        </w:rPr>
        <w:t>HR, hazard ratio; CI, confidence interval.</w:t>
      </w:r>
    </w:p>
    <w:p w:rsidR="008A2234" w:rsidRDefault="00EB1A5D">
      <w:pPr>
        <w:rPr>
          <w:lang w:eastAsia="zh-CN"/>
        </w:rPr>
      </w:pPr>
      <w:r>
        <w:rPr>
          <w:noProof/>
          <w:lang w:eastAsia="zh-CN"/>
          <w14:ligatures w14:val="standardContextual"/>
        </w:rPr>
        <w:drawing>
          <wp:inline distT="0" distB="0" distL="0" distR="0">
            <wp:extent cx="5274310" cy="1835785"/>
            <wp:effectExtent l="0" t="0" r="0" b="5715"/>
            <wp:docPr id="14002487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24875" name="图片 14002487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234" w:rsidRDefault="008A2234">
      <w:pPr>
        <w:rPr>
          <w:lang w:eastAsia="zh-CN"/>
        </w:rPr>
      </w:pPr>
    </w:p>
    <w:p w:rsidR="008A2234" w:rsidRDefault="008A2234">
      <w:pPr>
        <w:rPr>
          <w:lang w:eastAsia="zh-CN"/>
        </w:rPr>
      </w:pPr>
    </w:p>
    <w:p w:rsidR="008A2234" w:rsidRDefault="008A2234">
      <w:pPr>
        <w:rPr>
          <w:lang w:eastAsia="zh-CN"/>
        </w:rPr>
      </w:pPr>
    </w:p>
    <w:p w:rsidR="008A2234" w:rsidRDefault="008A2234">
      <w:pPr>
        <w:rPr>
          <w:lang w:eastAsia="zh-CN"/>
        </w:rPr>
      </w:pPr>
    </w:p>
    <w:p w:rsidR="008A2234" w:rsidRDefault="008A2234">
      <w:pPr>
        <w:rPr>
          <w:lang w:eastAsia="zh-CN"/>
        </w:rPr>
      </w:pPr>
    </w:p>
    <w:p w:rsidR="008A2234" w:rsidRDefault="008A2234">
      <w:pPr>
        <w:rPr>
          <w:lang w:eastAsia="zh-CN"/>
        </w:rPr>
      </w:pPr>
    </w:p>
    <w:p w:rsidR="008A2234" w:rsidRDefault="008A2234">
      <w:pPr>
        <w:rPr>
          <w:lang w:eastAsia="zh-CN"/>
        </w:rPr>
      </w:pPr>
    </w:p>
    <w:p w:rsidR="008A2234" w:rsidRDefault="008A2234">
      <w:pPr>
        <w:rPr>
          <w:lang w:eastAsia="zh-CN"/>
        </w:rPr>
      </w:pPr>
    </w:p>
    <w:p w:rsidR="008A2234" w:rsidRDefault="008A2234">
      <w:pPr>
        <w:rPr>
          <w:lang w:eastAsia="zh-CN"/>
        </w:rPr>
      </w:pPr>
    </w:p>
    <w:p w:rsidR="008A2234" w:rsidRDefault="008A2234">
      <w:pPr>
        <w:rPr>
          <w:lang w:eastAsia="zh-CN"/>
        </w:rPr>
      </w:pPr>
    </w:p>
    <w:p w:rsidR="008A2234" w:rsidRDefault="008A2234">
      <w:pPr>
        <w:rPr>
          <w:lang w:eastAsia="zh-CN"/>
        </w:rPr>
      </w:pPr>
    </w:p>
    <w:p w:rsidR="008A2234" w:rsidRDefault="008A2234">
      <w:pPr>
        <w:rPr>
          <w:lang w:eastAsia="zh-CN"/>
        </w:rPr>
      </w:pPr>
    </w:p>
    <w:p w:rsidR="008A2234" w:rsidRDefault="008A2234">
      <w:pPr>
        <w:rPr>
          <w:lang w:eastAsia="zh-CN"/>
        </w:rPr>
      </w:pPr>
    </w:p>
    <w:p w:rsidR="008A2234" w:rsidRDefault="008A2234">
      <w:pPr>
        <w:rPr>
          <w:lang w:eastAsia="zh-CN"/>
        </w:rPr>
      </w:pPr>
    </w:p>
    <w:p w:rsidR="008A2234" w:rsidRDefault="008A2234">
      <w:pPr>
        <w:rPr>
          <w:lang w:eastAsia="zh-CN"/>
        </w:rPr>
      </w:pPr>
    </w:p>
    <w:p w:rsidR="008A2234" w:rsidRDefault="008A2234">
      <w:pPr>
        <w:rPr>
          <w:lang w:eastAsia="zh-CN"/>
        </w:rPr>
      </w:pPr>
    </w:p>
    <w:p w:rsidR="008A2234" w:rsidRDefault="008A2234" w:rsidP="008A2234">
      <w:pPr>
        <w:rPr>
          <w:color w:val="000000" w:themeColor="text1"/>
        </w:rPr>
      </w:pPr>
      <w:r>
        <w:rPr>
          <w:rFonts w:cs="Times New Roman"/>
          <w:b/>
          <w:bCs/>
        </w:rPr>
        <w:lastRenderedPageBreak/>
        <w:t>Figure S</w:t>
      </w:r>
      <w:r w:rsidR="003063FB">
        <w:rPr>
          <w:rFonts w:cs="Times New Roman"/>
          <w:b/>
          <w:bCs/>
        </w:rPr>
        <w:t>3</w:t>
      </w:r>
      <w:r>
        <w:rPr>
          <w:rFonts w:cs="Times New Roman"/>
          <w:b/>
          <w:bCs/>
        </w:rPr>
        <w:t xml:space="preserve"> </w:t>
      </w:r>
      <w:r w:rsidRPr="009A49AE">
        <w:rPr>
          <w:rFonts w:cs="Times New Roman"/>
          <w:b/>
          <w:bCs/>
        </w:rPr>
        <w:t xml:space="preserve">Forest plots of </w:t>
      </w:r>
      <w:r>
        <w:rPr>
          <w:rFonts w:cs="Times New Roman"/>
          <w:b/>
          <w:bCs/>
        </w:rPr>
        <w:t>PFS</w:t>
      </w:r>
      <w:r w:rsidRPr="009A49AE">
        <w:rPr>
          <w:rFonts w:cs="Times New Roman"/>
          <w:b/>
          <w:bCs/>
        </w:rPr>
        <w:t xml:space="preserve"> (</w:t>
      </w:r>
      <w:r w:rsidR="00EB1A5D">
        <w:rPr>
          <w:rFonts w:cs="Times New Roman"/>
          <w:b/>
          <w:bCs/>
        </w:rPr>
        <w:t>a</w:t>
      </w:r>
      <w:r w:rsidRPr="009A49AE">
        <w:rPr>
          <w:rFonts w:cs="Times New Roman"/>
          <w:b/>
          <w:bCs/>
        </w:rPr>
        <w:t xml:space="preserve">) and </w:t>
      </w:r>
      <w:r>
        <w:rPr>
          <w:rFonts w:cs="Times New Roman"/>
          <w:b/>
          <w:bCs/>
        </w:rPr>
        <w:t>O</w:t>
      </w:r>
      <w:r w:rsidRPr="009A49AE">
        <w:rPr>
          <w:rFonts w:cs="Times New Roman"/>
          <w:b/>
          <w:bCs/>
        </w:rPr>
        <w:t>S (</w:t>
      </w:r>
      <w:r w:rsidR="00EB1A5D">
        <w:rPr>
          <w:rFonts w:cs="Times New Roman"/>
          <w:b/>
          <w:bCs/>
        </w:rPr>
        <w:t>b</w:t>
      </w:r>
      <w:r w:rsidRPr="009A49AE">
        <w:rPr>
          <w:rFonts w:cs="Times New Roman"/>
          <w:b/>
          <w:bCs/>
        </w:rPr>
        <w:t xml:space="preserve">) in </w:t>
      </w:r>
      <w:r>
        <w:rPr>
          <w:rFonts w:cs="Times New Roman"/>
          <w:b/>
          <w:bCs/>
        </w:rPr>
        <w:t xml:space="preserve">patients with driver-gene negative of </w:t>
      </w:r>
      <w:r w:rsidRPr="009A49AE">
        <w:rPr>
          <w:rFonts w:cs="Times New Roman"/>
          <w:b/>
          <w:bCs/>
        </w:rPr>
        <w:t xml:space="preserve">the IBP and </w:t>
      </w:r>
      <w:r>
        <w:rPr>
          <w:rFonts w:cs="Times New Roman"/>
          <w:b/>
          <w:bCs/>
        </w:rPr>
        <w:t>N</w:t>
      </w:r>
      <w:r w:rsidRPr="009A49AE">
        <w:rPr>
          <w:rFonts w:cs="Times New Roman"/>
          <w:b/>
          <w:bCs/>
        </w:rPr>
        <w:t>IBP groups.</w:t>
      </w:r>
      <w:r w:rsidR="00FE659E">
        <w:rPr>
          <w:rFonts w:cs="Times New Roman"/>
          <w:b/>
          <w:bCs/>
        </w:rPr>
        <w:t xml:space="preserve"> </w:t>
      </w:r>
      <w:r w:rsidR="00FE659E" w:rsidRPr="00FE659E">
        <w:rPr>
          <w:rFonts w:cs="Times New Roman"/>
        </w:rPr>
        <w:t>IO</w:t>
      </w:r>
      <w:r w:rsidR="00FE659E">
        <w:rPr>
          <w:rFonts w:cs="Times New Roman"/>
          <w:b/>
          <w:bCs/>
        </w:rPr>
        <w:t xml:space="preserve"> </w:t>
      </w:r>
      <w:r w:rsidR="00FE659E" w:rsidRPr="00FE659E">
        <w:rPr>
          <w:rFonts w:cs="Times New Roman"/>
        </w:rPr>
        <w:t>imm</w:t>
      </w:r>
      <w:r w:rsidR="00FE659E">
        <w:rPr>
          <w:rFonts w:cs="Times New Roman"/>
        </w:rPr>
        <w:t xml:space="preserve">unotherapy; </w:t>
      </w:r>
      <w:proofErr w:type="spellStart"/>
      <w:r w:rsidR="00FE659E">
        <w:rPr>
          <w:rFonts w:cs="Times New Roman"/>
        </w:rPr>
        <w:t>ChT</w:t>
      </w:r>
      <w:proofErr w:type="spellEnd"/>
      <w:r w:rsidR="00FE659E">
        <w:rPr>
          <w:rFonts w:cs="Times New Roman"/>
        </w:rPr>
        <w:t xml:space="preserve"> chemotherapy; A </w:t>
      </w:r>
      <w:r w:rsidR="00FE659E" w:rsidRPr="00FE659E">
        <w:rPr>
          <w:color w:val="000000" w:themeColor="text1"/>
        </w:rPr>
        <w:t>anti-angiogenic therapy.</w:t>
      </w:r>
    </w:p>
    <w:p w:rsidR="004675C4" w:rsidRPr="00FE659E" w:rsidRDefault="004675C4" w:rsidP="008A2234">
      <w:pPr>
        <w:rPr>
          <w:rFonts w:cs="Times New Roman"/>
        </w:rPr>
      </w:pPr>
      <w:r>
        <w:rPr>
          <w:rFonts w:cs="Times New Roman"/>
          <w:noProof/>
          <w14:ligatures w14:val="standardContextual"/>
        </w:rPr>
        <w:drawing>
          <wp:inline distT="0" distB="0" distL="0" distR="0">
            <wp:extent cx="5020056" cy="7289008"/>
            <wp:effectExtent l="0" t="0" r="0" b="1270"/>
            <wp:docPr id="12806672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6723" name="图片 12806672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0091" cy="7303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234" w:rsidRDefault="008A2234">
      <w:pPr>
        <w:rPr>
          <w:lang w:eastAsia="zh-CN"/>
        </w:rPr>
      </w:pPr>
    </w:p>
    <w:p w:rsidR="00797212" w:rsidRDefault="00797212" w:rsidP="00797212">
      <w:pPr>
        <w:rPr>
          <w:rFonts w:cs="Times New Roman"/>
        </w:rPr>
      </w:pPr>
      <w:r>
        <w:rPr>
          <w:b/>
          <w:bCs/>
          <w:lang w:eastAsia="zh-CN"/>
        </w:rPr>
        <w:lastRenderedPageBreak/>
        <w:t>Figure S</w:t>
      </w:r>
      <w:r>
        <w:rPr>
          <w:b/>
          <w:bCs/>
          <w:lang w:eastAsia="zh-CN"/>
        </w:rPr>
        <w:t>4</w:t>
      </w:r>
      <w:r>
        <w:rPr>
          <w:b/>
          <w:bCs/>
          <w:lang w:eastAsia="zh-CN"/>
        </w:rPr>
        <w:t xml:space="preserve"> </w:t>
      </w:r>
      <w:r w:rsidRPr="009A49AE">
        <w:rPr>
          <w:rFonts w:cs="Times New Roman"/>
          <w:b/>
          <w:bCs/>
        </w:rPr>
        <w:t>Kaplan-Meier curves of PFS</w:t>
      </w:r>
      <w:r>
        <w:rPr>
          <w:rFonts w:cs="Times New Roman"/>
          <w:b/>
          <w:bCs/>
        </w:rPr>
        <w:t xml:space="preserve"> (a)</w:t>
      </w:r>
      <w:r w:rsidRPr="009A49AE">
        <w:rPr>
          <w:rFonts w:cs="Times New Roman"/>
          <w:b/>
          <w:bCs/>
        </w:rPr>
        <w:t xml:space="preserve"> and OS</w:t>
      </w:r>
      <w:r>
        <w:rPr>
          <w:rFonts w:cs="Times New Roman"/>
          <w:b/>
          <w:bCs/>
        </w:rPr>
        <w:t xml:space="preserve"> (b)</w:t>
      </w:r>
      <w:r w:rsidRPr="009A49AE">
        <w:rPr>
          <w:rFonts w:cs="Times New Roman"/>
          <w:b/>
          <w:bCs/>
        </w:rPr>
        <w:t xml:space="preserve"> in the SD response to initial immunotherapy subgroup</w:t>
      </w:r>
      <w:r>
        <w:rPr>
          <w:rFonts w:cs="Times New Roman"/>
          <w:b/>
          <w:bCs/>
        </w:rPr>
        <w:t xml:space="preserve"> of</w:t>
      </w:r>
      <w:r w:rsidRPr="009A49AE">
        <w:rPr>
          <w:rFonts w:cs="Times New Roman"/>
          <w:b/>
          <w:bCs/>
        </w:rPr>
        <w:t xml:space="preserve"> p</w:t>
      </w:r>
      <w:r w:rsidRPr="009A49AE">
        <w:rPr>
          <w:rFonts w:cs="Times New Roman" w:hint="eastAsia"/>
          <w:b/>
          <w:bCs/>
        </w:rPr>
        <w:t>a</w:t>
      </w:r>
      <w:r w:rsidRPr="009A49AE">
        <w:rPr>
          <w:rFonts w:cs="Times New Roman"/>
          <w:b/>
          <w:bCs/>
        </w:rPr>
        <w:t>tients with driver-gene negative NSCLC.</w:t>
      </w:r>
      <w:r w:rsidRPr="009A49AE">
        <w:rPr>
          <w:rFonts w:cs="Times New Roman"/>
        </w:rPr>
        <w:t xml:space="preserve"> IBP,</w:t>
      </w:r>
      <w:r>
        <w:rPr>
          <w:rFonts w:cs="Times New Roman"/>
        </w:rPr>
        <w:t xml:space="preserve"> </w:t>
      </w:r>
      <w:r w:rsidRPr="009A49AE">
        <w:rPr>
          <w:rFonts w:cs="Times New Roman"/>
        </w:rPr>
        <w:t xml:space="preserve">immunotherapy beyond progression; </w:t>
      </w:r>
      <w:r>
        <w:rPr>
          <w:rFonts w:cs="Times New Roman"/>
        </w:rPr>
        <w:t>N</w:t>
      </w:r>
      <w:r w:rsidRPr="009A49AE">
        <w:rPr>
          <w:rFonts w:cs="Times New Roman"/>
        </w:rPr>
        <w:t xml:space="preserve">IBP, non-immunotherapy beyond progression; </w:t>
      </w:r>
      <w:proofErr w:type="spellStart"/>
      <w:r w:rsidRPr="009A49AE">
        <w:rPr>
          <w:rFonts w:cs="Times New Roman"/>
        </w:rPr>
        <w:t>mPFS</w:t>
      </w:r>
      <w:proofErr w:type="spellEnd"/>
      <w:r w:rsidRPr="009A49AE">
        <w:rPr>
          <w:rFonts w:cs="Times New Roman"/>
        </w:rPr>
        <w:t>, median</w:t>
      </w:r>
      <w:r>
        <w:rPr>
          <w:rFonts w:cs="Times New Roman"/>
        </w:rPr>
        <w:t xml:space="preserve"> </w:t>
      </w:r>
      <w:r w:rsidRPr="009A49AE">
        <w:rPr>
          <w:rFonts w:cs="Times New Roman"/>
        </w:rPr>
        <w:t xml:space="preserve">progression-free survival; </w:t>
      </w:r>
      <w:proofErr w:type="spellStart"/>
      <w:r w:rsidRPr="009A49AE">
        <w:rPr>
          <w:rFonts w:cs="Times New Roman"/>
        </w:rPr>
        <w:t>mOS</w:t>
      </w:r>
      <w:proofErr w:type="spellEnd"/>
      <w:r w:rsidRPr="009A49AE">
        <w:rPr>
          <w:rFonts w:cs="Times New Roman"/>
        </w:rPr>
        <w:t>, median overall survival;</w:t>
      </w:r>
      <w:r>
        <w:rPr>
          <w:rFonts w:cs="Times New Roman"/>
        </w:rPr>
        <w:t xml:space="preserve"> </w:t>
      </w:r>
      <w:r w:rsidRPr="009A49AE">
        <w:rPr>
          <w:rFonts w:cs="Times New Roman"/>
        </w:rPr>
        <w:t>HR, hazard ratio; CI, confidence interval.</w:t>
      </w:r>
    </w:p>
    <w:p w:rsidR="00797212" w:rsidRDefault="00797212" w:rsidP="00797212">
      <w:pPr>
        <w:rPr>
          <w:rFonts w:cs="Times New Roman"/>
        </w:rPr>
      </w:pPr>
      <w:r>
        <w:rPr>
          <w:b/>
          <w:bCs/>
          <w:noProof/>
          <w:lang w:eastAsia="zh-CN"/>
          <w14:ligatures w14:val="standardContextual"/>
        </w:rPr>
        <w:drawing>
          <wp:inline distT="0" distB="0" distL="0" distR="0" wp14:anchorId="7F1530E4" wp14:editId="6B019615">
            <wp:extent cx="5274310" cy="1832610"/>
            <wp:effectExtent l="0" t="0" r="0" b="0"/>
            <wp:docPr id="58817364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173648" name="图片 58817364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7212" w:rsidRDefault="00797212" w:rsidP="00797212">
      <w:pPr>
        <w:rPr>
          <w:rFonts w:cs="Times New Roman"/>
        </w:rPr>
      </w:pPr>
    </w:p>
    <w:p w:rsidR="00797212" w:rsidRDefault="00797212" w:rsidP="00797212">
      <w:pPr>
        <w:rPr>
          <w:rFonts w:cs="Times New Roman"/>
        </w:rPr>
      </w:pPr>
    </w:p>
    <w:p w:rsidR="00797212" w:rsidRPr="008B38FD" w:rsidRDefault="00797212" w:rsidP="00797212">
      <w:pPr>
        <w:rPr>
          <w:rFonts w:cs="Times New Roman"/>
        </w:rPr>
      </w:pPr>
    </w:p>
    <w:p w:rsidR="003063FB" w:rsidRPr="00776F8F" w:rsidRDefault="003063FB" w:rsidP="003063FB">
      <w:pPr>
        <w:spacing w:line="278" w:lineRule="auto"/>
        <w:rPr>
          <w:rFonts w:cs="Times New Roman"/>
          <w:sz w:val="22"/>
        </w:rPr>
      </w:pPr>
      <w:r w:rsidRPr="00BD6491">
        <w:rPr>
          <w:rFonts w:cs="Times New Roman"/>
          <w:b/>
          <w:bCs/>
          <w:color w:val="000000" w:themeColor="text1"/>
        </w:rPr>
        <w:t>Fig</w:t>
      </w:r>
      <w:r>
        <w:rPr>
          <w:rFonts w:cs="Times New Roman"/>
          <w:b/>
          <w:bCs/>
          <w:color w:val="000000" w:themeColor="text1"/>
        </w:rPr>
        <w:t>ure S</w:t>
      </w:r>
      <w:r w:rsidR="00797212">
        <w:rPr>
          <w:rFonts w:cs="Times New Roman"/>
          <w:b/>
          <w:bCs/>
          <w:color w:val="000000" w:themeColor="text1"/>
        </w:rPr>
        <w:t>5</w:t>
      </w:r>
      <w:r w:rsidRPr="00BD6491">
        <w:rPr>
          <w:rFonts w:cs="Times New Roman"/>
          <w:b/>
          <w:bCs/>
          <w:color w:val="000000" w:themeColor="text1"/>
        </w:rPr>
        <w:t xml:space="preserve"> Forest plot</w:t>
      </w:r>
      <w:r>
        <w:rPr>
          <w:rFonts w:cs="Times New Roman" w:hint="eastAsia"/>
          <w:b/>
          <w:bCs/>
          <w:color w:val="000000" w:themeColor="text1"/>
          <w:lang w:eastAsia="zh-CN"/>
        </w:rPr>
        <w:t>s</w:t>
      </w:r>
      <w:r w:rsidRPr="00BD6491">
        <w:rPr>
          <w:rFonts w:cs="Times New Roman"/>
          <w:b/>
          <w:bCs/>
          <w:color w:val="000000" w:themeColor="text1"/>
        </w:rPr>
        <w:t xml:space="preserve"> of </w:t>
      </w:r>
      <w:r w:rsidRPr="00E70278">
        <w:rPr>
          <w:rFonts w:cs="Times New Roman"/>
          <w:b/>
          <w:bCs/>
          <w:color w:val="000000" w:themeColor="text1"/>
        </w:rPr>
        <w:t>the hazard ratio</w:t>
      </w:r>
      <w:r>
        <w:rPr>
          <w:rFonts w:cs="Times New Roman" w:hint="eastAsia"/>
          <w:b/>
          <w:bCs/>
          <w:color w:val="000000" w:themeColor="text1"/>
          <w:lang w:eastAsia="zh-CN"/>
        </w:rPr>
        <w:t>s</w:t>
      </w:r>
      <w:r>
        <w:rPr>
          <w:rFonts w:cs="Times New Roman"/>
          <w:b/>
          <w:bCs/>
          <w:color w:val="000000" w:themeColor="text1"/>
        </w:rPr>
        <w:t xml:space="preserve"> </w:t>
      </w:r>
      <w:r w:rsidRPr="00E70278">
        <w:rPr>
          <w:rFonts w:cs="Times New Roman"/>
          <w:b/>
          <w:bCs/>
          <w:color w:val="000000" w:themeColor="text1"/>
        </w:rPr>
        <w:t xml:space="preserve">for </w:t>
      </w:r>
      <w:r>
        <w:rPr>
          <w:rFonts w:cs="Times New Roman"/>
          <w:b/>
          <w:bCs/>
          <w:color w:val="000000" w:themeColor="text1"/>
        </w:rPr>
        <w:t xml:space="preserve">PFS (a) and OS (b) </w:t>
      </w:r>
      <w:r w:rsidRPr="00E70278">
        <w:rPr>
          <w:rFonts w:cs="Times New Roman"/>
          <w:b/>
          <w:bCs/>
          <w:color w:val="000000" w:themeColor="text1"/>
        </w:rPr>
        <w:t xml:space="preserve">in the </w:t>
      </w:r>
      <w:r>
        <w:rPr>
          <w:rFonts w:cs="Times New Roman"/>
          <w:b/>
          <w:bCs/>
          <w:color w:val="000000" w:themeColor="text1"/>
        </w:rPr>
        <w:t xml:space="preserve">IBP </w:t>
      </w:r>
      <w:r w:rsidRPr="00E70278">
        <w:rPr>
          <w:rFonts w:cs="Times New Roman" w:hint="eastAsia"/>
          <w:b/>
          <w:bCs/>
          <w:color w:val="000000" w:themeColor="text1"/>
          <w:lang w:eastAsia="zh-CN"/>
        </w:rPr>
        <w:t>g</w:t>
      </w:r>
      <w:r w:rsidRPr="00E70278">
        <w:rPr>
          <w:rFonts w:cs="Times New Roman"/>
          <w:b/>
          <w:bCs/>
          <w:color w:val="000000" w:themeColor="text1"/>
        </w:rPr>
        <w:t xml:space="preserve">roup versus the </w:t>
      </w:r>
      <w:r>
        <w:rPr>
          <w:rFonts w:cs="Times New Roman"/>
          <w:b/>
          <w:bCs/>
          <w:color w:val="000000" w:themeColor="text1"/>
        </w:rPr>
        <w:t xml:space="preserve">NIBP </w:t>
      </w:r>
      <w:r w:rsidRPr="00E70278">
        <w:rPr>
          <w:rFonts w:cs="Times New Roman"/>
          <w:b/>
          <w:bCs/>
          <w:color w:val="000000" w:themeColor="text1"/>
        </w:rPr>
        <w:t xml:space="preserve">group </w:t>
      </w:r>
      <w:r w:rsidRPr="00BD6491">
        <w:rPr>
          <w:rFonts w:cs="Times New Roman"/>
          <w:b/>
          <w:bCs/>
          <w:color w:val="000000" w:themeColor="text1"/>
        </w:rPr>
        <w:t>in patients with SCLC</w:t>
      </w:r>
      <w:r>
        <w:rPr>
          <w:rFonts w:cs="Times New Roman"/>
          <w:b/>
          <w:bCs/>
          <w:color w:val="000000" w:themeColor="text1"/>
        </w:rPr>
        <w:t xml:space="preserve"> </w:t>
      </w:r>
      <w:r>
        <w:rPr>
          <w:rFonts w:cs="Times New Roman"/>
          <w:noProof/>
          <w:sz w:val="22"/>
          <w14:ligatures w14:val="standardContextual"/>
        </w:rPr>
        <w:drawing>
          <wp:inline distT="0" distB="0" distL="0" distR="0">
            <wp:extent cx="5274310" cy="3378835"/>
            <wp:effectExtent l="0" t="0" r="0" b="0"/>
            <wp:docPr id="8227379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73798" name="图片 8227379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7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1FB2" w:rsidRDefault="00451FB2" w:rsidP="003063FB">
      <w:pPr>
        <w:rPr>
          <w:b/>
          <w:bCs/>
          <w:lang w:eastAsia="zh-CN"/>
        </w:rPr>
      </w:pPr>
    </w:p>
    <w:p w:rsidR="00451FB2" w:rsidRDefault="00451FB2" w:rsidP="003063FB">
      <w:pPr>
        <w:rPr>
          <w:b/>
          <w:bCs/>
          <w:lang w:eastAsia="zh-CN"/>
        </w:rPr>
      </w:pPr>
    </w:p>
    <w:p w:rsidR="00451FB2" w:rsidRDefault="00451FB2" w:rsidP="003063FB">
      <w:pPr>
        <w:rPr>
          <w:b/>
          <w:bCs/>
          <w:lang w:eastAsia="zh-CN"/>
        </w:rPr>
      </w:pPr>
    </w:p>
    <w:p w:rsidR="00451FB2" w:rsidRDefault="00451FB2" w:rsidP="003063FB">
      <w:pPr>
        <w:rPr>
          <w:b/>
          <w:bCs/>
          <w:lang w:eastAsia="zh-CN"/>
        </w:rPr>
      </w:pPr>
    </w:p>
    <w:p w:rsidR="00451FB2" w:rsidRDefault="00451FB2" w:rsidP="003063FB">
      <w:pPr>
        <w:rPr>
          <w:b/>
          <w:bCs/>
          <w:lang w:eastAsia="zh-CN"/>
        </w:rPr>
      </w:pPr>
    </w:p>
    <w:p w:rsidR="00451FB2" w:rsidRDefault="00451FB2" w:rsidP="003063FB">
      <w:pPr>
        <w:rPr>
          <w:b/>
          <w:bCs/>
          <w:lang w:eastAsia="zh-CN"/>
        </w:rPr>
      </w:pPr>
    </w:p>
    <w:p w:rsidR="00451FB2" w:rsidRDefault="00451FB2" w:rsidP="003063FB">
      <w:pPr>
        <w:rPr>
          <w:b/>
          <w:bCs/>
          <w:lang w:eastAsia="zh-CN"/>
        </w:rPr>
      </w:pPr>
    </w:p>
    <w:p w:rsidR="00451FB2" w:rsidRDefault="00451FB2" w:rsidP="003063FB">
      <w:pPr>
        <w:rPr>
          <w:b/>
          <w:bCs/>
          <w:lang w:eastAsia="zh-CN"/>
        </w:rPr>
      </w:pPr>
    </w:p>
    <w:p w:rsidR="00451FB2" w:rsidRDefault="00451FB2" w:rsidP="003063FB">
      <w:pPr>
        <w:rPr>
          <w:b/>
          <w:bCs/>
          <w:lang w:eastAsia="zh-CN"/>
        </w:rPr>
      </w:pPr>
    </w:p>
    <w:p w:rsidR="00451FB2" w:rsidRDefault="00451FB2" w:rsidP="003063FB">
      <w:pPr>
        <w:rPr>
          <w:b/>
          <w:bCs/>
          <w:lang w:eastAsia="zh-CN"/>
        </w:rPr>
      </w:pPr>
    </w:p>
    <w:p w:rsidR="00451FB2" w:rsidRDefault="00451FB2" w:rsidP="003063FB">
      <w:pPr>
        <w:rPr>
          <w:b/>
          <w:bCs/>
          <w:lang w:eastAsia="zh-CN"/>
        </w:rPr>
      </w:pPr>
    </w:p>
    <w:p w:rsidR="00451FB2" w:rsidRDefault="00451FB2" w:rsidP="003063FB">
      <w:pPr>
        <w:rPr>
          <w:b/>
          <w:bCs/>
          <w:lang w:eastAsia="zh-CN"/>
        </w:rPr>
      </w:pPr>
    </w:p>
    <w:p w:rsidR="00451FB2" w:rsidRDefault="00451FB2" w:rsidP="003063FB">
      <w:pPr>
        <w:rPr>
          <w:b/>
          <w:bCs/>
          <w:lang w:eastAsia="zh-CN"/>
        </w:rPr>
      </w:pPr>
    </w:p>
    <w:p w:rsidR="004A31CB" w:rsidRPr="00451FB2" w:rsidRDefault="004A31CB" w:rsidP="003063FB">
      <w:pPr>
        <w:rPr>
          <w:b/>
          <w:bCs/>
          <w:color w:val="000000" w:themeColor="text1"/>
          <w:lang w:eastAsia="zh-CN"/>
        </w:rPr>
      </w:pPr>
      <w:r>
        <w:rPr>
          <w:b/>
          <w:bCs/>
          <w:lang w:eastAsia="zh-CN"/>
        </w:rPr>
        <w:t xml:space="preserve">Figure </w:t>
      </w:r>
      <w:r w:rsidR="00451FB2">
        <w:rPr>
          <w:b/>
          <w:bCs/>
          <w:lang w:eastAsia="zh-CN"/>
        </w:rPr>
        <w:t>S</w:t>
      </w:r>
      <w:r w:rsidR="00797212">
        <w:rPr>
          <w:b/>
          <w:bCs/>
          <w:lang w:eastAsia="zh-CN"/>
        </w:rPr>
        <w:t>6</w:t>
      </w:r>
      <w:r w:rsidR="00451FB2">
        <w:rPr>
          <w:b/>
          <w:bCs/>
          <w:lang w:eastAsia="zh-CN"/>
        </w:rPr>
        <w:t xml:space="preserve"> </w:t>
      </w:r>
      <w:r w:rsidR="00451FB2" w:rsidRPr="00451FB2">
        <w:rPr>
          <w:b/>
          <w:bCs/>
          <w:color w:val="000000" w:themeColor="text1"/>
        </w:rPr>
        <w:t>Flow chart of literature selection.</w:t>
      </w:r>
    </w:p>
    <w:p w:rsidR="004A31CB" w:rsidRDefault="004675C4" w:rsidP="003063FB">
      <w:pPr>
        <w:rPr>
          <w:b/>
          <w:bCs/>
          <w:lang w:eastAsia="zh-CN"/>
        </w:rPr>
      </w:pPr>
      <w:r>
        <w:rPr>
          <w:noProof/>
        </w:rPr>
        <w:lastRenderedPageBreak/>
        <w:drawing>
          <wp:inline distT="0" distB="0" distL="0" distR="0" wp14:anchorId="6D9CF022" wp14:editId="38B533E0">
            <wp:extent cx="5330952" cy="4648057"/>
            <wp:effectExtent l="0" t="0" r="3175" b="635"/>
            <wp:docPr id="20297716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77167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65033" cy="4677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31CB" w:rsidRDefault="004A31CB" w:rsidP="003063FB">
      <w:pPr>
        <w:rPr>
          <w:b/>
          <w:bCs/>
          <w:lang w:eastAsia="zh-CN"/>
        </w:rPr>
      </w:pPr>
    </w:p>
    <w:p w:rsidR="004A31CB" w:rsidRDefault="004A31CB" w:rsidP="003063FB">
      <w:pPr>
        <w:rPr>
          <w:b/>
          <w:bCs/>
          <w:lang w:eastAsia="zh-CN"/>
        </w:rPr>
      </w:pPr>
    </w:p>
    <w:p w:rsidR="00451FB2" w:rsidRDefault="00451FB2" w:rsidP="003063FB">
      <w:pPr>
        <w:rPr>
          <w:b/>
          <w:bCs/>
          <w:lang w:eastAsia="zh-CN"/>
        </w:rPr>
      </w:pPr>
    </w:p>
    <w:p w:rsidR="00451FB2" w:rsidRDefault="00451FB2" w:rsidP="003063FB">
      <w:pPr>
        <w:rPr>
          <w:b/>
          <w:bCs/>
          <w:lang w:eastAsia="zh-CN"/>
        </w:rPr>
      </w:pPr>
    </w:p>
    <w:p w:rsidR="00451FB2" w:rsidRDefault="00451FB2" w:rsidP="003063FB">
      <w:pPr>
        <w:rPr>
          <w:b/>
          <w:bCs/>
          <w:lang w:eastAsia="zh-CN"/>
        </w:rPr>
      </w:pPr>
    </w:p>
    <w:p w:rsidR="00451FB2" w:rsidRDefault="00451FB2" w:rsidP="003063FB">
      <w:pPr>
        <w:rPr>
          <w:b/>
          <w:bCs/>
          <w:lang w:eastAsia="zh-CN"/>
        </w:rPr>
      </w:pPr>
    </w:p>
    <w:p w:rsidR="00451FB2" w:rsidRDefault="00451FB2" w:rsidP="003063FB">
      <w:pPr>
        <w:rPr>
          <w:b/>
          <w:bCs/>
          <w:lang w:eastAsia="zh-CN"/>
        </w:rPr>
      </w:pPr>
    </w:p>
    <w:p w:rsidR="00451FB2" w:rsidRDefault="00451FB2" w:rsidP="003063FB">
      <w:pPr>
        <w:rPr>
          <w:b/>
          <w:bCs/>
          <w:lang w:eastAsia="zh-CN"/>
        </w:rPr>
      </w:pPr>
    </w:p>
    <w:p w:rsidR="004675C4" w:rsidRDefault="004675C4" w:rsidP="003063FB">
      <w:pPr>
        <w:rPr>
          <w:b/>
          <w:bCs/>
          <w:lang w:eastAsia="zh-CN"/>
        </w:rPr>
      </w:pPr>
    </w:p>
    <w:p w:rsidR="004675C4" w:rsidRDefault="004675C4" w:rsidP="003063FB">
      <w:pPr>
        <w:rPr>
          <w:b/>
          <w:bCs/>
          <w:lang w:eastAsia="zh-CN"/>
        </w:rPr>
      </w:pPr>
    </w:p>
    <w:p w:rsidR="008A2234" w:rsidRPr="004675C4" w:rsidRDefault="00552E1E" w:rsidP="004675C4">
      <w:pPr>
        <w:jc w:val="both"/>
        <w:rPr>
          <w:rFonts w:cs="Times New Roman"/>
          <w:b/>
          <w:bCs/>
          <w:color w:val="000000" w:themeColor="text1"/>
          <w:lang w:eastAsia="zh-CN"/>
        </w:rPr>
      </w:pPr>
      <w:r w:rsidRPr="00552E1E">
        <w:rPr>
          <w:b/>
          <w:bCs/>
          <w:lang w:eastAsia="zh-CN"/>
        </w:rPr>
        <w:t>Figure S</w:t>
      </w:r>
      <w:r w:rsidR="00797212">
        <w:rPr>
          <w:b/>
          <w:bCs/>
          <w:lang w:eastAsia="zh-CN"/>
        </w:rPr>
        <w:t>7</w:t>
      </w:r>
      <w:r>
        <w:rPr>
          <w:b/>
          <w:bCs/>
          <w:lang w:eastAsia="zh-CN"/>
        </w:rPr>
        <w:t xml:space="preserve"> </w:t>
      </w:r>
      <w:r w:rsidR="004675C4" w:rsidRPr="004675C4">
        <w:rPr>
          <w:rFonts w:eastAsia="Cambria"/>
          <w:b/>
          <w:bCs/>
          <w:color w:val="000000" w:themeColor="text1"/>
        </w:rPr>
        <w:t>The funnel plot of the hazard ratio</w:t>
      </w:r>
      <w:r w:rsidR="004675C4" w:rsidRPr="004675C4">
        <w:rPr>
          <w:rFonts w:eastAsia="Cambria" w:hint="eastAsia"/>
          <w:b/>
          <w:bCs/>
          <w:color w:val="000000" w:themeColor="text1"/>
        </w:rPr>
        <w:t>s</w:t>
      </w:r>
      <w:r w:rsidR="004675C4" w:rsidRPr="004675C4">
        <w:rPr>
          <w:rFonts w:eastAsia="Cambria"/>
          <w:b/>
          <w:bCs/>
          <w:color w:val="000000" w:themeColor="text1"/>
        </w:rPr>
        <w:t xml:space="preserve"> for PFS in the IBP </w:t>
      </w:r>
      <w:r w:rsidR="004675C4" w:rsidRPr="004675C4">
        <w:rPr>
          <w:rFonts w:eastAsia="Cambria" w:hint="eastAsia"/>
          <w:b/>
          <w:bCs/>
          <w:color w:val="000000" w:themeColor="text1"/>
        </w:rPr>
        <w:t>g</w:t>
      </w:r>
      <w:r w:rsidR="004675C4" w:rsidRPr="004675C4">
        <w:rPr>
          <w:rFonts w:eastAsia="Cambria"/>
          <w:b/>
          <w:bCs/>
          <w:color w:val="000000" w:themeColor="text1"/>
        </w:rPr>
        <w:t xml:space="preserve">roup versus the NIBP group in NSCLC patients with </w:t>
      </w:r>
      <w:r w:rsidR="004675C4" w:rsidRPr="004675C4">
        <w:rPr>
          <w:rFonts w:eastAsia="Cambria" w:hint="eastAsia"/>
          <w:b/>
          <w:bCs/>
          <w:color w:val="000000" w:themeColor="text1"/>
        </w:rPr>
        <w:t>driver</w:t>
      </w:r>
      <w:r w:rsidR="004675C4" w:rsidRPr="004675C4">
        <w:rPr>
          <w:rFonts w:eastAsia="Cambria"/>
          <w:b/>
          <w:bCs/>
          <w:color w:val="000000" w:themeColor="text1"/>
        </w:rPr>
        <w:t xml:space="preserve">-gene </w:t>
      </w:r>
      <w:proofErr w:type="spellStart"/>
      <w:r w:rsidR="004675C4" w:rsidRPr="004675C4">
        <w:rPr>
          <w:rFonts w:eastAsia="Cambria"/>
          <w:b/>
          <w:bCs/>
          <w:color w:val="000000" w:themeColor="text1"/>
        </w:rPr>
        <w:t>negative</w:t>
      </w:r>
      <w:r w:rsidR="004675C4" w:rsidRPr="004675C4">
        <w:rPr>
          <w:rFonts w:ascii="宋体" w:eastAsia="宋体" w:hAnsi="宋体" w:cs="宋体" w:hint="eastAsia"/>
          <w:b/>
          <w:bCs/>
          <w:color w:val="000000" w:themeColor="text1"/>
        </w:rPr>
        <w:t>（</w:t>
      </w:r>
      <w:r w:rsidR="004675C4" w:rsidRPr="004675C4">
        <w:rPr>
          <w:rFonts w:eastAsia="Cambria"/>
          <w:b/>
          <w:bCs/>
          <w:color w:val="000000" w:themeColor="text1"/>
        </w:rPr>
        <w:t>Begg’s</w:t>
      </w:r>
      <w:proofErr w:type="spellEnd"/>
      <w:r w:rsidR="004675C4" w:rsidRPr="004675C4">
        <w:rPr>
          <w:rFonts w:eastAsia="Cambria"/>
          <w:b/>
          <w:bCs/>
          <w:color w:val="000000" w:themeColor="text1"/>
        </w:rPr>
        <w:t xml:space="preserve"> Test P=0.0763</w:t>
      </w:r>
      <w:r w:rsidR="004675C4" w:rsidRPr="004675C4">
        <w:rPr>
          <w:rFonts w:ascii="宋体" w:eastAsia="宋体" w:hAnsi="宋体" w:cs="宋体" w:hint="eastAsia"/>
          <w:b/>
          <w:bCs/>
          <w:color w:val="000000" w:themeColor="text1"/>
        </w:rPr>
        <w:t>）</w:t>
      </w:r>
    </w:p>
    <w:p w:rsidR="00552E1E" w:rsidRDefault="00552E1E" w:rsidP="003063FB">
      <w:pPr>
        <w:rPr>
          <w:b/>
          <w:bCs/>
          <w:lang w:eastAsia="zh-CN"/>
        </w:rPr>
      </w:pPr>
      <w:r>
        <w:rPr>
          <w:b/>
          <w:bCs/>
          <w:noProof/>
          <w:lang w:eastAsia="zh-CN"/>
          <w14:ligatures w14:val="standardContextual"/>
        </w:rPr>
        <w:lastRenderedPageBreak/>
        <w:drawing>
          <wp:inline distT="0" distB="0" distL="0" distR="0">
            <wp:extent cx="5274310" cy="4051935"/>
            <wp:effectExtent l="0" t="0" r="0" b="0"/>
            <wp:docPr id="5160223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022303" name="图片 51602230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5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1FB2" w:rsidRDefault="00451FB2" w:rsidP="003063FB">
      <w:pPr>
        <w:rPr>
          <w:b/>
          <w:bCs/>
          <w:lang w:eastAsia="zh-CN"/>
        </w:rPr>
      </w:pPr>
    </w:p>
    <w:p w:rsidR="0023621F" w:rsidRPr="00552E1E" w:rsidRDefault="0023621F" w:rsidP="003063FB">
      <w:pPr>
        <w:rPr>
          <w:b/>
          <w:bCs/>
          <w:lang w:eastAsia="zh-CN"/>
        </w:rPr>
      </w:pPr>
    </w:p>
    <w:sectPr w:rsidR="0023621F" w:rsidRPr="00552E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C0601A"/>
    <w:multiLevelType w:val="multilevel"/>
    <w:tmpl w:val="C6A8CCEA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7793046">
    <w:abstractNumId w:val="1"/>
  </w:num>
  <w:num w:numId="2" w16cid:durableId="1927419886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3" w16cid:durableId="717898915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4" w16cid:durableId="1472015525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5" w16cid:durableId="1695380342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6" w16cid:durableId="1015499367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7" w16cid:durableId="662005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432"/>
    <w:rsid w:val="0000075C"/>
    <w:rsid w:val="00005432"/>
    <w:rsid w:val="0003052E"/>
    <w:rsid w:val="000B57A9"/>
    <w:rsid w:val="000C38D9"/>
    <w:rsid w:val="000F5B20"/>
    <w:rsid w:val="00137C4F"/>
    <w:rsid w:val="00165BFE"/>
    <w:rsid w:val="001C17E0"/>
    <w:rsid w:val="0023621F"/>
    <w:rsid w:val="002D6B2B"/>
    <w:rsid w:val="002F53B6"/>
    <w:rsid w:val="003063FB"/>
    <w:rsid w:val="00347D1B"/>
    <w:rsid w:val="00387FA7"/>
    <w:rsid w:val="00451FB2"/>
    <w:rsid w:val="004675C4"/>
    <w:rsid w:val="004A31CB"/>
    <w:rsid w:val="00515986"/>
    <w:rsid w:val="0054542E"/>
    <w:rsid w:val="00552E1E"/>
    <w:rsid w:val="00564259"/>
    <w:rsid w:val="005F2BA4"/>
    <w:rsid w:val="006510D3"/>
    <w:rsid w:val="00797212"/>
    <w:rsid w:val="007E1F94"/>
    <w:rsid w:val="00853CAC"/>
    <w:rsid w:val="008657E2"/>
    <w:rsid w:val="00891946"/>
    <w:rsid w:val="008A2234"/>
    <w:rsid w:val="008B38FD"/>
    <w:rsid w:val="008C4DCA"/>
    <w:rsid w:val="008C588B"/>
    <w:rsid w:val="00A175FF"/>
    <w:rsid w:val="00A93647"/>
    <w:rsid w:val="00B40FC0"/>
    <w:rsid w:val="00C5349D"/>
    <w:rsid w:val="00C70633"/>
    <w:rsid w:val="00C94B06"/>
    <w:rsid w:val="00CB5CBC"/>
    <w:rsid w:val="00D40B55"/>
    <w:rsid w:val="00DD5BA7"/>
    <w:rsid w:val="00DD7924"/>
    <w:rsid w:val="00E97392"/>
    <w:rsid w:val="00EB14E6"/>
    <w:rsid w:val="00EB1A5D"/>
    <w:rsid w:val="00EE13CC"/>
    <w:rsid w:val="00F41529"/>
    <w:rsid w:val="00FE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92A6B4"/>
  <w14:defaultImageDpi w14:val="32767"/>
  <w15:chartTrackingRefBased/>
  <w15:docId w15:val="{884EFE10-3F33-524F-8BD1-2FF63CA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E13CC"/>
    <w:pPr>
      <w:spacing w:before="120" w:after="240" w:line="240" w:lineRule="auto"/>
    </w:pPr>
    <w:rPr>
      <w:rFonts w:ascii="Times New Roman" w:hAnsi="Times New Roman"/>
      <w:kern w:val="0"/>
      <w:sz w:val="24"/>
      <w:szCs w:val="22"/>
      <w:lang w:eastAsia="en-US"/>
      <w14:ligatures w14:val="none"/>
    </w:rPr>
  </w:style>
  <w:style w:type="paragraph" w:styleId="1">
    <w:name w:val="heading 1"/>
    <w:basedOn w:val="a"/>
    <w:next w:val="a0"/>
    <w:link w:val="10"/>
    <w:uiPriority w:val="2"/>
    <w:qFormat/>
    <w:rsid w:val="00EE13CC"/>
    <w:pPr>
      <w:numPr>
        <w:numId w:val="7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EE13CC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EE13CC"/>
    <w:pPr>
      <w:keepNext/>
      <w:keepLines/>
      <w:numPr>
        <w:ilvl w:val="2"/>
        <w:numId w:val="7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EE13CC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EE13CC"/>
    <w:pPr>
      <w:numPr>
        <w:ilvl w:val="4"/>
      </w:numPr>
      <w:outlineLvl w:val="4"/>
    </w:p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005432"/>
    <w:pPr>
      <w:keepNext/>
      <w:keepLines/>
      <w:spacing w:before="40" w:after="0"/>
      <w:outlineLvl w:val="5"/>
    </w:pPr>
    <w:rPr>
      <w:rFonts w:asciiTheme="minorHAnsi" w:hAnsiTheme="minorHAnsi" w:cstheme="majorBidi"/>
      <w:b/>
      <w:bCs/>
      <w:color w:val="0F4761" w:themeColor="accent1" w:themeShade="B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005432"/>
    <w:pPr>
      <w:keepNext/>
      <w:keepLines/>
      <w:spacing w:before="40" w:after="0"/>
      <w:outlineLvl w:val="6"/>
    </w:pPr>
    <w:rPr>
      <w:rFonts w:asciiTheme="minorHAnsi" w:hAnsiTheme="minorHAnsi" w:cstheme="majorBidi"/>
      <w:b/>
      <w:bCs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005432"/>
    <w:pPr>
      <w:keepNext/>
      <w:keepLines/>
      <w:spacing w:before="0" w:after="0"/>
      <w:outlineLvl w:val="7"/>
    </w:pPr>
    <w:rPr>
      <w:rFonts w:asciiTheme="minorHAnsi" w:hAnsiTheme="minorHAnsi" w:cstheme="majorBidi"/>
      <w:color w:val="595959" w:themeColor="text1" w:themeTint="A6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005432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next w:val="a0"/>
    <w:link w:val="a5"/>
    <w:qFormat/>
    <w:rsid w:val="00EE13CC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5">
    <w:name w:val="标题 字符"/>
    <w:basedOn w:val="a1"/>
    <w:link w:val="a4"/>
    <w:rsid w:val="00EE13CC"/>
    <w:rPr>
      <w:rFonts w:ascii="Times New Roman" w:hAnsi="Times New Roman" w:cs="Times New Roman"/>
      <w:b/>
      <w:kern w:val="0"/>
      <w:sz w:val="32"/>
      <w:szCs w:val="32"/>
      <w:lang w:eastAsia="en-US"/>
      <w14:ligatures w14:val="none"/>
    </w:rPr>
  </w:style>
  <w:style w:type="paragraph" w:styleId="a">
    <w:name w:val="List Paragraph"/>
    <w:basedOn w:val="a0"/>
    <w:uiPriority w:val="3"/>
    <w:qFormat/>
    <w:rsid w:val="00EE13CC"/>
    <w:pPr>
      <w:numPr>
        <w:numId w:val="1"/>
      </w:numPr>
      <w:contextualSpacing/>
    </w:pPr>
    <w:rPr>
      <w:rFonts w:eastAsia="Cambria" w:cs="Times New Roman"/>
      <w:szCs w:val="24"/>
    </w:rPr>
  </w:style>
  <w:style w:type="character" w:customStyle="1" w:styleId="10">
    <w:name w:val="标题 1 字符"/>
    <w:basedOn w:val="a1"/>
    <w:link w:val="1"/>
    <w:uiPriority w:val="2"/>
    <w:rsid w:val="00EE13CC"/>
    <w:rPr>
      <w:rFonts w:ascii="Times New Roman" w:eastAsia="Cambria" w:hAnsi="Times New Roman" w:cs="Times New Roman"/>
      <w:b/>
      <w:kern w:val="0"/>
      <w:sz w:val="24"/>
      <w:lang w:eastAsia="en-US"/>
      <w14:ligatures w14:val="none"/>
    </w:rPr>
  </w:style>
  <w:style w:type="character" w:customStyle="1" w:styleId="20">
    <w:name w:val="标题 2 字符"/>
    <w:basedOn w:val="a1"/>
    <w:link w:val="2"/>
    <w:uiPriority w:val="2"/>
    <w:rsid w:val="00EE13CC"/>
    <w:rPr>
      <w:rFonts w:ascii="Times New Roman" w:eastAsia="Cambria" w:hAnsi="Times New Roman" w:cs="Times New Roman"/>
      <w:b/>
      <w:kern w:val="0"/>
      <w:sz w:val="24"/>
      <w:lang w:eastAsia="en-US"/>
      <w14:ligatures w14:val="none"/>
    </w:rPr>
  </w:style>
  <w:style w:type="character" w:customStyle="1" w:styleId="30">
    <w:name w:val="标题 3 字符"/>
    <w:basedOn w:val="a1"/>
    <w:link w:val="3"/>
    <w:uiPriority w:val="2"/>
    <w:rsid w:val="00EE13CC"/>
    <w:rPr>
      <w:rFonts w:ascii="Times New Roman" w:eastAsiaTheme="majorEastAsia" w:hAnsi="Times New Roman" w:cstheme="majorBidi"/>
      <w:b/>
      <w:kern w:val="0"/>
      <w:sz w:val="24"/>
      <w:lang w:eastAsia="en-US"/>
      <w14:ligatures w14:val="none"/>
    </w:rPr>
  </w:style>
  <w:style w:type="character" w:customStyle="1" w:styleId="40">
    <w:name w:val="标题 4 字符"/>
    <w:basedOn w:val="a1"/>
    <w:link w:val="4"/>
    <w:uiPriority w:val="2"/>
    <w:rsid w:val="00EE13CC"/>
    <w:rPr>
      <w:rFonts w:ascii="Times New Roman" w:eastAsiaTheme="majorEastAsia" w:hAnsi="Times New Roman" w:cstheme="majorBidi"/>
      <w:b/>
      <w:iCs/>
      <w:kern w:val="0"/>
      <w:sz w:val="24"/>
      <w:lang w:eastAsia="en-US"/>
      <w14:ligatures w14:val="none"/>
    </w:rPr>
  </w:style>
  <w:style w:type="character" w:customStyle="1" w:styleId="50">
    <w:name w:val="标题 5 字符"/>
    <w:basedOn w:val="a1"/>
    <w:link w:val="5"/>
    <w:uiPriority w:val="2"/>
    <w:rsid w:val="00EE13CC"/>
    <w:rPr>
      <w:rFonts w:ascii="Times New Roman" w:eastAsiaTheme="majorEastAsia" w:hAnsi="Times New Roman" w:cstheme="majorBidi"/>
      <w:b/>
      <w:iCs/>
      <w:kern w:val="0"/>
      <w:sz w:val="24"/>
      <w:lang w:eastAsia="en-US"/>
      <w14:ligatures w14:val="none"/>
    </w:rPr>
  </w:style>
  <w:style w:type="character" w:styleId="a6">
    <w:name w:val="Subtle Emphasis"/>
    <w:basedOn w:val="a1"/>
    <w:uiPriority w:val="19"/>
    <w:qFormat/>
    <w:rsid w:val="00EE13CC"/>
    <w:rPr>
      <w:rFonts w:ascii="Times New Roman" w:hAnsi="Times New Roman"/>
      <w:i/>
      <w:iCs/>
      <w:color w:val="404040" w:themeColor="text1" w:themeTint="BF"/>
    </w:rPr>
  </w:style>
  <w:style w:type="character" w:styleId="a7">
    <w:name w:val="Hyperlink"/>
    <w:basedOn w:val="a1"/>
    <w:uiPriority w:val="99"/>
    <w:unhideWhenUsed/>
    <w:rsid w:val="00EE13CC"/>
    <w:rPr>
      <w:color w:val="0000FF"/>
      <w:u w:val="single"/>
    </w:rPr>
  </w:style>
  <w:style w:type="character" w:styleId="a8">
    <w:name w:val="FollowedHyperlink"/>
    <w:basedOn w:val="a1"/>
    <w:uiPriority w:val="99"/>
    <w:semiHidden/>
    <w:unhideWhenUsed/>
    <w:rsid w:val="00EE13CC"/>
    <w:rPr>
      <w:color w:val="96607D" w:themeColor="followedHyperlink"/>
      <w:u w:val="single"/>
    </w:rPr>
  </w:style>
  <w:style w:type="paragraph" w:styleId="a9">
    <w:name w:val="Subtitle"/>
    <w:basedOn w:val="a0"/>
    <w:next w:val="a0"/>
    <w:link w:val="aa"/>
    <w:uiPriority w:val="99"/>
    <w:unhideWhenUsed/>
    <w:qFormat/>
    <w:rsid w:val="00EE13CC"/>
    <w:pPr>
      <w:spacing w:before="240"/>
    </w:pPr>
    <w:rPr>
      <w:rFonts w:cs="Times New Roman"/>
      <w:b/>
      <w:szCs w:val="24"/>
    </w:rPr>
  </w:style>
  <w:style w:type="character" w:customStyle="1" w:styleId="aa">
    <w:name w:val="副标题 字符"/>
    <w:basedOn w:val="a1"/>
    <w:link w:val="a9"/>
    <w:uiPriority w:val="99"/>
    <w:rsid w:val="00EE13CC"/>
    <w:rPr>
      <w:rFonts w:ascii="Times New Roman" w:hAnsi="Times New Roman" w:cs="Times New Roman"/>
      <w:b/>
      <w:kern w:val="0"/>
      <w:sz w:val="24"/>
      <w:lang w:eastAsia="en-US"/>
      <w14:ligatures w14:val="none"/>
    </w:rPr>
  </w:style>
  <w:style w:type="paragraph" w:styleId="ab">
    <w:name w:val="footnote text"/>
    <w:basedOn w:val="a0"/>
    <w:link w:val="ac"/>
    <w:uiPriority w:val="99"/>
    <w:semiHidden/>
    <w:unhideWhenUsed/>
    <w:rsid w:val="00EE13CC"/>
    <w:pPr>
      <w:spacing w:after="0"/>
    </w:pPr>
    <w:rPr>
      <w:sz w:val="20"/>
      <w:szCs w:val="20"/>
    </w:rPr>
  </w:style>
  <w:style w:type="character" w:customStyle="1" w:styleId="ac">
    <w:name w:val="脚注文本 字符"/>
    <w:basedOn w:val="a1"/>
    <w:link w:val="ab"/>
    <w:uiPriority w:val="99"/>
    <w:semiHidden/>
    <w:rsid w:val="00EE13CC"/>
    <w:rPr>
      <w:rFonts w:ascii="Times New Roman" w:hAnsi="Times New Roman"/>
      <w:kern w:val="0"/>
      <w:sz w:val="20"/>
      <w:szCs w:val="20"/>
      <w:lang w:eastAsia="en-US"/>
      <w14:ligatures w14:val="none"/>
    </w:rPr>
  </w:style>
  <w:style w:type="character" w:styleId="ad">
    <w:name w:val="footnote reference"/>
    <w:basedOn w:val="a1"/>
    <w:uiPriority w:val="99"/>
    <w:semiHidden/>
    <w:unhideWhenUsed/>
    <w:rsid w:val="00EE13CC"/>
    <w:rPr>
      <w:vertAlign w:val="superscript"/>
    </w:rPr>
  </w:style>
  <w:style w:type="character" w:styleId="ae">
    <w:name w:val="Intense Reference"/>
    <w:basedOn w:val="a1"/>
    <w:uiPriority w:val="32"/>
    <w:qFormat/>
    <w:rsid w:val="00EE13CC"/>
    <w:rPr>
      <w:b/>
      <w:bCs/>
      <w:smallCaps/>
      <w:color w:val="auto"/>
      <w:spacing w:val="5"/>
    </w:rPr>
  </w:style>
  <w:style w:type="character" w:styleId="af">
    <w:name w:val="Intense Emphasis"/>
    <w:basedOn w:val="a1"/>
    <w:uiPriority w:val="21"/>
    <w:unhideWhenUsed/>
    <w:rsid w:val="00EE13CC"/>
    <w:rPr>
      <w:rFonts w:ascii="Times New Roman" w:hAnsi="Times New Roman"/>
      <w:i/>
      <w:iCs/>
      <w:color w:val="auto"/>
    </w:rPr>
  </w:style>
  <w:style w:type="paragraph" w:styleId="af0">
    <w:name w:val="Balloon Text"/>
    <w:basedOn w:val="a0"/>
    <w:link w:val="af1"/>
    <w:uiPriority w:val="99"/>
    <w:semiHidden/>
    <w:unhideWhenUsed/>
    <w:rsid w:val="00EE13CC"/>
    <w:pPr>
      <w:spacing w:after="0"/>
    </w:pPr>
    <w:rPr>
      <w:rFonts w:ascii="Tahoma" w:hAnsi="Tahoma" w:cs="Tahoma"/>
      <w:sz w:val="16"/>
      <w:szCs w:val="16"/>
    </w:rPr>
  </w:style>
  <w:style w:type="character" w:customStyle="1" w:styleId="af1">
    <w:name w:val="批注框文本 字符"/>
    <w:basedOn w:val="a1"/>
    <w:link w:val="af0"/>
    <w:uiPriority w:val="99"/>
    <w:semiHidden/>
    <w:rsid w:val="00EE13CC"/>
    <w:rPr>
      <w:rFonts w:ascii="Tahoma" w:hAnsi="Tahoma" w:cs="Tahoma"/>
      <w:kern w:val="0"/>
      <w:sz w:val="16"/>
      <w:szCs w:val="16"/>
      <w:lang w:eastAsia="en-US"/>
      <w14:ligatures w14:val="none"/>
    </w:rPr>
  </w:style>
  <w:style w:type="paragraph" w:styleId="af2">
    <w:name w:val="annotation text"/>
    <w:basedOn w:val="a0"/>
    <w:link w:val="af3"/>
    <w:uiPriority w:val="99"/>
    <w:semiHidden/>
    <w:unhideWhenUsed/>
    <w:rsid w:val="00EE13CC"/>
    <w:rPr>
      <w:sz w:val="20"/>
      <w:szCs w:val="20"/>
    </w:rPr>
  </w:style>
  <w:style w:type="character" w:customStyle="1" w:styleId="af3">
    <w:name w:val="批注文字 字符"/>
    <w:basedOn w:val="a1"/>
    <w:link w:val="af2"/>
    <w:uiPriority w:val="99"/>
    <w:semiHidden/>
    <w:rsid w:val="00EE13CC"/>
    <w:rPr>
      <w:rFonts w:ascii="Times New Roman" w:hAnsi="Times New Roman"/>
      <w:kern w:val="0"/>
      <w:sz w:val="20"/>
      <w:szCs w:val="20"/>
      <w:lang w:eastAsia="en-US"/>
      <w14:ligatures w14:val="none"/>
    </w:rPr>
  </w:style>
  <w:style w:type="character" w:styleId="af4">
    <w:name w:val="annotation reference"/>
    <w:basedOn w:val="a1"/>
    <w:uiPriority w:val="99"/>
    <w:semiHidden/>
    <w:unhideWhenUsed/>
    <w:rsid w:val="00EE13CC"/>
    <w:rPr>
      <w:sz w:val="16"/>
      <w:szCs w:val="16"/>
    </w:rPr>
  </w:style>
  <w:style w:type="paragraph" w:styleId="af5">
    <w:name w:val="annotation subject"/>
    <w:basedOn w:val="af2"/>
    <w:next w:val="af2"/>
    <w:link w:val="af6"/>
    <w:uiPriority w:val="99"/>
    <w:semiHidden/>
    <w:unhideWhenUsed/>
    <w:rsid w:val="00EE13CC"/>
    <w:rPr>
      <w:b/>
      <w:bCs/>
    </w:rPr>
  </w:style>
  <w:style w:type="character" w:customStyle="1" w:styleId="af6">
    <w:name w:val="批注主题 字符"/>
    <w:basedOn w:val="af3"/>
    <w:link w:val="af5"/>
    <w:uiPriority w:val="99"/>
    <w:semiHidden/>
    <w:rsid w:val="00EE13CC"/>
    <w:rPr>
      <w:rFonts w:ascii="Times New Roman" w:hAnsi="Times New Roman"/>
      <w:b/>
      <w:bCs/>
      <w:kern w:val="0"/>
      <w:sz w:val="20"/>
      <w:szCs w:val="20"/>
      <w:lang w:eastAsia="en-US"/>
      <w14:ligatures w14:val="none"/>
    </w:rPr>
  </w:style>
  <w:style w:type="paragraph" w:styleId="af7">
    <w:name w:val="Normal (Web)"/>
    <w:basedOn w:val="a0"/>
    <w:uiPriority w:val="99"/>
    <w:unhideWhenUsed/>
    <w:rsid w:val="00EE13CC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af8">
    <w:name w:val="Emphasis"/>
    <w:basedOn w:val="a1"/>
    <w:uiPriority w:val="20"/>
    <w:qFormat/>
    <w:rsid w:val="00EE13CC"/>
    <w:rPr>
      <w:rFonts w:ascii="Times New Roman" w:hAnsi="Times New Roman"/>
      <w:i/>
      <w:iCs/>
    </w:rPr>
  </w:style>
  <w:style w:type="character" w:styleId="af9">
    <w:name w:val="Book Title"/>
    <w:basedOn w:val="a1"/>
    <w:uiPriority w:val="33"/>
    <w:qFormat/>
    <w:rsid w:val="00EE13CC"/>
    <w:rPr>
      <w:rFonts w:ascii="Times New Roman" w:hAnsi="Times New Roman"/>
      <w:b/>
      <w:bCs/>
      <w:i/>
      <w:iCs/>
      <w:spacing w:val="5"/>
    </w:rPr>
  </w:style>
  <w:style w:type="paragraph" w:styleId="afa">
    <w:name w:val="caption"/>
    <w:basedOn w:val="a0"/>
    <w:next w:val="afb"/>
    <w:uiPriority w:val="35"/>
    <w:unhideWhenUsed/>
    <w:qFormat/>
    <w:rsid w:val="00EE13CC"/>
    <w:pPr>
      <w:keepNext/>
    </w:pPr>
    <w:rPr>
      <w:rFonts w:cs="Times New Roman"/>
      <w:b/>
      <w:bCs/>
      <w:szCs w:val="24"/>
    </w:rPr>
  </w:style>
  <w:style w:type="paragraph" w:styleId="afb">
    <w:name w:val="No Spacing"/>
    <w:uiPriority w:val="99"/>
    <w:unhideWhenUsed/>
    <w:qFormat/>
    <w:rsid w:val="00EE13CC"/>
    <w:pPr>
      <w:spacing w:after="0" w:line="240" w:lineRule="auto"/>
    </w:pPr>
    <w:rPr>
      <w:rFonts w:ascii="Times New Roman" w:hAnsi="Times New Roman"/>
      <w:kern w:val="0"/>
      <w:sz w:val="24"/>
      <w:szCs w:val="22"/>
      <w:lang w:eastAsia="en-US"/>
      <w14:ligatures w14:val="none"/>
    </w:rPr>
  </w:style>
  <w:style w:type="table" w:styleId="afc">
    <w:name w:val="Table Grid"/>
    <w:basedOn w:val="a2"/>
    <w:uiPriority w:val="99"/>
    <w:qFormat/>
    <w:rsid w:val="00EE13CC"/>
    <w:pPr>
      <w:spacing w:after="0" w:line="240" w:lineRule="auto"/>
    </w:pPr>
    <w:rPr>
      <w:rFonts w:asciiTheme="majorHAnsi" w:hAnsiTheme="majorHAnsi"/>
      <w:kern w:val="0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endnote text"/>
    <w:basedOn w:val="a0"/>
    <w:link w:val="afe"/>
    <w:uiPriority w:val="99"/>
    <w:semiHidden/>
    <w:unhideWhenUsed/>
    <w:rsid w:val="00EE13CC"/>
    <w:pPr>
      <w:spacing w:after="0"/>
    </w:pPr>
    <w:rPr>
      <w:sz w:val="20"/>
      <w:szCs w:val="20"/>
    </w:rPr>
  </w:style>
  <w:style w:type="character" w:customStyle="1" w:styleId="afe">
    <w:name w:val="尾注文本 字符"/>
    <w:basedOn w:val="a1"/>
    <w:link w:val="afd"/>
    <w:uiPriority w:val="99"/>
    <w:semiHidden/>
    <w:rsid w:val="00EE13CC"/>
    <w:rPr>
      <w:rFonts w:ascii="Times New Roman" w:hAnsi="Times New Roman"/>
      <w:kern w:val="0"/>
      <w:sz w:val="20"/>
      <w:szCs w:val="20"/>
      <w:lang w:eastAsia="en-US"/>
      <w14:ligatures w14:val="none"/>
    </w:rPr>
  </w:style>
  <w:style w:type="character" w:styleId="aff">
    <w:name w:val="endnote reference"/>
    <w:basedOn w:val="a1"/>
    <w:uiPriority w:val="99"/>
    <w:semiHidden/>
    <w:unhideWhenUsed/>
    <w:rsid w:val="00EE13CC"/>
    <w:rPr>
      <w:vertAlign w:val="superscript"/>
    </w:rPr>
  </w:style>
  <w:style w:type="character" w:styleId="aff0">
    <w:name w:val="Unresolved Mention"/>
    <w:basedOn w:val="a1"/>
    <w:uiPriority w:val="99"/>
    <w:semiHidden/>
    <w:unhideWhenUsed/>
    <w:rsid w:val="00EE13CC"/>
    <w:rPr>
      <w:color w:val="605E5C"/>
      <w:shd w:val="clear" w:color="auto" w:fill="E1DFDD"/>
    </w:rPr>
  </w:style>
  <w:style w:type="character" w:styleId="aff1">
    <w:name w:val="line number"/>
    <w:basedOn w:val="a1"/>
    <w:uiPriority w:val="99"/>
    <w:semiHidden/>
    <w:unhideWhenUsed/>
    <w:rsid w:val="00EE13CC"/>
  </w:style>
  <w:style w:type="character" w:styleId="aff2">
    <w:name w:val="Strong"/>
    <w:basedOn w:val="a1"/>
    <w:uiPriority w:val="22"/>
    <w:qFormat/>
    <w:rsid w:val="00EE13CC"/>
    <w:rPr>
      <w:rFonts w:ascii="Times New Roman" w:hAnsi="Times New Roman"/>
      <w:b/>
      <w:bCs/>
    </w:rPr>
  </w:style>
  <w:style w:type="paragraph" w:styleId="aff3">
    <w:name w:val="footer"/>
    <w:basedOn w:val="a0"/>
    <w:link w:val="aff4"/>
    <w:uiPriority w:val="99"/>
    <w:unhideWhenUsed/>
    <w:rsid w:val="00EE13CC"/>
    <w:pPr>
      <w:tabs>
        <w:tab w:val="center" w:pos="4844"/>
        <w:tab w:val="right" w:pos="9689"/>
      </w:tabs>
      <w:spacing w:after="0"/>
    </w:pPr>
  </w:style>
  <w:style w:type="character" w:customStyle="1" w:styleId="aff4">
    <w:name w:val="页脚 字符"/>
    <w:basedOn w:val="a1"/>
    <w:link w:val="aff3"/>
    <w:uiPriority w:val="99"/>
    <w:rsid w:val="00EE13CC"/>
    <w:rPr>
      <w:rFonts w:ascii="Times New Roman" w:hAnsi="Times New Roman"/>
      <w:kern w:val="0"/>
      <w:sz w:val="24"/>
      <w:szCs w:val="22"/>
      <w:lang w:eastAsia="en-US"/>
      <w14:ligatures w14:val="none"/>
    </w:rPr>
  </w:style>
  <w:style w:type="paragraph" w:styleId="aff5">
    <w:name w:val="header"/>
    <w:basedOn w:val="a0"/>
    <w:link w:val="aff6"/>
    <w:uiPriority w:val="99"/>
    <w:unhideWhenUsed/>
    <w:rsid w:val="00EE13CC"/>
    <w:pPr>
      <w:tabs>
        <w:tab w:val="center" w:pos="4844"/>
        <w:tab w:val="right" w:pos="9689"/>
      </w:tabs>
    </w:pPr>
    <w:rPr>
      <w:b/>
    </w:rPr>
  </w:style>
  <w:style w:type="character" w:customStyle="1" w:styleId="aff6">
    <w:name w:val="页眉 字符"/>
    <w:basedOn w:val="a1"/>
    <w:link w:val="aff5"/>
    <w:uiPriority w:val="99"/>
    <w:rsid w:val="00EE13CC"/>
    <w:rPr>
      <w:rFonts w:ascii="Times New Roman" w:hAnsi="Times New Roman"/>
      <w:b/>
      <w:kern w:val="0"/>
      <w:sz w:val="24"/>
      <w:szCs w:val="22"/>
      <w:lang w:eastAsia="en-US"/>
      <w14:ligatures w14:val="none"/>
    </w:rPr>
  </w:style>
  <w:style w:type="paragraph" w:styleId="aff7">
    <w:name w:val="Quote"/>
    <w:basedOn w:val="a0"/>
    <w:next w:val="a0"/>
    <w:link w:val="aff8"/>
    <w:uiPriority w:val="29"/>
    <w:qFormat/>
    <w:rsid w:val="00EE13C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8">
    <w:name w:val="引用 字符"/>
    <w:basedOn w:val="a1"/>
    <w:link w:val="aff7"/>
    <w:uiPriority w:val="29"/>
    <w:rsid w:val="00EE13CC"/>
    <w:rPr>
      <w:rFonts w:ascii="Times New Roman" w:hAnsi="Times New Roman"/>
      <w:i/>
      <w:iCs/>
      <w:color w:val="404040" w:themeColor="text1" w:themeTint="BF"/>
      <w:kern w:val="0"/>
      <w:sz w:val="24"/>
      <w:szCs w:val="22"/>
      <w:lang w:eastAsia="en-US"/>
      <w14:ligatures w14:val="none"/>
    </w:rPr>
  </w:style>
  <w:style w:type="paragraph" w:customStyle="1" w:styleId="AuthorList">
    <w:name w:val="Author List"/>
    <w:aliases w:val="Keywords,Abstract"/>
    <w:basedOn w:val="a9"/>
    <w:next w:val="a0"/>
    <w:uiPriority w:val="1"/>
    <w:qFormat/>
    <w:rsid w:val="00EE13CC"/>
  </w:style>
  <w:style w:type="numbering" w:customStyle="1" w:styleId="Headings">
    <w:name w:val="Headings"/>
    <w:uiPriority w:val="99"/>
    <w:rsid w:val="00EE13CC"/>
    <w:pPr>
      <w:numPr>
        <w:numId w:val="7"/>
      </w:numPr>
    </w:pPr>
  </w:style>
  <w:style w:type="character" w:customStyle="1" w:styleId="60">
    <w:name w:val="标题 6 字符"/>
    <w:basedOn w:val="a1"/>
    <w:link w:val="6"/>
    <w:uiPriority w:val="9"/>
    <w:semiHidden/>
    <w:rsid w:val="00005432"/>
    <w:rPr>
      <w:rFonts w:cstheme="majorBidi"/>
      <w:b/>
      <w:bCs/>
      <w:color w:val="0F4761" w:themeColor="accent1" w:themeShade="BF"/>
      <w:kern w:val="0"/>
      <w:sz w:val="24"/>
      <w:szCs w:val="22"/>
      <w:lang w:eastAsia="en-US"/>
      <w14:ligatures w14:val="none"/>
    </w:rPr>
  </w:style>
  <w:style w:type="character" w:customStyle="1" w:styleId="70">
    <w:name w:val="标题 7 字符"/>
    <w:basedOn w:val="a1"/>
    <w:link w:val="7"/>
    <w:uiPriority w:val="9"/>
    <w:semiHidden/>
    <w:rsid w:val="00005432"/>
    <w:rPr>
      <w:rFonts w:cstheme="majorBidi"/>
      <w:b/>
      <w:bCs/>
      <w:color w:val="595959" w:themeColor="text1" w:themeTint="A6"/>
      <w:kern w:val="0"/>
      <w:sz w:val="24"/>
      <w:szCs w:val="22"/>
      <w:lang w:eastAsia="en-US"/>
      <w14:ligatures w14:val="none"/>
    </w:rPr>
  </w:style>
  <w:style w:type="character" w:customStyle="1" w:styleId="80">
    <w:name w:val="标题 8 字符"/>
    <w:basedOn w:val="a1"/>
    <w:link w:val="8"/>
    <w:uiPriority w:val="9"/>
    <w:semiHidden/>
    <w:rsid w:val="00005432"/>
    <w:rPr>
      <w:rFonts w:cstheme="majorBidi"/>
      <w:color w:val="595959" w:themeColor="text1" w:themeTint="A6"/>
      <w:kern w:val="0"/>
      <w:sz w:val="24"/>
      <w:szCs w:val="22"/>
      <w:lang w:eastAsia="en-US"/>
      <w14:ligatures w14:val="none"/>
    </w:rPr>
  </w:style>
  <w:style w:type="character" w:customStyle="1" w:styleId="90">
    <w:name w:val="标题 9 字符"/>
    <w:basedOn w:val="a1"/>
    <w:link w:val="9"/>
    <w:uiPriority w:val="9"/>
    <w:semiHidden/>
    <w:rsid w:val="00005432"/>
    <w:rPr>
      <w:rFonts w:eastAsiaTheme="majorEastAsia" w:cstheme="majorBidi"/>
      <w:color w:val="595959" w:themeColor="text1" w:themeTint="A6"/>
      <w:kern w:val="0"/>
      <w:sz w:val="24"/>
      <w:szCs w:val="22"/>
      <w:lang w:eastAsia="en-US"/>
      <w14:ligatures w14:val="none"/>
    </w:rPr>
  </w:style>
  <w:style w:type="paragraph" w:styleId="aff9">
    <w:name w:val="Intense Quote"/>
    <w:basedOn w:val="a0"/>
    <w:next w:val="a0"/>
    <w:link w:val="affa"/>
    <w:uiPriority w:val="30"/>
    <w:qFormat/>
    <w:rsid w:val="000054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fa">
    <w:name w:val="明显引用 字符"/>
    <w:basedOn w:val="a1"/>
    <w:link w:val="aff9"/>
    <w:uiPriority w:val="30"/>
    <w:rsid w:val="00005432"/>
    <w:rPr>
      <w:rFonts w:ascii="Times New Roman" w:hAnsi="Times New Roman"/>
      <w:i/>
      <w:iCs/>
      <w:color w:val="0F4761" w:themeColor="accent1" w:themeShade="BF"/>
      <w:kern w:val="0"/>
      <w:sz w:val="24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356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1862</Words>
  <Characters>10620</Characters>
  <Application>Microsoft Office Word</Application>
  <DocSecurity>0</DocSecurity>
  <Lines>88</Lines>
  <Paragraphs>24</Paragraphs>
  <ScaleCrop>false</ScaleCrop>
  <Company/>
  <LinksUpToDate>false</LinksUpToDate>
  <CharactersWithSpaces>12458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婧 程</dc:creator>
  <cp:keywords/>
  <dc:description/>
  <cp:lastModifiedBy>婧 程</cp:lastModifiedBy>
  <cp:revision>2</cp:revision>
  <cp:lastPrinted>2025-01-02T17:21:00Z</cp:lastPrinted>
  <dcterms:created xsi:type="dcterms:W3CDTF">2025-01-04T19:55:00Z</dcterms:created>
  <dcterms:modified xsi:type="dcterms:W3CDTF">2025-01-04T19:55:00Z</dcterms:modified>
</cp:coreProperties>
</file>