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141" w:rsidRDefault="00676141"/>
    <w:p w:rsidR="00674C29" w:rsidRDefault="00674C29" w:rsidP="00674C29">
      <w:pPr>
        <w:spacing w:line="480" w:lineRule="auto"/>
        <w:ind w:firstLine="420"/>
        <w:rPr>
          <w:rFonts w:ascii="Arial" w:hAnsi="Arial" w:cs="Arial"/>
        </w:rPr>
      </w:pPr>
    </w:p>
    <w:p w:rsidR="00674C29" w:rsidRPr="00DE63AA" w:rsidRDefault="00674C29" w:rsidP="00674C29">
      <w:pPr>
        <w:pStyle w:val="Caption"/>
        <w:keepNext/>
        <w:spacing w:line="480" w:lineRule="auto"/>
        <w:rPr>
          <w:rFonts w:ascii="Arial" w:hAnsi="Arial" w:cs="Arial"/>
          <w:sz w:val="22"/>
          <w:szCs w:val="22"/>
        </w:rPr>
      </w:pPr>
      <w:r w:rsidRPr="00DE63AA">
        <w:rPr>
          <w:rFonts w:ascii="Arial" w:hAnsi="Arial" w:cs="Arial"/>
          <w:sz w:val="22"/>
          <w:szCs w:val="22"/>
        </w:rPr>
        <w:t xml:space="preserve">Table </w:t>
      </w:r>
      <w:r>
        <w:rPr>
          <w:rFonts w:ascii="Arial" w:hAnsi="Arial" w:cs="Arial"/>
          <w:sz w:val="22"/>
          <w:szCs w:val="22"/>
        </w:rPr>
        <w:t>S1</w:t>
      </w:r>
      <w:r w:rsidRPr="00DE63AA">
        <w:rPr>
          <w:rFonts w:ascii="Arial" w:hAnsi="Arial" w:cs="Arial"/>
          <w:sz w:val="22"/>
          <w:szCs w:val="22"/>
        </w:rPr>
        <w:t xml:space="preserve"> Proportion of </w:t>
      </w:r>
      <w:r>
        <w:rPr>
          <w:rFonts w:ascii="Arial" w:hAnsi="Arial" w:cs="Arial"/>
          <w:sz w:val="22"/>
          <w:szCs w:val="22"/>
        </w:rPr>
        <w:t>patients with interstitial pneumonitis treated with PD-1/PD-L1 inhibitors</w:t>
      </w:r>
      <w:r w:rsidRPr="00DE63AA">
        <w:rPr>
          <w:rFonts w:ascii="Arial" w:hAnsi="Arial" w:cs="Arial"/>
          <w:sz w:val="22"/>
          <w:szCs w:val="22"/>
        </w:rPr>
        <w:t xml:space="preserve"> with or without bevacizumab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9"/>
        <w:gridCol w:w="222"/>
        <w:gridCol w:w="1180"/>
        <w:gridCol w:w="617"/>
        <w:gridCol w:w="222"/>
        <w:gridCol w:w="2062"/>
        <w:gridCol w:w="222"/>
        <w:gridCol w:w="2062"/>
      </w:tblGrid>
      <w:tr w:rsidR="00674C29" w:rsidTr="00A77994">
        <w:tc>
          <w:tcPr>
            <w:tcW w:w="1383" w:type="pct"/>
            <w:tcBorders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1666B">
              <w:rPr>
                <w:rFonts w:ascii="Arial" w:hAnsi="Arial" w:cs="Arial"/>
                <w:sz w:val="18"/>
                <w:szCs w:val="18"/>
              </w:rPr>
              <w:t>PD-1/PD-L1 inhibitors</w:t>
            </w:r>
          </w:p>
        </w:tc>
        <w:tc>
          <w:tcPr>
            <w:tcW w:w="121" w:type="pct"/>
            <w:tcBorders>
              <w:bottom w:val="nil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Patients</w:t>
            </w:r>
            <w:r w:rsidRPr="00D93074">
              <w:rPr>
                <w:rFonts w:ascii="Arial" w:hAnsi="Arial" w:cs="Arial"/>
                <w:sz w:val="18"/>
                <w:szCs w:val="18"/>
              </w:rPr>
              <w:t>, No.</w:t>
            </w:r>
          </w:p>
        </w:tc>
        <w:tc>
          <w:tcPr>
            <w:tcW w:w="221" w:type="pct"/>
            <w:tcBorders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" w:type="pct"/>
            <w:tcBorders>
              <w:bottom w:val="nil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D93074">
              <w:rPr>
                <w:rFonts w:ascii="Arial" w:hAnsi="Arial" w:cs="Arial"/>
                <w:sz w:val="18"/>
                <w:szCs w:val="18"/>
              </w:rPr>
              <w:t>roportion of IP</w:t>
            </w:r>
          </w:p>
        </w:tc>
        <w:tc>
          <w:tcPr>
            <w:tcW w:w="121" w:type="pct"/>
            <w:tcBorders>
              <w:bottom w:val="nil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C</w:t>
            </w:r>
            <w:r w:rsidRPr="00D93074">
              <w:rPr>
                <w:rFonts w:ascii="Arial" w:hAnsi="Arial" w:cs="Arial"/>
                <w:sz w:val="18"/>
                <w:szCs w:val="18"/>
              </w:rPr>
              <w:t>rude Odds Ratio</w:t>
            </w:r>
          </w:p>
        </w:tc>
      </w:tr>
      <w:tr w:rsidR="00674C29" w:rsidTr="00A77994">
        <w:tc>
          <w:tcPr>
            <w:tcW w:w="1383" w:type="pct"/>
            <w:tcBorders>
              <w:top w:val="single" w:sz="4" w:space="0" w:color="auto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With</w:t>
            </w:r>
            <w:r w:rsidRPr="00D930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3074">
              <w:rPr>
                <w:rFonts w:ascii="Arial" w:hAnsi="Arial" w:cs="Arial" w:hint="eastAsia"/>
                <w:sz w:val="18"/>
                <w:szCs w:val="18"/>
              </w:rPr>
              <w:t>or</w:t>
            </w:r>
            <w:r w:rsidRPr="00D930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3074">
              <w:rPr>
                <w:rFonts w:ascii="Arial" w:hAnsi="Arial" w:cs="Arial" w:hint="eastAsia"/>
                <w:sz w:val="18"/>
                <w:szCs w:val="18"/>
              </w:rPr>
              <w:t>without</w:t>
            </w:r>
            <w:r w:rsidRPr="00D930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3074">
              <w:rPr>
                <w:rFonts w:ascii="Arial" w:hAnsi="Arial" w:cs="Arial" w:hint="eastAsia"/>
                <w:sz w:val="18"/>
                <w:szCs w:val="18"/>
              </w:rPr>
              <w:t>bevacizumab</w:t>
            </w:r>
          </w:p>
        </w:tc>
        <w:tc>
          <w:tcPr>
            <w:tcW w:w="121" w:type="pct"/>
            <w:tcBorders>
              <w:top w:val="nil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T</w:t>
            </w:r>
            <w:r w:rsidRPr="00D93074">
              <w:rPr>
                <w:rFonts w:ascii="Arial" w:hAnsi="Arial" w:cs="Arial"/>
                <w:sz w:val="18"/>
                <w:szCs w:val="18"/>
              </w:rPr>
              <w:t>otal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I</w:t>
            </w:r>
            <w:r w:rsidRPr="00D93074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1" w:type="pct"/>
            <w:tcBorders>
              <w:top w:val="nil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D93074">
              <w:rPr>
                <w:rFonts w:ascii="Arial" w:hAnsi="Arial" w:cs="Arial"/>
                <w:sz w:val="18"/>
                <w:szCs w:val="18"/>
              </w:rPr>
              <w:t>oint Estimate (95% CI)</w:t>
            </w:r>
          </w:p>
        </w:tc>
        <w:tc>
          <w:tcPr>
            <w:tcW w:w="121" w:type="pct"/>
            <w:tcBorders>
              <w:top w:val="nil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D93074">
              <w:rPr>
                <w:rFonts w:ascii="Arial" w:hAnsi="Arial" w:cs="Arial"/>
                <w:sz w:val="18"/>
                <w:szCs w:val="18"/>
              </w:rPr>
              <w:t>oint Estimate (95% CI)</w:t>
            </w:r>
          </w:p>
        </w:tc>
      </w:tr>
      <w:tr w:rsidR="00674C29" w:rsidTr="00A77994">
        <w:tc>
          <w:tcPr>
            <w:tcW w:w="1383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1666B">
              <w:rPr>
                <w:rFonts w:ascii="Arial" w:hAnsi="Arial" w:cs="Arial"/>
                <w:sz w:val="18"/>
                <w:szCs w:val="18"/>
              </w:rPr>
              <w:t>PD-1 inhibitors</w:t>
            </w:r>
          </w:p>
        </w:tc>
        <w:tc>
          <w:tcPr>
            <w:tcW w:w="1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7278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1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.1 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8.7-9.6)</w:t>
            </w:r>
          </w:p>
        </w:tc>
        <w:tc>
          <w:tcPr>
            <w:tcW w:w="1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5.4 (10.0-22.3)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.83 (1.14-2.81)</w:t>
            </w: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ithout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1712</w:t>
            </w: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553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.1 (8.6-9.5)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(Reference)</w:t>
            </w: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1666B">
              <w:rPr>
                <w:rFonts w:ascii="Arial" w:hAnsi="Arial" w:cs="Arial"/>
                <w:sz w:val="18"/>
                <w:szCs w:val="18"/>
              </w:rPr>
              <w:t>PD-L1 inhibitors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017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6.0 (15.1-16.9)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522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.4 (3.4-5.6)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 (0.14-0.24)</w:t>
            </w: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ithout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843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 (18.5-20.8)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(Reference)</w:t>
            </w:r>
          </w:p>
        </w:tc>
      </w:tr>
    </w:tbl>
    <w:p w:rsidR="00674C29" w:rsidRDefault="00674C29" w:rsidP="00674C29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Abbreviations: IP,</w:t>
      </w:r>
      <w:r w:rsidRPr="00742B48">
        <w:t xml:space="preserve"> </w:t>
      </w:r>
      <w:r>
        <w:rPr>
          <w:rFonts w:ascii="Arial" w:hAnsi="Arial" w:cs="Arial"/>
        </w:rPr>
        <w:t>interstitial pneumonitis; PD-1,</w:t>
      </w:r>
      <w:r w:rsidRPr="00742B48">
        <w:t xml:space="preserve"> </w:t>
      </w:r>
      <w:r w:rsidRPr="00A62E5A">
        <w:rPr>
          <w:rFonts w:ascii="Arial" w:hAnsi="Arial" w:cs="Arial"/>
        </w:rPr>
        <w:t>programmed death-1; PD-L1, programmed cell death 1 ligand 1.</w:t>
      </w:r>
    </w:p>
    <w:p w:rsidR="00674C29" w:rsidRDefault="00674C29" w:rsidP="00674C29">
      <w:pPr>
        <w:spacing w:line="480" w:lineRule="auto"/>
        <w:rPr>
          <w:rFonts w:ascii="Arial" w:hAnsi="Arial" w:cs="Arial"/>
        </w:rPr>
      </w:pPr>
    </w:p>
    <w:p w:rsidR="00674C29" w:rsidRPr="00967297" w:rsidRDefault="00674C29" w:rsidP="00674C29">
      <w:pPr>
        <w:pStyle w:val="Caption"/>
        <w:keepNext/>
        <w:spacing w:line="480" w:lineRule="auto"/>
        <w:rPr>
          <w:rFonts w:ascii="Arial" w:hAnsi="Arial" w:cs="Arial"/>
          <w:sz w:val="22"/>
          <w:szCs w:val="22"/>
        </w:rPr>
      </w:pPr>
      <w:r w:rsidRPr="00967297">
        <w:rPr>
          <w:rFonts w:ascii="Arial" w:hAnsi="Arial" w:cs="Arial"/>
          <w:sz w:val="22"/>
          <w:szCs w:val="22"/>
        </w:rPr>
        <w:t xml:space="preserve">Table </w:t>
      </w:r>
      <w:r>
        <w:rPr>
          <w:rFonts w:ascii="Arial" w:hAnsi="Arial" w:cs="Arial"/>
          <w:sz w:val="22"/>
          <w:szCs w:val="22"/>
        </w:rPr>
        <w:t>S2</w:t>
      </w:r>
      <w:bookmarkStart w:id="0" w:name="_GoBack"/>
      <w:bookmarkEnd w:id="0"/>
      <w:r w:rsidRPr="00967297">
        <w:rPr>
          <w:rFonts w:ascii="Arial" w:hAnsi="Arial" w:cs="Arial"/>
          <w:sz w:val="22"/>
          <w:szCs w:val="22"/>
        </w:rPr>
        <w:t xml:space="preserve"> Proportion of </w:t>
      </w:r>
      <w:r>
        <w:rPr>
          <w:rFonts w:ascii="Arial" w:hAnsi="Arial" w:cs="Arial"/>
          <w:sz w:val="22"/>
          <w:szCs w:val="22"/>
        </w:rPr>
        <w:t>patients with interstitial pneumonitis treated with different PD-L1 inhibitors</w:t>
      </w:r>
      <w:r w:rsidRPr="00967297">
        <w:rPr>
          <w:rFonts w:ascii="Arial" w:hAnsi="Arial" w:cs="Arial"/>
          <w:sz w:val="22"/>
          <w:szCs w:val="22"/>
        </w:rPr>
        <w:t xml:space="preserve"> with or without bevacizumab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222"/>
        <w:gridCol w:w="1205"/>
        <w:gridCol w:w="517"/>
        <w:gridCol w:w="222"/>
        <w:gridCol w:w="2087"/>
        <w:gridCol w:w="222"/>
        <w:gridCol w:w="2087"/>
      </w:tblGrid>
      <w:tr w:rsidR="00674C29" w:rsidTr="00A77994">
        <w:tc>
          <w:tcPr>
            <w:tcW w:w="1383" w:type="pct"/>
            <w:tcBorders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A1666B">
              <w:rPr>
                <w:rFonts w:ascii="Arial" w:hAnsi="Arial" w:cs="Arial"/>
                <w:sz w:val="18"/>
                <w:szCs w:val="18"/>
              </w:rPr>
              <w:t>PD-L1 inhibitors</w:t>
            </w:r>
          </w:p>
        </w:tc>
        <w:tc>
          <w:tcPr>
            <w:tcW w:w="121" w:type="pct"/>
            <w:tcBorders>
              <w:bottom w:val="nil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Patients</w:t>
            </w:r>
            <w:r w:rsidRPr="00D93074">
              <w:rPr>
                <w:rFonts w:ascii="Arial" w:hAnsi="Arial" w:cs="Arial"/>
                <w:sz w:val="18"/>
                <w:szCs w:val="18"/>
              </w:rPr>
              <w:t>, No.</w:t>
            </w:r>
          </w:p>
        </w:tc>
        <w:tc>
          <w:tcPr>
            <w:tcW w:w="221" w:type="pct"/>
            <w:tcBorders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" w:type="pct"/>
            <w:tcBorders>
              <w:bottom w:val="nil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D93074">
              <w:rPr>
                <w:rFonts w:ascii="Arial" w:hAnsi="Arial" w:cs="Arial"/>
                <w:sz w:val="18"/>
                <w:szCs w:val="18"/>
              </w:rPr>
              <w:t>roportion of IP</w:t>
            </w:r>
          </w:p>
        </w:tc>
        <w:tc>
          <w:tcPr>
            <w:tcW w:w="121" w:type="pct"/>
            <w:tcBorders>
              <w:bottom w:val="nil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C</w:t>
            </w:r>
            <w:r w:rsidRPr="00D93074">
              <w:rPr>
                <w:rFonts w:ascii="Arial" w:hAnsi="Arial" w:cs="Arial"/>
                <w:sz w:val="18"/>
                <w:szCs w:val="18"/>
              </w:rPr>
              <w:t>rude Odds Ratio</w:t>
            </w:r>
          </w:p>
        </w:tc>
      </w:tr>
      <w:tr w:rsidR="00674C29" w:rsidTr="00A77994">
        <w:tc>
          <w:tcPr>
            <w:tcW w:w="1383" w:type="pct"/>
            <w:tcBorders>
              <w:top w:val="single" w:sz="4" w:space="0" w:color="auto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With</w:t>
            </w:r>
            <w:r w:rsidRPr="00D930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3074">
              <w:rPr>
                <w:rFonts w:ascii="Arial" w:hAnsi="Arial" w:cs="Arial" w:hint="eastAsia"/>
                <w:sz w:val="18"/>
                <w:szCs w:val="18"/>
              </w:rPr>
              <w:t>or</w:t>
            </w:r>
            <w:r w:rsidRPr="00D930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3074">
              <w:rPr>
                <w:rFonts w:ascii="Arial" w:hAnsi="Arial" w:cs="Arial" w:hint="eastAsia"/>
                <w:sz w:val="18"/>
                <w:szCs w:val="18"/>
              </w:rPr>
              <w:t>without</w:t>
            </w:r>
            <w:r w:rsidRPr="00D930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3074">
              <w:rPr>
                <w:rFonts w:ascii="Arial" w:hAnsi="Arial" w:cs="Arial" w:hint="eastAsia"/>
                <w:sz w:val="18"/>
                <w:szCs w:val="18"/>
              </w:rPr>
              <w:t>bevacizumab</w:t>
            </w:r>
          </w:p>
        </w:tc>
        <w:tc>
          <w:tcPr>
            <w:tcW w:w="121" w:type="pct"/>
            <w:tcBorders>
              <w:top w:val="nil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T</w:t>
            </w:r>
            <w:r w:rsidRPr="00D93074">
              <w:rPr>
                <w:rFonts w:ascii="Arial" w:hAnsi="Arial" w:cs="Arial"/>
                <w:sz w:val="18"/>
                <w:szCs w:val="18"/>
              </w:rPr>
              <w:t>otal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I</w:t>
            </w:r>
            <w:r w:rsidRPr="00D93074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121" w:type="pct"/>
            <w:tcBorders>
              <w:top w:val="nil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D93074">
              <w:rPr>
                <w:rFonts w:ascii="Arial" w:hAnsi="Arial" w:cs="Arial"/>
                <w:sz w:val="18"/>
                <w:szCs w:val="18"/>
              </w:rPr>
              <w:t>oint Estimate (95% CI)</w:t>
            </w:r>
          </w:p>
        </w:tc>
        <w:tc>
          <w:tcPr>
            <w:tcW w:w="121" w:type="pct"/>
            <w:tcBorders>
              <w:top w:val="nil"/>
              <w:bottom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D93074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D93074">
              <w:rPr>
                <w:rFonts w:ascii="Arial" w:hAnsi="Arial" w:cs="Arial"/>
                <w:sz w:val="18"/>
                <w:szCs w:val="18"/>
              </w:rPr>
              <w:t>oint Estimate (95% CI)</w:t>
            </w:r>
          </w:p>
        </w:tc>
      </w:tr>
      <w:tr w:rsidR="00674C29" w:rsidTr="00A77994">
        <w:tc>
          <w:tcPr>
            <w:tcW w:w="1383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tezolizumab</w:t>
            </w:r>
            <w:proofErr w:type="spellEnd"/>
          </w:p>
        </w:tc>
        <w:tc>
          <w:tcPr>
            <w:tcW w:w="1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.7 (6.9-8.5)</w:t>
            </w:r>
          </w:p>
        </w:tc>
        <w:tc>
          <w:tcPr>
            <w:tcW w:w="121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  <w:tcBorders>
              <w:top w:val="single" w:sz="4" w:space="0" w:color="auto"/>
            </w:tcBorders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528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.7 (3.7-5.9)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0.48 (0.36-0.62)</w:t>
            </w: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ithout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0.7 (9.4-12.0)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(Ref)</w:t>
            </w: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Durvalumab</w:t>
            </w:r>
            <w:proofErr w:type="spellEnd"/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2.8 (30.9-34.7)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.9 (0.1-28.7)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 (0.01-0.62)</w:t>
            </w:r>
          </w:p>
        </w:tc>
      </w:tr>
      <w:tr w:rsidR="00674C29" w:rsidTr="00A77994">
        <w:tc>
          <w:tcPr>
            <w:tcW w:w="1383" w:type="pct"/>
          </w:tcPr>
          <w:p w:rsidR="00674C29" w:rsidRPr="00D93074" w:rsidRDefault="00674C29" w:rsidP="00A77994">
            <w:pPr>
              <w:spacing w:line="480" w:lineRule="auto"/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ithout bevacizumab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299</w:t>
            </w:r>
          </w:p>
        </w:tc>
        <w:tc>
          <w:tcPr>
            <w:tcW w:w="2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3.0 (31.1-34.9)</w:t>
            </w:r>
          </w:p>
        </w:tc>
        <w:tc>
          <w:tcPr>
            <w:tcW w:w="121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4" w:type="pct"/>
          </w:tcPr>
          <w:p w:rsidR="00674C29" w:rsidRPr="00D93074" w:rsidRDefault="00674C29" w:rsidP="00A77994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(Ref)</w:t>
            </w:r>
          </w:p>
        </w:tc>
      </w:tr>
    </w:tbl>
    <w:p w:rsidR="00674C29" w:rsidRPr="00812C56" w:rsidRDefault="00674C29" w:rsidP="00674C29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Abbreviations: IP,</w:t>
      </w:r>
      <w:r w:rsidRPr="00742B48">
        <w:t xml:space="preserve"> </w:t>
      </w:r>
      <w:r w:rsidRPr="00A62E5A">
        <w:rPr>
          <w:rFonts w:ascii="Arial" w:hAnsi="Arial" w:cs="Arial"/>
        </w:rPr>
        <w:t>interstitial pneumonitis; PD-L1, programmed cell death 1 ligand 1.</w:t>
      </w:r>
    </w:p>
    <w:p w:rsidR="00674C29" w:rsidRDefault="00674C29"/>
    <w:sectPr w:rsidR="00674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C29"/>
    <w:rsid w:val="00000AC1"/>
    <w:rsid w:val="000738F8"/>
    <w:rsid w:val="000B5BFD"/>
    <w:rsid w:val="001617CF"/>
    <w:rsid w:val="00180C8D"/>
    <w:rsid w:val="00193677"/>
    <w:rsid w:val="001C6A8C"/>
    <w:rsid w:val="001D6AC4"/>
    <w:rsid w:val="001E6E74"/>
    <w:rsid w:val="002B0A3C"/>
    <w:rsid w:val="002B4EE0"/>
    <w:rsid w:val="002C1755"/>
    <w:rsid w:val="00304888"/>
    <w:rsid w:val="003209B2"/>
    <w:rsid w:val="00342685"/>
    <w:rsid w:val="003873CD"/>
    <w:rsid w:val="003A66DE"/>
    <w:rsid w:val="003E2EC5"/>
    <w:rsid w:val="003F209F"/>
    <w:rsid w:val="003F4B44"/>
    <w:rsid w:val="0040153C"/>
    <w:rsid w:val="00411583"/>
    <w:rsid w:val="00426075"/>
    <w:rsid w:val="00491C1A"/>
    <w:rsid w:val="004B0125"/>
    <w:rsid w:val="00552563"/>
    <w:rsid w:val="005940E9"/>
    <w:rsid w:val="00616159"/>
    <w:rsid w:val="00640642"/>
    <w:rsid w:val="00651079"/>
    <w:rsid w:val="00674C29"/>
    <w:rsid w:val="00676141"/>
    <w:rsid w:val="006E6521"/>
    <w:rsid w:val="00740889"/>
    <w:rsid w:val="007717EE"/>
    <w:rsid w:val="007C6AD0"/>
    <w:rsid w:val="008420D9"/>
    <w:rsid w:val="0086548F"/>
    <w:rsid w:val="00876A6D"/>
    <w:rsid w:val="008B3BC8"/>
    <w:rsid w:val="0092129C"/>
    <w:rsid w:val="00924E4D"/>
    <w:rsid w:val="00965187"/>
    <w:rsid w:val="00966067"/>
    <w:rsid w:val="009F0F59"/>
    <w:rsid w:val="009F7535"/>
    <w:rsid w:val="00AA01F5"/>
    <w:rsid w:val="00AC57AD"/>
    <w:rsid w:val="00B01B04"/>
    <w:rsid w:val="00B211FC"/>
    <w:rsid w:val="00B37F29"/>
    <w:rsid w:val="00B42296"/>
    <w:rsid w:val="00B64D78"/>
    <w:rsid w:val="00B94016"/>
    <w:rsid w:val="00BD778A"/>
    <w:rsid w:val="00C01A99"/>
    <w:rsid w:val="00C03608"/>
    <w:rsid w:val="00C84C19"/>
    <w:rsid w:val="00C90224"/>
    <w:rsid w:val="00C90FE1"/>
    <w:rsid w:val="00C9353E"/>
    <w:rsid w:val="00CD334D"/>
    <w:rsid w:val="00CF2652"/>
    <w:rsid w:val="00D36859"/>
    <w:rsid w:val="00DA3A45"/>
    <w:rsid w:val="00DE29C9"/>
    <w:rsid w:val="00DE2C80"/>
    <w:rsid w:val="00E11D4A"/>
    <w:rsid w:val="00E40D7F"/>
    <w:rsid w:val="00E5074F"/>
    <w:rsid w:val="00EF5594"/>
    <w:rsid w:val="00F26FCE"/>
    <w:rsid w:val="00F37A2C"/>
    <w:rsid w:val="00F45948"/>
    <w:rsid w:val="00F7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C2BC8-0815-46EF-81CB-03DC3927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674C29"/>
    <w:pPr>
      <w:widowControl w:val="0"/>
      <w:spacing w:after="0" w:line="240" w:lineRule="auto"/>
      <w:jc w:val="both"/>
    </w:pPr>
    <w:rPr>
      <w:rFonts w:ascii="DengXian Light" w:eastAsia="SimHei" w:hAnsi="DengXian Light" w:cs="Times New Roman"/>
      <w:kern w:val="2"/>
      <w:sz w:val="20"/>
      <w:szCs w:val="20"/>
      <w:lang w:val="en-US" w:eastAsia="zh-CN"/>
    </w:rPr>
  </w:style>
  <w:style w:type="table" w:styleId="TableGrid">
    <w:name w:val="Table Grid"/>
    <w:basedOn w:val="TableNormal"/>
    <w:uiPriority w:val="59"/>
    <w:rsid w:val="00674C29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Surya P</dc:creator>
  <cp:keywords/>
  <dc:description/>
  <cp:lastModifiedBy>Surya P</cp:lastModifiedBy>
  <cp:revision>1</cp:revision>
  <dcterms:created xsi:type="dcterms:W3CDTF">2025-09-17T10:44:00Z</dcterms:created>
  <dcterms:modified xsi:type="dcterms:W3CDTF">2025-09-17T10:46:00Z</dcterms:modified>
</cp:coreProperties>
</file>