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0292A" w14:textId="38E2E39A" w:rsidR="00302DA6" w:rsidRDefault="00C3149D" w:rsidP="00055F81">
      <w:pPr>
        <w:spacing w:after="0" w:line="36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C3149D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Integrative analysis of single-cell and bulk transcriptome data reveals age-related immune cell alterations in primary glioblastoma associated with prognosis</w:t>
      </w:r>
    </w:p>
    <w:p w14:paraId="3CCBAE26" w14:textId="77777777" w:rsidR="005F02FB" w:rsidRDefault="005F02FB" w:rsidP="00055F81">
      <w:pPr>
        <w:spacing w:after="0" w:line="36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2E81B818" w14:textId="77777777" w:rsidR="005F02FB" w:rsidRDefault="005F02FB" w:rsidP="00055F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Zefan Jing, </w:t>
      </w:r>
      <w:proofErr w:type="spellStart"/>
      <w:r>
        <w:rPr>
          <w:rFonts w:ascii="Times New Roman" w:hAnsi="Times New Roman" w:cs="Times New Roman" w:hint="eastAsia"/>
          <w:sz w:val="28"/>
          <w:szCs w:val="28"/>
        </w:rPr>
        <w:t>Bojun</w:t>
      </w:r>
      <w:proofErr w:type="spellEnd"/>
      <w:r>
        <w:rPr>
          <w:rFonts w:ascii="Times New Roman" w:hAnsi="Times New Roman" w:cs="Times New Roman" w:hint="eastAsia"/>
          <w:sz w:val="28"/>
          <w:szCs w:val="28"/>
        </w:rPr>
        <w:t xml:space="preserve"> Qiu, </w:t>
      </w:r>
      <w:proofErr w:type="spellStart"/>
      <w:r>
        <w:rPr>
          <w:rFonts w:ascii="Times New Roman" w:hAnsi="Times New Roman" w:cs="Times New Roman" w:hint="eastAsia"/>
          <w:sz w:val="28"/>
          <w:szCs w:val="28"/>
        </w:rPr>
        <w:t>Chenyang</w:t>
      </w:r>
      <w:proofErr w:type="spellEnd"/>
      <w:r>
        <w:rPr>
          <w:rFonts w:ascii="Times New Roman" w:hAnsi="Times New Roman" w:cs="Times New Roman" w:hint="eastAsia"/>
          <w:sz w:val="28"/>
          <w:szCs w:val="28"/>
        </w:rPr>
        <w:t xml:space="preserve"> Ai, Chunhui Wang, </w:t>
      </w:r>
      <w:proofErr w:type="spellStart"/>
      <w:r>
        <w:rPr>
          <w:rFonts w:ascii="Times New Roman" w:hAnsi="Times New Roman" w:cs="Times New Roman" w:hint="eastAsia"/>
          <w:sz w:val="28"/>
          <w:szCs w:val="28"/>
        </w:rPr>
        <w:t>Xinrun</w:t>
      </w:r>
      <w:proofErr w:type="spellEnd"/>
      <w:r>
        <w:rPr>
          <w:rFonts w:ascii="Times New Roman" w:hAnsi="Times New Roman" w:cs="Times New Roman" w:hint="eastAsia"/>
          <w:sz w:val="28"/>
          <w:szCs w:val="28"/>
        </w:rPr>
        <w:t xml:space="preserve"> Wang, Boyang Li, </w:t>
      </w:r>
    </w:p>
    <w:p w14:paraId="759D0F0E" w14:textId="22D078EB" w:rsidR="005F02FB" w:rsidRPr="005F02FB" w:rsidRDefault="00FE5A10" w:rsidP="00055F81">
      <w:pPr>
        <w:spacing w:after="0" w:line="36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FE5A10">
        <w:rPr>
          <w:rFonts w:ascii="Times New Roman" w:hAnsi="Times New Roman" w:cs="Times New Roman" w:hint="eastAsia"/>
          <w:sz w:val="28"/>
          <w:szCs w:val="28"/>
        </w:rPr>
        <w:t>Lin Hou, Bin Yin,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5F02FB">
        <w:rPr>
          <w:rFonts w:ascii="Times New Roman" w:hAnsi="Times New Roman" w:cs="Times New Roman" w:hint="eastAsia"/>
          <w:sz w:val="28"/>
          <w:szCs w:val="28"/>
        </w:rPr>
        <w:t>Wei Han</w:t>
      </w:r>
      <w:r w:rsidR="005F02FB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="005F02FB">
        <w:rPr>
          <w:rFonts w:ascii="Times New Roman" w:hAnsi="Times New Roman" w:cs="Times New Roman" w:hint="eastAsia"/>
          <w:sz w:val="28"/>
          <w:szCs w:val="28"/>
        </w:rPr>
        <w:t xml:space="preserve">, </w:t>
      </w:r>
      <w:proofErr w:type="spellStart"/>
      <w:r w:rsidR="005F02FB">
        <w:rPr>
          <w:rFonts w:ascii="Times New Roman" w:hAnsi="Times New Roman" w:cs="Times New Roman" w:hint="eastAsia"/>
          <w:sz w:val="28"/>
          <w:szCs w:val="28"/>
        </w:rPr>
        <w:t>Xiaozhong</w:t>
      </w:r>
      <w:proofErr w:type="spellEnd"/>
      <w:r w:rsidR="005F02FB">
        <w:rPr>
          <w:rFonts w:ascii="Times New Roman" w:hAnsi="Times New Roman" w:cs="Times New Roman" w:hint="eastAsia"/>
          <w:sz w:val="28"/>
          <w:szCs w:val="28"/>
        </w:rPr>
        <w:t xml:space="preserve"> Peng</w:t>
      </w:r>
      <w:r w:rsidR="005F02FB">
        <w:rPr>
          <w:rFonts w:ascii="Times New Roman" w:hAnsi="Times New Roman" w:cs="Times New Roman"/>
          <w:sz w:val="28"/>
          <w:szCs w:val="28"/>
          <w:vertAlign w:val="superscript"/>
        </w:rPr>
        <w:t>*</w:t>
      </w:r>
    </w:p>
    <w:p w14:paraId="4CF23F67" w14:textId="77777777" w:rsidR="00642E4F" w:rsidRPr="00642E4F" w:rsidRDefault="00642E4F" w:rsidP="00055F81">
      <w:pPr>
        <w:spacing w:after="0"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20093844" w14:textId="77777777" w:rsidR="00393646" w:rsidRDefault="00393646" w:rsidP="00055F81">
      <w:pPr>
        <w:spacing w:after="0"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162A9E60" w14:textId="77777777" w:rsidR="00393646" w:rsidRDefault="00393646" w:rsidP="00055F81">
      <w:pPr>
        <w:spacing w:after="0"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17799001" w14:textId="77777777" w:rsidR="00393646" w:rsidRDefault="00393646" w:rsidP="00055F81">
      <w:pPr>
        <w:spacing w:after="0"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3E5A9C3C" w14:textId="77777777" w:rsidR="00393646" w:rsidRDefault="00393646" w:rsidP="00055F81">
      <w:pPr>
        <w:spacing w:after="0"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4391D742" w14:textId="77777777" w:rsidR="00393646" w:rsidRDefault="00393646" w:rsidP="00055F81">
      <w:pPr>
        <w:spacing w:after="0"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7F1E0EF3" w14:textId="77777777" w:rsidR="00393646" w:rsidRDefault="00393646" w:rsidP="00055F81">
      <w:pPr>
        <w:spacing w:after="0"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10A09ADA" w14:textId="77777777" w:rsidR="00393646" w:rsidRDefault="00393646" w:rsidP="00055F81">
      <w:pPr>
        <w:spacing w:after="0"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647A1C30" w14:textId="77777777" w:rsidR="00907252" w:rsidRPr="00050000" w:rsidRDefault="00907252" w:rsidP="00907252">
      <w:pPr>
        <w:spacing w:after="0" w:line="36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bookmarkStart w:id="0" w:name="_Hlk192627994"/>
      <w:r w:rsidRPr="00050000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Supplementary Figure</w:t>
      </w:r>
      <w:bookmarkEnd w:id="0"/>
      <w:r w:rsidRPr="00050000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s</w:t>
      </w:r>
    </w:p>
    <w:p w14:paraId="780DF5AC" w14:textId="77777777" w:rsidR="00393646" w:rsidRDefault="00393646" w:rsidP="00055F81">
      <w:pPr>
        <w:spacing w:after="0"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1434C734" w14:textId="77777777" w:rsidR="00393646" w:rsidRDefault="00393646" w:rsidP="00055F81">
      <w:pPr>
        <w:spacing w:after="0"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055D7FD1" w14:textId="77777777" w:rsidR="00393646" w:rsidRDefault="00393646" w:rsidP="00055F81">
      <w:pPr>
        <w:spacing w:after="0"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4335724E" w14:textId="77777777" w:rsidR="00393646" w:rsidRDefault="00393646" w:rsidP="00055F81">
      <w:pPr>
        <w:spacing w:after="0"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5A12CCC7" w14:textId="77777777" w:rsidR="00055F81" w:rsidRDefault="00055F81" w:rsidP="00055F81">
      <w:pPr>
        <w:spacing w:after="0"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1F3BB236" w14:textId="77777777" w:rsidR="00055F81" w:rsidRDefault="00055F81" w:rsidP="00055F81">
      <w:pPr>
        <w:spacing w:after="0"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7144C624" w14:textId="77777777" w:rsidR="00055F81" w:rsidRDefault="00055F81" w:rsidP="00055F81">
      <w:pPr>
        <w:spacing w:after="0"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</w:p>
    <w:p w14:paraId="4E1D5E8F" w14:textId="77777777" w:rsidR="00117198" w:rsidRDefault="00117198" w:rsidP="00055F81">
      <w:pPr>
        <w:spacing w:after="0" w:line="360" w:lineRule="auto"/>
        <w:jc w:val="both"/>
        <w:rPr>
          <w:rFonts w:ascii="Times New Roman" w:eastAsia="宋体" w:hAnsi="Times New Roman" w:cs="Times New Roman"/>
          <w:b/>
          <w:bCs/>
          <w:sz w:val="24"/>
        </w:rPr>
      </w:pPr>
    </w:p>
    <w:p w14:paraId="0C49E327" w14:textId="71933024" w:rsidR="00EE0476" w:rsidRPr="00E60C43" w:rsidRDefault="00EE0476" w:rsidP="00E60C43">
      <w:pPr>
        <w:spacing w:after="0" w:line="360" w:lineRule="auto"/>
        <w:rPr>
          <w:rFonts w:ascii="Times New Roman" w:eastAsia="宋体" w:hAnsi="Times New Roman" w:cs="Times New Roman"/>
          <w:b/>
          <w:bCs/>
          <w:sz w:val="24"/>
        </w:rPr>
      </w:pPr>
    </w:p>
    <w:p w14:paraId="5001DCB7" w14:textId="313014D0" w:rsidR="003E3BF6" w:rsidRDefault="003E3BF6" w:rsidP="00DC6FC9">
      <w:pPr>
        <w:spacing w:after="0" w:line="360" w:lineRule="auto"/>
        <w:jc w:val="center"/>
        <w:rPr>
          <w:rFonts w:ascii="Times New Roman" w:eastAsia="宋体" w:hAnsi="Times New Roman" w:cs="Times New Roman"/>
          <w:b/>
          <w:bCs/>
          <w:sz w:val="24"/>
        </w:rPr>
      </w:pPr>
      <w:r w:rsidRPr="00836DBC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173B4EB" wp14:editId="1DBE32A7">
            <wp:extent cx="6177675" cy="6120000"/>
            <wp:effectExtent l="0" t="0" r="0" b="0"/>
            <wp:docPr id="3569627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675" cy="61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6A2A2" w14:textId="442A16EC" w:rsidR="004E2FC1" w:rsidRPr="00050000" w:rsidRDefault="004E2FC1" w:rsidP="00055F81">
      <w:pPr>
        <w:spacing w:after="0" w:line="360" w:lineRule="auto"/>
        <w:jc w:val="both"/>
        <w:rPr>
          <w:rFonts w:ascii="Times New Roman" w:eastAsia="宋体" w:hAnsi="Times New Roman" w:cs="Times New Roman"/>
          <w:b/>
          <w:bCs/>
          <w:sz w:val="24"/>
        </w:rPr>
      </w:pPr>
      <w:r w:rsidRPr="00050000">
        <w:rPr>
          <w:rFonts w:ascii="Times New Roman" w:eastAsia="宋体" w:hAnsi="Times New Roman" w:cs="Times New Roman" w:hint="eastAsia"/>
          <w:b/>
          <w:bCs/>
          <w:sz w:val="24"/>
        </w:rPr>
        <w:t xml:space="preserve">Supplementary Figure </w:t>
      </w:r>
      <w:r w:rsidR="00DC6FC9">
        <w:rPr>
          <w:rFonts w:ascii="Times New Roman" w:eastAsia="宋体" w:hAnsi="Times New Roman" w:cs="Times New Roman" w:hint="eastAsia"/>
          <w:b/>
          <w:bCs/>
          <w:sz w:val="24"/>
        </w:rPr>
        <w:t>1</w:t>
      </w:r>
      <w:r w:rsidRPr="00050000">
        <w:rPr>
          <w:rFonts w:ascii="Times New Roman" w:eastAsia="宋体" w:hAnsi="Times New Roman" w:cs="Times New Roman" w:hint="eastAsia"/>
          <w:b/>
          <w:bCs/>
          <w:sz w:val="24"/>
        </w:rPr>
        <w:t>.</w:t>
      </w:r>
    </w:p>
    <w:p w14:paraId="1491F82D" w14:textId="66273CBB" w:rsidR="00055F81" w:rsidRDefault="002E799B" w:rsidP="00055F81">
      <w:pPr>
        <w:spacing w:after="0" w:line="360" w:lineRule="auto"/>
        <w:jc w:val="both"/>
        <w:rPr>
          <w:rFonts w:ascii="Times New Roman" w:eastAsia="宋体" w:hAnsi="Times New Roman" w:cs="Times New Roman"/>
          <w:sz w:val="24"/>
        </w:rPr>
      </w:pPr>
      <w:r w:rsidRPr="002E799B">
        <w:rPr>
          <w:rFonts w:ascii="Times New Roman" w:eastAsia="宋体" w:hAnsi="Times New Roman" w:cs="Times New Roman" w:hint="eastAsia"/>
          <w:b/>
          <w:bCs/>
          <w:sz w:val="24"/>
        </w:rPr>
        <w:t xml:space="preserve">a </w:t>
      </w:r>
      <w:r w:rsidR="008B29A6" w:rsidRPr="008B29A6">
        <w:rPr>
          <w:rFonts w:ascii="Times New Roman" w:eastAsia="宋体" w:hAnsi="Times New Roman" w:cs="Times New Roman" w:hint="eastAsia"/>
          <w:sz w:val="24"/>
        </w:rPr>
        <w:t>Scatter plot</w:t>
      </w:r>
      <w:r w:rsidR="008B29A6">
        <w:rPr>
          <w:rFonts w:ascii="Times New Roman" w:eastAsia="宋体" w:hAnsi="Times New Roman" w:cs="Times New Roman" w:hint="eastAsia"/>
          <w:sz w:val="24"/>
        </w:rPr>
        <w:t>s showing the results</w:t>
      </w:r>
      <w:r w:rsidR="00055F81">
        <w:rPr>
          <w:rFonts w:ascii="Times New Roman" w:eastAsia="宋体" w:hAnsi="Times New Roman" w:cs="Times New Roman" w:hint="eastAsia"/>
          <w:sz w:val="24"/>
        </w:rPr>
        <w:t xml:space="preserve"> of </w:t>
      </w:r>
      <w:r w:rsidR="00055F81" w:rsidRPr="00055F81">
        <w:rPr>
          <w:rFonts w:ascii="Times New Roman" w:eastAsia="宋体" w:hAnsi="Times New Roman" w:cs="Times New Roman" w:hint="eastAsia"/>
          <w:sz w:val="24"/>
        </w:rPr>
        <w:t>quality control</w:t>
      </w:r>
      <w:r w:rsidR="00055F81">
        <w:rPr>
          <w:rFonts w:ascii="Times New Roman" w:eastAsia="宋体" w:hAnsi="Times New Roman" w:cs="Times New Roman" w:hint="eastAsia"/>
          <w:sz w:val="24"/>
        </w:rPr>
        <w:t xml:space="preserve"> for each scRNA-Seq data; colored by patients.</w:t>
      </w:r>
    </w:p>
    <w:p w14:paraId="7F5F183E" w14:textId="69FD8E13" w:rsidR="00055F81" w:rsidRDefault="00055F81" w:rsidP="00055F81">
      <w:pPr>
        <w:spacing w:after="0" w:line="360" w:lineRule="auto"/>
        <w:jc w:val="both"/>
        <w:rPr>
          <w:rFonts w:ascii="Times New Roman" w:eastAsia="宋体" w:hAnsi="Times New Roman" w:cs="Times New Roman"/>
          <w:sz w:val="24"/>
        </w:rPr>
      </w:pPr>
      <w:r w:rsidRPr="00055F81">
        <w:rPr>
          <w:rFonts w:ascii="Times New Roman" w:eastAsia="宋体" w:hAnsi="Times New Roman" w:cs="Times New Roman" w:hint="eastAsia"/>
          <w:b/>
          <w:bCs/>
          <w:sz w:val="24"/>
        </w:rPr>
        <w:t>b</w:t>
      </w:r>
      <w:r>
        <w:rPr>
          <w:rFonts w:ascii="Times New Roman" w:eastAsia="宋体" w:hAnsi="Times New Roman" w:cs="Times New Roman" w:hint="eastAsia"/>
          <w:sz w:val="24"/>
        </w:rPr>
        <w:t xml:space="preserve"> UMAP visualization of </w:t>
      </w:r>
      <w:r w:rsidRPr="00055F81">
        <w:rPr>
          <w:rFonts w:ascii="Times New Roman" w:eastAsia="宋体" w:hAnsi="Times New Roman" w:cs="Times New Roman" w:hint="eastAsia"/>
          <w:sz w:val="24"/>
        </w:rPr>
        <w:t xml:space="preserve">88,908 cells from 25 GBM patients, colored by cell </w:t>
      </w:r>
      <w:r w:rsidR="00FB0482">
        <w:rPr>
          <w:rFonts w:ascii="Times New Roman" w:eastAsia="宋体" w:hAnsi="Times New Roman" w:cs="Times New Roman" w:hint="eastAsia"/>
          <w:sz w:val="24"/>
        </w:rPr>
        <w:t>clusters.</w:t>
      </w:r>
    </w:p>
    <w:p w14:paraId="30B41E4F" w14:textId="6D1CEB24" w:rsidR="00055F81" w:rsidRDefault="00FB0482" w:rsidP="00055F81">
      <w:pPr>
        <w:spacing w:after="0" w:line="360" w:lineRule="auto"/>
        <w:jc w:val="both"/>
        <w:rPr>
          <w:rFonts w:ascii="Times New Roman" w:eastAsia="宋体" w:hAnsi="Times New Roman" w:cs="Times New Roman"/>
          <w:sz w:val="24"/>
        </w:rPr>
      </w:pPr>
      <w:r w:rsidRPr="00FB0482">
        <w:rPr>
          <w:rFonts w:ascii="Times New Roman" w:eastAsia="宋体" w:hAnsi="Times New Roman" w:cs="Times New Roman" w:hint="eastAsia"/>
          <w:b/>
          <w:bCs/>
          <w:sz w:val="24"/>
        </w:rPr>
        <w:t xml:space="preserve">c </w:t>
      </w:r>
      <w:r w:rsidR="0083196C">
        <w:rPr>
          <w:rFonts w:ascii="Times New Roman" w:eastAsia="宋体" w:hAnsi="Times New Roman" w:cs="Times New Roman" w:hint="eastAsia"/>
          <w:sz w:val="24"/>
        </w:rPr>
        <w:t xml:space="preserve">Heatmap showing the </w:t>
      </w:r>
      <w:r w:rsidR="0083196C" w:rsidRPr="0083196C">
        <w:rPr>
          <w:rFonts w:ascii="Times New Roman" w:eastAsia="宋体" w:hAnsi="Times New Roman" w:cs="Times New Roman" w:hint="eastAsia"/>
          <w:sz w:val="24"/>
        </w:rPr>
        <w:t>Pearson's correlation</w:t>
      </w:r>
      <w:r w:rsidR="0083196C">
        <w:rPr>
          <w:rFonts w:ascii="Times New Roman" w:eastAsia="宋体" w:hAnsi="Times New Roman" w:cs="Times New Roman" w:hint="eastAsia"/>
          <w:sz w:val="24"/>
        </w:rPr>
        <w:t xml:space="preserve"> of average gene expression level between cluster</w:t>
      </w:r>
      <w:r w:rsidR="0009328F">
        <w:rPr>
          <w:rFonts w:ascii="Times New Roman" w:eastAsia="宋体" w:hAnsi="Times New Roman" w:cs="Times New Roman" w:hint="eastAsia"/>
          <w:sz w:val="24"/>
        </w:rPr>
        <w:t>s</w:t>
      </w:r>
      <w:r w:rsidR="0083196C">
        <w:rPr>
          <w:rFonts w:ascii="Times New Roman" w:eastAsia="宋体" w:hAnsi="Times New Roman" w:cs="Times New Roman" w:hint="eastAsia"/>
          <w:sz w:val="24"/>
        </w:rPr>
        <w:t>.</w:t>
      </w:r>
    </w:p>
    <w:p w14:paraId="544DE100" w14:textId="5373889A" w:rsidR="00C364DE" w:rsidRPr="00FB0482" w:rsidRDefault="00C364DE" w:rsidP="00055F81">
      <w:pPr>
        <w:spacing w:after="0" w:line="360" w:lineRule="auto"/>
        <w:jc w:val="both"/>
        <w:rPr>
          <w:rFonts w:ascii="Times New Roman" w:eastAsia="宋体" w:hAnsi="Times New Roman" w:cs="Times New Roman"/>
          <w:b/>
          <w:bCs/>
          <w:sz w:val="24"/>
        </w:rPr>
      </w:pPr>
      <w:r w:rsidRPr="00C364DE">
        <w:rPr>
          <w:rFonts w:ascii="Times New Roman" w:eastAsia="宋体" w:hAnsi="Times New Roman" w:cs="Times New Roman" w:hint="eastAsia"/>
          <w:b/>
          <w:bCs/>
          <w:sz w:val="24"/>
        </w:rPr>
        <w:t>d</w:t>
      </w:r>
      <w:r>
        <w:rPr>
          <w:rFonts w:ascii="Times New Roman" w:eastAsia="宋体" w:hAnsi="Times New Roman" w:cs="Times New Roman" w:hint="eastAsia"/>
          <w:sz w:val="24"/>
        </w:rPr>
        <w:t xml:space="preserve"> Dot plot </w:t>
      </w:r>
      <w:r w:rsidRPr="00C364DE">
        <w:rPr>
          <w:rFonts w:ascii="Times New Roman" w:eastAsia="宋体" w:hAnsi="Times New Roman" w:cs="Times New Roman" w:hint="eastAsia"/>
          <w:sz w:val="24"/>
        </w:rPr>
        <w:t xml:space="preserve">of representative feature genes among each cell </w:t>
      </w:r>
      <w:r>
        <w:rPr>
          <w:rFonts w:ascii="Times New Roman" w:eastAsia="宋体" w:hAnsi="Times New Roman" w:cs="Times New Roman" w:hint="eastAsia"/>
          <w:sz w:val="24"/>
        </w:rPr>
        <w:t>cluster</w:t>
      </w:r>
      <w:r w:rsidRPr="00C364DE">
        <w:rPr>
          <w:rFonts w:ascii="Times New Roman" w:eastAsia="宋体" w:hAnsi="Times New Roman" w:cs="Times New Roman" w:hint="eastAsia"/>
          <w:sz w:val="24"/>
        </w:rPr>
        <w:t>; dot size represents abundance, and color represents gene expression level.</w:t>
      </w:r>
    </w:p>
    <w:p w14:paraId="089B3E4F" w14:textId="77777777" w:rsidR="00EE0476" w:rsidRDefault="00EE0476" w:rsidP="00055F81">
      <w:pPr>
        <w:spacing w:after="0" w:line="360" w:lineRule="auto"/>
        <w:jc w:val="both"/>
        <w:rPr>
          <w:rFonts w:ascii="Times New Roman" w:eastAsia="宋体" w:hAnsi="Times New Roman" w:cs="Times New Roman"/>
          <w:sz w:val="24"/>
        </w:rPr>
      </w:pPr>
    </w:p>
    <w:p w14:paraId="61074DDC" w14:textId="6FE378F8" w:rsidR="00C364DE" w:rsidRPr="00836DBC" w:rsidRDefault="003159B3" w:rsidP="003159B3">
      <w:pPr>
        <w:spacing w:after="0" w:line="360" w:lineRule="auto"/>
        <w:jc w:val="center"/>
        <w:rPr>
          <w:rFonts w:ascii="Times New Roman" w:eastAsia="宋体" w:hAnsi="Times New Roman" w:cs="Times New Roman"/>
          <w:sz w:val="24"/>
        </w:rPr>
      </w:pPr>
      <w:r w:rsidRPr="00836DBC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7A6237A" wp14:editId="6BDF2D6B">
            <wp:extent cx="6157671" cy="7020000"/>
            <wp:effectExtent l="0" t="0" r="0" b="0"/>
            <wp:docPr id="28711496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671" cy="70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DED07" w14:textId="74333758" w:rsidR="00C364DE" w:rsidRPr="00836DBC" w:rsidRDefault="00C364DE" w:rsidP="00055F81">
      <w:pPr>
        <w:spacing w:after="0" w:line="360" w:lineRule="auto"/>
        <w:jc w:val="both"/>
        <w:rPr>
          <w:rFonts w:ascii="Times New Roman" w:eastAsia="宋体" w:hAnsi="Times New Roman" w:cs="Times New Roman"/>
          <w:sz w:val="24"/>
        </w:rPr>
      </w:pPr>
      <w:r w:rsidRPr="00836DBC">
        <w:rPr>
          <w:rFonts w:ascii="Times New Roman" w:eastAsia="宋体" w:hAnsi="Times New Roman" w:cs="Times New Roman" w:hint="eastAsia"/>
          <w:b/>
          <w:bCs/>
          <w:sz w:val="24"/>
        </w:rPr>
        <w:t>Supplementary Figure</w:t>
      </w:r>
      <w:r w:rsidR="003159B3" w:rsidRPr="00836DBC">
        <w:rPr>
          <w:rFonts w:ascii="Times New Roman" w:eastAsia="宋体" w:hAnsi="Times New Roman" w:cs="Times New Roman" w:hint="eastAsia"/>
          <w:b/>
          <w:bCs/>
          <w:sz w:val="24"/>
        </w:rPr>
        <w:t xml:space="preserve"> 2</w:t>
      </w:r>
      <w:r w:rsidRPr="00836DBC">
        <w:rPr>
          <w:rFonts w:ascii="Times New Roman" w:eastAsia="宋体" w:hAnsi="Times New Roman" w:cs="Times New Roman" w:hint="eastAsia"/>
          <w:b/>
          <w:bCs/>
          <w:sz w:val="24"/>
        </w:rPr>
        <w:t>.</w:t>
      </w:r>
    </w:p>
    <w:p w14:paraId="0D23F0CB" w14:textId="6328D931" w:rsidR="00C364DE" w:rsidRPr="00836DBC" w:rsidRDefault="00583DBB" w:rsidP="00055F81">
      <w:pPr>
        <w:spacing w:after="0" w:line="360" w:lineRule="auto"/>
        <w:jc w:val="both"/>
        <w:rPr>
          <w:rFonts w:ascii="Times New Roman" w:eastAsia="宋体" w:hAnsi="Times New Roman" w:cs="Times New Roman"/>
          <w:sz w:val="24"/>
        </w:rPr>
      </w:pPr>
      <w:r w:rsidRPr="00836DBC">
        <w:rPr>
          <w:rFonts w:ascii="Times New Roman" w:eastAsia="宋体" w:hAnsi="Times New Roman" w:cs="Times New Roman" w:hint="eastAsia"/>
          <w:b/>
          <w:bCs/>
          <w:sz w:val="24"/>
        </w:rPr>
        <w:t>a</w:t>
      </w:r>
      <w:r w:rsidRPr="00836DBC">
        <w:rPr>
          <w:rFonts w:ascii="Times New Roman" w:eastAsia="宋体" w:hAnsi="Times New Roman" w:cs="Times New Roman" w:hint="eastAsia"/>
          <w:sz w:val="24"/>
        </w:rPr>
        <w:t xml:space="preserve"> </w:t>
      </w:r>
      <w:r w:rsidR="008F3A31" w:rsidRPr="00836DBC">
        <w:rPr>
          <w:rFonts w:ascii="Times New Roman" w:eastAsia="宋体" w:hAnsi="Times New Roman" w:cs="Times New Roman" w:hint="eastAsia"/>
          <w:sz w:val="24"/>
        </w:rPr>
        <w:t>G</w:t>
      </w:r>
      <w:r w:rsidR="002F1A22" w:rsidRPr="00836DBC">
        <w:rPr>
          <w:rFonts w:ascii="Times New Roman" w:eastAsia="宋体" w:hAnsi="Times New Roman" w:cs="Times New Roman" w:hint="eastAsia"/>
          <w:sz w:val="24"/>
        </w:rPr>
        <w:t xml:space="preserve">roup information of scRNA-Seq data for CNVs estimation and </w:t>
      </w:r>
      <w:r w:rsidR="00BF138C" w:rsidRPr="00836DBC">
        <w:rPr>
          <w:rFonts w:ascii="Times New Roman" w:eastAsia="宋体" w:hAnsi="Times New Roman" w:cs="Times New Roman" w:hint="eastAsia"/>
          <w:sz w:val="24"/>
        </w:rPr>
        <w:t>heatmaps</w:t>
      </w:r>
      <w:r w:rsidR="00C67773" w:rsidRPr="00836DBC">
        <w:rPr>
          <w:rFonts w:ascii="Times New Roman" w:eastAsia="宋体" w:hAnsi="Times New Roman" w:cs="Times New Roman" w:hint="eastAsia"/>
          <w:sz w:val="24"/>
        </w:rPr>
        <w:t xml:space="preserve"> of CNVs result</w:t>
      </w:r>
      <w:r w:rsidR="00567FB7" w:rsidRPr="00836DBC">
        <w:rPr>
          <w:rFonts w:ascii="Times New Roman" w:eastAsia="宋体" w:hAnsi="Times New Roman" w:cs="Times New Roman" w:hint="eastAsia"/>
          <w:sz w:val="24"/>
        </w:rPr>
        <w:t xml:space="preserve">s </w:t>
      </w:r>
      <w:r w:rsidR="008F3A31" w:rsidRPr="00836DBC">
        <w:rPr>
          <w:rFonts w:ascii="Times New Roman" w:eastAsia="宋体" w:hAnsi="Times New Roman" w:cs="Times New Roman" w:hint="eastAsia"/>
          <w:sz w:val="24"/>
        </w:rPr>
        <w:t>for each group</w:t>
      </w:r>
      <w:r w:rsidR="00863F25" w:rsidRPr="00836DBC">
        <w:rPr>
          <w:rFonts w:ascii="Times New Roman" w:eastAsia="宋体" w:hAnsi="Times New Roman" w:cs="Times New Roman" w:hint="eastAsia"/>
          <w:sz w:val="24"/>
        </w:rPr>
        <w:t>,</w:t>
      </w:r>
      <w:r w:rsidR="008F3A31" w:rsidRPr="00836DBC">
        <w:rPr>
          <w:rFonts w:ascii="Times New Roman" w:eastAsia="宋体" w:hAnsi="Times New Roman" w:cs="Times New Roman" w:hint="eastAsia"/>
          <w:sz w:val="24"/>
        </w:rPr>
        <w:t xml:space="preserve"> </w:t>
      </w:r>
      <w:r w:rsidR="00C67773" w:rsidRPr="00836DBC">
        <w:rPr>
          <w:rFonts w:ascii="Times New Roman" w:eastAsia="宋体" w:hAnsi="Times New Roman" w:cs="Times New Roman" w:hint="eastAsia"/>
          <w:sz w:val="24"/>
        </w:rPr>
        <w:t xml:space="preserve">calculated </w:t>
      </w:r>
      <w:r w:rsidR="00863F25" w:rsidRPr="00836DBC">
        <w:rPr>
          <w:rFonts w:ascii="Times New Roman" w:eastAsia="宋体" w:hAnsi="Times New Roman" w:cs="Times New Roman" w:hint="eastAsia"/>
          <w:sz w:val="24"/>
        </w:rPr>
        <w:t>using</w:t>
      </w:r>
      <w:r w:rsidR="00C67773" w:rsidRPr="00836DBC">
        <w:rPr>
          <w:rFonts w:ascii="Times New Roman" w:eastAsia="宋体" w:hAnsi="Times New Roman" w:cs="Times New Roman" w:hint="eastAsia"/>
          <w:sz w:val="24"/>
        </w:rPr>
        <w:t xml:space="preserve"> </w:t>
      </w:r>
      <w:proofErr w:type="spellStart"/>
      <w:r w:rsidR="00C67773" w:rsidRPr="00836DBC">
        <w:rPr>
          <w:rFonts w:ascii="Times New Roman" w:eastAsia="宋体" w:hAnsi="Times New Roman" w:cs="Times New Roman" w:hint="eastAsia"/>
          <w:i/>
          <w:iCs/>
          <w:sz w:val="24"/>
        </w:rPr>
        <w:t>infercnv</w:t>
      </w:r>
      <w:proofErr w:type="spellEnd"/>
      <w:r w:rsidR="00C67773" w:rsidRPr="00836DBC">
        <w:rPr>
          <w:rFonts w:ascii="Times New Roman" w:eastAsia="宋体" w:hAnsi="Times New Roman" w:cs="Times New Roman" w:hint="eastAsia"/>
          <w:sz w:val="24"/>
        </w:rPr>
        <w:t>.</w:t>
      </w:r>
    </w:p>
    <w:p w14:paraId="38CC2D82" w14:textId="06B303CF" w:rsidR="008F3A31" w:rsidRDefault="00836DBC" w:rsidP="00055F81">
      <w:pPr>
        <w:spacing w:after="0" w:line="360" w:lineRule="auto"/>
        <w:jc w:val="both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b</w:t>
      </w:r>
      <w:r w:rsidR="002604EB">
        <w:rPr>
          <w:rFonts w:ascii="Times New Roman" w:eastAsia="宋体" w:hAnsi="Times New Roman" w:cs="Times New Roman" w:hint="eastAsia"/>
          <w:sz w:val="24"/>
        </w:rPr>
        <w:t xml:space="preserve"> Dot plot </w:t>
      </w:r>
      <w:r w:rsidR="002604EB" w:rsidRPr="00C364DE">
        <w:rPr>
          <w:rFonts w:ascii="Times New Roman" w:eastAsia="宋体" w:hAnsi="Times New Roman" w:cs="Times New Roman" w:hint="eastAsia"/>
          <w:sz w:val="24"/>
        </w:rPr>
        <w:t xml:space="preserve">of representative feature genes among each </w:t>
      </w:r>
      <w:r w:rsidR="003C7FF7" w:rsidRPr="003C7FF7">
        <w:rPr>
          <w:rFonts w:ascii="Times New Roman" w:eastAsia="宋体" w:hAnsi="Times New Roman" w:cs="Times New Roman" w:hint="eastAsia"/>
          <w:sz w:val="24"/>
        </w:rPr>
        <w:t xml:space="preserve">myeloid </w:t>
      </w:r>
      <w:r w:rsidR="003C7FF7">
        <w:rPr>
          <w:rFonts w:ascii="Times New Roman" w:eastAsia="宋体" w:hAnsi="Times New Roman" w:cs="Times New Roman" w:hint="eastAsia"/>
          <w:sz w:val="24"/>
        </w:rPr>
        <w:t>cell subtypes</w:t>
      </w:r>
      <w:r w:rsidR="00335EC5">
        <w:rPr>
          <w:rFonts w:ascii="Times New Roman" w:eastAsia="宋体" w:hAnsi="Times New Roman" w:cs="Times New Roman" w:hint="eastAsia"/>
          <w:sz w:val="24"/>
        </w:rPr>
        <w:t>.</w:t>
      </w:r>
    </w:p>
    <w:p w14:paraId="438444CE" w14:textId="201731C8" w:rsidR="007E2BF5" w:rsidRDefault="00836DBC" w:rsidP="00055F81">
      <w:pPr>
        <w:spacing w:after="0" w:line="360" w:lineRule="auto"/>
        <w:jc w:val="both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c</w:t>
      </w:r>
      <w:r w:rsidR="00335EC5">
        <w:rPr>
          <w:rFonts w:ascii="Times New Roman" w:eastAsia="宋体" w:hAnsi="Times New Roman" w:cs="Times New Roman" w:hint="eastAsia"/>
          <w:sz w:val="24"/>
        </w:rPr>
        <w:t xml:space="preserve"> Dot plot </w:t>
      </w:r>
      <w:r w:rsidR="00335EC5" w:rsidRPr="00C364DE">
        <w:rPr>
          <w:rFonts w:ascii="Times New Roman" w:eastAsia="宋体" w:hAnsi="Times New Roman" w:cs="Times New Roman" w:hint="eastAsia"/>
          <w:sz w:val="24"/>
        </w:rPr>
        <w:t xml:space="preserve">of representative feature genes among each </w:t>
      </w:r>
      <w:r w:rsidR="00335EC5" w:rsidRPr="00335EC5">
        <w:rPr>
          <w:rFonts w:ascii="Times New Roman" w:eastAsia="宋体" w:hAnsi="Times New Roman" w:cs="Times New Roman" w:hint="eastAsia"/>
          <w:sz w:val="24"/>
        </w:rPr>
        <w:t>lymphoid</w:t>
      </w:r>
      <w:r w:rsidR="00335EC5" w:rsidRPr="003C7FF7">
        <w:rPr>
          <w:rFonts w:ascii="Times New Roman" w:eastAsia="宋体" w:hAnsi="Times New Roman" w:cs="Times New Roman" w:hint="eastAsia"/>
          <w:sz w:val="24"/>
        </w:rPr>
        <w:t xml:space="preserve"> </w:t>
      </w:r>
      <w:r w:rsidR="00335EC5">
        <w:rPr>
          <w:rFonts w:ascii="Times New Roman" w:eastAsia="宋体" w:hAnsi="Times New Roman" w:cs="Times New Roman" w:hint="eastAsia"/>
          <w:sz w:val="24"/>
        </w:rPr>
        <w:t>cell subtypes.</w:t>
      </w:r>
    </w:p>
    <w:p w14:paraId="08263C61" w14:textId="77777777" w:rsidR="002314F3" w:rsidRDefault="002314F3" w:rsidP="00055F81">
      <w:pPr>
        <w:spacing w:after="0" w:line="360" w:lineRule="auto"/>
        <w:jc w:val="both"/>
        <w:rPr>
          <w:rFonts w:ascii="Times New Roman" w:eastAsia="宋体" w:hAnsi="Times New Roman" w:cs="Times New Roman"/>
          <w:sz w:val="24"/>
        </w:rPr>
      </w:pPr>
    </w:p>
    <w:p w14:paraId="3F82E675" w14:textId="68F9AFC1" w:rsidR="002314F3" w:rsidRDefault="00E93A52" w:rsidP="004E2D47">
      <w:pPr>
        <w:spacing w:after="0" w:line="360" w:lineRule="auto"/>
        <w:jc w:val="center"/>
        <w:rPr>
          <w:rFonts w:ascii="Times New Roman" w:eastAsia="宋体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67941826" wp14:editId="4DD87127">
            <wp:extent cx="6123305" cy="7245985"/>
            <wp:effectExtent l="0" t="0" r="0" b="0"/>
            <wp:docPr id="1277034223" name="图片 1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034223" name="图片 1" descr="图表, 条形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724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A2786" w14:textId="3073D0E7" w:rsidR="00EE3908" w:rsidRPr="00BC2F41" w:rsidRDefault="0052718A" w:rsidP="00EE3908">
      <w:pPr>
        <w:spacing w:after="0" w:line="360" w:lineRule="auto"/>
        <w:jc w:val="both"/>
        <w:rPr>
          <w:rFonts w:ascii="Times New Roman" w:eastAsia="宋体" w:hAnsi="Times New Roman" w:cs="Times New Roman"/>
          <w:sz w:val="24"/>
        </w:rPr>
      </w:pPr>
      <w:r w:rsidRPr="00050000">
        <w:rPr>
          <w:rFonts w:ascii="Times New Roman" w:eastAsia="宋体" w:hAnsi="Times New Roman" w:cs="Times New Roman" w:hint="eastAsia"/>
          <w:b/>
          <w:bCs/>
          <w:sz w:val="24"/>
        </w:rPr>
        <w:t xml:space="preserve">Supplementary Figure </w:t>
      </w:r>
      <w:r w:rsidR="004E2D47">
        <w:rPr>
          <w:rFonts w:ascii="Times New Roman" w:eastAsia="宋体" w:hAnsi="Times New Roman" w:cs="Times New Roman" w:hint="eastAsia"/>
          <w:b/>
          <w:bCs/>
          <w:sz w:val="24"/>
        </w:rPr>
        <w:t>3</w:t>
      </w:r>
      <w:r w:rsidRPr="00050000">
        <w:rPr>
          <w:rFonts w:ascii="Times New Roman" w:eastAsia="宋体" w:hAnsi="Times New Roman" w:cs="Times New Roman" w:hint="eastAsia"/>
          <w:b/>
          <w:bCs/>
          <w:sz w:val="24"/>
        </w:rPr>
        <w:t>.</w:t>
      </w:r>
    </w:p>
    <w:p w14:paraId="4C98F686" w14:textId="3C68749C" w:rsidR="00AA1E15" w:rsidRPr="004E2D47" w:rsidRDefault="005A65F8" w:rsidP="00323C3A">
      <w:pPr>
        <w:spacing w:after="0" w:line="360" w:lineRule="auto"/>
        <w:jc w:val="both"/>
        <w:rPr>
          <w:rFonts w:ascii="Times New Roman" w:eastAsia="宋体" w:hAnsi="Times New Roman" w:cs="Times New Roman"/>
          <w:sz w:val="24"/>
        </w:rPr>
      </w:pPr>
      <w:r w:rsidRPr="004E2D47">
        <w:rPr>
          <w:rFonts w:ascii="Times New Roman" w:eastAsia="宋体" w:hAnsi="Times New Roman" w:cs="Times New Roman"/>
          <w:sz w:val="24"/>
        </w:rPr>
        <w:t>(</w:t>
      </w:r>
      <w:r w:rsidR="00BC2F41">
        <w:rPr>
          <w:rFonts w:ascii="Times New Roman" w:eastAsia="宋体" w:hAnsi="Times New Roman" w:cs="Times New Roman" w:hint="eastAsia"/>
          <w:b/>
          <w:bCs/>
          <w:sz w:val="24"/>
        </w:rPr>
        <w:t>a</w:t>
      </w:r>
      <w:r w:rsidRPr="004E2D47">
        <w:rPr>
          <w:rFonts w:ascii="Times New Roman" w:eastAsia="宋体" w:hAnsi="Times New Roman" w:cs="Times New Roman"/>
          <w:sz w:val="24"/>
        </w:rPr>
        <w:t xml:space="preserve"> and </w:t>
      </w:r>
      <w:r w:rsidR="00BC2F41">
        <w:rPr>
          <w:rFonts w:ascii="Times New Roman" w:eastAsia="宋体" w:hAnsi="Times New Roman" w:cs="Times New Roman" w:hint="eastAsia"/>
          <w:b/>
          <w:bCs/>
          <w:sz w:val="24"/>
        </w:rPr>
        <w:t>b</w:t>
      </w:r>
      <w:r w:rsidRPr="004E2D47">
        <w:rPr>
          <w:rFonts w:ascii="Times New Roman" w:eastAsia="宋体" w:hAnsi="Times New Roman" w:cs="Times New Roman"/>
          <w:sz w:val="24"/>
        </w:rPr>
        <w:t>)</w:t>
      </w:r>
      <w:r w:rsidR="00323C3A" w:rsidRPr="004E2D47">
        <w:rPr>
          <w:rFonts w:ascii="Times New Roman" w:eastAsia="宋体" w:hAnsi="Times New Roman" w:cs="Times New Roman"/>
          <w:sz w:val="24"/>
        </w:rPr>
        <w:t xml:space="preserve"> Relative information flow (sum of interaction probability) of each pathway in pGBM</w:t>
      </w:r>
      <w:r w:rsidRPr="004E2D47">
        <w:rPr>
          <w:rFonts w:ascii="Times New Roman" w:eastAsia="宋体" w:hAnsi="Times New Roman" w:cs="Times New Roman"/>
          <w:sz w:val="24"/>
        </w:rPr>
        <w:t xml:space="preserve"> (</w:t>
      </w:r>
      <w:r w:rsidR="001C216E">
        <w:rPr>
          <w:rFonts w:ascii="Times New Roman" w:eastAsia="宋体" w:hAnsi="Times New Roman" w:cs="Times New Roman" w:hint="eastAsia"/>
          <w:b/>
          <w:bCs/>
          <w:sz w:val="24"/>
        </w:rPr>
        <w:t>a</w:t>
      </w:r>
      <w:r w:rsidRPr="004E2D47">
        <w:rPr>
          <w:rFonts w:ascii="Times New Roman" w:eastAsia="宋体" w:hAnsi="Times New Roman" w:cs="Times New Roman"/>
          <w:sz w:val="24"/>
        </w:rPr>
        <w:t>)</w:t>
      </w:r>
      <w:r w:rsidR="00323C3A" w:rsidRPr="004E2D47">
        <w:rPr>
          <w:rFonts w:ascii="Times New Roman" w:eastAsia="宋体" w:hAnsi="Times New Roman" w:cs="Times New Roman"/>
          <w:sz w:val="24"/>
        </w:rPr>
        <w:t xml:space="preserve"> </w:t>
      </w:r>
      <w:r w:rsidRPr="004E2D47">
        <w:rPr>
          <w:rFonts w:ascii="Times New Roman" w:eastAsia="宋体" w:hAnsi="Times New Roman" w:cs="Times New Roman"/>
          <w:sz w:val="24"/>
        </w:rPr>
        <w:t>and rGBM (</w:t>
      </w:r>
      <w:r w:rsidR="001C216E">
        <w:rPr>
          <w:rFonts w:ascii="Times New Roman" w:eastAsia="宋体" w:hAnsi="Times New Roman" w:cs="Times New Roman" w:hint="eastAsia"/>
          <w:b/>
          <w:bCs/>
          <w:sz w:val="24"/>
        </w:rPr>
        <w:t>b</w:t>
      </w:r>
      <w:r w:rsidRPr="004E2D47">
        <w:rPr>
          <w:rFonts w:ascii="Times New Roman" w:eastAsia="宋体" w:hAnsi="Times New Roman" w:cs="Times New Roman"/>
          <w:sz w:val="24"/>
        </w:rPr>
        <w:t xml:space="preserve">), between </w:t>
      </w:r>
      <w:r w:rsidR="00323C3A" w:rsidRPr="004E2D47">
        <w:rPr>
          <w:rFonts w:ascii="Times New Roman" w:eastAsia="宋体" w:hAnsi="Times New Roman" w:cs="Times New Roman"/>
          <w:sz w:val="24"/>
        </w:rPr>
        <w:t>young and elderly patients.</w:t>
      </w:r>
    </w:p>
    <w:p w14:paraId="75EB92EF" w14:textId="77777777" w:rsidR="00AA1E15" w:rsidRPr="004E2D47" w:rsidRDefault="00AA1E15" w:rsidP="00055F81">
      <w:pPr>
        <w:spacing w:after="0" w:line="360" w:lineRule="auto"/>
        <w:jc w:val="both"/>
        <w:rPr>
          <w:rFonts w:ascii="Times New Roman" w:eastAsia="宋体" w:hAnsi="Times New Roman" w:cs="Times New Roman"/>
          <w:sz w:val="24"/>
        </w:rPr>
      </w:pPr>
    </w:p>
    <w:p w14:paraId="0CEE1434" w14:textId="29DF0484" w:rsidR="00EE3908" w:rsidRPr="004E2D47" w:rsidRDefault="004E2D47" w:rsidP="00ED2460">
      <w:pPr>
        <w:spacing w:after="0" w:line="360" w:lineRule="auto"/>
        <w:jc w:val="center"/>
        <w:rPr>
          <w:rFonts w:ascii="Times New Roman" w:eastAsia="宋体" w:hAnsi="Times New Roman" w:cs="Times New Roman"/>
          <w:sz w:val="24"/>
        </w:rPr>
      </w:pPr>
      <w:r w:rsidRPr="004E2D47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5CF64D53" wp14:editId="2C924DCE">
            <wp:extent cx="6150076" cy="4032000"/>
            <wp:effectExtent l="0" t="0" r="3175" b="6985"/>
            <wp:docPr id="20744050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076" cy="4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957CD" w14:textId="661DECA8" w:rsidR="00D26235" w:rsidRPr="004E2D47" w:rsidRDefault="00D26235" w:rsidP="00D26235">
      <w:pPr>
        <w:spacing w:after="0" w:line="360" w:lineRule="auto"/>
        <w:jc w:val="both"/>
        <w:rPr>
          <w:rFonts w:ascii="Times New Roman" w:eastAsia="宋体" w:hAnsi="Times New Roman" w:cs="Times New Roman"/>
          <w:sz w:val="24"/>
        </w:rPr>
      </w:pPr>
      <w:r w:rsidRPr="004E2D47">
        <w:rPr>
          <w:rFonts w:ascii="Times New Roman" w:eastAsia="宋体" w:hAnsi="Times New Roman" w:cs="Times New Roman"/>
          <w:b/>
          <w:bCs/>
          <w:sz w:val="24"/>
        </w:rPr>
        <w:t>Supplementary Figure</w:t>
      </w:r>
      <w:r w:rsidR="004E2D47">
        <w:rPr>
          <w:rFonts w:ascii="Times New Roman" w:eastAsia="宋体" w:hAnsi="Times New Roman" w:cs="Times New Roman" w:hint="eastAsia"/>
          <w:b/>
          <w:bCs/>
          <w:sz w:val="24"/>
        </w:rPr>
        <w:t xml:space="preserve"> 4</w:t>
      </w:r>
      <w:r w:rsidRPr="004E2D47">
        <w:rPr>
          <w:rFonts w:ascii="Times New Roman" w:eastAsia="宋体" w:hAnsi="Times New Roman" w:cs="Times New Roman"/>
          <w:b/>
          <w:bCs/>
          <w:sz w:val="24"/>
        </w:rPr>
        <w:t>.</w:t>
      </w:r>
    </w:p>
    <w:p w14:paraId="17883981" w14:textId="7031BE67" w:rsidR="005A65F8" w:rsidRDefault="00611CCA" w:rsidP="00055F81">
      <w:pPr>
        <w:spacing w:after="0" w:line="360" w:lineRule="auto"/>
        <w:jc w:val="both"/>
        <w:rPr>
          <w:rFonts w:ascii="Times New Roman" w:eastAsia="宋体" w:hAnsi="Times New Roman" w:cs="Times New Roman"/>
          <w:sz w:val="24"/>
        </w:rPr>
      </w:pPr>
      <w:r w:rsidRPr="004E2D47">
        <w:rPr>
          <w:rFonts w:ascii="Times New Roman" w:eastAsia="宋体" w:hAnsi="Times New Roman" w:cs="Times New Roman"/>
          <w:sz w:val="24"/>
        </w:rPr>
        <w:t>Heatmaps showing age-rela</w:t>
      </w:r>
      <w:r>
        <w:rPr>
          <w:rFonts w:ascii="Times New Roman" w:eastAsia="宋体" w:hAnsi="Times New Roman" w:cs="Times New Roman" w:hint="eastAsia"/>
          <w:sz w:val="24"/>
        </w:rPr>
        <w:t>ted differential interaction strength</w:t>
      </w:r>
      <w:r w:rsidR="002866AB">
        <w:rPr>
          <w:rFonts w:ascii="Times New Roman" w:eastAsia="宋体" w:hAnsi="Times New Roman" w:cs="Times New Roman" w:hint="eastAsia"/>
          <w:sz w:val="24"/>
        </w:rPr>
        <w:t xml:space="preserve"> between each malignant and immune cell subtype</w:t>
      </w:r>
      <w:r w:rsidR="00D6642D">
        <w:rPr>
          <w:rFonts w:ascii="Times New Roman" w:eastAsia="宋体" w:hAnsi="Times New Roman" w:cs="Times New Roman" w:hint="eastAsia"/>
          <w:sz w:val="24"/>
        </w:rPr>
        <w:t xml:space="preserve"> in pGBM (left) and rGBM (right).</w:t>
      </w:r>
    </w:p>
    <w:p w14:paraId="7FB4AEBA" w14:textId="77777777" w:rsidR="00723C8D" w:rsidRDefault="00723C8D" w:rsidP="00055F81">
      <w:pPr>
        <w:spacing w:after="0" w:line="360" w:lineRule="auto"/>
        <w:jc w:val="both"/>
        <w:rPr>
          <w:rFonts w:ascii="Times New Roman" w:eastAsia="宋体" w:hAnsi="Times New Roman" w:cs="Times New Roman"/>
          <w:sz w:val="24"/>
        </w:rPr>
      </w:pPr>
    </w:p>
    <w:p w14:paraId="048A2907" w14:textId="30748484" w:rsidR="00723C8D" w:rsidRDefault="00E060A8" w:rsidP="00ED2460">
      <w:pPr>
        <w:spacing w:after="0" w:line="360" w:lineRule="auto"/>
        <w:jc w:val="center"/>
        <w:rPr>
          <w:rFonts w:ascii="Times New Roman" w:eastAsia="宋体" w:hAnsi="Times New Roman" w:cs="Times New Roman"/>
          <w:sz w:val="24"/>
        </w:rPr>
      </w:pPr>
      <w:r w:rsidRPr="00E060A8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57A280B7" wp14:editId="3BBBBEC5">
            <wp:extent cx="6136070" cy="6588000"/>
            <wp:effectExtent l="0" t="0" r="0" b="3810"/>
            <wp:docPr id="26915204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070" cy="65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6A0FE" w14:textId="1B838189" w:rsidR="00ED2460" w:rsidRPr="00015F31" w:rsidRDefault="00ED2460" w:rsidP="00ED2460">
      <w:pPr>
        <w:spacing w:after="0" w:line="360" w:lineRule="auto"/>
        <w:jc w:val="both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50000">
        <w:rPr>
          <w:rFonts w:ascii="Times New Roman" w:eastAsia="宋体" w:hAnsi="Times New Roman" w:cs="Times New Roman" w:hint="eastAsia"/>
          <w:b/>
          <w:bCs/>
          <w:sz w:val="24"/>
        </w:rPr>
        <w:t>S</w:t>
      </w:r>
      <w:r w:rsidRPr="00015F31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 xml:space="preserve">upplementary Figure </w:t>
      </w:r>
      <w:r w:rsidR="004A2CF5" w:rsidRPr="00015F31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>5</w:t>
      </w:r>
      <w:r w:rsidRPr="00015F31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>.</w:t>
      </w:r>
    </w:p>
    <w:p w14:paraId="50895DAB" w14:textId="11BBA67C" w:rsidR="00804B75" w:rsidRPr="00015F31" w:rsidRDefault="00CB0255" w:rsidP="00055F81">
      <w:pPr>
        <w:spacing w:after="0" w:line="360" w:lineRule="auto"/>
        <w:jc w:val="both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15F31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>a</w:t>
      </w:r>
      <w:r w:rsidRPr="00015F31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3D diffusion map</w:t>
      </w:r>
      <w:r w:rsidR="008C7F9B" w:rsidRPr="00015F31">
        <w:rPr>
          <w:rFonts w:ascii="Times New Roman" w:eastAsia="宋体" w:hAnsi="Times New Roman" w:cs="Times New Roman" w:hint="eastAsia"/>
          <w:color w:val="000000" w:themeColor="text1"/>
          <w:sz w:val="24"/>
        </w:rPr>
        <w:t>s</w:t>
      </w:r>
      <w:r w:rsidRPr="00015F31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of </w:t>
      </w:r>
      <w:r w:rsidR="00EB3A5D" w:rsidRPr="00015F31">
        <w:rPr>
          <w:rFonts w:ascii="Times New Roman" w:eastAsia="宋体" w:hAnsi="Times New Roman" w:cs="Times New Roman" w:hint="eastAsia"/>
          <w:color w:val="000000" w:themeColor="text1"/>
          <w:sz w:val="24"/>
        </w:rPr>
        <w:t>myeloid cell</w:t>
      </w:r>
      <w:r w:rsidRPr="00015F31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in pGBM and rGBM scRNA-Seq, colored by patient age; the smaller projection in the lower right panel is colored by cell subtype, as shown in Fig</w:t>
      </w:r>
      <w:r w:rsidR="005C7215" w:rsidRPr="00015F31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ure </w:t>
      </w:r>
      <w:r w:rsidRPr="00015F31">
        <w:rPr>
          <w:rFonts w:ascii="Times New Roman" w:eastAsia="宋体" w:hAnsi="Times New Roman" w:cs="Times New Roman" w:hint="eastAsia"/>
          <w:color w:val="000000" w:themeColor="text1"/>
          <w:sz w:val="24"/>
        </w:rPr>
        <w:t>2g.</w:t>
      </w:r>
    </w:p>
    <w:p w14:paraId="54467519" w14:textId="7B7667C1" w:rsidR="00603519" w:rsidRPr="00015F31" w:rsidRDefault="00EB3A5D" w:rsidP="00603519">
      <w:pPr>
        <w:spacing w:after="0" w:line="360" w:lineRule="auto"/>
        <w:jc w:val="both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15F31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 xml:space="preserve">b </w:t>
      </w:r>
      <w:r w:rsidR="00603519" w:rsidRPr="00015F31">
        <w:rPr>
          <w:rFonts w:ascii="Times New Roman" w:eastAsia="宋体" w:hAnsi="Times New Roman" w:cs="Times New Roman" w:hint="eastAsia"/>
          <w:color w:val="000000" w:themeColor="text1"/>
          <w:sz w:val="24"/>
        </w:rPr>
        <w:t>3D diffusion maps of lymphoid cell in pGBM and rGBM scRNA-Seq, colored by patient age; the smaller projection in the lower right panel is colored by cell subtype, as shown in Fig</w:t>
      </w:r>
      <w:r w:rsidR="009D7CE3" w:rsidRPr="00015F31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ure </w:t>
      </w:r>
      <w:r w:rsidR="00603519" w:rsidRPr="00015F31">
        <w:rPr>
          <w:rFonts w:ascii="Times New Roman" w:eastAsia="宋体" w:hAnsi="Times New Roman" w:cs="Times New Roman" w:hint="eastAsia"/>
          <w:color w:val="000000" w:themeColor="text1"/>
          <w:sz w:val="24"/>
        </w:rPr>
        <w:t>2h.</w:t>
      </w:r>
    </w:p>
    <w:p w14:paraId="16C8D957" w14:textId="188E7045" w:rsidR="00ED2460" w:rsidRPr="00015F31" w:rsidRDefault="00D60CAE" w:rsidP="00055F81">
      <w:pPr>
        <w:spacing w:after="0" w:line="360" w:lineRule="auto"/>
        <w:jc w:val="both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  <w:r w:rsidRPr="00015F31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 xml:space="preserve">c </w:t>
      </w:r>
      <w:r w:rsidRPr="00015F31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Volcano plot showing age-related DEGs from </w:t>
      </w:r>
      <w:r w:rsidR="00AD1300" w:rsidRPr="00015F31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microglia </w:t>
      </w:r>
      <w:r w:rsidRPr="00015F31">
        <w:rPr>
          <w:rFonts w:ascii="Times New Roman" w:eastAsia="宋体" w:hAnsi="Times New Roman" w:cs="Times New Roman" w:hint="eastAsia"/>
          <w:color w:val="000000" w:themeColor="text1"/>
          <w:sz w:val="24"/>
        </w:rPr>
        <w:t>in rGBM, with log2 Fold-Change in expression versus the difference in the percentage of cells expressing the gene (</w:t>
      </w:r>
      <w:proofErr w:type="spellStart"/>
      <w:r w:rsidRPr="00015F31">
        <w:rPr>
          <w:rFonts w:ascii="Times New Roman" w:eastAsia="宋体" w:hAnsi="Times New Roman" w:cs="Times New Roman"/>
          <w:color w:val="000000" w:themeColor="text1"/>
          <w:sz w:val="24"/>
        </w:rPr>
        <w:t>Δ</w:t>
      </w:r>
      <w:r w:rsidRPr="00015F31">
        <w:rPr>
          <w:rFonts w:ascii="Times New Roman" w:eastAsia="宋体" w:hAnsi="Times New Roman" w:cs="Times New Roman" w:hint="eastAsia"/>
          <w:color w:val="000000" w:themeColor="text1"/>
          <w:sz w:val="24"/>
        </w:rPr>
        <w:t>Percentage</w:t>
      </w:r>
      <w:proofErr w:type="spellEnd"/>
      <w:r w:rsidRPr="00015F31"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</w:t>
      </w:r>
      <w:r w:rsidRPr="00015F31">
        <w:rPr>
          <w:rFonts w:ascii="Times New Roman" w:eastAsia="宋体" w:hAnsi="Times New Roman" w:cs="Times New Roman" w:hint="eastAsia"/>
          <w:color w:val="000000" w:themeColor="text1"/>
          <w:sz w:val="24"/>
        </w:rPr>
        <w:lastRenderedPageBreak/>
        <w:t>Difference).</w:t>
      </w:r>
    </w:p>
    <w:p w14:paraId="1E1011F8" w14:textId="128DC412" w:rsidR="002C30EB" w:rsidRPr="00015F31" w:rsidRDefault="00D60CAE" w:rsidP="00055F81">
      <w:pPr>
        <w:spacing w:after="0" w:line="360" w:lineRule="auto"/>
        <w:jc w:val="both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15F31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>d</w:t>
      </w:r>
      <w:r w:rsidR="00CA4346" w:rsidRPr="00015F31">
        <w:rPr>
          <w:rFonts w:hint="eastAsia"/>
          <w:color w:val="000000" w:themeColor="text1"/>
        </w:rPr>
        <w:t xml:space="preserve"> </w:t>
      </w:r>
      <w:r w:rsidR="00CA4346" w:rsidRPr="00015F31">
        <w:rPr>
          <w:rFonts w:ascii="Times New Roman" w:eastAsia="宋体" w:hAnsi="Times New Roman" w:cs="Times New Roman" w:hint="eastAsia"/>
          <w:color w:val="000000" w:themeColor="text1"/>
          <w:sz w:val="24"/>
        </w:rPr>
        <w:t>Bubble chart displaying the significantly altered signal pathways for GSEA-GO enrichment analysis of age-related DEGs from microglia in rGBM</w:t>
      </w:r>
      <w:r w:rsidR="002C30EB" w:rsidRPr="00015F31">
        <w:rPr>
          <w:rFonts w:ascii="Times New Roman" w:eastAsia="宋体" w:hAnsi="Times New Roman" w:cs="Times New Roman" w:hint="eastAsia"/>
          <w:color w:val="000000" w:themeColor="text1"/>
          <w:sz w:val="24"/>
        </w:rPr>
        <w:t>.</w:t>
      </w:r>
    </w:p>
    <w:sectPr w:rsidR="002C30EB" w:rsidRPr="00015F31" w:rsidSect="00302DA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F4CE3" w14:textId="77777777" w:rsidR="001C67CA" w:rsidRDefault="001C67CA" w:rsidP="00266A2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823DC3B" w14:textId="77777777" w:rsidR="001C67CA" w:rsidRDefault="001C67CA" w:rsidP="00266A2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42456" w14:textId="77777777" w:rsidR="001C67CA" w:rsidRDefault="001C67CA" w:rsidP="00266A2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CDB515E" w14:textId="77777777" w:rsidR="001C67CA" w:rsidRDefault="001C67CA" w:rsidP="00266A2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B66"/>
    <w:rsid w:val="00015F31"/>
    <w:rsid w:val="00050000"/>
    <w:rsid w:val="00055F81"/>
    <w:rsid w:val="0006407C"/>
    <w:rsid w:val="0009328F"/>
    <w:rsid w:val="000A2014"/>
    <w:rsid w:val="00117198"/>
    <w:rsid w:val="001172F7"/>
    <w:rsid w:val="00151147"/>
    <w:rsid w:val="00191231"/>
    <w:rsid w:val="001C216E"/>
    <w:rsid w:val="001C67CA"/>
    <w:rsid w:val="001D54C6"/>
    <w:rsid w:val="001E5F56"/>
    <w:rsid w:val="00216C28"/>
    <w:rsid w:val="002252C4"/>
    <w:rsid w:val="002313BC"/>
    <w:rsid w:val="002314F3"/>
    <w:rsid w:val="002365C8"/>
    <w:rsid w:val="002604EB"/>
    <w:rsid w:val="00262BC3"/>
    <w:rsid w:val="00266A2B"/>
    <w:rsid w:val="00266ABD"/>
    <w:rsid w:val="002866AB"/>
    <w:rsid w:val="002954FD"/>
    <w:rsid w:val="002B4AA4"/>
    <w:rsid w:val="002C2128"/>
    <w:rsid w:val="002C30EB"/>
    <w:rsid w:val="002E799B"/>
    <w:rsid w:val="002F1A22"/>
    <w:rsid w:val="00302DA6"/>
    <w:rsid w:val="003159B3"/>
    <w:rsid w:val="00323C3A"/>
    <w:rsid w:val="00335EC5"/>
    <w:rsid w:val="00353DE5"/>
    <w:rsid w:val="00357A51"/>
    <w:rsid w:val="00364C78"/>
    <w:rsid w:val="00393646"/>
    <w:rsid w:val="003C7FF7"/>
    <w:rsid w:val="003D20AB"/>
    <w:rsid w:val="003E3BF6"/>
    <w:rsid w:val="004016F9"/>
    <w:rsid w:val="00457116"/>
    <w:rsid w:val="00465B7E"/>
    <w:rsid w:val="00475EA7"/>
    <w:rsid w:val="004A03C5"/>
    <w:rsid w:val="004A2CF5"/>
    <w:rsid w:val="004A47FD"/>
    <w:rsid w:val="004A6F66"/>
    <w:rsid w:val="004C03EE"/>
    <w:rsid w:val="004E2D47"/>
    <w:rsid w:val="004E2FC1"/>
    <w:rsid w:val="004F3CA2"/>
    <w:rsid w:val="0052718A"/>
    <w:rsid w:val="00552B2C"/>
    <w:rsid w:val="00567FB7"/>
    <w:rsid w:val="00583DBB"/>
    <w:rsid w:val="005A65F8"/>
    <w:rsid w:val="005B6F28"/>
    <w:rsid w:val="005C7215"/>
    <w:rsid w:val="005D44BF"/>
    <w:rsid w:val="005D663F"/>
    <w:rsid w:val="005E6536"/>
    <w:rsid w:val="005F02FB"/>
    <w:rsid w:val="00603519"/>
    <w:rsid w:val="00607DAE"/>
    <w:rsid w:val="00611CCA"/>
    <w:rsid w:val="00633B94"/>
    <w:rsid w:val="006368D0"/>
    <w:rsid w:val="00642E4F"/>
    <w:rsid w:val="00673385"/>
    <w:rsid w:val="006C5E22"/>
    <w:rsid w:val="006D35D4"/>
    <w:rsid w:val="006E24A5"/>
    <w:rsid w:val="006E4C55"/>
    <w:rsid w:val="006F3CD4"/>
    <w:rsid w:val="00723C8D"/>
    <w:rsid w:val="007342E0"/>
    <w:rsid w:val="00735A35"/>
    <w:rsid w:val="007567EA"/>
    <w:rsid w:val="00774F5B"/>
    <w:rsid w:val="00783A31"/>
    <w:rsid w:val="007906D1"/>
    <w:rsid w:val="007A2F49"/>
    <w:rsid w:val="007E2BF5"/>
    <w:rsid w:val="00804B75"/>
    <w:rsid w:val="00823D77"/>
    <w:rsid w:val="0083196C"/>
    <w:rsid w:val="00834B66"/>
    <w:rsid w:val="00834EF0"/>
    <w:rsid w:val="00836DBC"/>
    <w:rsid w:val="00851839"/>
    <w:rsid w:val="008622B5"/>
    <w:rsid w:val="00863F25"/>
    <w:rsid w:val="00895FFC"/>
    <w:rsid w:val="008B29A6"/>
    <w:rsid w:val="008B2B3F"/>
    <w:rsid w:val="008C7F9B"/>
    <w:rsid w:val="008D4234"/>
    <w:rsid w:val="008E5C83"/>
    <w:rsid w:val="008F04ED"/>
    <w:rsid w:val="008F3A31"/>
    <w:rsid w:val="00907252"/>
    <w:rsid w:val="009128C5"/>
    <w:rsid w:val="00915540"/>
    <w:rsid w:val="00950B49"/>
    <w:rsid w:val="00957AF2"/>
    <w:rsid w:val="00981761"/>
    <w:rsid w:val="0098265F"/>
    <w:rsid w:val="00982D94"/>
    <w:rsid w:val="009A2C03"/>
    <w:rsid w:val="009A702A"/>
    <w:rsid w:val="009D7CE3"/>
    <w:rsid w:val="00A04AE5"/>
    <w:rsid w:val="00A247BC"/>
    <w:rsid w:val="00A36A7E"/>
    <w:rsid w:val="00A678A5"/>
    <w:rsid w:val="00A77537"/>
    <w:rsid w:val="00A90D14"/>
    <w:rsid w:val="00A966CF"/>
    <w:rsid w:val="00AA1E15"/>
    <w:rsid w:val="00AB2FCA"/>
    <w:rsid w:val="00AC224D"/>
    <w:rsid w:val="00AD1300"/>
    <w:rsid w:val="00B14718"/>
    <w:rsid w:val="00B31597"/>
    <w:rsid w:val="00B3650C"/>
    <w:rsid w:val="00B67B91"/>
    <w:rsid w:val="00BC2F41"/>
    <w:rsid w:val="00BC7254"/>
    <w:rsid w:val="00BF138C"/>
    <w:rsid w:val="00C03319"/>
    <w:rsid w:val="00C3149D"/>
    <w:rsid w:val="00C35943"/>
    <w:rsid w:val="00C364DE"/>
    <w:rsid w:val="00C471FA"/>
    <w:rsid w:val="00C67773"/>
    <w:rsid w:val="00C70833"/>
    <w:rsid w:val="00CA4346"/>
    <w:rsid w:val="00CB0255"/>
    <w:rsid w:val="00CD1AE8"/>
    <w:rsid w:val="00D04E06"/>
    <w:rsid w:val="00D26235"/>
    <w:rsid w:val="00D408F4"/>
    <w:rsid w:val="00D60CAE"/>
    <w:rsid w:val="00D6642D"/>
    <w:rsid w:val="00D66C98"/>
    <w:rsid w:val="00D81D2A"/>
    <w:rsid w:val="00D842AF"/>
    <w:rsid w:val="00D97DD4"/>
    <w:rsid w:val="00DC6FC9"/>
    <w:rsid w:val="00E060A8"/>
    <w:rsid w:val="00E60C43"/>
    <w:rsid w:val="00E93A52"/>
    <w:rsid w:val="00EA2F00"/>
    <w:rsid w:val="00EB3A5D"/>
    <w:rsid w:val="00ED2460"/>
    <w:rsid w:val="00EE0476"/>
    <w:rsid w:val="00EE3908"/>
    <w:rsid w:val="00EE44B3"/>
    <w:rsid w:val="00EF06AF"/>
    <w:rsid w:val="00F1648F"/>
    <w:rsid w:val="00F2114F"/>
    <w:rsid w:val="00F95364"/>
    <w:rsid w:val="00FB0482"/>
    <w:rsid w:val="00FB68C8"/>
    <w:rsid w:val="00FE5A10"/>
    <w:rsid w:val="00FF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EF3808"/>
  <w15:chartTrackingRefBased/>
  <w15:docId w15:val="{654CED72-767D-4AFB-822B-6E6EF81FD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34B6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B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B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B6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B6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B66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B6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B6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B6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4B6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34B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34B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34B6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34B6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34B6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34B6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34B6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34B6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34B6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34B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4B6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34B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4B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34B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4B6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34B6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34B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34B6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34B6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66A2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66A2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66A2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66A2B"/>
    <w:rPr>
      <w:sz w:val="18"/>
      <w:szCs w:val="18"/>
    </w:rPr>
  </w:style>
  <w:style w:type="character" w:styleId="af2">
    <w:name w:val="Hyperlink"/>
    <w:basedOn w:val="a0"/>
    <w:uiPriority w:val="99"/>
    <w:unhideWhenUsed/>
    <w:rsid w:val="005B6F28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5B6F28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1D54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7</Pages>
  <Words>328</Words>
  <Characters>1836</Characters>
  <Application>Microsoft Office Word</Application>
  <DocSecurity>0</DocSecurity>
  <Lines>61</Lines>
  <Paragraphs>26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Zefan Jing</dc:creator>
  <cp:keywords/>
  <dc:description/>
  <cp:lastModifiedBy>Zefan Jing</cp:lastModifiedBy>
  <cp:revision>141</cp:revision>
  <dcterms:created xsi:type="dcterms:W3CDTF">2025-03-07T10:31:00Z</dcterms:created>
  <dcterms:modified xsi:type="dcterms:W3CDTF">2025-09-29T08:20:00Z</dcterms:modified>
</cp:coreProperties>
</file>