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6BEFE" w14:textId="15653124" w:rsidR="00B56677" w:rsidRPr="002D3AB3" w:rsidRDefault="000942AF" w:rsidP="000942AF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bookmarkStart w:id="0" w:name="_GoBack"/>
      <w:bookmarkEnd w:id="0"/>
      <w:r w:rsidRPr="002D3AB3">
        <w:rPr>
          <w:rFonts w:ascii="Times New Roman" w:hAnsi="Times New Roman" w:cs="Times New Roman"/>
          <w:b/>
          <w:bCs/>
          <w:sz w:val="28"/>
          <w:szCs w:val="32"/>
        </w:rPr>
        <w:t>Supplementary material</w:t>
      </w:r>
    </w:p>
    <w:p w14:paraId="62865A6D" w14:textId="5035B9AF" w:rsidR="000942AF" w:rsidRDefault="00A2341F" w:rsidP="000942AF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2341F">
        <w:rPr>
          <w:rFonts w:ascii="Times New Roman" w:hAnsi="Times New Roman" w:cs="Times New Roman"/>
          <w:b/>
          <w:bCs/>
          <w:sz w:val="24"/>
          <w:szCs w:val="28"/>
        </w:rPr>
        <w:t>Supplementary Figure 1.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1B25D9" w:rsidRPr="001B25D9">
        <w:rPr>
          <w:rFonts w:ascii="Times New Roman" w:hAnsi="Times New Roman" w:cs="Times New Roman"/>
          <w:sz w:val="24"/>
          <w:szCs w:val="28"/>
        </w:rPr>
        <w:t>Mutational signature profiles.</w:t>
      </w:r>
      <w:r w:rsidR="000D4CB8" w:rsidRPr="000D4CB8">
        <w:rPr>
          <w:rFonts w:hint="eastAsia"/>
        </w:rPr>
        <w:t xml:space="preserve"> </w:t>
      </w:r>
      <w:r w:rsidR="000D4CB8" w:rsidRPr="000D4CB8">
        <w:rPr>
          <w:rFonts w:ascii="Times New Roman" w:hAnsi="Times New Roman" w:cs="Times New Roman" w:hint="eastAsia"/>
          <w:sz w:val="24"/>
          <w:szCs w:val="28"/>
        </w:rPr>
        <w:t>Somatic mutations arise from diverse mutational processes such as mismatches during DNA replication, exposure to endogenous/exogenous mutagens, and deficiencies in DNA repair machinery.</w:t>
      </w:r>
      <w:r w:rsidR="000D4CB8" w:rsidRPr="000D4CB8">
        <w:rPr>
          <w:rFonts w:ascii="Segoe UI" w:hAnsi="Segoe UI" w:cs="Segoe UI"/>
          <w:color w:val="404040"/>
          <w:sz w:val="23"/>
          <w:szCs w:val="23"/>
          <w:shd w:val="clear" w:color="auto" w:fill="FFFFFF"/>
        </w:rPr>
        <w:t xml:space="preserve"> </w:t>
      </w:r>
      <w:r w:rsidR="000D4CB8" w:rsidRPr="000D4CB8">
        <w:rPr>
          <w:rFonts w:ascii="Times New Roman" w:hAnsi="Times New Roman" w:cs="Times New Roman"/>
          <w:sz w:val="24"/>
          <w:szCs w:val="28"/>
        </w:rPr>
        <w:t>Specific combinations of mutation types produced by different mutational processes are termed mutational signatures.</w:t>
      </w:r>
      <w:r w:rsidR="00FC4FCD">
        <w:rPr>
          <w:rFonts w:ascii="Times New Roman" w:hAnsi="Times New Roman" w:cs="Times New Roman" w:hint="eastAsia"/>
          <w:b/>
          <w:bCs/>
          <w:noProof/>
          <w:sz w:val="24"/>
          <w:szCs w:val="28"/>
          <w:lang w:val="en-IN" w:eastAsia="en-IN"/>
        </w:rPr>
        <w:drawing>
          <wp:inline distT="0" distB="0" distL="0" distR="0" wp14:anchorId="14CA7FD3" wp14:editId="66190F5C">
            <wp:extent cx="5274945" cy="3953510"/>
            <wp:effectExtent l="0" t="0" r="1905" b="8890"/>
            <wp:docPr id="752575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95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303E8" w14:textId="77777777" w:rsidR="00066015" w:rsidRDefault="00066015" w:rsidP="000942AF">
      <w:pPr>
        <w:rPr>
          <w:rFonts w:ascii="Times New Roman" w:hAnsi="Times New Roman" w:cs="Times New Roman"/>
          <w:sz w:val="24"/>
          <w:szCs w:val="28"/>
        </w:rPr>
      </w:pPr>
    </w:p>
    <w:p w14:paraId="4AFF05DC" w14:textId="77777777" w:rsidR="00394A32" w:rsidRDefault="00394A32" w:rsidP="000942AF">
      <w:pPr>
        <w:rPr>
          <w:rFonts w:ascii="Times New Roman" w:hAnsi="Times New Roman" w:cs="Times New Roman"/>
          <w:sz w:val="24"/>
          <w:szCs w:val="28"/>
        </w:rPr>
      </w:pPr>
    </w:p>
    <w:p w14:paraId="2C703CA0" w14:textId="77777777" w:rsidR="00394A32" w:rsidRDefault="00394A32" w:rsidP="000942AF">
      <w:pPr>
        <w:rPr>
          <w:rFonts w:ascii="Times New Roman" w:hAnsi="Times New Roman" w:cs="Times New Roman"/>
          <w:sz w:val="24"/>
          <w:szCs w:val="28"/>
        </w:rPr>
      </w:pPr>
    </w:p>
    <w:p w14:paraId="7010DDC6" w14:textId="77777777" w:rsidR="00394A32" w:rsidRDefault="00394A32" w:rsidP="000942AF">
      <w:pPr>
        <w:rPr>
          <w:rFonts w:ascii="Times New Roman" w:hAnsi="Times New Roman" w:cs="Times New Roman"/>
          <w:sz w:val="24"/>
          <w:szCs w:val="28"/>
        </w:rPr>
      </w:pPr>
    </w:p>
    <w:p w14:paraId="22B1C8D4" w14:textId="77777777" w:rsidR="00394A32" w:rsidRDefault="00394A32" w:rsidP="000942AF">
      <w:pPr>
        <w:rPr>
          <w:rFonts w:ascii="Times New Roman" w:hAnsi="Times New Roman" w:cs="Times New Roman"/>
          <w:sz w:val="24"/>
          <w:szCs w:val="28"/>
        </w:rPr>
      </w:pPr>
    </w:p>
    <w:p w14:paraId="4B43E8B6" w14:textId="77777777" w:rsidR="00394A32" w:rsidRDefault="00394A32" w:rsidP="000942AF">
      <w:pPr>
        <w:rPr>
          <w:rFonts w:ascii="Times New Roman" w:hAnsi="Times New Roman" w:cs="Times New Roman"/>
          <w:sz w:val="24"/>
          <w:szCs w:val="28"/>
        </w:rPr>
      </w:pPr>
    </w:p>
    <w:p w14:paraId="40624EE4" w14:textId="77777777" w:rsidR="00394A32" w:rsidRDefault="00394A32" w:rsidP="000942AF">
      <w:pPr>
        <w:rPr>
          <w:rFonts w:ascii="Times New Roman" w:hAnsi="Times New Roman" w:cs="Times New Roman"/>
          <w:sz w:val="24"/>
          <w:szCs w:val="28"/>
        </w:rPr>
      </w:pPr>
    </w:p>
    <w:p w14:paraId="48AC42E3" w14:textId="77777777" w:rsidR="00394A32" w:rsidRDefault="00394A32" w:rsidP="000942AF">
      <w:pPr>
        <w:rPr>
          <w:rFonts w:ascii="Times New Roman" w:hAnsi="Times New Roman" w:cs="Times New Roman"/>
          <w:sz w:val="24"/>
          <w:szCs w:val="28"/>
        </w:rPr>
      </w:pPr>
    </w:p>
    <w:p w14:paraId="6B68CA5B" w14:textId="77777777" w:rsidR="00394A32" w:rsidRDefault="00394A32" w:rsidP="000942AF">
      <w:pPr>
        <w:rPr>
          <w:rFonts w:ascii="Times New Roman" w:hAnsi="Times New Roman" w:cs="Times New Roman"/>
          <w:sz w:val="24"/>
          <w:szCs w:val="28"/>
        </w:rPr>
      </w:pPr>
    </w:p>
    <w:p w14:paraId="41ED4B13" w14:textId="08E72673" w:rsidR="00007C18" w:rsidRDefault="0074137A" w:rsidP="00007C18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 w:rsidRPr="00A2341F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Table</w:t>
      </w:r>
      <w:r w:rsidRPr="00A2341F">
        <w:rPr>
          <w:rFonts w:ascii="Times New Roman" w:hAnsi="Times New Roman" w:cs="Times New Roman"/>
          <w:b/>
          <w:bCs/>
          <w:sz w:val="24"/>
          <w:szCs w:val="28"/>
        </w:rPr>
        <w:t xml:space="preserve"> 1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  <w:r w:rsidR="00007C18">
        <w:rPr>
          <w:rFonts w:ascii="Times New Roman" w:hAnsi="Times New Roman" w:cs="Times New Roman"/>
          <w:b/>
          <w:bCs/>
          <w:sz w:val="24"/>
          <w:szCs w:val="32"/>
        </w:rPr>
        <w:t xml:space="preserve"> PD-L1 status of the main lesion biopsied or resected in 12 patients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4"/>
        <w:gridCol w:w="2769"/>
        <w:gridCol w:w="2773"/>
      </w:tblGrid>
      <w:tr w:rsidR="00007C18" w14:paraId="4EEFD8F5" w14:textId="77777777" w:rsidTr="009C7E0F">
        <w:tc>
          <w:tcPr>
            <w:tcW w:w="2840" w:type="dxa"/>
            <w:tcBorders>
              <w:tl2br w:val="nil"/>
              <w:tr2bl w:val="nil"/>
            </w:tcBorders>
          </w:tcPr>
          <w:p w14:paraId="4765ED8C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No. patient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2C56DEF0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PD-L1 staining score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1BB3772E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 xml:space="preserve">PD-L1 </w:t>
            </w:r>
            <w:proofErr w:type="spellStart"/>
            <w:r>
              <w:rPr>
                <w:rFonts w:hint="eastAsia"/>
                <w:sz w:val="24"/>
                <w:szCs w:val="32"/>
              </w:rPr>
              <w:t>status</w:t>
            </w:r>
            <w:r>
              <w:rPr>
                <w:rFonts w:hint="eastAsia"/>
                <w:color w:val="0000FF"/>
                <w:sz w:val="24"/>
                <w:szCs w:val="32"/>
                <w:vertAlign w:val="superscript"/>
              </w:rPr>
              <w:t>a</w:t>
            </w:r>
            <w:proofErr w:type="spellEnd"/>
          </w:p>
        </w:tc>
      </w:tr>
      <w:tr w:rsidR="00007C18" w14:paraId="160F0385" w14:textId="77777777" w:rsidTr="009C7E0F">
        <w:tc>
          <w:tcPr>
            <w:tcW w:w="2840" w:type="dxa"/>
            <w:tcBorders>
              <w:tl2br w:val="nil"/>
              <w:tr2bl w:val="nil"/>
            </w:tcBorders>
          </w:tcPr>
          <w:p w14:paraId="62630026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1</w:t>
            </w:r>
          </w:p>
          <w:p w14:paraId="0B09A725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2</w:t>
            </w:r>
          </w:p>
          <w:p w14:paraId="0C5DFB27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3</w:t>
            </w:r>
          </w:p>
          <w:p w14:paraId="0C78D04D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4</w:t>
            </w:r>
          </w:p>
          <w:p w14:paraId="11DBD83E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5</w:t>
            </w:r>
          </w:p>
          <w:p w14:paraId="3A0373D4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6</w:t>
            </w:r>
          </w:p>
          <w:p w14:paraId="317F536C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7</w:t>
            </w:r>
          </w:p>
          <w:p w14:paraId="7CB0340B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8</w:t>
            </w:r>
          </w:p>
          <w:p w14:paraId="0EC973B9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9</w:t>
            </w:r>
          </w:p>
          <w:p w14:paraId="61693F12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10</w:t>
            </w:r>
          </w:p>
          <w:p w14:paraId="1DA57E97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11</w:t>
            </w:r>
          </w:p>
          <w:p w14:paraId="70F633A8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Patient 12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302894D7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3%</w:t>
            </w:r>
          </w:p>
          <w:p w14:paraId="1FE2C9A9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0%</w:t>
            </w:r>
          </w:p>
          <w:p w14:paraId="5A5F0BCB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2%</w:t>
            </w:r>
          </w:p>
          <w:p w14:paraId="0B545BD1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1%</w:t>
            </w:r>
          </w:p>
          <w:p w14:paraId="3E531813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0%</w:t>
            </w:r>
          </w:p>
          <w:p w14:paraId="14CF5EC1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1%</w:t>
            </w:r>
          </w:p>
          <w:p w14:paraId="7272E162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6%</w:t>
            </w:r>
          </w:p>
          <w:p w14:paraId="3C3D738C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2%</w:t>
            </w:r>
          </w:p>
          <w:p w14:paraId="1C86A0F2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4%</w:t>
            </w:r>
          </w:p>
          <w:p w14:paraId="73D92AA5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2%</w:t>
            </w:r>
          </w:p>
          <w:p w14:paraId="6D45E7C3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1%</w:t>
            </w:r>
          </w:p>
          <w:p w14:paraId="2DD90C5E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0%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7ABC349B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213B22EF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74B7F1C7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4FC36005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15477C0E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726EEF90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24E95649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Positive</w:t>
            </w:r>
          </w:p>
          <w:p w14:paraId="269FE272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5EBF0488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611DBC6E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4CD2BECC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4BEE7518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</w:tc>
      </w:tr>
    </w:tbl>
    <w:p w14:paraId="74A975DC" w14:textId="45724091" w:rsidR="00007C18" w:rsidRDefault="00007C18" w:rsidP="00007C18">
      <w:pPr>
        <w:spacing w:line="360" w:lineRule="auto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b/>
          <w:bCs/>
          <w:color w:val="0000FF"/>
          <w:sz w:val="24"/>
          <w:vertAlign w:val="superscript"/>
        </w:rPr>
        <w:t>a</w:t>
      </w:r>
      <w:r>
        <w:rPr>
          <w:rFonts w:ascii="Times New Roman" w:eastAsia="SimSun" w:hAnsi="Times New Roman" w:cs="Times New Roman"/>
          <w:sz w:val="24"/>
        </w:rPr>
        <w:t xml:space="preserve">PD-L1 immunostaining was </w:t>
      </w:r>
      <w:proofErr w:type="spellStart"/>
      <w:r>
        <w:rPr>
          <w:rFonts w:ascii="Times New Roman" w:eastAsia="SimSun" w:hAnsi="Times New Roman" w:cs="Times New Roman"/>
          <w:sz w:val="24"/>
        </w:rPr>
        <w:t>classifified</w:t>
      </w:r>
      <w:proofErr w:type="spellEnd"/>
      <w:r>
        <w:rPr>
          <w:rFonts w:ascii="Times New Roman" w:eastAsia="SimSun" w:hAnsi="Times New Roman" w:cs="Times New Roman"/>
          <w:sz w:val="24"/>
        </w:rPr>
        <w:t xml:space="preserve"> into two groups according to intensity and extent: (a) negative, without staining or with positive staining in &lt;5% of the cells; and (b) positive, with membranous staining in ≥5% of the cells.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r>
        <w:rPr>
          <w:rFonts w:ascii="Times New Roman" w:eastAsia="SimSun" w:hAnsi="Times New Roman" w:cs="Times New Roman"/>
          <w:sz w:val="24"/>
        </w:rPr>
        <w:t>The 5% threshold was based on previous studies</w:t>
      </w:r>
      <w:r>
        <w:rPr>
          <w:rFonts w:ascii="Times New Roman" w:eastAsia="SimSun" w:hAnsi="Times New Roman" w:cs="Times New Roman" w:hint="eastAsia"/>
          <w:sz w:val="24"/>
        </w:rPr>
        <w:t xml:space="preserve"> [1, 2]</w:t>
      </w:r>
      <w:r>
        <w:rPr>
          <w:rFonts w:ascii="Times New Roman" w:eastAsia="SimSun" w:hAnsi="Times New Roman" w:cs="Times New Roman"/>
          <w:sz w:val="24"/>
        </w:rPr>
        <w:t>.</w:t>
      </w:r>
    </w:p>
    <w:p w14:paraId="241B7096" w14:textId="01D4816F" w:rsidR="00007C18" w:rsidRDefault="00FC4456" w:rsidP="00007C18">
      <w:pPr>
        <w:spacing w:line="360" w:lineRule="auto"/>
        <w:rPr>
          <w:rFonts w:ascii="Times New Roman" w:eastAsia="SimSun" w:hAnsi="Times New Roman" w:cs="Times New Roman"/>
          <w:sz w:val="24"/>
        </w:rPr>
      </w:pPr>
      <w:r w:rsidRPr="00A2341F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Table</w:t>
      </w:r>
      <w:r w:rsidRPr="00A2341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2.</w:t>
      </w:r>
      <w:r w:rsidR="00007C18">
        <w:rPr>
          <w:rFonts w:ascii="Times New Roman" w:hAnsi="Times New Roman" w:cs="Times New Roman"/>
          <w:b/>
          <w:bCs/>
          <w:sz w:val="24"/>
          <w:szCs w:val="32"/>
        </w:rPr>
        <w:t xml:space="preserve"> PD-L1 status of </w:t>
      </w:r>
      <w:r w:rsidR="00007C18">
        <w:rPr>
          <w:rFonts w:ascii="Times New Roman" w:eastAsia="DengXian" w:hAnsi="Times New Roman" w:cs="Times New Roman"/>
          <w:b/>
          <w:bCs/>
          <w:sz w:val="24"/>
        </w:rPr>
        <w:t>post-treatment resected lesions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4"/>
        <w:gridCol w:w="2769"/>
        <w:gridCol w:w="2773"/>
      </w:tblGrid>
      <w:tr w:rsidR="00007C18" w14:paraId="6C2A79F5" w14:textId="77777777" w:rsidTr="009C7E0F">
        <w:tc>
          <w:tcPr>
            <w:tcW w:w="2840" w:type="dxa"/>
            <w:tcBorders>
              <w:tl2br w:val="nil"/>
              <w:tr2bl w:val="nil"/>
            </w:tcBorders>
          </w:tcPr>
          <w:p w14:paraId="4BBAE11D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No. patient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5B5AFF55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PD-L1 staining score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4D024C00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 xml:space="preserve">PD-L1 </w:t>
            </w:r>
            <w:proofErr w:type="spellStart"/>
            <w:r>
              <w:rPr>
                <w:rFonts w:hint="eastAsia"/>
                <w:sz w:val="24"/>
                <w:szCs w:val="32"/>
              </w:rPr>
              <w:t>status</w:t>
            </w:r>
            <w:r>
              <w:rPr>
                <w:rFonts w:hint="eastAsia"/>
                <w:color w:val="0000FF"/>
                <w:sz w:val="24"/>
                <w:szCs w:val="32"/>
                <w:vertAlign w:val="superscript"/>
              </w:rPr>
              <w:t>a</w:t>
            </w:r>
            <w:proofErr w:type="spellEnd"/>
          </w:p>
        </w:tc>
      </w:tr>
      <w:tr w:rsidR="00007C18" w14:paraId="06915314" w14:textId="77777777" w:rsidTr="009C7E0F">
        <w:tc>
          <w:tcPr>
            <w:tcW w:w="2840" w:type="dxa"/>
            <w:tcBorders>
              <w:tl2br w:val="nil"/>
              <w:tr2bl w:val="nil"/>
            </w:tcBorders>
          </w:tcPr>
          <w:p w14:paraId="3495A3AA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P1-T1</w:t>
            </w:r>
          </w:p>
          <w:p w14:paraId="6BB48DBE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P1-T2</w:t>
            </w:r>
          </w:p>
          <w:p w14:paraId="08AE9BD3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P1-T3</w:t>
            </w:r>
          </w:p>
          <w:p w14:paraId="2D9CB369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P1-T4</w:t>
            </w:r>
          </w:p>
          <w:p w14:paraId="6F9BA11A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P2-T1</w:t>
            </w:r>
          </w:p>
          <w:p w14:paraId="40805A1B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P2-T2</w:t>
            </w:r>
          </w:p>
          <w:p w14:paraId="170D9ACC" w14:textId="77777777" w:rsidR="00007C18" w:rsidRDefault="00007C18" w:rsidP="00007C18">
            <w:pPr>
              <w:spacing w:line="360" w:lineRule="auto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P4-T1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7FF8478B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4%</w:t>
            </w:r>
          </w:p>
          <w:p w14:paraId="72DD8B9D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0%</w:t>
            </w:r>
          </w:p>
          <w:p w14:paraId="38420A6F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2%</w:t>
            </w:r>
          </w:p>
          <w:p w14:paraId="58971CAA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1%</w:t>
            </w:r>
          </w:p>
          <w:p w14:paraId="38338584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0%</w:t>
            </w:r>
          </w:p>
          <w:p w14:paraId="2B95F80A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0%</w:t>
            </w:r>
          </w:p>
          <w:p w14:paraId="33595E5E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1%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0686019C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5DF87FC2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214A1743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326B1A64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51E038E2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21F305AD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  <w:p w14:paraId="032D93F2" w14:textId="77777777" w:rsidR="00007C18" w:rsidRDefault="00007C18" w:rsidP="00007C18">
            <w:pPr>
              <w:spacing w:line="36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Negative</w:t>
            </w:r>
          </w:p>
        </w:tc>
      </w:tr>
    </w:tbl>
    <w:p w14:paraId="25BB1EE5" w14:textId="7767D9BD" w:rsidR="00007C18" w:rsidRDefault="00007C18" w:rsidP="00007C18">
      <w:pPr>
        <w:spacing w:line="360" w:lineRule="auto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 w:hint="eastAsia"/>
          <w:b/>
          <w:bCs/>
          <w:color w:val="0000FF"/>
          <w:sz w:val="24"/>
          <w:vertAlign w:val="superscript"/>
        </w:rPr>
        <w:lastRenderedPageBreak/>
        <w:t>a</w:t>
      </w:r>
      <w:r>
        <w:rPr>
          <w:rFonts w:ascii="Times New Roman" w:eastAsia="SimSun" w:hAnsi="Times New Roman" w:cs="Times New Roman"/>
          <w:sz w:val="24"/>
        </w:rPr>
        <w:t xml:space="preserve">PD-L1 immunostaining was </w:t>
      </w:r>
      <w:proofErr w:type="spellStart"/>
      <w:r>
        <w:rPr>
          <w:rFonts w:ascii="Times New Roman" w:eastAsia="SimSun" w:hAnsi="Times New Roman" w:cs="Times New Roman"/>
          <w:sz w:val="24"/>
        </w:rPr>
        <w:t>classifified</w:t>
      </w:r>
      <w:proofErr w:type="spellEnd"/>
      <w:r>
        <w:rPr>
          <w:rFonts w:ascii="Times New Roman" w:eastAsia="SimSun" w:hAnsi="Times New Roman" w:cs="Times New Roman"/>
          <w:sz w:val="24"/>
        </w:rPr>
        <w:t xml:space="preserve"> into two groups according to intensity and extent: (a) negative, without staining or with positive staining in &lt;5% of the cells; and (b) positive, with membranous staining in ≥5% of the cells.</w:t>
      </w:r>
    </w:p>
    <w:p w14:paraId="169D0143" w14:textId="77777777" w:rsidR="00007C18" w:rsidRDefault="00007C18" w:rsidP="00007C18">
      <w:pPr>
        <w:spacing w:line="360" w:lineRule="auto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/>
          <w:sz w:val="24"/>
        </w:rPr>
        <w:t>[1] Topalian SL, Hodi FS, Brahmer JR, et al. Safety, activity, and immune correlates of anti-PD-1 antibody in cancer. N Engl J Med 2012;366(26):2443e54.</w:t>
      </w:r>
    </w:p>
    <w:p w14:paraId="20461CCE" w14:textId="77777777" w:rsidR="00007C18" w:rsidRDefault="00007C18" w:rsidP="00007C18">
      <w:pPr>
        <w:spacing w:line="360" w:lineRule="auto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/>
          <w:sz w:val="24"/>
        </w:rPr>
        <w:t xml:space="preserve">[2] Herbst RS, Soria JC, </w:t>
      </w:r>
      <w:proofErr w:type="spellStart"/>
      <w:r>
        <w:rPr>
          <w:rFonts w:ascii="Times New Roman" w:eastAsia="SimSun" w:hAnsi="Times New Roman" w:cs="Times New Roman"/>
          <w:sz w:val="24"/>
        </w:rPr>
        <w:t>Kowanetz</w:t>
      </w:r>
      <w:proofErr w:type="spellEnd"/>
      <w:r>
        <w:rPr>
          <w:rFonts w:ascii="Times New Roman" w:eastAsia="SimSun" w:hAnsi="Times New Roman" w:cs="Times New Roman"/>
          <w:sz w:val="24"/>
        </w:rPr>
        <w:t xml:space="preserve"> M, et al. Predictive correlates of response to the anti-PD-L1 antibody MPDL3280A in cancer patients. Nature 2014; 515:563-7.</w:t>
      </w:r>
    </w:p>
    <w:p w14:paraId="37F80BE6" w14:textId="77777777" w:rsidR="00007C18" w:rsidRDefault="00007C18" w:rsidP="000942AF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6D5834A" w14:textId="44D3E22C" w:rsidR="002F76A3" w:rsidRPr="00B843E6" w:rsidRDefault="002F76A3" w:rsidP="002F76A3">
      <w:pPr>
        <w:rPr>
          <w:rFonts w:ascii="Times New Roman" w:hAnsi="Times New Roman" w:cs="Times New Roman"/>
          <w:sz w:val="24"/>
          <w:szCs w:val="28"/>
        </w:rPr>
      </w:pPr>
      <w:r w:rsidRPr="00A2341F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Table</w:t>
      </w:r>
      <w:r w:rsidRPr="00A2341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5D4FDD"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 w:rsidRPr="00A2341F">
        <w:rPr>
          <w:rFonts w:ascii="Times New Roman" w:hAnsi="Times New Roman" w:cs="Times New Roman"/>
          <w:b/>
          <w:bCs/>
          <w:sz w:val="24"/>
          <w:szCs w:val="28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Pr="00B843E6">
        <w:rPr>
          <w:rFonts w:ascii="Times New Roman" w:hAnsi="Times New Roman" w:cs="Times New Roman" w:hint="eastAsia"/>
          <w:sz w:val="24"/>
          <w:szCs w:val="28"/>
        </w:rPr>
        <w:t xml:space="preserve">The proportions (%) of various immune cells observed in the </w:t>
      </w:r>
      <w:proofErr w:type="spellStart"/>
      <w:r w:rsidRPr="00B843E6">
        <w:rPr>
          <w:rFonts w:ascii="Times New Roman" w:hAnsi="Times New Roman" w:cs="Times New Roman" w:hint="eastAsia"/>
          <w:sz w:val="24"/>
          <w:szCs w:val="28"/>
        </w:rPr>
        <w:t>mIF</w:t>
      </w:r>
      <w:proofErr w:type="spellEnd"/>
      <w:r w:rsidRPr="00B843E6">
        <w:rPr>
          <w:rFonts w:ascii="Times New Roman" w:hAnsi="Times New Roman" w:cs="Times New Roman" w:hint="eastAsia"/>
          <w:sz w:val="24"/>
          <w:szCs w:val="28"/>
        </w:rPr>
        <w:t>.</w:t>
      </w:r>
    </w:p>
    <w:tbl>
      <w:tblPr>
        <w:tblStyle w:val="a"/>
        <w:tblW w:w="8948" w:type="dxa"/>
        <w:jc w:val="center"/>
        <w:tblLook w:val="04A0" w:firstRow="1" w:lastRow="0" w:firstColumn="1" w:lastColumn="0" w:noHBand="0" w:noVBand="1"/>
      </w:tblPr>
      <w:tblGrid>
        <w:gridCol w:w="1780"/>
        <w:gridCol w:w="1788"/>
        <w:gridCol w:w="1792"/>
        <w:gridCol w:w="1788"/>
        <w:gridCol w:w="1800"/>
      </w:tblGrid>
      <w:tr w:rsidR="002F76A3" w:rsidRPr="00203F95" w14:paraId="2B3DFAC5" w14:textId="77777777" w:rsidTr="00FF7D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"/>
          <w:jc w:val="center"/>
        </w:trPr>
        <w:tc>
          <w:tcPr>
            <w:tcW w:w="1888" w:type="dxa"/>
            <w:vAlign w:val="center"/>
          </w:tcPr>
          <w:p w14:paraId="681A845A" w14:textId="77777777" w:rsidR="002F76A3" w:rsidRPr="00203F95" w:rsidRDefault="002F76A3" w:rsidP="00FF7DA9">
            <w:pPr>
              <w:spacing w:line="360" w:lineRule="auto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ITT lesion</w:t>
            </w:r>
          </w:p>
        </w:tc>
        <w:tc>
          <w:tcPr>
            <w:tcW w:w="1888" w:type="dxa"/>
            <w:vAlign w:val="center"/>
          </w:tcPr>
          <w:p w14:paraId="5C5452B3" w14:textId="77777777" w:rsidR="002F76A3" w:rsidRDefault="002F76A3" w:rsidP="00FF7DA9">
            <w:pPr>
              <w:spacing w:line="360" w:lineRule="auto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CD8</w:t>
            </w:r>
            <w:r w:rsidRPr="00E62FCC">
              <w:rPr>
                <w:rFonts w:cs="Times New Roman" w:hint="eastAsia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888" w:type="dxa"/>
            <w:vAlign w:val="center"/>
          </w:tcPr>
          <w:p w14:paraId="29F58D59" w14:textId="77777777" w:rsidR="002F76A3" w:rsidRDefault="002F76A3" w:rsidP="00FF7DA9">
            <w:pPr>
              <w:spacing w:line="360" w:lineRule="auto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Foxp3</w:t>
            </w:r>
            <w:r w:rsidRPr="00E62FCC">
              <w:rPr>
                <w:rFonts w:cs="Times New Roman" w:hint="eastAsia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888" w:type="dxa"/>
            <w:vAlign w:val="center"/>
          </w:tcPr>
          <w:p w14:paraId="4C3C4D86" w14:textId="77777777" w:rsidR="002F76A3" w:rsidRDefault="002F76A3" w:rsidP="00FF7DA9">
            <w:pPr>
              <w:spacing w:line="360" w:lineRule="auto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CD19</w:t>
            </w:r>
            <w:r w:rsidRPr="00BF08B8">
              <w:rPr>
                <w:rFonts w:cs="Times New Roman" w:hint="eastAsia"/>
                <w:sz w:val="24"/>
                <w:vertAlign w:val="superscript"/>
              </w:rPr>
              <w:t>+</w:t>
            </w:r>
          </w:p>
        </w:tc>
        <w:tc>
          <w:tcPr>
            <w:tcW w:w="1888" w:type="dxa"/>
            <w:vAlign w:val="center"/>
          </w:tcPr>
          <w:p w14:paraId="4076DE61" w14:textId="77777777" w:rsidR="002F76A3" w:rsidRPr="00203F95" w:rsidRDefault="002F76A3" w:rsidP="00FF7D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CD163</w:t>
            </w:r>
            <w:r w:rsidRPr="00115684">
              <w:rPr>
                <w:rFonts w:cs="Times New Roman" w:hint="eastAsia"/>
                <w:sz w:val="24"/>
                <w:szCs w:val="24"/>
                <w:vertAlign w:val="superscript"/>
              </w:rPr>
              <w:t>+</w:t>
            </w:r>
          </w:p>
        </w:tc>
      </w:tr>
      <w:tr w:rsidR="002F76A3" w:rsidRPr="00203F95" w14:paraId="0D713797" w14:textId="77777777" w:rsidTr="00FF7DA9">
        <w:trPr>
          <w:trHeight w:val="18"/>
          <w:jc w:val="center"/>
        </w:trPr>
        <w:tc>
          <w:tcPr>
            <w:tcW w:w="1888" w:type="dxa"/>
            <w:vAlign w:val="center"/>
          </w:tcPr>
          <w:p w14:paraId="03CA0EA5" w14:textId="77777777" w:rsidR="002F76A3" w:rsidRPr="00203F95" w:rsidRDefault="002F76A3" w:rsidP="00FF7D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03F95">
              <w:rPr>
                <w:rFonts w:cs="Times New Roman" w:hint="eastAsia"/>
                <w:sz w:val="24"/>
                <w:szCs w:val="24"/>
              </w:rPr>
              <w:t>P1T1</w:t>
            </w:r>
          </w:p>
        </w:tc>
        <w:tc>
          <w:tcPr>
            <w:tcW w:w="1888" w:type="dxa"/>
            <w:vAlign w:val="center"/>
          </w:tcPr>
          <w:p w14:paraId="79A07075" w14:textId="77777777" w:rsidR="002F76A3" w:rsidRPr="0045792C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792C">
              <w:rPr>
                <w:rFonts w:cs="Times New Roman"/>
                <w:sz w:val="24"/>
                <w:szCs w:val="24"/>
              </w:rPr>
              <w:t>18.384</w:t>
            </w:r>
          </w:p>
        </w:tc>
        <w:tc>
          <w:tcPr>
            <w:tcW w:w="1888" w:type="dxa"/>
            <w:vAlign w:val="center"/>
          </w:tcPr>
          <w:p w14:paraId="1B073244" w14:textId="77777777" w:rsidR="002F76A3" w:rsidRPr="006B2100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8"/>
              </w:rPr>
            </w:pPr>
            <w:r w:rsidRPr="006B2100">
              <w:rPr>
                <w:sz w:val="24"/>
                <w:szCs w:val="28"/>
              </w:rPr>
              <w:t>1.879</w:t>
            </w:r>
          </w:p>
        </w:tc>
        <w:tc>
          <w:tcPr>
            <w:tcW w:w="1888" w:type="dxa"/>
            <w:vAlign w:val="center"/>
          </w:tcPr>
          <w:p w14:paraId="7E20149F" w14:textId="77777777" w:rsidR="002F76A3" w:rsidRPr="002057BA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057BA">
              <w:rPr>
                <w:rFonts w:cs="Times New Roman" w:hint="eastAsia"/>
                <w:sz w:val="24"/>
                <w:szCs w:val="24"/>
              </w:rPr>
              <w:t>9.87</w:t>
            </w:r>
            <w:r>
              <w:rPr>
                <w:rFonts w:cs="Times New Roman" w:hint="eastAsia"/>
                <w:sz w:val="24"/>
                <w:szCs w:val="24"/>
              </w:rPr>
              <w:t>2</w:t>
            </w:r>
          </w:p>
        </w:tc>
        <w:tc>
          <w:tcPr>
            <w:tcW w:w="1888" w:type="dxa"/>
            <w:vAlign w:val="center"/>
          </w:tcPr>
          <w:p w14:paraId="2FC40143" w14:textId="77777777" w:rsidR="002F76A3" w:rsidRPr="00203F95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43CB1">
              <w:rPr>
                <w:rFonts w:cs="Times New Roman"/>
                <w:sz w:val="24"/>
              </w:rPr>
              <w:t>29.95</w:t>
            </w:r>
            <w:r>
              <w:rPr>
                <w:rFonts w:cs="Times New Roman" w:hint="eastAsia"/>
                <w:sz w:val="24"/>
              </w:rPr>
              <w:t>1</w:t>
            </w:r>
          </w:p>
        </w:tc>
      </w:tr>
      <w:tr w:rsidR="002F76A3" w:rsidRPr="00203F95" w14:paraId="7B5DB1F7" w14:textId="77777777" w:rsidTr="00FF7DA9">
        <w:trPr>
          <w:trHeight w:val="18"/>
          <w:jc w:val="center"/>
        </w:trPr>
        <w:tc>
          <w:tcPr>
            <w:tcW w:w="1888" w:type="dxa"/>
            <w:vAlign w:val="center"/>
          </w:tcPr>
          <w:p w14:paraId="4B6E63F0" w14:textId="77777777" w:rsidR="002F76A3" w:rsidRPr="00203F95" w:rsidRDefault="002F76A3" w:rsidP="00FF7D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03F95">
              <w:rPr>
                <w:rFonts w:cs="Times New Roman" w:hint="eastAsia"/>
                <w:sz w:val="24"/>
                <w:szCs w:val="24"/>
              </w:rPr>
              <w:t>P1T2</w:t>
            </w:r>
          </w:p>
        </w:tc>
        <w:tc>
          <w:tcPr>
            <w:tcW w:w="1888" w:type="dxa"/>
            <w:vAlign w:val="center"/>
          </w:tcPr>
          <w:p w14:paraId="64FCBDFC" w14:textId="77777777" w:rsidR="002F76A3" w:rsidRPr="0045792C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792C">
              <w:rPr>
                <w:rFonts w:cs="Times New Roman"/>
                <w:sz w:val="24"/>
                <w:szCs w:val="24"/>
              </w:rPr>
              <w:t>4.96</w:t>
            </w:r>
            <w:r>
              <w:rPr>
                <w:rFonts w:cs="Times New Roman" w:hint="eastAsia"/>
                <w:sz w:val="24"/>
                <w:szCs w:val="24"/>
              </w:rPr>
              <w:t>7</w:t>
            </w:r>
          </w:p>
        </w:tc>
        <w:tc>
          <w:tcPr>
            <w:tcW w:w="1888" w:type="dxa"/>
            <w:vAlign w:val="center"/>
          </w:tcPr>
          <w:p w14:paraId="4F11578B" w14:textId="77777777" w:rsidR="002F76A3" w:rsidRPr="006B2100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8"/>
              </w:rPr>
            </w:pPr>
            <w:r w:rsidRPr="006B2100">
              <w:rPr>
                <w:rFonts w:hint="eastAsia"/>
                <w:sz w:val="24"/>
                <w:szCs w:val="28"/>
              </w:rPr>
              <w:t>0.625</w:t>
            </w:r>
          </w:p>
        </w:tc>
        <w:tc>
          <w:tcPr>
            <w:tcW w:w="1888" w:type="dxa"/>
            <w:vAlign w:val="center"/>
          </w:tcPr>
          <w:p w14:paraId="67585805" w14:textId="77777777" w:rsidR="002F76A3" w:rsidRPr="002057BA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057BA">
              <w:rPr>
                <w:sz w:val="24"/>
                <w:szCs w:val="24"/>
              </w:rPr>
              <w:t>0.89</w:t>
            </w: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888" w:type="dxa"/>
            <w:vAlign w:val="center"/>
          </w:tcPr>
          <w:p w14:paraId="4335A091" w14:textId="77777777" w:rsidR="002F76A3" w:rsidRPr="00203F95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B43CB1">
              <w:rPr>
                <w:rFonts w:cs="Times New Roman"/>
                <w:sz w:val="24"/>
                <w:szCs w:val="28"/>
              </w:rPr>
              <w:t>7.843</w:t>
            </w:r>
          </w:p>
        </w:tc>
      </w:tr>
      <w:tr w:rsidR="002F76A3" w:rsidRPr="00203F95" w14:paraId="57071789" w14:textId="77777777" w:rsidTr="00FF7DA9">
        <w:trPr>
          <w:trHeight w:val="18"/>
          <w:jc w:val="center"/>
        </w:trPr>
        <w:tc>
          <w:tcPr>
            <w:tcW w:w="1888" w:type="dxa"/>
            <w:vAlign w:val="center"/>
          </w:tcPr>
          <w:p w14:paraId="54814205" w14:textId="77777777" w:rsidR="002F76A3" w:rsidRPr="00203F95" w:rsidRDefault="002F76A3" w:rsidP="00FF7D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03F95">
              <w:rPr>
                <w:rFonts w:cs="Times New Roman" w:hint="eastAsia"/>
                <w:sz w:val="24"/>
                <w:szCs w:val="24"/>
              </w:rPr>
              <w:t>P1T3</w:t>
            </w:r>
          </w:p>
        </w:tc>
        <w:tc>
          <w:tcPr>
            <w:tcW w:w="1888" w:type="dxa"/>
            <w:vAlign w:val="center"/>
          </w:tcPr>
          <w:p w14:paraId="7DCEAC3A" w14:textId="77777777" w:rsidR="002F76A3" w:rsidRPr="0045792C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792C">
              <w:rPr>
                <w:rFonts w:cs="Times New Roman"/>
                <w:sz w:val="24"/>
                <w:szCs w:val="24"/>
              </w:rPr>
              <w:t>4.761</w:t>
            </w:r>
          </w:p>
        </w:tc>
        <w:tc>
          <w:tcPr>
            <w:tcW w:w="1888" w:type="dxa"/>
            <w:vAlign w:val="center"/>
          </w:tcPr>
          <w:p w14:paraId="7CB23B48" w14:textId="77777777" w:rsidR="002F76A3" w:rsidRPr="006B2100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8"/>
              </w:rPr>
            </w:pPr>
            <w:r w:rsidRPr="006B2100">
              <w:rPr>
                <w:rFonts w:hint="eastAsia"/>
                <w:sz w:val="24"/>
                <w:szCs w:val="28"/>
              </w:rPr>
              <w:t>1.04</w:t>
            </w:r>
            <w:r>
              <w:rPr>
                <w:rFonts w:hint="eastAsia"/>
                <w:sz w:val="24"/>
                <w:szCs w:val="28"/>
              </w:rPr>
              <w:t>6</w:t>
            </w:r>
          </w:p>
        </w:tc>
        <w:tc>
          <w:tcPr>
            <w:tcW w:w="1888" w:type="dxa"/>
            <w:vAlign w:val="center"/>
          </w:tcPr>
          <w:p w14:paraId="5C993011" w14:textId="77777777" w:rsidR="002F76A3" w:rsidRPr="002057BA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057BA">
              <w:rPr>
                <w:sz w:val="24"/>
                <w:szCs w:val="24"/>
              </w:rPr>
              <w:t>5.58</w:t>
            </w: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888" w:type="dxa"/>
            <w:vAlign w:val="center"/>
          </w:tcPr>
          <w:p w14:paraId="7BD5E034" w14:textId="77777777" w:rsidR="002F76A3" w:rsidRPr="00203F95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74718">
              <w:rPr>
                <w:rFonts w:cs="Times New Roman"/>
                <w:sz w:val="24"/>
                <w:szCs w:val="28"/>
              </w:rPr>
              <w:t>6.422</w:t>
            </w:r>
          </w:p>
        </w:tc>
      </w:tr>
      <w:tr w:rsidR="002F76A3" w:rsidRPr="00203F95" w14:paraId="16A65B18" w14:textId="77777777" w:rsidTr="00FF7DA9">
        <w:trPr>
          <w:trHeight w:val="18"/>
          <w:jc w:val="center"/>
        </w:trPr>
        <w:tc>
          <w:tcPr>
            <w:tcW w:w="1888" w:type="dxa"/>
            <w:vAlign w:val="center"/>
          </w:tcPr>
          <w:p w14:paraId="461ECB4B" w14:textId="77777777" w:rsidR="002F76A3" w:rsidRPr="00203F95" w:rsidRDefault="002F76A3" w:rsidP="00FF7D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03F95">
              <w:rPr>
                <w:rFonts w:cs="Times New Roman" w:hint="eastAsia"/>
                <w:sz w:val="24"/>
                <w:szCs w:val="24"/>
              </w:rPr>
              <w:t>P1T4</w:t>
            </w:r>
          </w:p>
        </w:tc>
        <w:tc>
          <w:tcPr>
            <w:tcW w:w="1888" w:type="dxa"/>
            <w:vAlign w:val="center"/>
          </w:tcPr>
          <w:p w14:paraId="2669E4FF" w14:textId="77777777" w:rsidR="002F76A3" w:rsidRPr="0045792C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792C">
              <w:rPr>
                <w:rFonts w:cs="Times New Roman"/>
                <w:sz w:val="24"/>
                <w:szCs w:val="24"/>
              </w:rPr>
              <w:t>4.48</w:t>
            </w:r>
            <w:r>
              <w:rPr>
                <w:rFonts w:cs="Times New Roman" w:hint="eastAsia"/>
                <w:sz w:val="24"/>
                <w:szCs w:val="24"/>
              </w:rPr>
              <w:t>1</w:t>
            </w:r>
          </w:p>
        </w:tc>
        <w:tc>
          <w:tcPr>
            <w:tcW w:w="1888" w:type="dxa"/>
            <w:vAlign w:val="center"/>
          </w:tcPr>
          <w:p w14:paraId="4782E1EE" w14:textId="77777777" w:rsidR="002F76A3" w:rsidRPr="006B2100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8"/>
              </w:rPr>
            </w:pPr>
            <w:r w:rsidRPr="006B2100">
              <w:rPr>
                <w:rFonts w:hint="eastAsia"/>
                <w:sz w:val="24"/>
                <w:szCs w:val="28"/>
              </w:rPr>
              <w:t>0.32</w:t>
            </w:r>
            <w:r>
              <w:rPr>
                <w:rFonts w:hint="eastAsia"/>
                <w:sz w:val="24"/>
                <w:szCs w:val="28"/>
              </w:rPr>
              <w:t>1</w:t>
            </w:r>
          </w:p>
        </w:tc>
        <w:tc>
          <w:tcPr>
            <w:tcW w:w="1888" w:type="dxa"/>
            <w:vAlign w:val="center"/>
          </w:tcPr>
          <w:p w14:paraId="03223265" w14:textId="77777777" w:rsidR="002F76A3" w:rsidRPr="002057BA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057BA">
              <w:rPr>
                <w:sz w:val="24"/>
                <w:szCs w:val="24"/>
              </w:rPr>
              <w:t>0.977</w:t>
            </w:r>
          </w:p>
        </w:tc>
        <w:tc>
          <w:tcPr>
            <w:tcW w:w="1888" w:type="dxa"/>
            <w:vAlign w:val="center"/>
          </w:tcPr>
          <w:p w14:paraId="51F3F261" w14:textId="77777777" w:rsidR="002F76A3" w:rsidRPr="00203F95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74718">
              <w:rPr>
                <w:rFonts w:cs="Times New Roman"/>
                <w:sz w:val="24"/>
                <w:szCs w:val="28"/>
              </w:rPr>
              <w:t>2.99</w:t>
            </w:r>
            <w:r>
              <w:rPr>
                <w:rFonts w:cs="Times New Roman" w:hint="eastAsia"/>
                <w:sz w:val="24"/>
                <w:szCs w:val="28"/>
              </w:rPr>
              <w:t>2</w:t>
            </w:r>
          </w:p>
        </w:tc>
      </w:tr>
      <w:tr w:rsidR="002F76A3" w:rsidRPr="00203F95" w14:paraId="36DF685C" w14:textId="77777777" w:rsidTr="00FF7DA9">
        <w:trPr>
          <w:trHeight w:val="18"/>
          <w:jc w:val="center"/>
        </w:trPr>
        <w:tc>
          <w:tcPr>
            <w:tcW w:w="1888" w:type="dxa"/>
            <w:vAlign w:val="center"/>
          </w:tcPr>
          <w:p w14:paraId="070168C3" w14:textId="77777777" w:rsidR="002F76A3" w:rsidRPr="00203F95" w:rsidRDefault="002F76A3" w:rsidP="00FF7D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03F95">
              <w:rPr>
                <w:rFonts w:cs="Times New Roman" w:hint="eastAsia"/>
                <w:sz w:val="24"/>
                <w:szCs w:val="24"/>
              </w:rPr>
              <w:t>P2T1</w:t>
            </w:r>
          </w:p>
        </w:tc>
        <w:tc>
          <w:tcPr>
            <w:tcW w:w="1888" w:type="dxa"/>
            <w:vAlign w:val="center"/>
          </w:tcPr>
          <w:p w14:paraId="5C1CA76D" w14:textId="77777777" w:rsidR="002F76A3" w:rsidRPr="0045792C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792C">
              <w:rPr>
                <w:rFonts w:cs="Times New Roman"/>
                <w:color w:val="000000"/>
                <w:kern w:val="0"/>
                <w:sz w:val="24"/>
                <w:szCs w:val="24"/>
              </w:rPr>
              <w:t>1.46</w:t>
            </w:r>
            <w:r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88" w:type="dxa"/>
            <w:vAlign w:val="center"/>
          </w:tcPr>
          <w:p w14:paraId="524FEF57" w14:textId="77777777" w:rsidR="002F76A3" w:rsidRPr="006B2100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8"/>
              </w:rPr>
            </w:pPr>
            <w:r w:rsidRPr="006B2100">
              <w:rPr>
                <w:sz w:val="24"/>
                <w:szCs w:val="28"/>
              </w:rPr>
              <w:t>0.62</w:t>
            </w:r>
            <w:r>
              <w:rPr>
                <w:rFonts w:hint="eastAsia"/>
                <w:sz w:val="24"/>
                <w:szCs w:val="28"/>
              </w:rPr>
              <w:t>6</w:t>
            </w:r>
          </w:p>
        </w:tc>
        <w:tc>
          <w:tcPr>
            <w:tcW w:w="1888" w:type="dxa"/>
            <w:vAlign w:val="center"/>
          </w:tcPr>
          <w:p w14:paraId="5F9DC847" w14:textId="77777777" w:rsidR="002F76A3" w:rsidRPr="002057BA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057BA">
              <w:rPr>
                <w:sz w:val="24"/>
                <w:szCs w:val="24"/>
              </w:rPr>
              <w:t>0.517</w:t>
            </w:r>
          </w:p>
        </w:tc>
        <w:tc>
          <w:tcPr>
            <w:tcW w:w="1888" w:type="dxa"/>
            <w:vAlign w:val="center"/>
          </w:tcPr>
          <w:p w14:paraId="4319264E" w14:textId="77777777" w:rsidR="002F76A3" w:rsidRPr="00203F95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74718">
              <w:rPr>
                <w:rFonts w:cs="Times New Roman"/>
                <w:sz w:val="24"/>
                <w:szCs w:val="28"/>
              </w:rPr>
              <w:t>6.022</w:t>
            </w:r>
          </w:p>
        </w:tc>
      </w:tr>
      <w:tr w:rsidR="002F76A3" w:rsidRPr="00203F95" w14:paraId="042D35E1" w14:textId="77777777" w:rsidTr="00FF7DA9">
        <w:trPr>
          <w:trHeight w:val="18"/>
          <w:jc w:val="center"/>
        </w:trPr>
        <w:tc>
          <w:tcPr>
            <w:tcW w:w="1888" w:type="dxa"/>
            <w:vAlign w:val="center"/>
          </w:tcPr>
          <w:p w14:paraId="33B36C16" w14:textId="77777777" w:rsidR="002F76A3" w:rsidRPr="00203F95" w:rsidRDefault="002F76A3" w:rsidP="00FF7DA9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03F95">
              <w:rPr>
                <w:rFonts w:cs="Times New Roman" w:hint="eastAsia"/>
                <w:sz w:val="24"/>
                <w:szCs w:val="24"/>
              </w:rPr>
              <w:t>P2T2</w:t>
            </w:r>
          </w:p>
        </w:tc>
        <w:tc>
          <w:tcPr>
            <w:tcW w:w="1888" w:type="dxa"/>
            <w:vAlign w:val="center"/>
          </w:tcPr>
          <w:p w14:paraId="05465998" w14:textId="77777777" w:rsidR="002F76A3" w:rsidRPr="0045792C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5792C">
              <w:rPr>
                <w:rFonts w:cs="Times New Roman"/>
                <w:color w:val="000000"/>
                <w:kern w:val="0"/>
                <w:sz w:val="24"/>
                <w:szCs w:val="24"/>
              </w:rPr>
              <w:t>0.83</w:t>
            </w:r>
            <w:r>
              <w:rPr>
                <w:rFonts w:cs="Times New Roman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88" w:type="dxa"/>
            <w:vAlign w:val="center"/>
          </w:tcPr>
          <w:p w14:paraId="76E7C846" w14:textId="77777777" w:rsidR="002F76A3" w:rsidRPr="006B2100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8"/>
              </w:rPr>
            </w:pPr>
            <w:r w:rsidRPr="006B2100">
              <w:rPr>
                <w:sz w:val="24"/>
                <w:szCs w:val="28"/>
              </w:rPr>
              <w:t>0.48</w:t>
            </w:r>
            <w:r>
              <w:rPr>
                <w:rFonts w:hint="eastAsia"/>
                <w:sz w:val="24"/>
                <w:szCs w:val="28"/>
              </w:rPr>
              <w:t>1</w:t>
            </w:r>
          </w:p>
        </w:tc>
        <w:tc>
          <w:tcPr>
            <w:tcW w:w="1888" w:type="dxa"/>
            <w:vAlign w:val="center"/>
          </w:tcPr>
          <w:p w14:paraId="34FB1E24" w14:textId="77777777" w:rsidR="002F76A3" w:rsidRPr="002057BA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057BA">
              <w:rPr>
                <w:sz w:val="24"/>
                <w:szCs w:val="24"/>
              </w:rPr>
              <w:t>0.14</w:t>
            </w: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888" w:type="dxa"/>
            <w:vAlign w:val="center"/>
          </w:tcPr>
          <w:p w14:paraId="20C01688" w14:textId="77777777" w:rsidR="002F76A3" w:rsidRPr="00203F95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74718">
              <w:rPr>
                <w:rFonts w:cs="Times New Roman"/>
                <w:sz w:val="24"/>
                <w:szCs w:val="28"/>
              </w:rPr>
              <w:t>4.757</w:t>
            </w:r>
          </w:p>
        </w:tc>
      </w:tr>
      <w:tr w:rsidR="002F76A3" w:rsidRPr="00203F95" w14:paraId="21D60873" w14:textId="77777777" w:rsidTr="00FF7DA9">
        <w:trPr>
          <w:trHeight w:val="18"/>
          <w:jc w:val="center"/>
        </w:trPr>
        <w:tc>
          <w:tcPr>
            <w:tcW w:w="1888" w:type="dxa"/>
            <w:vAlign w:val="center"/>
          </w:tcPr>
          <w:p w14:paraId="55789D61" w14:textId="77777777" w:rsidR="002F76A3" w:rsidRPr="00203F95" w:rsidRDefault="002F76A3" w:rsidP="00FF7DA9">
            <w:pPr>
              <w:spacing w:line="360" w:lineRule="auto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P4T1</w:t>
            </w:r>
          </w:p>
        </w:tc>
        <w:tc>
          <w:tcPr>
            <w:tcW w:w="1888" w:type="dxa"/>
            <w:vAlign w:val="center"/>
          </w:tcPr>
          <w:p w14:paraId="0F3A6543" w14:textId="77777777" w:rsidR="002F76A3" w:rsidRPr="0045792C" w:rsidRDefault="002F76A3" w:rsidP="00FF7DA9">
            <w:pPr>
              <w:spacing w:line="360" w:lineRule="auto"/>
              <w:jc w:val="center"/>
              <w:rPr>
                <w:rFonts w:cs="Times New Roman"/>
                <w:color w:val="000000"/>
                <w:kern w:val="0"/>
                <w:sz w:val="24"/>
              </w:rPr>
            </w:pPr>
            <w:r>
              <w:rPr>
                <w:rFonts w:cs="Times New Roman" w:hint="eastAsia"/>
                <w:color w:val="000000"/>
                <w:kern w:val="0"/>
                <w:sz w:val="24"/>
              </w:rPr>
              <w:t>2.085</w:t>
            </w:r>
          </w:p>
        </w:tc>
        <w:tc>
          <w:tcPr>
            <w:tcW w:w="1888" w:type="dxa"/>
            <w:vAlign w:val="center"/>
          </w:tcPr>
          <w:p w14:paraId="4E4B78B5" w14:textId="77777777" w:rsidR="002F76A3" w:rsidRPr="006B2100" w:rsidRDefault="002F76A3" w:rsidP="00FF7DA9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1.433</w:t>
            </w:r>
          </w:p>
        </w:tc>
        <w:tc>
          <w:tcPr>
            <w:tcW w:w="1888" w:type="dxa"/>
            <w:vAlign w:val="center"/>
          </w:tcPr>
          <w:p w14:paraId="40628887" w14:textId="77777777" w:rsidR="002F76A3" w:rsidRPr="002057BA" w:rsidRDefault="002F76A3" w:rsidP="00FF7DA9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3.574</w:t>
            </w:r>
          </w:p>
        </w:tc>
        <w:tc>
          <w:tcPr>
            <w:tcW w:w="1888" w:type="dxa"/>
            <w:vAlign w:val="center"/>
          </w:tcPr>
          <w:p w14:paraId="1F1C758B" w14:textId="77777777" w:rsidR="002F76A3" w:rsidRPr="00774718" w:rsidRDefault="002F76A3" w:rsidP="00FF7DA9">
            <w:pPr>
              <w:spacing w:line="360" w:lineRule="auto"/>
              <w:jc w:val="center"/>
              <w:rPr>
                <w:rFonts w:cs="Times New Roman"/>
                <w:sz w:val="24"/>
                <w:szCs w:val="28"/>
              </w:rPr>
            </w:pPr>
            <w:r>
              <w:rPr>
                <w:rFonts w:cs="Times New Roman" w:hint="eastAsia"/>
                <w:sz w:val="24"/>
                <w:szCs w:val="28"/>
              </w:rPr>
              <w:t>5.094</w:t>
            </w:r>
          </w:p>
        </w:tc>
      </w:tr>
    </w:tbl>
    <w:p w14:paraId="2B0EEB09" w14:textId="77777777" w:rsidR="002F76A3" w:rsidRDefault="002F76A3" w:rsidP="002F76A3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02E1ADCF" w14:textId="77777777" w:rsidR="002F76A3" w:rsidRPr="00D43C52" w:rsidRDefault="002F76A3" w:rsidP="000942AF">
      <w:pPr>
        <w:rPr>
          <w:rFonts w:ascii="Times New Roman" w:hAnsi="Times New Roman" w:cs="Times New Roman"/>
          <w:b/>
          <w:bCs/>
          <w:sz w:val="24"/>
          <w:szCs w:val="28"/>
        </w:rPr>
      </w:pPr>
    </w:p>
    <w:sectPr w:rsidR="002F76A3" w:rsidRPr="00D43C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677"/>
    <w:rsid w:val="00007C18"/>
    <w:rsid w:val="00010578"/>
    <w:rsid w:val="00033F2C"/>
    <w:rsid w:val="00066015"/>
    <w:rsid w:val="000942AF"/>
    <w:rsid w:val="000D4CB8"/>
    <w:rsid w:val="00115684"/>
    <w:rsid w:val="00151317"/>
    <w:rsid w:val="001B25D9"/>
    <w:rsid w:val="001B5828"/>
    <w:rsid w:val="001F6CDA"/>
    <w:rsid w:val="002057BA"/>
    <w:rsid w:val="002613DD"/>
    <w:rsid w:val="002B1704"/>
    <w:rsid w:val="002D20DC"/>
    <w:rsid w:val="002D3AB3"/>
    <w:rsid w:val="002F76A3"/>
    <w:rsid w:val="00394A32"/>
    <w:rsid w:val="003A67BC"/>
    <w:rsid w:val="00410372"/>
    <w:rsid w:val="004461B1"/>
    <w:rsid w:val="0045792C"/>
    <w:rsid w:val="00496490"/>
    <w:rsid w:val="004C3477"/>
    <w:rsid w:val="004E2FD3"/>
    <w:rsid w:val="005D4FDD"/>
    <w:rsid w:val="0065557E"/>
    <w:rsid w:val="006B2100"/>
    <w:rsid w:val="00701F8E"/>
    <w:rsid w:val="007409BA"/>
    <w:rsid w:val="0074137A"/>
    <w:rsid w:val="00774718"/>
    <w:rsid w:val="00853945"/>
    <w:rsid w:val="008C48CB"/>
    <w:rsid w:val="00980F41"/>
    <w:rsid w:val="009F080C"/>
    <w:rsid w:val="00A2341F"/>
    <w:rsid w:val="00AB78BE"/>
    <w:rsid w:val="00AC2BFD"/>
    <w:rsid w:val="00AE0B11"/>
    <w:rsid w:val="00B43CB1"/>
    <w:rsid w:val="00B56677"/>
    <w:rsid w:val="00B843E6"/>
    <w:rsid w:val="00BD4459"/>
    <w:rsid w:val="00BF08B8"/>
    <w:rsid w:val="00C50E44"/>
    <w:rsid w:val="00C619A3"/>
    <w:rsid w:val="00C668A3"/>
    <w:rsid w:val="00D43C52"/>
    <w:rsid w:val="00D87AED"/>
    <w:rsid w:val="00DD795F"/>
    <w:rsid w:val="00E62FCC"/>
    <w:rsid w:val="00EA16F3"/>
    <w:rsid w:val="00F87626"/>
    <w:rsid w:val="00FC4456"/>
    <w:rsid w:val="00FC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AB301"/>
  <w15:chartTrackingRefBased/>
  <w15:docId w15:val="{3BBEEEA1-83CB-4BB9-B48A-E3912E8A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490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667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6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67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67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67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67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67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67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67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6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677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677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677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677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677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677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B5667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67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6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6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6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6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677"/>
    <w:rPr>
      <w:b/>
      <w:bCs/>
      <w:smallCaps/>
      <w:color w:val="2F5496" w:themeColor="accent1" w:themeShade="BF"/>
      <w:spacing w:val="5"/>
    </w:rPr>
  </w:style>
  <w:style w:type="table" w:customStyle="1" w:styleId="a">
    <w:name w:val="三线表"/>
    <w:basedOn w:val="TableNormal"/>
    <w:uiPriority w:val="99"/>
    <w:rsid w:val="002613DD"/>
    <w:pPr>
      <w:spacing w:after="0" w:line="240" w:lineRule="auto"/>
    </w:pPr>
    <w:rPr>
      <w:rFonts w:ascii="Times New Roman" w:eastAsia="SimSun" w:hAnsi="Times New Roman"/>
      <w:sz w:val="21"/>
      <w:szCs w:val="22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SimSun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PlainTable1">
    <w:name w:val="Plain Table 1"/>
    <w:basedOn w:val="TableNormal"/>
    <w:uiPriority w:val="41"/>
    <w:rsid w:val="002B1704"/>
    <w:pPr>
      <w:spacing w:after="0" w:line="240" w:lineRule="auto"/>
    </w:pPr>
    <w:rPr>
      <w:sz w:val="21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qFormat/>
    <w:rsid w:val="00007C18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沛沛</dc:creator>
  <cp:keywords/>
  <dc:description/>
  <cp:lastModifiedBy>Shruthinaya Sasikumar</cp:lastModifiedBy>
  <cp:revision>33</cp:revision>
  <dcterms:created xsi:type="dcterms:W3CDTF">2025-07-02T03:26:00Z</dcterms:created>
  <dcterms:modified xsi:type="dcterms:W3CDTF">2025-10-25T14:30:00Z</dcterms:modified>
</cp:coreProperties>
</file>