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0A23FC" w14:textId="77777777" w:rsidR="002E6098" w:rsidRPr="00CD2EAB" w:rsidRDefault="002E6098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t>Supplementary Materials</w:t>
      </w:r>
      <w:bookmarkStart w:id="0" w:name="_GoBack"/>
      <w:bookmarkEnd w:id="0"/>
    </w:p>
    <w:p w14:paraId="7274144A" w14:textId="164B65E7" w:rsidR="00376F8B" w:rsidRPr="00CD2EAB" w:rsidRDefault="00376F8B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color w:val="EE0000"/>
          <w:lang w:val="en-US"/>
        </w:rPr>
      </w:pP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t xml:space="preserve">Table S1. </w:t>
      </w:r>
      <w:r w:rsidR="00C2370E" w:rsidRPr="00CD2EAB">
        <w:rPr>
          <w:rFonts w:ascii="Times New Roman" w:hAnsi="Times New Roman" w:cs="Times New Roman"/>
          <w:color w:val="EE0000"/>
          <w:lang w:val="en-US"/>
        </w:rPr>
        <w:t>R</w:t>
      </w:r>
      <w:r w:rsidRPr="00CD2EAB">
        <w:rPr>
          <w:rFonts w:ascii="Times New Roman" w:hAnsi="Times New Roman" w:cs="Times New Roman"/>
          <w:color w:val="EE0000"/>
          <w:lang w:val="en-US"/>
        </w:rPr>
        <w:t>esponders</w:t>
      </w:r>
      <w:r w:rsidR="00C2370E" w:rsidRPr="00CD2EAB">
        <w:rPr>
          <w:rFonts w:ascii="Times New Roman" w:hAnsi="Times New Roman" w:cs="Times New Roman"/>
          <w:color w:val="EE0000"/>
          <w:lang w:val="en-US"/>
        </w:rPr>
        <w:t xml:space="preserve">, </w:t>
      </w:r>
      <w:r w:rsidRPr="00CD2EAB">
        <w:rPr>
          <w:rFonts w:ascii="Times New Roman" w:hAnsi="Times New Roman" w:cs="Times New Roman"/>
          <w:color w:val="EE0000"/>
          <w:lang w:val="en-US"/>
        </w:rPr>
        <w:t>primary refractory and relative Odds Ratios in Cohort 1.</w:t>
      </w:r>
    </w:p>
    <w:tbl>
      <w:tblPr>
        <w:tblW w:w="8341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537"/>
        <w:gridCol w:w="992"/>
        <w:gridCol w:w="708"/>
        <w:gridCol w:w="851"/>
        <w:gridCol w:w="780"/>
        <w:gridCol w:w="993"/>
        <w:gridCol w:w="851"/>
        <w:gridCol w:w="850"/>
        <w:gridCol w:w="779"/>
      </w:tblGrid>
      <w:tr w:rsidR="00EE10B1" w:rsidRPr="00CD2EAB" w14:paraId="03AD279E" w14:textId="1189F0B1" w:rsidTr="00EE10B1">
        <w:trPr>
          <w:trHeight w:val="1210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86DCB" w:themeFill="accent5" w:themeFillTint="99"/>
            <w:vAlign w:val="center"/>
          </w:tcPr>
          <w:p w14:paraId="4665F480" w14:textId="77777777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5061B268" w14:textId="5F6B5373" w:rsidR="00EE10B1" w:rsidRPr="00CD2EAB" w:rsidRDefault="00EE10B1" w:rsidP="007B372A">
            <w:pPr>
              <w:ind w:right="35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Number of responders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4F062CCD" w14:textId="41F3A483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ORR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1EF5672F" w14:textId="77777777" w:rsidR="00EE10B1" w:rsidRPr="00CD2EAB" w:rsidRDefault="00EE10B1" w:rsidP="00EE10B1">
            <w:pPr>
              <w:ind w:left="-105" w:right="-39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 xml:space="preserve">Odds </w:t>
            </w:r>
          </w:p>
          <w:p w14:paraId="4A69A55D" w14:textId="6C80A98D" w:rsidR="00EE10B1" w:rsidRPr="00CD2EAB" w:rsidRDefault="00EE10B1" w:rsidP="00EE10B1">
            <w:pPr>
              <w:ind w:left="-105" w:right="-39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Ratio  (95%CI)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6193F1B9" w14:textId="05A1CFD6" w:rsidR="00EE10B1" w:rsidRPr="00CD2EAB" w:rsidRDefault="00EE10B1" w:rsidP="00EE10B1">
            <w:pPr>
              <w:ind w:left="-107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P -value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405ED9EF" w14:textId="6BA7DA81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Number of primary refractory patients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2B1E02F2" w14:textId="21767576" w:rsidR="00EE10B1" w:rsidRPr="00CD2EAB" w:rsidRDefault="00EE10B1" w:rsidP="00EE10B1">
            <w:pPr>
              <w:ind w:left="-110" w:right="-105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Rate of primary refractory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77806116" w14:textId="3320EB42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 xml:space="preserve">Odds Ratio (95%CI) 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73E37ADB" w14:textId="199AD230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P -value</w:t>
            </w:r>
          </w:p>
        </w:tc>
      </w:tr>
      <w:tr w:rsidR="00EE10B1" w:rsidRPr="00CD2EAB" w14:paraId="34B95B45" w14:textId="78ED2B7A" w:rsidTr="00C2370E">
        <w:trPr>
          <w:trHeight w:val="615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F2CEED" w:themeFill="accent5" w:themeFillTint="33"/>
            <w:vAlign w:val="center"/>
          </w:tcPr>
          <w:p w14:paraId="7730B904" w14:textId="081BB265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UCSD vs pUC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336BBA0" w14:textId="4083E1D5" w:rsidR="00EE10B1" w:rsidRPr="00CD2EAB" w:rsidRDefault="00CE480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 vs 58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4FC10EA" w14:textId="1F1EDA03" w:rsidR="00EE10B1" w:rsidRPr="00CD2EAB" w:rsidRDefault="00CE480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% vs </w:t>
            </w:r>
          </w:p>
          <w:p w14:paraId="05C8B5A1" w14:textId="5361B651" w:rsidR="00EE10B1" w:rsidRPr="00CD2EAB" w:rsidRDefault="00CE480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700605D" w14:textId="1B98977A" w:rsidR="00EE10B1" w:rsidRPr="00CD2EAB" w:rsidRDefault="006D1AD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86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FECA66B" w14:textId="66A3CCA0" w:rsidR="00EE10B1" w:rsidRPr="00CD2EAB" w:rsidRDefault="006D1AD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0.694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B630E0D" w14:textId="3329DDF9" w:rsidR="00EE10B1" w:rsidRPr="00CD2EAB" w:rsidRDefault="00CE480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15 vs 73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1B22F6FD" w14:textId="47E6E932" w:rsidR="00EE10B1" w:rsidRPr="00CD2EAB" w:rsidRDefault="00CE480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% vs </w:t>
            </w:r>
          </w:p>
          <w:p w14:paraId="43847960" w14:textId="11F9023C" w:rsidR="00EE10B1" w:rsidRPr="00CD2EAB" w:rsidRDefault="00CE480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133B9AE9" w14:textId="13D30653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7-2.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DA9D457" w14:textId="1166FC6F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0.386</w:t>
            </w:r>
          </w:p>
        </w:tc>
      </w:tr>
      <w:tr w:rsidR="00EE10B1" w:rsidRPr="00CD2EAB" w14:paraId="27CCFFBA" w14:textId="3743F289" w:rsidTr="00C2370E">
        <w:trPr>
          <w:trHeight w:val="539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F2CEED" w:themeFill="accent5" w:themeFillTint="33"/>
            <w:vAlign w:val="center"/>
          </w:tcPr>
          <w:p w14:paraId="45EF3E68" w14:textId="605878E4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ECOG-PS≥2 vs 0-1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0639FB8B" w14:textId="6B7CD684" w:rsidR="00EE10B1" w:rsidRPr="00CD2EAB" w:rsidRDefault="00195AD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 vs 63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973BC37" w14:textId="5906C66E" w:rsidR="00EE10B1" w:rsidRPr="00CD2EAB" w:rsidRDefault="00195AD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29%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13304F63" w14:textId="71C2B94A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.4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68087713" w14:textId="530B0469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4608FE6F" w14:textId="49D46DA5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  <w:r w:rsidR="00C6313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75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11B9ACFD" w14:textId="77777777" w:rsidR="00B15A93" w:rsidRPr="00CD2EAB" w:rsidRDefault="00C6313F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16A34746" w14:textId="49D1D3DD" w:rsidR="00EE10B1" w:rsidRPr="00CD2EAB" w:rsidRDefault="00B15A93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33%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79B41DD" w14:textId="7C5D2DBA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99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79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44BC3EF2" w14:textId="4D0F9C9C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0.009</w:t>
            </w:r>
          </w:p>
        </w:tc>
      </w:tr>
      <w:tr w:rsidR="00EE10B1" w:rsidRPr="00CD2EAB" w14:paraId="57F4B957" w14:textId="04C7A734" w:rsidTr="00EE10B1">
        <w:trPr>
          <w:trHeight w:val="825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F2CEED" w:themeFill="accent5" w:themeFillTint="33"/>
            <w:vAlign w:val="center"/>
          </w:tcPr>
          <w:p w14:paraId="7E7B44A7" w14:textId="2E224088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Metastatic disease at diagnosis 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5A05C2D0" w14:textId="46803C0E" w:rsidR="00EE10B1" w:rsidRPr="00CD2EAB" w:rsidRDefault="00195AD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26 vs 40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A0F810D" w14:textId="0169DED9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EA6DC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EA6DC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25%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545CC0B" w14:textId="416BD862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 (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5-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FD6A13F" w14:textId="7C01080B" w:rsidR="00EE10B1" w:rsidRPr="00CD2EAB" w:rsidRDefault="006D1AD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0.757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60BEAD8" w14:textId="0A58643E" w:rsidR="00EE10B1" w:rsidRPr="00CD2EAB" w:rsidRDefault="00A144B4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33 vs 55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6200710A" w14:textId="77777777" w:rsidR="00A144B4" w:rsidRPr="00CD2EAB" w:rsidRDefault="00A144B4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</w:t>
            </w:r>
          </w:p>
          <w:p w14:paraId="32C09242" w14:textId="4485F478" w:rsidR="00EE10B1" w:rsidRPr="00CD2EAB" w:rsidRDefault="00A144B4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BF6A55E" w14:textId="2006A87A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A662ED5" w14:textId="60113DB6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0.940</w:t>
            </w:r>
          </w:p>
        </w:tc>
      </w:tr>
      <w:tr w:rsidR="00EE10B1" w:rsidRPr="00CD2EAB" w14:paraId="3B5F462A" w14:textId="3D1FA361" w:rsidTr="00EE10B1">
        <w:trPr>
          <w:trHeight w:val="68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F2CEED" w:themeFill="accent5" w:themeFillTint="33"/>
            <w:vAlign w:val="center"/>
          </w:tcPr>
          <w:p w14:paraId="62771512" w14:textId="09299DB7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Lymph node metastases 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0D7044E9" w14:textId="1A25348A" w:rsidR="00EE10B1" w:rsidRPr="00CD2EAB" w:rsidRDefault="00DC06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53 vs 13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7104B4E" w14:textId="33E45FDF" w:rsidR="00EE10B1" w:rsidRPr="00CD2EAB" w:rsidRDefault="00DC06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18%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74B5E75" w14:textId="38005211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bookmarkStart w:id="1" w:name="_Hlk218064390"/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bookmarkEnd w:id="1"/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725ACB4" w14:textId="2AEB447B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0.015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45009745" w14:textId="5CD07915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8418EA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 vs 32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CE281A9" w14:textId="77777777" w:rsidR="008418EA" w:rsidRPr="00CD2EAB" w:rsidRDefault="008418E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44C7369E" w14:textId="6A759BAF" w:rsidR="00EE10B1" w:rsidRPr="00CD2EAB" w:rsidRDefault="008418EA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43%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4A8D16F" w14:textId="4016AC16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01CB9FC7" w14:textId="3FAB8EC4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0.072</w:t>
            </w:r>
          </w:p>
        </w:tc>
      </w:tr>
      <w:tr w:rsidR="00EE10B1" w:rsidRPr="00CD2EAB" w14:paraId="6F8EE2E4" w14:textId="7BBD391B" w:rsidTr="00EE10B1">
        <w:trPr>
          <w:trHeight w:val="68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F2CEED" w:themeFill="accent5" w:themeFillTint="33"/>
            <w:vAlign w:val="center"/>
          </w:tcPr>
          <w:p w14:paraId="7FC42CC0" w14:textId="77777777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Lung metastases </w:t>
            </w:r>
          </w:p>
          <w:p w14:paraId="51138BC1" w14:textId="5B023BFD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5E5446D" w14:textId="5768C2DC" w:rsidR="00EE10B1" w:rsidRPr="00CD2EAB" w:rsidRDefault="008905E5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21 vs 45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77EF737" w14:textId="1D63595E" w:rsidR="00EE10B1" w:rsidRPr="00CD2EAB" w:rsidRDefault="008905E5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28%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3561529" w14:textId="5F78397E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5CDEEF4A" w14:textId="51DED3CF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965B830" w14:textId="0C874A40" w:rsidR="00EE10B1" w:rsidRPr="00CD2EAB" w:rsidRDefault="00C36895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33 vs 55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52BA6080" w14:textId="77777777" w:rsidR="00C36895" w:rsidRPr="00CD2EAB" w:rsidRDefault="00C36895" w:rsidP="00C3689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35% vs</w:t>
            </w:r>
          </w:p>
          <w:p w14:paraId="3EA6FE1C" w14:textId="5314E019" w:rsidR="00EE10B1" w:rsidRPr="00CD2EAB" w:rsidRDefault="00C36895" w:rsidP="00C3689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4AC779A1" w14:textId="4598207B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.6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544BA46" w14:textId="3A63454E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0.673</w:t>
            </w:r>
          </w:p>
        </w:tc>
      </w:tr>
      <w:tr w:rsidR="00EE10B1" w:rsidRPr="00CD2EAB" w14:paraId="29C65CC3" w14:textId="58AAC467" w:rsidTr="00C2370E">
        <w:trPr>
          <w:trHeight w:val="810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F2CEED" w:themeFill="accent5" w:themeFillTint="33"/>
            <w:vAlign w:val="center"/>
          </w:tcPr>
          <w:p w14:paraId="27970E86" w14:textId="77777777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Bone metastases </w:t>
            </w:r>
          </w:p>
          <w:p w14:paraId="57A32C14" w14:textId="23F5CBC5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9DEE0CC" w14:textId="64C504D9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8905E5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 vs 52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6662AA4E" w14:textId="3AC649C2" w:rsidR="00EE10B1" w:rsidRPr="00CD2EAB" w:rsidRDefault="008905E5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27%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DE35FCA" w14:textId="678FFB00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22C5504" w14:textId="7429815D" w:rsidR="00EE10B1" w:rsidRPr="00CD2EAB" w:rsidRDefault="00E26D7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0.568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4AD6E210" w14:textId="4864F338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750C7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 vs 69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4715CE2E" w14:textId="0B7AB846" w:rsidR="00750C7F" w:rsidRPr="00CD2EAB" w:rsidRDefault="00750C7F" w:rsidP="00750C7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33% vs</w:t>
            </w:r>
          </w:p>
          <w:p w14:paraId="7687394A" w14:textId="2A939A3F" w:rsidR="00EE10B1" w:rsidRPr="00CD2EAB" w:rsidRDefault="00750C7F" w:rsidP="00750C7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35%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14ADE0E9" w14:textId="4E7D51E5" w:rsidR="00EE10B1" w:rsidRPr="00CD2EAB" w:rsidRDefault="003003E8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A3D8D5E" w14:textId="1DC948CA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0.576</w:t>
            </w:r>
          </w:p>
        </w:tc>
      </w:tr>
      <w:tr w:rsidR="00EE10B1" w:rsidRPr="00CD2EAB" w14:paraId="7AFC9ADD" w14:textId="166522D9" w:rsidTr="00C2370E">
        <w:trPr>
          <w:trHeight w:val="879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F2CEED" w:themeFill="accent5" w:themeFillTint="33"/>
            <w:vAlign w:val="center"/>
          </w:tcPr>
          <w:p w14:paraId="623683B5" w14:textId="77777777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Liver metastases </w:t>
            </w:r>
          </w:p>
          <w:p w14:paraId="39E1644E" w14:textId="6914E8DE" w:rsidR="00EE10B1" w:rsidRPr="00CD2EAB" w:rsidRDefault="00EE10B1" w:rsidP="007B372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16D1D869" w14:textId="706EE841" w:rsidR="00EE10B1" w:rsidRPr="00CD2EAB" w:rsidRDefault="001F390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12 vs 54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0B67DFFB" w14:textId="7FE669F0" w:rsidR="00EE10B1" w:rsidRPr="00CD2EAB" w:rsidRDefault="001F390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26%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2EE8B44" w14:textId="4FB113A6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-2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D1AD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2B085DA0" w14:textId="4ABDFAAF" w:rsidR="00EE10B1" w:rsidRPr="00CD2EAB" w:rsidRDefault="006D1ADE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0.710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3830D220" w14:textId="2CFA115D" w:rsidR="00EE10B1" w:rsidRPr="00CD2EAB" w:rsidRDefault="00123BB2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17 vs 71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05F123A5" w14:textId="77777777" w:rsidR="00123BB2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37%</w:t>
            </w:r>
            <w:r w:rsidR="00123BB2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73612F64" w14:textId="762BB5FA" w:rsidR="00EE10B1" w:rsidRPr="00CD2EAB" w:rsidRDefault="00123BB2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34%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7246A885" w14:textId="3041BCB7" w:rsidR="00EE10B1" w:rsidRPr="00CD2EAB" w:rsidRDefault="00EE10B1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.6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-2</w:t>
            </w:r>
            <w:r w:rsidR="009405D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27)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40F68E30" w14:textId="7414C8C8" w:rsidR="00EE10B1" w:rsidRPr="00CD2EAB" w:rsidRDefault="009405DB" w:rsidP="007B372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0.554</w:t>
            </w:r>
          </w:p>
        </w:tc>
      </w:tr>
    </w:tbl>
    <w:p w14:paraId="083AF5EA" w14:textId="77777777" w:rsidR="0078486D" w:rsidRPr="00CD2EAB" w:rsidRDefault="0078486D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A1373DC" w14:textId="762742FF" w:rsidR="002E6098" w:rsidRPr="00CD2EAB" w:rsidRDefault="002E6098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t>Table S</w:t>
      </w:r>
      <w:r w:rsidR="00225758" w:rsidRPr="00CD2EAB">
        <w:rPr>
          <w:rFonts w:ascii="Times New Roman" w:hAnsi="Times New Roman" w:cs="Times New Roman"/>
          <w:b/>
          <w:bCs/>
          <w:lang w:val="en-US"/>
        </w:rPr>
        <w:t>2</w:t>
      </w:r>
      <w:r w:rsidRPr="00CD2EAB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CD2EAB">
        <w:rPr>
          <w:rFonts w:ascii="Times New Roman" w:hAnsi="Times New Roman" w:cs="Times New Roman"/>
          <w:lang w:val="en-US"/>
        </w:rPr>
        <w:t>Univariable and Multivariable analyses in patients treated with Avelumab (Cohort 1).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2E6098" w:rsidRPr="00CD2EAB" w14:paraId="0A1DAFB5" w14:textId="77777777" w:rsidTr="00591386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27507566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Overall Survival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54B47F8D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CC00CC"/>
            <w:vAlign w:val="center"/>
            <w:hideMark/>
          </w:tcPr>
          <w:p w14:paraId="2B8E3896" w14:textId="77777777" w:rsidR="002E6098" w:rsidRPr="00CD2EAB" w:rsidRDefault="002E6098" w:rsidP="00591386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2E6098" w:rsidRPr="00CD2EAB" w14:paraId="2B8CB380" w14:textId="77777777" w:rsidTr="00591386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2FEA64BB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CC00CC"/>
            <w:vAlign w:val="center"/>
            <w:hideMark/>
          </w:tcPr>
          <w:p w14:paraId="4E2739B1" w14:textId="77777777" w:rsidR="002E6098" w:rsidRPr="00CD2EAB" w:rsidRDefault="002E6098" w:rsidP="00591386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51DD1A62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CC00CC"/>
            <w:vAlign w:val="center"/>
            <w:hideMark/>
          </w:tcPr>
          <w:p w14:paraId="2A4A0EB3" w14:textId="77777777" w:rsidR="002E6098" w:rsidRPr="00CD2EAB" w:rsidRDefault="002E6098" w:rsidP="00591386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00CC"/>
            <w:vAlign w:val="center"/>
            <w:hideMark/>
          </w:tcPr>
          <w:p w14:paraId="7622AE7C" w14:textId="77777777" w:rsidR="002E6098" w:rsidRPr="00CD2EAB" w:rsidRDefault="002E6098" w:rsidP="00591386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2E6098" w:rsidRPr="00CD2EAB" w14:paraId="1211765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  <w:hideMark/>
          </w:tcPr>
          <w:p w14:paraId="4FCEF111" w14:textId="1E0D2614" w:rsidR="002E6098" w:rsidRPr="00CD2EAB" w:rsidRDefault="00143C99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>Sex</w:t>
            </w:r>
            <w:r w:rsidR="002E6098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(females vs males) 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  <w:hideMark/>
          </w:tcPr>
          <w:p w14:paraId="5103028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1.44 (0.96−2.15)</w:t>
            </w:r>
          </w:p>
        </w:tc>
        <w:tc>
          <w:tcPr>
            <w:tcW w:w="1170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  <w:hideMark/>
          </w:tcPr>
          <w:p w14:paraId="7B84B75A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0.081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2D7AEE6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6017F4A6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2AB125A4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42F5F957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≥70y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716B639B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0.92 (0.64−1.32)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3FD92BD1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972CA2B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13C293EA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0E1B4F18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68FDCFCE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ECOG PS (≥ 2 vs 0-1)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C19F9C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6.95 (4.34−11.13)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3B8F8535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BF6144E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5.54 (3.25−9.46)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7A75A3D6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2E6098" w:rsidRPr="00CD2EAB" w14:paraId="2A879774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48B5F30E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Histology (UCSD vs pUC)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73A47C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2.08 (1.26−3.43)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61E0D2D8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90586BB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1.66 (1.01−2.76)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340E7ABE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0.045</w:t>
            </w:r>
          </w:p>
        </w:tc>
      </w:tr>
      <w:tr w:rsidR="002E6098" w:rsidRPr="00CD2EAB" w14:paraId="3C54562E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2EC9FB1C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Primary site (bladder vs UTUC)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15B31CF8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1.10 (0.75−1.62)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136B07A0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0.635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C103B14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65B71959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2B83EC9B" w14:textId="77777777" w:rsidTr="00591386">
        <w:trPr>
          <w:trHeight w:hRule="exact" w:val="397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0A7AFD4E" w14:textId="77777777" w:rsidR="00143C99" w:rsidRPr="00CD2EAB" w:rsidRDefault="00143C99" w:rsidP="00143C99">
            <w:pPr>
              <w:ind w:right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Metastatic at diagnosis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2B543D9A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 (0.95−1.97)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59CC137C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0.092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5147463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7CC1A27F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51C7B233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7F18C38E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Lymph node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74132933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0.87 (0.60−1.28)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1E208B3B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0.487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18A1A18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0A17E563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672D3662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750C20F2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Lung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D58DC9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1.20 (0.84−1.73)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0514B195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0.318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5ED5150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7C5515AB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2F074573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4C8C31C8" w14:textId="77777777" w:rsidR="00143C99" w:rsidRPr="00CD2EAB" w:rsidRDefault="00143C99" w:rsidP="00143C99">
            <w:pPr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Bone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395E99E0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1.44 (0.96−2.15)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7D420681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0.075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90084C9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53F31206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4C548950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45001B61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Liver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30272078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2.07 (1.32−3.23)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68157954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1ADC6E46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1.64 (0.99-2.70)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157F3658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0.055</w:t>
            </w:r>
          </w:p>
        </w:tc>
      </w:tr>
      <w:tr w:rsidR="00143C99" w:rsidRPr="00CD2EAB" w14:paraId="30AEC7E7" w14:textId="77777777" w:rsidTr="00591386">
        <w:trPr>
          <w:trHeight w:val="604"/>
          <w:jc w:val="center"/>
        </w:trPr>
        <w:tc>
          <w:tcPr>
            <w:tcW w:w="9348" w:type="dxa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  <w:hideMark/>
          </w:tcPr>
          <w:p w14:paraId="62249681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ECOG-PS = Eastern Cooperative Oncology Group-Performance Status; pUC = pure Urothelial Carcinoma; UCSD = Urothelial Carcinoma with squamous differentiation; UTUC = Upper Tract Urothelial Carcinoma; Y = yes; N = no</w:t>
            </w:r>
          </w:p>
        </w:tc>
      </w:tr>
    </w:tbl>
    <w:p w14:paraId="3C37B81E" w14:textId="77777777" w:rsidR="002E6098" w:rsidRPr="00CD2EAB" w:rsidRDefault="002E6098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3614F4B9" w14:textId="162A5057" w:rsidR="002E6098" w:rsidRPr="00CD2EAB" w:rsidRDefault="002E6098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00225758" w:rsidRPr="00CD2EAB">
        <w:rPr>
          <w:rFonts w:ascii="Times New Roman" w:hAnsi="Times New Roman" w:cs="Times New Roman"/>
          <w:b/>
          <w:bCs/>
          <w:lang w:val="en-US"/>
        </w:rPr>
        <w:t>3</w:t>
      </w:r>
      <w:r w:rsidRPr="00CD2EAB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CD2EAB">
        <w:rPr>
          <w:rFonts w:ascii="Times New Roman" w:hAnsi="Times New Roman" w:cs="Times New Roman"/>
          <w:lang w:val="en-US"/>
        </w:rPr>
        <w:t>Univariable and Multivariable analyses in patients treated with Avelumab (Cohort 1).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2E6098" w:rsidRPr="00CD2EAB" w14:paraId="5CCA1742" w14:textId="77777777" w:rsidTr="00591386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5CFD1C98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Time on Treatment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753EE6AE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CC00CC"/>
            <w:vAlign w:val="center"/>
            <w:hideMark/>
          </w:tcPr>
          <w:p w14:paraId="09249DE5" w14:textId="77777777" w:rsidR="002E6098" w:rsidRPr="00CD2EAB" w:rsidRDefault="002E6098" w:rsidP="00591386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2E6098" w:rsidRPr="00CD2EAB" w14:paraId="4EE34196" w14:textId="77777777" w:rsidTr="00591386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4FEB1A3D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CC00CC"/>
            <w:vAlign w:val="center"/>
            <w:hideMark/>
          </w:tcPr>
          <w:p w14:paraId="095A7925" w14:textId="77777777" w:rsidR="002E6098" w:rsidRPr="00CD2EAB" w:rsidRDefault="002E6098" w:rsidP="00591386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CC00CC"/>
            <w:vAlign w:val="center"/>
            <w:hideMark/>
          </w:tcPr>
          <w:p w14:paraId="6EE631E4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CC00CC"/>
            <w:vAlign w:val="center"/>
            <w:hideMark/>
          </w:tcPr>
          <w:p w14:paraId="1014F38A" w14:textId="77777777" w:rsidR="002E6098" w:rsidRPr="00CD2EAB" w:rsidRDefault="002E6098" w:rsidP="00591386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00CC"/>
            <w:vAlign w:val="center"/>
            <w:hideMark/>
          </w:tcPr>
          <w:p w14:paraId="0ECFA46A" w14:textId="77777777" w:rsidR="002E6098" w:rsidRPr="00CD2EAB" w:rsidRDefault="002E6098" w:rsidP="00591386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2E6098" w:rsidRPr="00CD2EAB" w14:paraId="72D9BC8C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  <w:hideMark/>
          </w:tcPr>
          <w:p w14:paraId="7F57F17A" w14:textId="2DA2AC22" w:rsidR="002E6098" w:rsidRPr="00CD2EAB" w:rsidRDefault="00143C99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 xml:space="preserve">Sex </w:t>
            </w:r>
            <w:r w:rsidR="002E6098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(females vs males) 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  <w:hideMark/>
          </w:tcPr>
          <w:p w14:paraId="6BD7DB4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1.04 (0.77−1.42)</w:t>
            </w:r>
          </w:p>
        </w:tc>
        <w:tc>
          <w:tcPr>
            <w:tcW w:w="1170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  <w:hideMark/>
          </w:tcPr>
          <w:p w14:paraId="53049D65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0.795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7316FAB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539E16B3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6FA1EB1D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262339CD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≥70y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306D398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0.97 (0.75−1.24)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6944B187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0.787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B5B7EC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501C7ADA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5C003041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31C5A349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ECOG PS (≥ 2 vs 0-1)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615E2CB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2.84 (1.88−4.31)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10AA2CD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B87C6B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52DF4FAB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</w:p>
        </w:tc>
      </w:tr>
      <w:tr w:rsidR="002E6098" w:rsidRPr="00CD2EAB" w14:paraId="597BDF05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0E48255A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Histology (UCSD vs pUC)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0CDAB3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1.40 (0.96−2.04)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6D2E1553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1BF501C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2151C83F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257AFD9C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00279D42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Primary site (bladder vs UTUC)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AC8A9AC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1.27 (0.96−1.67)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4F21E3E8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0.096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2311AE1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10E111F7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7641D5C8" w14:textId="77777777" w:rsidTr="00591386">
        <w:trPr>
          <w:trHeight w:hRule="exact" w:val="397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7A600B15" w14:textId="77777777" w:rsidR="002E6098" w:rsidRPr="00CD2EAB" w:rsidRDefault="002E6098" w:rsidP="00591386">
            <w:pPr>
              <w:ind w:right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Metastatic at diagnosis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5196146C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1.10 (0.85−1.42)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059A4D61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0.482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B97230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4028BF5B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775A483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56B33DAF" w14:textId="77777777" w:rsidR="002E6098" w:rsidRPr="00CD2EAB" w:rsidRDefault="002E6098" w:rsidP="00591386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Lymph node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35524F4C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0.77 (0.59−1.01)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31B8DF9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1C667A8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22782CC5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1373FC9A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5D91978F" w14:textId="77777777" w:rsidR="002E6098" w:rsidRPr="00CD2EAB" w:rsidRDefault="002E6098" w:rsidP="00591386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Lung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357035AC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1.06 (0.81−1.38)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2CC7D07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0.662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8953BE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6028ACA4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5D25CB1B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63AE5E6F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Bone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3369B4E5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 (0.65−1.20)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794D9698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0.424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30974A84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37128930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084FAE91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0DEDAE64" w14:textId="77777777" w:rsidR="002E6098" w:rsidRPr="00CD2EAB" w:rsidRDefault="002E6098" w:rsidP="00591386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Liver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7247F529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1.34 (0.97−1.86)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4D9526F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0.080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E05DD4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7206C20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3E64440C" w14:textId="77777777" w:rsidTr="00591386">
        <w:trPr>
          <w:trHeight w:val="604"/>
          <w:jc w:val="center"/>
        </w:trPr>
        <w:tc>
          <w:tcPr>
            <w:tcW w:w="9348" w:type="dxa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  <w:hideMark/>
          </w:tcPr>
          <w:p w14:paraId="73E8A08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ECOG-PS = Eastern Cooperative Oncology Group-Performance Status; pUC = pure Urothelial Carcinoma; UCSD = Urothelial Carcinoma with squamous differentiation; UTUC = Upper Tract Urothelial Carcinoma; Y = yes; N = no</w:t>
            </w:r>
          </w:p>
        </w:tc>
      </w:tr>
    </w:tbl>
    <w:p w14:paraId="27935FE5" w14:textId="77777777" w:rsidR="002E6098" w:rsidRPr="00CD2EAB" w:rsidRDefault="002E6098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090C5FBA" w14:textId="77777777" w:rsidR="007D7D00" w:rsidRPr="00CD2EAB" w:rsidRDefault="007D7D00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7722F2C6" w14:textId="1A98069B" w:rsidR="00526762" w:rsidRPr="00CD2EAB" w:rsidRDefault="00526762" w:rsidP="00526762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color w:val="EE0000"/>
          <w:lang w:val="en-US"/>
        </w:rPr>
      </w:pP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t>Table S</w:t>
      </w:r>
      <w:r w:rsidR="00225758" w:rsidRPr="00CD2EAB">
        <w:rPr>
          <w:rFonts w:ascii="Times New Roman" w:hAnsi="Times New Roman" w:cs="Times New Roman"/>
          <w:b/>
          <w:bCs/>
          <w:color w:val="EE0000"/>
          <w:lang w:val="en-US"/>
        </w:rPr>
        <w:t>4</w:t>
      </w: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t xml:space="preserve">. </w:t>
      </w:r>
      <w:r w:rsidRPr="00CD2EAB">
        <w:rPr>
          <w:rFonts w:ascii="Times New Roman" w:hAnsi="Times New Roman" w:cs="Times New Roman"/>
          <w:color w:val="EE0000"/>
          <w:lang w:val="en-US"/>
        </w:rPr>
        <w:t>F</w:t>
      </w:r>
      <w:r w:rsidRPr="00CD2EAB">
        <w:rPr>
          <w:rFonts w:ascii="Times New Roman" w:hAnsi="Times New Roman" w:cs="Times New Roman"/>
          <w:color w:val="EE0000"/>
        </w:rPr>
        <w:t xml:space="preserve">ormal interaction tests for histology×sex and histology×primary site </w:t>
      </w:r>
      <w:r w:rsidRPr="00CD2EAB">
        <w:rPr>
          <w:rFonts w:ascii="Times New Roman" w:hAnsi="Times New Roman" w:cs="Times New Roman"/>
          <w:color w:val="EE0000"/>
          <w:lang w:val="en-US"/>
        </w:rPr>
        <w:t>in patients treated with Avelumab (Cohort 1).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526762" w:rsidRPr="00CD2EAB" w14:paraId="70A75C8A" w14:textId="77777777" w:rsidTr="00526762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  <w:hideMark/>
          </w:tcPr>
          <w:p w14:paraId="70EA90A4" w14:textId="77777777" w:rsidR="00526762" w:rsidRPr="00CD2EAB" w:rsidRDefault="00526762" w:rsidP="00A35E31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Overall Survival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  <w:hideMark/>
          </w:tcPr>
          <w:p w14:paraId="71BBE979" w14:textId="77777777" w:rsidR="00526762" w:rsidRPr="00CD2EAB" w:rsidRDefault="00526762" w:rsidP="00A35E31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D86DCB" w:themeFill="accent5" w:themeFillTint="99"/>
            <w:vAlign w:val="center"/>
            <w:hideMark/>
          </w:tcPr>
          <w:p w14:paraId="50F8B793" w14:textId="77777777" w:rsidR="00526762" w:rsidRPr="00CD2EAB" w:rsidRDefault="00526762" w:rsidP="00A35E31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526762" w:rsidRPr="00CD2EAB" w14:paraId="74E819A7" w14:textId="77777777" w:rsidTr="00526762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  <w:hideMark/>
          </w:tcPr>
          <w:p w14:paraId="5F9607AD" w14:textId="77777777" w:rsidR="00526762" w:rsidRPr="00CD2EAB" w:rsidRDefault="00526762" w:rsidP="00A35E31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D86DCB" w:themeFill="accent5" w:themeFillTint="99"/>
            <w:vAlign w:val="center"/>
            <w:hideMark/>
          </w:tcPr>
          <w:p w14:paraId="19B16745" w14:textId="77777777" w:rsidR="00526762" w:rsidRPr="00CD2EAB" w:rsidRDefault="00526762" w:rsidP="00A35E31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  <w:hideMark/>
          </w:tcPr>
          <w:p w14:paraId="45D3795D" w14:textId="77777777" w:rsidR="00526762" w:rsidRPr="00CD2EAB" w:rsidRDefault="00526762" w:rsidP="00A35E31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D86DCB" w:themeFill="accent5" w:themeFillTint="99"/>
            <w:vAlign w:val="center"/>
            <w:hideMark/>
          </w:tcPr>
          <w:p w14:paraId="5CE3C092" w14:textId="77777777" w:rsidR="00526762" w:rsidRPr="00CD2EAB" w:rsidRDefault="00526762" w:rsidP="00A35E31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86DCB" w:themeFill="accent5" w:themeFillTint="99"/>
            <w:vAlign w:val="center"/>
            <w:hideMark/>
          </w:tcPr>
          <w:p w14:paraId="285F8E70" w14:textId="77777777" w:rsidR="00526762" w:rsidRPr="00CD2EAB" w:rsidRDefault="00526762" w:rsidP="00A35E31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BA0EFC" w:rsidRPr="00CD2EAB" w14:paraId="00B4A989" w14:textId="77777777" w:rsidTr="00A35E31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5ED414BA" w14:textId="77777777" w:rsidR="00BA0EFC" w:rsidRPr="00CD2EAB" w:rsidRDefault="00BA0EFC" w:rsidP="00BA0EFC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Histology×sex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92BFA6A" w14:textId="64EBBB52" w:rsidR="00BA0EFC" w:rsidRPr="00CD2EAB" w:rsidRDefault="00BA0EFC" w:rsidP="00BA0E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2.02 (1.37−2.98)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77327BFD" w14:textId="6040FFB3" w:rsidR="00BA0EFC" w:rsidRPr="00CD2EAB" w:rsidRDefault="00BA0EFC" w:rsidP="00BA0EF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6CB7DB0" w14:textId="2533A349" w:rsidR="00BA0EFC" w:rsidRPr="00CD2EAB" w:rsidRDefault="00BA0EFC" w:rsidP="00BA0EF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2.82 (1.33−5.98)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27A1AE9E" w14:textId="07168925" w:rsidR="00BA0EFC" w:rsidRPr="00CD2EAB" w:rsidRDefault="00BA0EFC" w:rsidP="00BA0EF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0.007</w:t>
            </w:r>
          </w:p>
        </w:tc>
      </w:tr>
      <w:tr w:rsidR="000E0BBC" w:rsidRPr="00CD2EAB" w14:paraId="02FFF6A8" w14:textId="77777777" w:rsidTr="00A35E31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2DD8A0D9" w14:textId="77777777" w:rsidR="000E0BBC" w:rsidRPr="00CD2EAB" w:rsidRDefault="000E0BBC" w:rsidP="000E0BBC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Histology×primary site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A9F6186" w14:textId="427E323F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1.51 (1.08−2.10)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7F6D3BF6" w14:textId="55A95BF0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0.015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1CA252A4" w14:textId="74305C82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0.71 (0.35−1.45)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1A49243D" w14:textId="095BA7F9" w:rsidR="000E0BBC" w:rsidRPr="00CD2EAB" w:rsidRDefault="000E0BBC" w:rsidP="000E0BBC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0.346</w:t>
            </w:r>
          </w:p>
        </w:tc>
      </w:tr>
      <w:tr w:rsidR="000E0BBC" w:rsidRPr="00CD2EAB" w14:paraId="3A5FD0AF" w14:textId="77777777" w:rsidTr="002F69B1">
        <w:trPr>
          <w:trHeight w:hRule="exact" w:val="404"/>
          <w:jc w:val="center"/>
        </w:trPr>
        <w:tc>
          <w:tcPr>
            <w:tcW w:w="3521" w:type="dxa"/>
            <w:vMerge w:val="restart"/>
            <w:tcBorders>
              <w:top w:val="single" w:sz="12" w:space="0" w:color="FFFFFF" w:themeColor="background1"/>
              <w:left w:val="single" w:sz="18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5623A902" w14:textId="3766CA38" w:rsidR="000E0BBC" w:rsidRPr="00CD2EAB" w:rsidRDefault="000E0BBC" w:rsidP="000E0BBC">
            <w:pPr>
              <w:ind w:right="-142"/>
              <w:rPr>
                <w:rFonts w:ascii="Times New Roman" w:hAnsi="Times New Roman" w:cs="Times New Roman"/>
                <w:color w:val="EE0000"/>
                <w:spacing w:val="2"/>
                <w:sz w:val="18"/>
                <w:szCs w:val="18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Time on Treatment (Overall population)</w:t>
            </w:r>
          </w:p>
        </w:tc>
        <w:tc>
          <w:tcPr>
            <w:tcW w:w="2917" w:type="dxa"/>
            <w:gridSpan w:val="2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70494039" w14:textId="072FC3A3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20D22EF2" w14:textId="55DA31D0" w:rsidR="000E0BBC" w:rsidRPr="00CD2EAB" w:rsidRDefault="000E0BBC" w:rsidP="000E0BB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0E0BBC" w:rsidRPr="00CD2EAB" w14:paraId="6B67DAA7" w14:textId="77777777" w:rsidTr="002F69B1">
        <w:trPr>
          <w:trHeight w:hRule="exact" w:val="346"/>
          <w:jc w:val="center"/>
        </w:trPr>
        <w:tc>
          <w:tcPr>
            <w:tcW w:w="3521" w:type="dxa"/>
            <w:vMerge/>
            <w:tcBorders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57A0380E" w14:textId="77777777" w:rsidR="000E0BBC" w:rsidRPr="00CD2EAB" w:rsidRDefault="000E0BBC" w:rsidP="000E0BBC">
            <w:pPr>
              <w:ind w:right="-142"/>
              <w:rPr>
                <w:rFonts w:ascii="Times New Roman" w:hAnsi="Times New Roman" w:cs="Times New Roman"/>
                <w:color w:val="EE0000"/>
                <w:spacing w:val="2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86DCB" w:themeFill="accent5" w:themeFillTint="99"/>
            <w:vAlign w:val="center"/>
          </w:tcPr>
          <w:p w14:paraId="389365D3" w14:textId="3A9ECE34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09B62958" w14:textId="7959807F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86DCB" w:themeFill="accent5" w:themeFillTint="99"/>
            <w:vAlign w:val="center"/>
          </w:tcPr>
          <w:p w14:paraId="2C5CD8B5" w14:textId="79A37FA5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86DCB" w:themeFill="accent5" w:themeFillTint="99"/>
            <w:vAlign w:val="center"/>
          </w:tcPr>
          <w:p w14:paraId="00F25307" w14:textId="1064D25B" w:rsidR="000E0BBC" w:rsidRPr="00CD2EAB" w:rsidRDefault="000E0BBC" w:rsidP="000E0BB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0E0BBC" w:rsidRPr="00CD2EAB" w14:paraId="1512BD4B" w14:textId="77777777" w:rsidTr="00A35E31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6CB75905" w14:textId="51412D18" w:rsidR="000E0BBC" w:rsidRPr="00CD2EAB" w:rsidRDefault="000E0BBC" w:rsidP="000E0BBC">
            <w:pPr>
              <w:ind w:right="-142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Histology×sex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50DEF83F" w14:textId="67FFD1FC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1.40 (1.02−1.92)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14E6643A" w14:textId="2A7D5C3D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0.036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659FC8A7" w14:textId="1761D0B9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0.97 (0.47−2.04)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3DE1A8BA" w14:textId="1FEBA174" w:rsidR="000E0BBC" w:rsidRPr="00CD2EAB" w:rsidRDefault="000E0BBC" w:rsidP="000E0BBC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0.946</w:t>
            </w:r>
          </w:p>
        </w:tc>
      </w:tr>
      <w:tr w:rsidR="000E0BBC" w:rsidRPr="00CD2EAB" w14:paraId="4616DC4C" w14:textId="77777777" w:rsidTr="00A35E31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4BE03FF0" w14:textId="4C6BC4AA" w:rsidR="000E0BBC" w:rsidRPr="00CD2EAB" w:rsidRDefault="000E0BBC" w:rsidP="000E0BBC">
            <w:pPr>
              <w:ind w:right="-142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Histology×primary site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7501AC4E" w14:textId="2AA7398A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1.39 (1.07−1.81)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FFEBFF"/>
            <w:vAlign w:val="center"/>
          </w:tcPr>
          <w:p w14:paraId="5C3C2F89" w14:textId="068C0B8A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0.015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FFEBFF"/>
            <w:vAlign w:val="center"/>
          </w:tcPr>
          <w:p w14:paraId="0BF876B6" w14:textId="49201B1A" w:rsidR="000E0BBC" w:rsidRPr="00CD2EAB" w:rsidRDefault="000E0BBC" w:rsidP="000E0BB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1.41 (0.77−2.58)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FEBFF"/>
            <w:vAlign w:val="center"/>
          </w:tcPr>
          <w:p w14:paraId="55EED2B9" w14:textId="62BAC9E6" w:rsidR="000E0BBC" w:rsidRPr="00CD2EAB" w:rsidRDefault="000E0BBC" w:rsidP="000E0BBC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0.260</w:t>
            </w:r>
          </w:p>
        </w:tc>
      </w:tr>
    </w:tbl>
    <w:p w14:paraId="5BD29E5E" w14:textId="54160E73" w:rsidR="00C2370E" w:rsidRPr="00CD2EAB" w:rsidRDefault="00C2370E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6D3528C4" w14:textId="77777777" w:rsidR="00C2370E" w:rsidRPr="00CD2EAB" w:rsidRDefault="00C2370E">
      <w:pPr>
        <w:spacing w:after="160" w:line="278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  <w:r w:rsidRPr="00CD2EAB">
        <w:rPr>
          <w:rFonts w:ascii="Times New Roman" w:eastAsia="Times New Roman" w:hAnsi="Times New Roman" w:cs="Times New Roman"/>
          <w:b/>
          <w:bCs/>
          <w:lang w:val="en-US" w:eastAsia="it-IT"/>
        </w:rPr>
        <w:br w:type="page"/>
      </w:r>
    </w:p>
    <w:p w14:paraId="2B69E2FC" w14:textId="07D36FD6" w:rsidR="00C2370E" w:rsidRPr="00CD2EAB" w:rsidRDefault="00C2370E" w:rsidP="00C2370E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color w:val="EE0000"/>
          <w:lang w:val="en-US"/>
        </w:rPr>
      </w:pP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lastRenderedPageBreak/>
        <w:t xml:space="preserve">Table S5. </w:t>
      </w:r>
      <w:r w:rsidRPr="00CD2EAB">
        <w:rPr>
          <w:rFonts w:ascii="Times New Roman" w:hAnsi="Times New Roman" w:cs="Times New Roman"/>
          <w:color w:val="EE0000"/>
          <w:lang w:val="en-US"/>
        </w:rPr>
        <w:t>Responders, primary refractory and relative Odds Ratios in Cohort 2.</w:t>
      </w:r>
    </w:p>
    <w:tbl>
      <w:tblPr>
        <w:tblW w:w="848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537"/>
        <w:gridCol w:w="992"/>
        <w:gridCol w:w="708"/>
        <w:gridCol w:w="993"/>
        <w:gridCol w:w="780"/>
        <w:gridCol w:w="993"/>
        <w:gridCol w:w="851"/>
        <w:gridCol w:w="850"/>
        <w:gridCol w:w="779"/>
      </w:tblGrid>
      <w:tr w:rsidR="00EE10B1" w:rsidRPr="00CD2EAB" w14:paraId="40DC4846" w14:textId="77777777" w:rsidTr="00715333">
        <w:trPr>
          <w:trHeight w:val="1210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0F4761" w:themeFill="accent1" w:themeFillShade="BF"/>
            <w:vAlign w:val="center"/>
          </w:tcPr>
          <w:p w14:paraId="080DE144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1787B44A" w14:textId="77777777" w:rsidR="00EE10B1" w:rsidRPr="00CD2EAB" w:rsidRDefault="00EE10B1" w:rsidP="00A35E31">
            <w:pPr>
              <w:ind w:right="35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Number of responders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4C1C3267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ORR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70C68A1C" w14:textId="77777777" w:rsidR="00EE10B1" w:rsidRPr="00CD2EAB" w:rsidRDefault="00EE10B1" w:rsidP="00A35E31">
            <w:pPr>
              <w:ind w:left="-105" w:right="-39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 xml:space="preserve">Odds </w:t>
            </w:r>
          </w:p>
          <w:p w14:paraId="0BAD3535" w14:textId="77777777" w:rsidR="00EE10B1" w:rsidRPr="00CD2EAB" w:rsidRDefault="00EE10B1" w:rsidP="00A35E31">
            <w:pPr>
              <w:ind w:left="-105" w:right="-39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Ratio  (95%CI)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0EDEEE6D" w14:textId="77777777" w:rsidR="00EE10B1" w:rsidRPr="00CD2EAB" w:rsidRDefault="00EE10B1" w:rsidP="00A35E31">
            <w:pPr>
              <w:ind w:left="-107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P -value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196D799B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Number of primary refractory patients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17DEF705" w14:textId="77777777" w:rsidR="00EE10B1" w:rsidRPr="00CD2EAB" w:rsidRDefault="00EE10B1" w:rsidP="00A35E31">
            <w:pPr>
              <w:ind w:left="-110" w:right="-105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Rate of primary refractory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5FB727C6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 xml:space="preserve">Odds Ratio (95%CI) 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F4761" w:themeFill="accent1" w:themeFillShade="BF"/>
            <w:vAlign w:val="center"/>
          </w:tcPr>
          <w:p w14:paraId="107DB02C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P -value</w:t>
            </w:r>
          </w:p>
        </w:tc>
      </w:tr>
      <w:tr w:rsidR="00EE10B1" w:rsidRPr="00CD2EAB" w14:paraId="2723C094" w14:textId="77777777" w:rsidTr="00715333">
        <w:trPr>
          <w:trHeight w:val="80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C1E4F5" w:themeFill="accent1" w:themeFillTint="33"/>
            <w:vAlign w:val="center"/>
          </w:tcPr>
          <w:p w14:paraId="5DCD796C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UCSD vs pUC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EB815D4" w14:textId="5D6699A7" w:rsidR="00EE10B1" w:rsidRPr="00CD2EAB" w:rsidRDefault="004256C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17 vs 324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72A2793" w14:textId="77777777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15% vs </w:t>
            </w:r>
          </w:p>
          <w:p w14:paraId="573D3022" w14:textId="77777777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31%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16C5A3F" w14:textId="5AD91ED9" w:rsidR="00EE10B1" w:rsidRPr="00CD2EAB" w:rsidRDefault="00AA0DAA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-2.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4CF112F" w14:textId="6BA1988F" w:rsidR="00EE10B1" w:rsidRPr="00CD2EAB" w:rsidRDefault="00AA0DAA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0.727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6D2F9EF" w14:textId="591EB860" w:rsidR="00EE10B1" w:rsidRPr="00CD2EAB" w:rsidRDefault="004256C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64 vs 459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6CB3910" w14:textId="77777777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58% vs </w:t>
            </w:r>
          </w:p>
          <w:p w14:paraId="7D590296" w14:textId="77777777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44%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AC52449" w14:textId="77777777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1.68 (1.07-2.63)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80DDEA8" w14:textId="7E6F70E5" w:rsidR="00EE10B1" w:rsidRPr="00CD2EAB" w:rsidRDefault="004256C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0.023</w:t>
            </w:r>
          </w:p>
        </w:tc>
      </w:tr>
      <w:tr w:rsidR="00EE10B1" w:rsidRPr="00CD2EAB" w14:paraId="08CBB9D0" w14:textId="77777777" w:rsidTr="00715333">
        <w:trPr>
          <w:trHeight w:val="68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C1E4F5" w:themeFill="accent1" w:themeFillTint="33"/>
            <w:vAlign w:val="center"/>
          </w:tcPr>
          <w:p w14:paraId="219FB6AC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ECOG-PS≥2 vs 0-1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72FB436" w14:textId="1A798ED2" w:rsidR="00EE10B1" w:rsidRPr="00CD2EAB" w:rsidRDefault="00153A4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20 vs 321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C213948" w14:textId="68AEB02E" w:rsidR="00EE10B1" w:rsidRPr="00CD2EAB" w:rsidRDefault="00153A4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  <w:r w:rsidR="006F664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32%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19F6BCE" w14:textId="530C2F55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58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BF77FD9" w14:textId="4BA423F9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0F082A4" w14:textId="5913AE5B" w:rsidR="00EE10B1" w:rsidRPr="00CD2EAB" w:rsidRDefault="00B831D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96 vs 427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0126E82" w14:textId="77777777" w:rsidR="00B831D7" w:rsidRPr="00CD2EAB" w:rsidRDefault="00B831D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55D0D379" w14:textId="5163787F" w:rsidR="00EE10B1" w:rsidRPr="00CD2EAB" w:rsidRDefault="00B831D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42%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74DB993" w14:textId="2F748C32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BD51678" w14:textId="5F94F753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EE10B1" w:rsidRPr="00CD2EAB" w14:paraId="6E351ECF" w14:textId="77777777" w:rsidTr="00715333">
        <w:trPr>
          <w:trHeight w:val="825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C1E4F5" w:themeFill="accent1" w:themeFillTint="33"/>
            <w:vAlign w:val="center"/>
          </w:tcPr>
          <w:p w14:paraId="7752CBF6" w14:textId="77777777" w:rsidR="00715333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Metastatic disease at diagnosis </w:t>
            </w:r>
          </w:p>
          <w:p w14:paraId="0AA4073B" w14:textId="71CD9826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1B60B6B" w14:textId="11C29BDB" w:rsidR="00EE10B1" w:rsidRPr="00CD2EAB" w:rsidRDefault="006F664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88 vs 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FE0EF6C" w14:textId="1A675A9F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6F664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6F664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32%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34DDD20" w14:textId="09BA43C2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D28D4C3" w14:textId="566DC678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2772944" w14:textId="10E7D06A" w:rsidR="00EE10B1" w:rsidRPr="00CD2EAB" w:rsidRDefault="00B831D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199 vs 324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3B67A29" w14:textId="77777777" w:rsidR="00B831D7" w:rsidRPr="00CD2EAB" w:rsidRDefault="00B831D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3076D9D0" w14:textId="25B9CB3C" w:rsidR="00EE10B1" w:rsidRPr="00CD2EAB" w:rsidRDefault="00B831D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40%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A8EDEAC" w14:textId="52AD138D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 (1.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60162B9" w14:textId="4122672D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0.003</w:t>
            </w:r>
          </w:p>
        </w:tc>
      </w:tr>
      <w:tr w:rsidR="00EE10B1" w:rsidRPr="00CD2EAB" w14:paraId="45391997" w14:textId="77777777" w:rsidTr="00715333">
        <w:trPr>
          <w:trHeight w:val="68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C1E4F5" w:themeFill="accent1" w:themeFillTint="33"/>
            <w:vAlign w:val="center"/>
          </w:tcPr>
          <w:p w14:paraId="033A61FB" w14:textId="77777777" w:rsidR="00715333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Lymph node metastases </w:t>
            </w:r>
          </w:p>
          <w:p w14:paraId="06EBCF9B" w14:textId="563325B5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F883012" w14:textId="4F962240" w:rsidR="00EE10B1" w:rsidRPr="00CD2EAB" w:rsidRDefault="006F664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240 vs 101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6A8F64F" w14:textId="6E79E069" w:rsidR="00EE10B1" w:rsidRPr="00CD2EAB" w:rsidRDefault="006F664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24%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AFE1162" w14:textId="41DDAF63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FEDD0E3" w14:textId="06DB4389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0.045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1739112" w14:textId="63B58AB4" w:rsidR="00EE10B1" w:rsidRPr="00CD2EAB" w:rsidRDefault="003003E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344 vs 179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0D451BE" w14:textId="77777777" w:rsidR="003003E8" w:rsidRPr="00CD2EAB" w:rsidRDefault="003003E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09913C01" w14:textId="5D17458E" w:rsidR="00EE10B1" w:rsidRPr="00CD2EAB" w:rsidRDefault="003003E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43%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3B7AB63" w14:textId="24244E2A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85D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836B135" w14:textId="677A9E4F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0.919</w:t>
            </w:r>
          </w:p>
        </w:tc>
      </w:tr>
      <w:tr w:rsidR="00EE10B1" w:rsidRPr="00CD2EAB" w14:paraId="4034C30C" w14:textId="77777777" w:rsidTr="00715333">
        <w:trPr>
          <w:trHeight w:val="68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C1E4F5" w:themeFill="accent1" w:themeFillTint="33"/>
            <w:vAlign w:val="center"/>
          </w:tcPr>
          <w:p w14:paraId="3A979FCE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Lung metastases </w:t>
            </w:r>
          </w:p>
          <w:p w14:paraId="65DA7587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8DBB821" w14:textId="325759C0" w:rsidR="00EE10B1" w:rsidRPr="00CD2EAB" w:rsidRDefault="006F664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122 vs 219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03375AB" w14:textId="31D2CA78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6F664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6F664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29%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1361D5B" w14:textId="1D6822F3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410E5D5" w14:textId="0577DA7E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0.389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74DD194" w14:textId="5801CA35" w:rsidR="00EE10B1" w:rsidRPr="00CD2EAB" w:rsidRDefault="003003E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181 vs 342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84A52F3" w14:textId="77777777" w:rsidR="003003E8" w:rsidRPr="00CD2EAB" w:rsidRDefault="003003E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2F6DFEC2" w14:textId="1512AB82" w:rsidR="00EE10B1" w:rsidRPr="00CD2EAB" w:rsidRDefault="003003E8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45%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9D32E7F" w14:textId="6F6112C0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5AB85B2" w14:textId="5DA823B2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0.517</w:t>
            </w:r>
          </w:p>
        </w:tc>
      </w:tr>
      <w:tr w:rsidR="00EE10B1" w:rsidRPr="00CD2EAB" w14:paraId="6623F10B" w14:textId="77777777" w:rsidTr="00715333">
        <w:trPr>
          <w:trHeight w:val="887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C1E4F5" w:themeFill="accent1" w:themeFillTint="33"/>
            <w:vAlign w:val="center"/>
          </w:tcPr>
          <w:p w14:paraId="432B84D7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Bone metastases </w:t>
            </w:r>
          </w:p>
          <w:p w14:paraId="77941201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683B1C5" w14:textId="31C12554" w:rsidR="00EE10B1" w:rsidRPr="00CD2EAB" w:rsidRDefault="0071533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64 vs 277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5477A5B" w14:textId="59782830" w:rsidR="00EE10B1" w:rsidRPr="00CD2EAB" w:rsidRDefault="0071533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33%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22DB9D8" w14:textId="406288FE" w:rsidR="00EE10B1" w:rsidRPr="00CD2EAB" w:rsidRDefault="0071533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0.35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F3F6391" w14:textId="4B75DE26" w:rsidR="00EE10B1" w:rsidRPr="00CD2EAB" w:rsidRDefault="0071533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DDB922F" w14:textId="0A3FADF1" w:rsidR="00EE10B1" w:rsidRPr="00CD2EAB" w:rsidRDefault="0071533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170 vs 353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6980A03" w14:textId="77777777" w:rsidR="00715333" w:rsidRPr="00CD2EAB" w:rsidRDefault="0071533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7B83ED1D" w14:textId="261173E6" w:rsidR="00EE10B1" w:rsidRPr="00CD2EAB" w:rsidRDefault="0071533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42%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F2C5BC9" w14:textId="7B57A670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82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3C9F760" w14:textId="12F0721D" w:rsidR="00EE10B1" w:rsidRPr="00CD2EAB" w:rsidRDefault="00C85D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0.018</w:t>
            </w:r>
          </w:p>
        </w:tc>
      </w:tr>
      <w:tr w:rsidR="00EE10B1" w:rsidRPr="00CD2EAB" w14:paraId="00C5EDEC" w14:textId="77777777" w:rsidTr="00715333">
        <w:trPr>
          <w:trHeight w:val="1168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C1E4F5" w:themeFill="accent1" w:themeFillTint="33"/>
            <w:vAlign w:val="center"/>
          </w:tcPr>
          <w:p w14:paraId="0BE324AA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Liver metastases </w:t>
            </w:r>
          </w:p>
          <w:p w14:paraId="2402564A" w14:textId="77777777" w:rsidR="00EE10B1" w:rsidRPr="00CD2EAB" w:rsidRDefault="00EE10B1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8B52822" w14:textId="404CE5CA" w:rsidR="00EE10B1" w:rsidRPr="00CD2EAB" w:rsidRDefault="00272B42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  <w:r w:rsidR="00AA0DAA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  <w:r w:rsidR="00AA0DAA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8D14C43" w14:textId="3525E82D" w:rsidR="00EE10B1" w:rsidRPr="00CD2EAB" w:rsidRDefault="00272B42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AA0DAA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AA0DAA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0676AC1" w14:textId="3C4B5CC5" w:rsidR="00EE10B1" w:rsidRPr="00CD2EAB" w:rsidRDefault="00272B42" w:rsidP="00272B4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A771B5F" w14:textId="3D0EE5D6" w:rsidR="00EE10B1" w:rsidRPr="00CD2EAB" w:rsidRDefault="0023279B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0.012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661DA43" w14:textId="3B32ABFF" w:rsidR="00EE10B1" w:rsidRPr="00CD2EAB" w:rsidRDefault="0067592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121 vs 402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F1CFEA1" w14:textId="77777777" w:rsidR="0067592C" w:rsidRPr="00CD2EAB" w:rsidRDefault="0067592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61</w:t>
            </w:r>
            <w:r w:rsidR="00EE10B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52FF20E0" w14:textId="6D422F49" w:rsidR="00EE10B1" w:rsidRPr="00CD2EAB" w:rsidRDefault="0067592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42%</w:t>
            </w:r>
          </w:p>
        </w:tc>
        <w:tc>
          <w:tcPr>
            <w:tcW w:w="85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09D09F1" w14:textId="00D8C030" w:rsidR="00EE10B1" w:rsidRPr="00CD2EAB" w:rsidRDefault="00EE10B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0-2</w:t>
            </w:r>
            <w:r w:rsidR="0023279B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.45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39330DA" w14:textId="10D3B3EC" w:rsidR="00EE10B1" w:rsidRPr="00CD2EAB" w:rsidRDefault="0023279B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</w:tbl>
    <w:p w14:paraId="29BF4A55" w14:textId="77777777" w:rsidR="00EE10B1" w:rsidRPr="00CD2EAB" w:rsidRDefault="00EE10B1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A12759C" w14:textId="3BCF97E4" w:rsidR="002E6098" w:rsidRPr="00CD2EAB" w:rsidRDefault="002E6098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t>Table S</w:t>
      </w:r>
      <w:r w:rsidR="00225758" w:rsidRPr="00CD2EAB">
        <w:rPr>
          <w:rFonts w:ascii="Times New Roman" w:hAnsi="Times New Roman" w:cs="Times New Roman"/>
          <w:b/>
          <w:bCs/>
          <w:lang w:val="en-US"/>
        </w:rPr>
        <w:t>6</w:t>
      </w:r>
      <w:r w:rsidRPr="00CD2EAB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CD2EAB">
        <w:rPr>
          <w:rFonts w:ascii="Times New Roman" w:hAnsi="Times New Roman" w:cs="Times New Roman"/>
          <w:lang w:val="en-US"/>
        </w:rPr>
        <w:t xml:space="preserve">Univariable and Multivariable analyses in patients </w:t>
      </w:r>
      <w:r w:rsidR="00C2370E" w:rsidRPr="00CD2EAB">
        <w:rPr>
          <w:rFonts w:ascii="Times New Roman" w:hAnsi="Times New Roman" w:cs="Times New Roman"/>
          <w:lang w:val="en-US"/>
        </w:rPr>
        <w:t>receiving</w:t>
      </w:r>
      <w:r w:rsidRPr="00CD2EAB">
        <w:rPr>
          <w:rFonts w:ascii="Times New Roman" w:hAnsi="Times New Roman" w:cs="Times New Roman"/>
          <w:lang w:val="en-US"/>
        </w:rPr>
        <w:t xml:space="preserve"> Pembrolizumab (Cohort 2).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2E6098" w:rsidRPr="00CD2EAB" w14:paraId="4D2B32D6" w14:textId="77777777" w:rsidTr="00591386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7136A601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Overall Survival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588B6761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7709C72E" w14:textId="77777777" w:rsidR="002E6098" w:rsidRPr="00CD2EAB" w:rsidRDefault="002E6098" w:rsidP="00591386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2E6098" w:rsidRPr="00CD2EAB" w14:paraId="67C70BD3" w14:textId="77777777" w:rsidTr="00591386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0D4A10CA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77206D" w:themeFill="accent5" w:themeFillShade="BF"/>
            <w:vAlign w:val="center"/>
            <w:hideMark/>
          </w:tcPr>
          <w:p w14:paraId="6D72CF13" w14:textId="77777777" w:rsidR="002E6098" w:rsidRPr="00CD2EAB" w:rsidRDefault="002E6098" w:rsidP="00591386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687F06DC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77206D" w:themeFill="accent5" w:themeFillShade="BF"/>
            <w:vAlign w:val="center"/>
            <w:hideMark/>
          </w:tcPr>
          <w:p w14:paraId="6C37029B" w14:textId="77777777" w:rsidR="002E6098" w:rsidRPr="00CD2EAB" w:rsidRDefault="002E6098" w:rsidP="00591386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156BE89A" w14:textId="77777777" w:rsidR="002E6098" w:rsidRPr="00CD2EAB" w:rsidRDefault="002E6098" w:rsidP="00591386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2E6098" w:rsidRPr="00CD2EAB" w14:paraId="0A034288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5A1D7A1D" w14:textId="07A613D0" w:rsidR="002E6098" w:rsidRPr="00CD2EAB" w:rsidRDefault="00143C99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>Sex</w:t>
            </w:r>
            <w:r w:rsidR="002E6098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(females vs males) 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  <w:hideMark/>
          </w:tcPr>
          <w:p w14:paraId="37E289EB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1.12 (0.95−1.32)</w:t>
            </w:r>
          </w:p>
        </w:tc>
        <w:tc>
          <w:tcPr>
            <w:tcW w:w="1170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08D1DEFB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0.173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7663F828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434007A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189A33F6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A1C18C6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≥70y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62EF34B3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1.08 (0.93−1.26)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DC5AFE4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0.286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73F970C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3686FEA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7F799E3F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EC81093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ECOG PS (≥ 2 vs 0-1)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0C30B7B0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2.77 (2.24−3.41)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4039E2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9D6EF05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2.36 (1.88−2.96)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59C7D24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2E6098" w:rsidRPr="00CD2EAB" w14:paraId="7CB2B1D7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7B8E4B9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Histology (UCSD vs pUC)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0B2B879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1.43 (1.09−1.87)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FFC90FB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3752B5B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 (1.05−1.80)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B1200B9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0.020</w:t>
            </w:r>
          </w:p>
        </w:tc>
      </w:tr>
      <w:tr w:rsidR="002E6098" w:rsidRPr="00CD2EAB" w14:paraId="1B03514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E5D7007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Primary site (bladder vs UTUC)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119F9E2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 (0.83−1.17)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383F1E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0.869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67E3DE51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BD4BA7E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7BBEF425" w14:textId="77777777" w:rsidTr="00591386">
        <w:trPr>
          <w:trHeight w:hRule="exact" w:val="397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9522B5E" w14:textId="77777777" w:rsidR="00143C99" w:rsidRPr="00CD2EAB" w:rsidRDefault="00143C99" w:rsidP="00143C99">
            <w:pPr>
              <w:ind w:right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Metastatic at diagnosis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1056AACA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1.27 (1.09−1.48)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7E2C19A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012A0FF5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1.21 (1.03−1.44)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5B2E9C5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0.024</w:t>
            </w:r>
          </w:p>
        </w:tc>
      </w:tr>
      <w:tr w:rsidR="00143C99" w:rsidRPr="00CD2EAB" w14:paraId="1CDFC04F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7A922FB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Lymph node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EAFD49E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 (0.82−1.12)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A7C9EA6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0.593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39DEF356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92A0A73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555C4876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EE16B11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Lung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38D5593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1.27 (1.09−1.47)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BCD9934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497B5F7E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1.19 (1.01−1.41)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D0B4B81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0.041</w:t>
            </w:r>
          </w:p>
        </w:tc>
      </w:tr>
      <w:tr w:rsidR="00143C99" w:rsidRPr="00CD2EAB" w14:paraId="1636F210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054C456" w14:textId="77777777" w:rsidR="00143C99" w:rsidRPr="00CD2EAB" w:rsidRDefault="00143C99" w:rsidP="00143C99">
            <w:pPr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Bone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EFCFF8A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1.52 (1.30−1.78)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AE44B58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132B2C43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1.36 (1.14−1.62)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A4DD024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0.002</w:t>
            </w:r>
          </w:p>
        </w:tc>
      </w:tr>
      <w:tr w:rsidR="00143C99" w:rsidRPr="00CD2EAB" w14:paraId="206735A3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4F10263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Liver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3CF5811B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1.75 (1.46−2.09)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166CD4A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4FDE599D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1.60 (1.31-1.95)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020ABB0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143C99" w:rsidRPr="00CD2EAB" w14:paraId="2BFD2D67" w14:textId="77777777" w:rsidTr="00591386">
        <w:trPr>
          <w:trHeight w:val="604"/>
          <w:jc w:val="center"/>
        </w:trPr>
        <w:tc>
          <w:tcPr>
            <w:tcW w:w="9348" w:type="dxa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3281789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ECOG-PS = Eastern Cooperative Oncology Group-Performance Status; pUC = pure Urothelial Carcinoma; UCSD = Urothelial Carcinoma with squamous differentiation; UTUC = Upper Tract Urothelial Carcinoma; Y = yes; N = no</w:t>
            </w:r>
          </w:p>
        </w:tc>
      </w:tr>
    </w:tbl>
    <w:p w14:paraId="2AC38064" w14:textId="77777777" w:rsidR="002E6098" w:rsidRPr="00CD2EAB" w:rsidRDefault="002E6098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7D24B61C" w14:textId="05306EBA" w:rsidR="002E6098" w:rsidRPr="00CD2EAB" w:rsidRDefault="002E6098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00225758" w:rsidRPr="00CD2EAB">
        <w:rPr>
          <w:rFonts w:ascii="Times New Roman" w:hAnsi="Times New Roman" w:cs="Times New Roman"/>
          <w:b/>
          <w:bCs/>
          <w:lang w:val="en-US"/>
        </w:rPr>
        <w:t>7</w:t>
      </w:r>
      <w:r w:rsidRPr="00CD2EAB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CD2EAB">
        <w:rPr>
          <w:rFonts w:ascii="Times New Roman" w:hAnsi="Times New Roman" w:cs="Times New Roman"/>
          <w:lang w:val="en-US"/>
        </w:rPr>
        <w:t xml:space="preserve">Univariable and Multivariable analyses in patients </w:t>
      </w:r>
      <w:r w:rsidR="00C2370E" w:rsidRPr="00CD2EAB">
        <w:rPr>
          <w:rFonts w:ascii="Times New Roman" w:hAnsi="Times New Roman" w:cs="Times New Roman"/>
          <w:lang w:val="en-US"/>
        </w:rPr>
        <w:t>receiving</w:t>
      </w:r>
      <w:r w:rsidRPr="00CD2EAB">
        <w:rPr>
          <w:rFonts w:ascii="Times New Roman" w:hAnsi="Times New Roman" w:cs="Times New Roman"/>
          <w:lang w:val="en-US"/>
        </w:rPr>
        <w:t xml:space="preserve"> Pembrolizumab (Cohort 2).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2E6098" w:rsidRPr="00CD2EAB" w14:paraId="606A3AE0" w14:textId="77777777" w:rsidTr="00591386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046B5B3E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Time on Treatment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259811CC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55EF8265" w14:textId="77777777" w:rsidR="002E6098" w:rsidRPr="00CD2EAB" w:rsidRDefault="002E6098" w:rsidP="00591386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2E6098" w:rsidRPr="00CD2EAB" w14:paraId="79DC647B" w14:textId="77777777" w:rsidTr="00591386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66618993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77206D" w:themeFill="accent5" w:themeFillShade="BF"/>
            <w:vAlign w:val="center"/>
            <w:hideMark/>
          </w:tcPr>
          <w:p w14:paraId="46E7C350" w14:textId="77777777" w:rsidR="002E6098" w:rsidRPr="00CD2EAB" w:rsidRDefault="002E6098" w:rsidP="00591386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443CB804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77206D" w:themeFill="accent5" w:themeFillShade="BF"/>
            <w:vAlign w:val="center"/>
            <w:hideMark/>
          </w:tcPr>
          <w:p w14:paraId="686C5721" w14:textId="77777777" w:rsidR="002E6098" w:rsidRPr="00CD2EAB" w:rsidRDefault="002E6098" w:rsidP="00591386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77206D" w:themeFill="accent5" w:themeFillShade="BF"/>
            <w:vAlign w:val="center"/>
            <w:hideMark/>
          </w:tcPr>
          <w:p w14:paraId="1F57797D" w14:textId="77777777" w:rsidR="002E6098" w:rsidRPr="00CD2EAB" w:rsidRDefault="002E6098" w:rsidP="00591386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2E6098" w:rsidRPr="00CD2EAB" w14:paraId="525AC942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1707CC1B" w14:textId="2A249598" w:rsidR="002E6098" w:rsidRPr="00CD2EAB" w:rsidRDefault="00143C99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>Sex</w:t>
            </w:r>
            <w:r w:rsidR="002E6098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(females vs males) 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  <w:hideMark/>
          </w:tcPr>
          <w:p w14:paraId="212DE06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 (0.87−1.14)</w:t>
            </w:r>
          </w:p>
        </w:tc>
        <w:tc>
          <w:tcPr>
            <w:tcW w:w="1170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7805C865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0.927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10E5BEC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8D3D9E3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0B82E26B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FE7C31D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≥70y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79351D14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0.99 (0.87−1.11)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5A977B0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0.811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161524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D9F8375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4591AADF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734DE37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ECOG PS (≥ 2 vs 0-1)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023DB86E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1.60 (1.34−1.93)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4D8FC4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6352D8A1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1.50 (1.24−1.80)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C4D891A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2E6098" w:rsidRPr="00CD2EAB" w14:paraId="78CBC3BD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05513BE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Histology (UCSD vs pUC)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AE3149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1.22 (0.97−1.52)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49B053C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0.083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A249F1E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9F93750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5B9831FB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C211508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Primary site (bladder vs UTUC)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C30B8FC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1.10 (0.96−1.26)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43576A9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22160671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201D6BF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143C99" w:rsidRPr="00CD2EAB" w14:paraId="0F51524E" w14:textId="77777777" w:rsidTr="00591386">
        <w:trPr>
          <w:trHeight w:hRule="exact" w:val="397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8C246CB" w14:textId="77777777" w:rsidR="00143C99" w:rsidRPr="00CD2EAB" w:rsidRDefault="00143C99" w:rsidP="00143C99">
            <w:pPr>
              <w:ind w:right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Metastatic at diagnosis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022C711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1.20 (1.06−1.37)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13BB19D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4A19B717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1.16 (1.02−1.32)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791CC23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0.026</w:t>
            </w:r>
          </w:p>
        </w:tc>
      </w:tr>
      <w:tr w:rsidR="00143C99" w:rsidRPr="00CD2EAB" w14:paraId="7A68876E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DCF29EA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Lymph node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4F87DCF5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 (0.77−0.99)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A3492E0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0.041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3DF3561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0.91 (0.80−1.04)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B3BA653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0.158</w:t>
            </w:r>
          </w:p>
        </w:tc>
      </w:tr>
      <w:tr w:rsidR="00143C99" w:rsidRPr="00CD2EAB" w14:paraId="4035354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7207987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Lung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3E2FF8A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1.19 (1.05−1.35)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672469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0.007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290C1469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1.12 (0.98−1.27)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F77C108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0.092</w:t>
            </w:r>
          </w:p>
        </w:tc>
      </w:tr>
      <w:tr w:rsidR="00143C99" w:rsidRPr="00CD2EAB" w14:paraId="11A8C3A2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44A0224" w14:textId="77777777" w:rsidR="00143C99" w:rsidRPr="00CD2EAB" w:rsidRDefault="00143C99" w:rsidP="00143C99">
            <w:pPr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Bone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36410A00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1.28 (1.12−1.46)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829838E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6BA8CB74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1.21 (1.05−1.38)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45921E7F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0.006</w:t>
            </w:r>
          </w:p>
        </w:tc>
      </w:tr>
      <w:tr w:rsidR="00143C99" w:rsidRPr="00CD2EAB" w14:paraId="41F826B4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265DAFF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Liver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688F2481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1.42 (1.22−1.66)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67847B9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F645C65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1.37 (1.17-1.59)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83986E1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</w:tr>
      <w:tr w:rsidR="00143C99" w:rsidRPr="00CD2EAB" w14:paraId="38C96861" w14:textId="77777777" w:rsidTr="00591386">
        <w:trPr>
          <w:trHeight w:val="604"/>
          <w:jc w:val="center"/>
        </w:trPr>
        <w:tc>
          <w:tcPr>
            <w:tcW w:w="9348" w:type="dxa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67F18D5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ECOG-PS = Eastern Cooperative Oncology Group-Performance Status; pUC = pure Urothelial Carcinoma; UCSD = Urothelial Carcinoma with squamous differentiation; UTUC = Upper Tract Urothelial Carcinoma; Y = yes; N = no</w:t>
            </w:r>
          </w:p>
        </w:tc>
      </w:tr>
    </w:tbl>
    <w:p w14:paraId="21B6162D" w14:textId="77777777" w:rsidR="002E6098" w:rsidRPr="00CD2EAB" w:rsidRDefault="002E6098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62EA8102" w14:textId="77777777" w:rsidR="00715333" w:rsidRPr="00CD2EAB" w:rsidRDefault="00715333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5F43F1CA" w14:textId="61C62375" w:rsidR="00526762" w:rsidRPr="00CD2EAB" w:rsidRDefault="00526762" w:rsidP="00526762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color w:val="EE0000"/>
          <w:lang w:val="en-US"/>
        </w:rPr>
      </w:pP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t>Table S</w:t>
      </w:r>
      <w:r w:rsidR="00225758" w:rsidRPr="00CD2EAB">
        <w:rPr>
          <w:rFonts w:ascii="Times New Roman" w:hAnsi="Times New Roman" w:cs="Times New Roman"/>
          <w:b/>
          <w:bCs/>
          <w:color w:val="EE0000"/>
          <w:lang w:val="en-US"/>
        </w:rPr>
        <w:t>8</w:t>
      </w: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t xml:space="preserve">. </w:t>
      </w:r>
      <w:r w:rsidRPr="00CD2EAB">
        <w:rPr>
          <w:rFonts w:ascii="Times New Roman" w:hAnsi="Times New Roman" w:cs="Times New Roman"/>
          <w:color w:val="EE0000"/>
          <w:lang w:val="en-US"/>
        </w:rPr>
        <w:t>F</w:t>
      </w:r>
      <w:r w:rsidRPr="00CD2EAB">
        <w:rPr>
          <w:rFonts w:ascii="Times New Roman" w:hAnsi="Times New Roman" w:cs="Times New Roman"/>
          <w:color w:val="EE0000"/>
        </w:rPr>
        <w:t xml:space="preserve">ormal interaction tests for histology×sex and histology×primary site </w:t>
      </w:r>
      <w:r w:rsidRPr="00CD2EAB">
        <w:rPr>
          <w:rFonts w:ascii="Times New Roman" w:hAnsi="Times New Roman" w:cs="Times New Roman"/>
          <w:color w:val="EE0000"/>
          <w:lang w:val="en-US"/>
        </w:rPr>
        <w:t xml:space="preserve">in patients treated with </w:t>
      </w:r>
      <w:r w:rsidR="00225758" w:rsidRPr="00CD2EAB">
        <w:rPr>
          <w:rFonts w:ascii="Times New Roman" w:hAnsi="Times New Roman" w:cs="Times New Roman"/>
          <w:color w:val="EE0000"/>
          <w:lang w:val="en-US"/>
        </w:rPr>
        <w:t>Pembrolizumab</w:t>
      </w:r>
      <w:r w:rsidRPr="00CD2EAB">
        <w:rPr>
          <w:rFonts w:ascii="Times New Roman" w:hAnsi="Times New Roman" w:cs="Times New Roman"/>
          <w:color w:val="EE0000"/>
          <w:lang w:val="en-US"/>
        </w:rPr>
        <w:t xml:space="preserve"> (Cohort </w:t>
      </w:r>
      <w:r w:rsidR="00225758" w:rsidRPr="00CD2EAB">
        <w:rPr>
          <w:rFonts w:ascii="Times New Roman" w:hAnsi="Times New Roman" w:cs="Times New Roman"/>
          <w:color w:val="EE0000"/>
          <w:lang w:val="en-US"/>
        </w:rPr>
        <w:t>2</w:t>
      </w:r>
      <w:r w:rsidRPr="00CD2EAB">
        <w:rPr>
          <w:rFonts w:ascii="Times New Roman" w:hAnsi="Times New Roman" w:cs="Times New Roman"/>
          <w:color w:val="EE0000"/>
          <w:lang w:val="en-US"/>
        </w:rPr>
        <w:t>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526762" w:rsidRPr="00CD2EAB" w14:paraId="0103FC59" w14:textId="77777777" w:rsidTr="00526762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  <w:hideMark/>
          </w:tcPr>
          <w:p w14:paraId="4C9FC82B" w14:textId="77777777" w:rsidR="00526762" w:rsidRPr="00CD2EAB" w:rsidRDefault="00526762" w:rsidP="00A35E31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Overall Survival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  <w:hideMark/>
          </w:tcPr>
          <w:p w14:paraId="28CF0824" w14:textId="77777777" w:rsidR="00526762" w:rsidRPr="00CD2EAB" w:rsidRDefault="00526762" w:rsidP="00A35E31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153D63" w:themeFill="text2" w:themeFillTint="E6"/>
            <w:vAlign w:val="center"/>
            <w:hideMark/>
          </w:tcPr>
          <w:p w14:paraId="297823D9" w14:textId="77777777" w:rsidR="00526762" w:rsidRPr="00CD2EAB" w:rsidRDefault="00526762" w:rsidP="00A35E31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526762" w:rsidRPr="00CD2EAB" w14:paraId="220D48F6" w14:textId="77777777" w:rsidTr="00526762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  <w:hideMark/>
          </w:tcPr>
          <w:p w14:paraId="10F4A4DF" w14:textId="77777777" w:rsidR="00526762" w:rsidRPr="00CD2EAB" w:rsidRDefault="00526762" w:rsidP="00A35E31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153D63" w:themeFill="text2" w:themeFillTint="E6"/>
            <w:vAlign w:val="center"/>
            <w:hideMark/>
          </w:tcPr>
          <w:p w14:paraId="1465BDE1" w14:textId="77777777" w:rsidR="00526762" w:rsidRPr="00CD2EAB" w:rsidRDefault="00526762" w:rsidP="00A35E31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  <w:hideMark/>
          </w:tcPr>
          <w:p w14:paraId="1E322EEE" w14:textId="77777777" w:rsidR="00526762" w:rsidRPr="00CD2EAB" w:rsidRDefault="00526762" w:rsidP="00A35E31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153D63" w:themeFill="text2" w:themeFillTint="E6"/>
            <w:vAlign w:val="center"/>
            <w:hideMark/>
          </w:tcPr>
          <w:p w14:paraId="063F158D" w14:textId="77777777" w:rsidR="00526762" w:rsidRPr="00CD2EAB" w:rsidRDefault="00526762" w:rsidP="00A35E31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53D63" w:themeFill="text2" w:themeFillTint="E6"/>
            <w:vAlign w:val="center"/>
            <w:hideMark/>
          </w:tcPr>
          <w:p w14:paraId="3D2A7D14" w14:textId="77777777" w:rsidR="00526762" w:rsidRPr="00CD2EAB" w:rsidRDefault="00526762" w:rsidP="00A35E31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526762" w:rsidRPr="00CD2EAB" w14:paraId="0E52E7AF" w14:textId="77777777" w:rsidTr="00526762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FFFD086" w14:textId="77777777" w:rsidR="00526762" w:rsidRPr="00CD2EAB" w:rsidRDefault="00526762" w:rsidP="00A35E31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Histology×sex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53EF82DD" w14:textId="2E367C29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1.31 (1.09−1.57)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67C3E7D" w14:textId="052C629B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077611F6" w14:textId="299975BF" w:rsidR="00526762" w:rsidRPr="00CD2EAB" w:rsidRDefault="009F37ED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</w:t>
            </w:r>
            <w:r w:rsidR="00C1620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(0.</w:t>
            </w:r>
            <w:r w:rsidR="00C1620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99−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</w:t>
            </w:r>
            <w:r w:rsidR="00C1620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79BC7F5" w14:textId="1D99C085" w:rsidR="00526762" w:rsidRPr="00CD2EAB" w:rsidRDefault="009F37ED" w:rsidP="00A35E3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</w:t>
            </w:r>
            <w:r w:rsidR="00C1620F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051</w:t>
            </w:r>
          </w:p>
        </w:tc>
      </w:tr>
      <w:tr w:rsidR="00526762" w:rsidRPr="00CD2EAB" w14:paraId="329098BF" w14:textId="77777777" w:rsidTr="00526762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D8EEAB6" w14:textId="77777777" w:rsidR="00526762" w:rsidRPr="00CD2EAB" w:rsidRDefault="00526762" w:rsidP="00A35E31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Histology×primary site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0ECEFC32" w14:textId="7B45FEAB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1.24 (1.02−1.51)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5ADC6DB" w14:textId="56BF36AF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0.031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66B29E57" w14:textId="7F46E28B" w:rsidR="00526762" w:rsidRPr="00CD2EAB" w:rsidRDefault="009F37ED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</w:t>
            </w:r>
            <w:r w:rsidR="00C1620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(0.</w:t>
            </w:r>
            <w:r w:rsidR="00C1620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55−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  <w:r w:rsidR="00C1620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D716730" w14:textId="01D42E4F" w:rsidR="00526762" w:rsidRPr="00CD2EAB" w:rsidRDefault="009F37ED" w:rsidP="00A35E3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</w:t>
            </w:r>
            <w:r w:rsidR="00C1620F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500</w:t>
            </w:r>
          </w:p>
        </w:tc>
      </w:tr>
      <w:tr w:rsidR="00526762" w:rsidRPr="00CD2EAB" w14:paraId="08907D6C" w14:textId="77777777" w:rsidTr="00526762">
        <w:trPr>
          <w:trHeight w:hRule="exact" w:val="404"/>
          <w:jc w:val="center"/>
        </w:trPr>
        <w:tc>
          <w:tcPr>
            <w:tcW w:w="3521" w:type="dxa"/>
            <w:vMerge w:val="restart"/>
            <w:tcBorders>
              <w:top w:val="single" w:sz="12" w:space="0" w:color="FFFFFF" w:themeColor="background1"/>
              <w:left w:val="single" w:sz="18" w:space="0" w:color="FFFFFF" w:themeColor="background1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</w:tcPr>
          <w:p w14:paraId="7040980C" w14:textId="77777777" w:rsidR="00526762" w:rsidRPr="00CD2EAB" w:rsidRDefault="00526762" w:rsidP="00A35E31">
            <w:pPr>
              <w:ind w:right="-142"/>
              <w:rPr>
                <w:rFonts w:ascii="Times New Roman" w:hAnsi="Times New Roman" w:cs="Times New Roman"/>
                <w:color w:val="EE0000"/>
                <w:spacing w:val="2"/>
                <w:sz w:val="18"/>
                <w:szCs w:val="18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Time on Treatment (Overall population)</w:t>
            </w:r>
          </w:p>
        </w:tc>
        <w:tc>
          <w:tcPr>
            <w:tcW w:w="2917" w:type="dxa"/>
            <w:gridSpan w:val="2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</w:tcPr>
          <w:p w14:paraId="7915FB31" w14:textId="77777777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153D63" w:themeFill="text2" w:themeFillTint="E6"/>
            <w:vAlign w:val="center"/>
          </w:tcPr>
          <w:p w14:paraId="5B528A4C" w14:textId="77777777" w:rsidR="00526762" w:rsidRPr="00CD2EAB" w:rsidRDefault="00526762" w:rsidP="00A35E3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526762" w:rsidRPr="00CD2EAB" w14:paraId="5AA51F56" w14:textId="77777777" w:rsidTr="00526762">
        <w:trPr>
          <w:trHeight w:hRule="exact" w:val="346"/>
          <w:jc w:val="center"/>
        </w:trPr>
        <w:tc>
          <w:tcPr>
            <w:tcW w:w="3521" w:type="dxa"/>
            <w:vMerge/>
            <w:tcBorders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</w:tcPr>
          <w:p w14:paraId="2A285CB8" w14:textId="77777777" w:rsidR="00526762" w:rsidRPr="00CD2EAB" w:rsidRDefault="00526762" w:rsidP="00A35E31">
            <w:pPr>
              <w:ind w:right="-142"/>
              <w:rPr>
                <w:rFonts w:ascii="Times New Roman" w:hAnsi="Times New Roman" w:cs="Times New Roman"/>
                <w:color w:val="EE0000"/>
                <w:spacing w:val="2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153D63" w:themeFill="text2" w:themeFillTint="E6"/>
            <w:vAlign w:val="center"/>
          </w:tcPr>
          <w:p w14:paraId="6979D96E" w14:textId="77777777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153D63" w:themeFill="text2" w:themeFillTint="E6"/>
            <w:vAlign w:val="center"/>
          </w:tcPr>
          <w:p w14:paraId="029741F5" w14:textId="77777777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153D63" w:themeFill="text2" w:themeFillTint="E6"/>
            <w:vAlign w:val="center"/>
          </w:tcPr>
          <w:p w14:paraId="7FCA042E" w14:textId="77777777" w:rsidR="00526762" w:rsidRPr="00CD2EAB" w:rsidRDefault="00526762" w:rsidP="00A35E31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153D63" w:themeFill="text2" w:themeFillTint="E6"/>
            <w:vAlign w:val="center"/>
          </w:tcPr>
          <w:p w14:paraId="040F510D" w14:textId="77777777" w:rsidR="00526762" w:rsidRPr="00CD2EAB" w:rsidRDefault="00526762" w:rsidP="00A35E3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225758" w:rsidRPr="00CD2EAB" w14:paraId="14A0A663" w14:textId="77777777" w:rsidTr="00526762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E6A8D38" w14:textId="77777777" w:rsidR="00225758" w:rsidRPr="00CD2EAB" w:rsidRDefault="00225758" w:rsidP="00225758">
            <w:pPr>
              <w:ind w:right="-142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Histology×sex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48B86204" w14:textId="2AE9DB99" w:rsidR="00225758" w:rsidRPr="00CD2EAB" w:rsidRDefault="00225758" w:rsidP="0022575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1.09 (0.93−1.27)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4950C47" w14:textId="6C821D05" w:rsidR="00225758" w:rsidRPr="00CD2EAB" w:rsidRDefault="00225758" w:rsidP="0022575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0.300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4504F9A0" w14:textId="3228AAC4" w:rsidR="00225758" w:rsidRPr="00CD2EAB" w:rsidRDefault="00225758" w:rsidP="00225758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AE9564D" w14:textId="0FB1C6EA" w:rsidR="00225758" w:rsidRPr="00CD2EAB" w:rsidRDefault="00225758" w:rsidP="0022575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25758" w:rsidRPr="00CD2EAB" w14:paraId="5E963F62" w14:textId="77777777" w:rsidTr="00526762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21BD258" w14:textId="77777777" w:rsidR="00225758" w:rsidRPr="00CD2EAB" w:rsidRDefault="00225758" w:rsidP="00225758">
            <w:pPr>
              <w:ind w:right="-142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Histology×primary site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30616485" w14:textId="084D11D5" w:rsidR="00225758" w:rsidRPr="00CD2EAB" w:rsidRDefault="00225758" w:rsidP="0022575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1.11 (0.94−1.32)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235A012F" w14:textId="3FEAE3B2" w:rsidR="00225758" w:rsidRPr="00CD2EAB" w:rsidRDefault="00225758" w:rsidP="0022575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0.208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C1E4F5" w:themeFill="accent1" w:themeFillTint="33"/>
            <w:vAlign w:val="center"/>
          </w:tcPr>
          <w:p w14:paraId="4EEC2AC3" w14:textId="7BBDA17E" w:rsidR="00225758" w:rsidRPr="00CD2EAB" w:rsidRDefault="00225758" w:rsidP="00225758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553147A4" w14:textId="5D2BFE0A" w:rsidR="00225758" w:rsidRPr="00CD2EAB" w:rsidRDefault="00225758" w:rsidP="0022575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25758" w:rsidRPr="00CD2EAB" w14:paraId="3FD74FB8" w14:textId="77777777" w:rsidTr="00526762">
        <w:trPr>
          <w:trHeight w:val="604"/>
          <w:jc w:val="center"/>
        </w:trPr>
        <w:tc>
          <w:tcPr>
            <w:tcW w:w="9348" w:type="dxa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450A8684" w14:textId="77777777" w:rsidR="00225758" w:rsidRPr="00CD2EAB" w:rsidRDefault="00225758" w:rsidP="00225758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pUC = pure Urothelial Carcinoma; UCSD = Urothelial Carcinoma with squamous differentiation; UTUC = Upper Tract Urothelial Carcinoma</w:t>
            </w:r>
          </w:p>
        </w:tc>
      </w:tr>
    </w:tbl>
    <w:p w14:paraId="7CF9A85E" w14:textId="77777777" w:rsidR="00526762" w:rsidRPr="00CD2EAB" w:rsidRDefault="00526762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4A3C57D" w14:textId="77777777" w:rsidR="00C2370E" w:rsidRPr="00CD2EAB" w:rsidRDefault="00C2370E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br w:type="page"/>
      </w:r>
    </w:p>
    <w:p w14:paraId="051E7213" w14:textId="0A4397F9" w:rsidR="00C2370E" w:rsidRPr="00CD2EAB" w:rsidRDefault="00C2370E" w:rsidP="00C2370E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color w:val="EE0000"/>
          <w:lang w:val="en-US"/>
        </w:rPr>
      </w:pP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lastRenderedPageBreak/>
        <w:t xml:space="preserve">Table S9. </w:t>
      </w:r>
      <w:r w:rsidRPr="00CD2EAB">
        <w:rPr>
          <w:rFonts w:ascii="Times New Roman" w:hAnsi="Times New Roman" w:cs="Times New Roman"/>
          <w:color w:val="EE0000"/>
          <w:lang w:val="en-US"/>
        </w:rPr>
        <w:t>Responders, primary refractory and relative Odds Ratios in Cohort 3.</w:t>
      </w:r>
    </w:p>
    <w:tbl>
      <w:tblPr>
        <w:tblW w:w="855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537"/>
        <w:gridCol w:w="992"/>
        <w:gridCol w:w="708"/>
        <w:gridCol w:w="993"/>
        <w:gridCol w:w="780"/>
        <w:gridCol w:w="993"/>
        <w:gridCol w:w="851"/>
        <w:gridCol w:w="920"/>
        <w:gridCol w:w="779"/>
      </w:tblGrid>
      <w:tr w:rsidR="00C2370E" w:rsidRPr="00CD2EAB" w14:paraId="5A37628E" w14:textId="77777777" w:rsidTr="001C4119">
        <w:trPr>
          <w:trHeight w:val="1210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3A7C22" w:themeFill="accent6" w:themeFillShade="BF"/>
            <w:vAlign w:val="center"/>
          </w:tcPr>
          <w:p w14:paraId="7C0AFE04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4CBFEBB8" w14:textId="77777777" w:rsidR="00C2370E" w:rsidRPr="00CD2EAB" w:rsidRDefault="00C2370E" w:rsidP="00A35E31">
            <w:pPr>
              <w:ind w:right="35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Number of responders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79C2CCE1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ORR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413AC82D" w14:textId="77777777" w:rsidR="00C2370E" w:rsidRPr="00CD2EAB" w:rsidRDefault="00C2370E" w:rsidP="00A35E31">
            <w:pPr>
              <w:ind w:left="-105" w:right="-39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 xml:space="preserve">Odds </w:t>
            </w:r>
          </w:p>
          <w:p w14:paraId="071E4AAE" w14:textId="77777777" w:rsidR="00C2370E" w:rsidRPr="00CD2EAB" w:rsidRDefault="00C2370E" w:rsidP="00A35E31">
            <w:pPr>
              <w:ind w:left="-105" w:right="-39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Ratio  (95%CI)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3023B101" w14:textId="77777777" w:rsidR="00C2370E" w:rsidRPr="00CD2EAB" w:rsidRDefault="00C2370E" w:rsidP="00A35E31">
            <w:pPr>
              <w:ind w:left="-107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P -value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644A4B41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Number of primary refractory patients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1135D8EE" w14:textId="77777777" w:rsidR="00C2370E" w:rsidRPr="00CD2EAB" w:rsidRDefault="00C2370E" w:rsidP="00A35E31">
            <w:pPr>
              <w:ind w:left="-110" w:right="-105"/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Rate of primary refractory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59CFCD8B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 xml:space="preserve">Odds Ratio (95%CI) 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140D3859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color w:val="FFFFFF"/>
                <w:sz w:val="16"/>
                <w:szCs w:val="16"/>
              </w:rPr>
              <w:t>P -value</w:t>
            </w:r>
          </w:p>
        </w:tc>
      </w:tr>
      <w:tr w:rsidR="00C2370E" w:rsidRPr="00CD2EAB" w14:paraId="2E2B44F0" w14:textId="77777777" w:rsidTr="001C4119">
        <w:trPr>
          <w:trHeight w:val="615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9F2D0" w:themeFill="accent6" w:themeFillTint="33"/>
            <w:vAlign w:val="center"/>
          </w:tcPr>
          <w:p w14:paraId="19CCD295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UCSD vs pUC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1B74E4E" w14:textId="06D335B7" w:rsidR="00C2370E" w:rsidRPr="00CD2EAB" w:rsidRDefault="00F565C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209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043FEAC" w14:textId="3CF8E700" w:rsidR="00C2370E" w:rsidRPr="00CD2EAB" w:rsidRDefault="00F565C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% vs </w:t>
            </w:r>
          </w:p>
          <w:p w14:paraId="5B8DDB62" w14:textId="0EE0B035" w:rsidR="00C2370E" w:rsidRPr="00CD2EAB" w:rsidRDefault="00F565C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C2622B4" w14:textId="64474D46" w:rsidR="00C2370E" w:rsidRPr="00CD2EAB" w:rsidRDefault="001C4119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E0E4702" w14:textId="49928E4F" w:rsidR="00C2370E" w:rsidRPr="00CD2EAB" w:rsidRDefault="001C4119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0.242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4C6D5B1" w14:textId="6BE6ECA4" w:rsidR="00C2370E" w:rsidRPr="00CD2EAB" w:rsidRDefault="00F565C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33 vs 113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B00C974" w14:textId="330C9009" w:rsidR="00C2370E" w:rsidRPr="00CD2EAB" w:rsidRDefault="00F565C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% vs </w:t>
            </w:r>
          </w:p>
          <w:p w14:paraId="183D6566" w14:textId="70FC5F71" w:rsidR="00C2370E" w:rsidRPr="00CD2EAB" w:rsidRDefault="00F565C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667B015" w14:textId="7617023D" w:rsidR="00C2370E" w:rsidRPr="00CD2EAB" w:rsidRDefault="001C4119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2" w:name="_Hlk218068216"/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bookmarkEnd w:id="2"/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2DAC7AE" w14:textId="4E093E7A" w:rsidR="00C2370E" w:rsidRPr="00CD2EAB" w:rsidRDefault="001C4119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0.006</w:t>
            </w:r>
          </w:p>
        </w:tc>
      </w:tr>
      <w:tr w:rsidR="00C2370E" w:rsidRPr="00CD2EAB" w14:paraId="3BC96C3A" w14:textId="77777777" w:rsidTr="001C4119">
        <w:trPr>
          <w:trHeight w:val="539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9F2D0" w:themeFill="accent6" w:themeFillTint="33"/>
            <w:vAlign w:val="center"/>
          </w:tcPr>
          <w:p w14:paraId="4D008626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ECOG-PS≥2 vs 0-1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8274D47" w14:textId="03932952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  <w:r w:rsidR="00C333A8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208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6CC5EBC" w14:textId="712C722F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39%</w:t>
            </w:r>
            <w:r w:rsidR="00C333A8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48%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95AFFC7" w14:textId="02D6B9AA" w:rsidR="00C2370E" w:rsidRPr="00CD2EAB" w:rsidRDefault="001A0C6D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56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31358F2" w14:textId="261AE037" w:rsidR="00C2370E" w:rsidRPr="00CD2EAB" w:rsidRDefault="001A0C6D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0.009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8482C14" w14:textId="4C0AC4FE" w:rsidR="00C2370E" w:rsidRPr="00CD2EAB" w:rsidRDefault="005F332F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41 vs 105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B6FD0B4" w14:textId="77777777" w:rsidR="005F332F" w:rsidRPr="00CD2EAB" w:rsidRDefault="005F332F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03CFF840" w14:textId="70AD8262" w:rsidR="00C2370E" w:rsidRPr="00CD2EAB" w:rsidRDefault="005F332F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24%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C7361D3" w14:textId="77E03276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17CCCCB" w14:textId="000D0300" w:rsidR="00C2370E" w:rsidRPr="00CD2EAB" w:rsidRDefault="005F332F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C2370E" w:rsidRPr="00CD2EAB" w14:paraId="7369123B" w14:textId="77777777" w:rsidTr="001C4119">
        <w:trPr>
          <w:trHeight w:val="825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9F2D0" w:themeFill="accent6" w:themeFillTint="33"/>
            <w:vAlign w:val="center"/>
          </w:tcPr>
          <w:p w14:paraId="09F855F2" w14:textId="77777777" w:rsidR="00DE739D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Metastatic disease at diagnosis </w:t>
            </w:r>
          </w:p>
          <w:p w14:paraId="3949B6CD" w14:textId="66C7619B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BF6A61F" w14:textId="5A9F086C" w:rsidR="00C2370E" w:rsidRPr="00CD2EAB" w:rsidRDefault="00EA270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81 vs 158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04FD053" w14:textId="2D522848" w:rsidR="00C2370E" w:rsidRPr="00CD2EAB" w:rsidRDefault="00EA270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44%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0F7CA8F" w14:textId="5FF6B460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0E3A57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 (</w:t>
            </w:r>
            <w:r w:rsidR="000E3A57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.8</w:t>
            </w:r>
            <w:r w:rsidR="000E3A57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0E3A57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E3A57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D229196" w14:textId="2594404B" w:rsidR="00C2370E" w:rsidRPr="00CD2EAB" w:rsidRDefault="000E3A5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0.351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23805D4" w14:textId="20236A06" w:rsidR="00C2370E" w:rsidRPr="00CD2EAB" w:rsidRDefault="00EA270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48 vs 98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AA73A9C" w14:textId="77777777" w:rsidR="00EA2707" w:rsidRPr="00CD2EAB" w:rsidRDefault="00EA270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5A4463CA" w14:textId="6CA1EA52" w:rsidR="00C2370E" w:rsidRPr="00CD2EAB" w:rsidRDefault="00EA270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28% 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CB52B0E" w14:textId="20E96960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C6265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C6265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6265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C6265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6265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D41766E" w14:textId="75E9639A" w:rsidR="00C2370E" w:rsidRPr="00CD2EAB" w:rsidRDefault="00C6265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0.919</w:t>
            </w:r>
          </w:p>
        </w:tc>
      </w:tr>
      <w:tr w:rsidR="00C2370E" w:rsidRPr="00CD2EAB" w14:paraId="728B29C3" w14:textId="77777777" w:rsidTr="001C4119">
        <w:trPr>
          <w:trHeight w:val="68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9F2D0" w:themeFill="accent6" w:themeFillTint="33"/>
            <w:vAlign w:val="center"/>
          </w:tcPr>
          <w:p w14:paraId="2353F414" w14:textId="77777777" w:rsidR="00DE739D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Lymph node metastases </w:t>
            </w:r>
          </w:p>
          <w:p w14:paraId="20ED4B16" w14:textId="340AF489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A6642F7" w14:textId="261685AF" w:rsidR="00C2370E" w:rsidRPr="00CD2EAB" w:rsidRDefault="00316964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170 vs 69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023CB81" w14:textId="460865D6" w:rsidR="00C2370E" w:rsidRPr="00CD2EAB" w:rsidRDefault="00316964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</w:t>
            </w:r>
            <w:r w:rsidR="00403817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37%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8430289" w14:textId="26A5B95B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F0769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(1.</w:t>
            </w:r>
            <w:r w:rsidR="00F0769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1-2.2</w:t>
            </w:r>
            <w:r w:rsidR="00F07691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DC5001D" w14:textId="65C6C02A" w:rsidR="00C2370E" w:rsidRPr="00CD2EAB" w:rsidRDefault="00F07691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0.010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9A210CE" w14:textId="37E48FE7" w:rsidR="00C2370E" w:rsidRPr="00CD2EAB" w:rsidRDefault="00316964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87 vs 59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43477EA" w14:textId="77777777" w:rsidR="00403817" w:rsidRPr="00CD2EAB" w:rsidRDefault="00C2370E" w:rsidP="004038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316964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316964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</w:t>
            </w:r>
            <w:r w:rsidR="00403817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96B987C" w14:textId="42AF9002" w:rsidR="00C2370E" w:rsidRPr="00CD2EAB" w:rsidRDefault="00403817" w:rsidP="00403817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32%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FC5AB3B" w14:textId="74102753" w:rsidR="00C2370E" w:rsidRPr="00CD2EAB" w:rsidRDefault="00C6265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99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D46DCA4" w14:textId="44505581" w:rsidR="00C2370E" w:rsidRPr="00CD2EAB" w:rsidRDefault="00C6265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0.047</w:t>
            </w:r>
          </w:p>
        </w:tc>
      </w:tr>
      <w:tr w:rsidR="00C2370E" w:rsidRPr="00CD2EAB" w14:paraId="23D3FE30" w14:textId="77777777" w:rsidTr="001C4119">
        <w:trPr>
          <w:trHeight w:val="683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9F2D0" w:themeFill="accent6" w:themeFillTint="33"/>
            <w:vAlign w:val="center"/>
          </w:tcPr>
          <w:p w14:paraId="5FCE01CB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Lung metastases </w:t>
            </w:r>
          </w:p>
          <w:p w14:paraId="7D27AE92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6611178" w14:textId="29B37FB7" w:rsidR="00C2370E" w:rsidRPr="00CD2EAB" w:rsidRDefault="00316964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78 vs 161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4E8214F" w14:textId="4522F124" w:rsidR="00C2370E" w:rsidRPr="00CD2EAB" w:rsidRDefault="00316964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50%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85278CA" w14:textId="2E94BAD0" w:rsidR="00C2370E" w:rsidRPr="00CD2EAB" w:rsidRDefault="007D1B1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.6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93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EF0B3D9" w14:textId="042E7AF3" w:rsidR="00C2370E" w:rsidRPr="00CD2EAB" w:rsidRDefault="007D1B13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0.017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3307D33" w14:textId="516D5804" w:rsidR="00C2370E" w:rsidRPr="00CD2EAB" w:rsidRDefault="00316964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67 vs 79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D5F4E7A" w14:textId="77777777" w:rsidR="00316964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316964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316964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163FE0A0" w14:textId="1396058B" w:rsidR="00C2370E" w:rsidRPr="00CD2EAB" w:rsidRDefault="00316964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25%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B991E76" w14:textId="5EDCAE59" w:rsidR="00C2370E" w:rsidRPr="00CD2EAB" w:rsidRDefault="005F332F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.2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C326185" w14:textId="4A02FBB1" w:rsidR="00C2370E" w:rsidRPr="00CD2EAB" w:rsidRDefault="005F332F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0.022</w:t>
            </w:r>
          </w:p>
        </w:tc>
      </w:tr>
      <w:tr w:rsidR="00C2370E" w:rsidRPr="00CD2EAB" w14:paraId="4F0E1368" w14:textId="77777777" w:rsidTr="001C4119">
        <w:trPr>
          <w:trHeight w:val="810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9F2D0" w:themeFill="accent6" w:themeFillTint="33"/>
            <w:vAlign w:val="center"/>
          </w:tcPr>
          <w:p w14:paraId="16CB4D3C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Bone metastases </w:t>
            </w:r>
          </w:p>
          <w:p w14:paraId="105EA974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A977287" w14:textId="554E0876" w:rsidR="00C2370E" w:rsidRPr="00CD2EAB" w:rsidRDefault="00006EC5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183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F115F0A" w14:textId="5A926DDC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006EC5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201870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46%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877CCBD" w14:textId="493291AA" w:rsidR="00C2370E" w:rsidRPr="00CD2EAB" w:rsidRDefault="00DE739D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86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6F63ACA" w14:textId="09C71BE3" w:rsidR="00C2370E" w:rsidRPr="00CD2EAB" w:rsidRDefault="00DE739D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0.459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F3A1FD6" w14:textId="7F7C8E08" w:rsidR="00C2370E" w:rsidRPr="00CD2EAB" w:rsidRDefault="00006EC5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37 vs 109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5AB38F7" w14:textId="77777777" w:rsidR="00201870" w:rsidRPr="00CD2EAB" w:rsidRDefault="0020187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23E44762" w14:textId="740BD9B0" w:rsidR="00C2370E" w:rsidRPr="00CD2EAB" w:rsidRDefault="0020187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28%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7935126" w14:textId="2E6183E2" w:rsidR="00C2370E" w:rsidRPr="00CD2EAB" w:rsidRDefault="00C6265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.7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99CCA6A" w14:textId="0C8B026F" w:rsidR="00C2370E" w:rsidRPr="00CD2EAB" w:rsidRDefault="00C62650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0.771</w:t>
            </w:r>
          </w:p>
        </w:tc>
      </w:tr>
      <w:tr w:rsidR="00C2370E" w:rsidRPr="00CD2EAB" w14:paraId="306560E5" w14:textId="77777777" w:rsidTr="001C4119">
        <w:trPr>
          <w:trHeight w:val="879"/>
          <w:jc w:val="center"/>
        </w:trPr>
        <w:tc>
          <w:tcPr>
            <w:tcW w:w="1537" w:type="dxa"/>
            <w:tcBorders>
              <w:top w:val="single" w:sz="12" w:space="0" w:color="FFFFFF" w:themeColor="background1"/>
              <w:left w:val="single" w:sz="18" w:space="0" w:color="FFFFFF"/>
              <w:bottom w:val="single" w:sz="12" w:space="0" w:color="FFFFFF" w:themeColor="background1"/>
              <w:right w:val="single" w:sz="36" w:space="0" w:color="FFFFFF"/>
            </w:tcBorders>
            <w:shd w:val="clear" w:color="auto" w:fill="D9F2D0" w:themeFill="accent6" w:themeFillTint="33"/>
            <w:vAlign w:val="center"/>
          </w:tcPr>
          <w:p w14:paraId="6A0B60E2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Liver metastases </w:t>
            </w:r>
          </w:p>
          <w:p w14:paraId="5190B1B7" w14:textId="77777777" w:rsidR="00C2370E" w:rsidRPr="00CD2EAB" w:rsidRDefault="00C2370E" w:rsidP="00A35E3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(Yes vs No)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  <w:left w:val="single" w:sz="36" w:space="0" w:color="FFFFFF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6FE9DBC" w14:textId="7AA2900D" w:rsidR="00C2370E" w:rsidRPr="00CD2EAB" w:rsidRDefault="00FB5A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202</w:t>
            </w:r>
          </w:p>
        </w:tc>
        <w:tc>
          <w:tcPr>
            <w:tcW w:w="70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0F6107C" w14:textId="70345D23" w:rsidR="00C2370E" w:rsidRPr="00CD2EAB" w:rsidRDefault="00FB5A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7%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47%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AE3410F" w14:textId="78028FDB" w:rsidR="00C2370E" w:rsidRPr="00CD2EAB" w:rsidRDefault="000E3A5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.9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1.49</w:t>
            </w:r>
            <w:r w:rsidR="00C2370E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B43B863" w14:textId="10D918D1" w:rsidR="00C2370E" w:rsidRPr="00CD2EAB" w:rsidRDefault="000E3A57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0.796</w:t>
            </w:r>
          </w:p>
        </w:tc>
        <w:tc>
          <w:tcPr>
            <w:tcW w:w="993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00582EF" w14:textId="72D430AB" w:rsidR="00C2370E" w:rsidRPr="00CD2EAB" w:rsidRDefault="00FB5A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30 vs 116</w:t>
            </w:r>
          </w:p>
        </w:tc>
        <w:tc>
          <w:tcPr>
            <w:tcW w:w="85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43F5A9A" w14:textId="77777777" w:rsidR="00FB5AAC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FB5A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%</w:t>
            </w:r>
            <w:r w:rsidR="00FB5AAC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vs </w:t>
            </w:r>
          </w:p>
          <w:p w14:paraId="7E7CE3E9" w14:textId="0261FD4E" w:rsidR="00C2370E" w:rsidRPr="00CD2EAB" w:rsidRDefault="00FB5AAC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27%</w:t>
            </w:r>
          </w:p>
        </w:tc>
        <w:tc>
          <w:tcPr>
            <w:tcW w:w="92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84060BA" w14:textId="62E373FA" w:rsidR="00C2370E" w:rsidRPr="00CD2EAB" w:rsidRDefault="00C2370E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 (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99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-2</w:t>
            </w:r>
            <w:r w:rsidR="005F332F"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.55</w:t>
            </w: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7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8CB7571" w14:textId="68F07F1A" w:rsidR="00C2370E" w:rsidRPr="00CD2EAB" w:rsidRDefault="005F332F" w:rsidP="00A35E31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D2EAB">
              <w:rPr>
                <w:rFonts w:ascii="Times New Roman" w:eastAsia="Times New Roman" w:hAnsi="Times New Roman" w:cs="Times New Roman"/>
                <w:sz w:val="16"/>
                <w:szCs w:val="16"/>
              </w:rPr>
              <w:t>0.057</w:t>
            </w:r>
          </w:p>
        </w:tc>
      </w:tr>
    </w:tbl>
    <w:p w14:paraId="3C42F9F3" w14:textId="77777777" w:rsidR="00C2370E" w:rsidRPr="00CD2EAB" w:rsidRDefault="00C2370E" w:rsidP="00C2370E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17D7405" w14:textId="2E1487A0" w:rsidR="002E6098" w:rsidRPr="00CD2EAB" w:rsidRDefault="002E6098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t>Table S</w:t>
      </w:r>
      <w:r w:rsidR="00225758" w:rsidRPr="00CD2EAB">
        <w:rPr>
          <w:rFonts w:ascii="Times New Roman" w:hAnsi="Times New Roman" w:cs="Times New Roman"/>
          <w:b/>
          <w:bCs/>
          <w:lang w:val="en-US"/>
        </w:rPr>
        <w:t>10</w:t>
      </w:r>
      <w:r w:rsidRPr="00CD2EAB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CD2EAB">
        <w:rPr>
          <w:rFonts w:ascii="Times New Roman" w:hAnsi="Times New Roman" w:cs="Times New Roman"/>
          <w:lang w:val="en-US"/>
        </w:rPr>
        <w:t xml:space="preserve">Univariable and Multivariable analyses in patients treated with </w:t>
      </w:r>
      <w:proofErr w:type="spellStart"/>
      <w:r w:rsidRPr="00CD2EAB">
        <w:rPr>
          <w:rFonts w:ascii="Times New Roman" w:hAnsi="Times New Roman" w:cs="Times New Roman"/>
          <w:lang w:val="en-US"/>
        </w:rPr>
        <w:t>Enfortumab</w:t>
      </w:r>
      <w:proofErr w:type="spellEnd"/>
      <w:r w:rsidRPr="00CD2E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D2EAB">
        <w:rPr>
          <w:rFonts w:ascii="Times New Roman" w:hAnsi="Times New Roman" w:cs="Times New Roman"/>
          <w:lang w:val="en-US"/>
        </w:rPr>
        <w:t>Vedotin</w:t>
      </w:r>
      <w:proofErr w:type="spellEnd"/>
      <w:r w:rsidRPr="00CD2EAB">
        <w:rPr>
          <w:rFonts w:ascii="Times New Roman" w:hAnsi="Times New Roman" w:cs="Times New Roman"/>
          <w:lang w:val="en-US"/>
        </w:rPr>
        <w:t xml:space="preserve"> (Cohort 3).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2E6098" w:rsidRPr="00CD2EAB" w14:paraId="4EC99B9F" w14:textId="77777777" w:rsidTr="00591386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24D8BC15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Overall Survival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29B44A6C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0497CE15" w14:textId="77777777" w:rsidR="002E6098" w:rsidRPr="00CD2EAB" w:rsidRDefault="002E6098" w:rsidP="00591386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2E6098" w:rsidRPr="00CD2EAB" w14:paraId="37BEE9B9" w14:textId="77777777" w:rsidTr="00591386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2764121B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  <w:hideMark/>
          </w:tcPr>
          <w:p w14:paraId="45176C80" w14:textId="77777777" w:rsidR="002E6098" w:rsidRPr="00CD2EAB" w:rsidRDefault="002E6098" w:rsidP="00591386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2EAA4A69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  <w:hideMark/>
          </w:tcPr>
          <w:p w14:paraId="55F564CD" w14:textId="77777777" w:rsidR="002E6098" w:rsidRPr="00CD2EAB" w:rsidRDefault="002E6098" w:rsidP="00591386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4228F154" w14:textId="77777777" w:rsidR="002E6098" w:rsidRPr="00CD2EAB" w:rsidRDefault="002E6098" w:rsidP="00591386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2E6098" w:rsidRPr="00CD2EAB" w14:paraId="785E0DA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32193F9D" w14:textId="1D11699E" w:rsidR="002E6098" w:rsidRPr="00CD2EAB" w:rsidRDefault="00143C99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>Sex</w:t>
            </w:r>
            <w:r w:rsidR="002E6098"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 xml:space="preserve"> </w:t>
            </w:r>
            <w:r w:rsidR="002E6098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(females vs males) 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  <w:hideMark/>
          </w:tcPr>
          <w:p w14:paraId="0DAA48F9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1.12 (0.86−1.46)</w:t>
            </w:r>
          </w:p>
        </w:tc>
        <w:tc>
          <w:tcPr>
            <w:tcW w:w="1170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58BE3140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0.384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13745851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16CDCC3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3B918068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B3F1118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≥70y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4D7F939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0.91 (0.73−1.15)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24D1750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0.434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528438A5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57DF0F4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4040D882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7F7DF5C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ECOG PS (≥ 2 vs 0-1)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5B40B47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(1.76−3.02)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C595170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699625B4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2.42 (1.77−3.32)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031596F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2E6098" w:rsidRPr="00CD2EAB" w14:paraId="5CDD247C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2BEBD42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Histology (UCSD vs pUC)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3A6F5223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1.55 (1.10−2.18)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BAED54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0.011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5D396A2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1.62 (1.15−2.30)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EAA0DB7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0.006</w:t>
            </w:r>
          </w:p>
        </w:tc>
      </w:tr>
      <w:tr w:rsidR="002E6098" w:rsidRPr="00CD2EAB" w14:paraId="0B0F26D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ACD7E64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Primary site (bladder vs UTUC)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87697E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1.22 (0.94−1.58)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8AE16A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0.136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79A855D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9F304E2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43C99" w:rsidRPr="00CD2EAB" w14:paraId="42B41847" w14:textId="77777777" w:rsidTr="00591386">
        <w:trPr>
          <w:trHeight w:hRule="exact" w:val="397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F521704" w14:textId="77777777" w:rsidR="00143C99" w:rsidRPr="00CD2EAB" w:rsidRDefault="00143C99" w:rsidP="00143C99">
            <w:pPr>
              <w:ind w:right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Metastatic at diagnosis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6B49D987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1.05 (0.83−1.33)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B2B1186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0.700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0E4BF05D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250D97C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143C99" w:rsidRPr="00CD2EAB" w14:paraId="7E583F84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2143868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Lymph node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CC4B4BD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1.01 (0.79−1.30)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1569107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0.906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41066F44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EE7669C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143C99" w:rsidRPr="00CD2EAB" w14:paraId="28F3293E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A89AAC9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Lung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E699000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1.40 (1.11−1.77)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2C62592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69C1627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1.29 (0.99−1.67)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D0A8DEA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0.055</w:t>
            </w:r>
          </w:p>
        </w:tc>
      </w:tr>
      <w:tr w:rsidR="00143C99" w:rsidRPr="00CD2EAB" w14:paraId="6244E3B5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3820432" w14:textId="77777777" w:rsidR="00143C99" w:rsidRPr="00CD2EAB" w:rsidRDefault="00143C99" w:rsidP="00143C99">
            <w:pPr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Bone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7DE7AF61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1.07 (0.82−1.40)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C400570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0.617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7F1D746C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808522A" w14:textId="77777777" w:rsidR="00143C99" w:rsidRPr="00CD2EAB" w:rsidRDefault="00143C99" w:rsidP="00143C99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143C99" w:rsidRPr="00CD2EAB" w14:paraId="567D9A5C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7E0776A" w14:textId="77777777" w:rsidR="00143C99" w:rsidRPr="00CD2EAB" w:rsidRDefault="00143C99" w:rsidP="00143C99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Liver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4951DD1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1.67 (1.24−2.25)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49CD044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6EEEB105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1.28 (0.91-1.80)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609F15F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0.156</w:t>
            </w:r>
          </w:p>
        </w:tc>
      </w:tr>
      <w:tr w:rsidR="00143C99" w:rsidRPr="00CD2EAB" w14:paraId="71379DA8" w14:textId="77777777" w:rsidTr="00591386">
        <w:trPr>
          <w:trHeight w:val="604"/>
          <w:jc w:val="center"/>
        </w:trPr>
        <w:tc>
          <w:tcPr>
            <w:tcW w:w="9348" w:type="dxa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2B9794E3" w14:textId="77777777" w:rsidR="00143C99" w:rsidRPr="00CD2EAB" w:rsidRDefault="00143C99" w:rsidP="00143C99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ECOG-PS = Eastern Cooperative Oncology Group-Performance Status; pUC = pure Urothelial Carcinoma; UCSD = Urothelial Carcinoma with squamous differentiation; UTUC = Upper Tract Urothelial Carcinoma; Y = yes; N = no</w:t>
            </w:r>
          </w:p>
        </w:tc>
      </w:tr>
    </w:tbl>
    <w:p w14:paraId="7DA82406" w14:textId="77777777" w:rsidR="002E6098" w:rsidRPr="00CD2EAB" w:rsidRDefault="002E6098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367AECE5" w14:textId="77777777" w:rsidR="002E6098" w:rsidRPr="00CD2EAB" w:rsidRDefault="002E6098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24DEEAA1" w14:textId="216E6B19" w:rsidR="002E6098" w:rsidRPr="00CD2EAB" w:rsidRDefault="002E6098" w:rsidP="002E6098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lang w:val="en-US"/>
        </w:rPr>
      </w:pPr>
      <w:r w:rsidRPr="00CD2EAB">
        <w:rPr>
          <w:rFonts w:ascii="Times New Roman" w:hAnsi="Times New Roman" w:cs="Times New Roman"/>
          <w:b/>
          <w:bCs/>
          <w:lang w:val="en-US"/>
        </w:rPr>
        <w:t>Table S</w:t>
      </w:r>
      <w:r w:rsidR="00225758" w:rsidRPr="00CD2EAB">
        <w:rPr>
          <w:rFonts w:ascii="Times New Roman" w:hAnsi="Times New Roman" w:cs="Times New Roman"/>
          <w:b/>
          <w:bCs/>
          <w:lang w:val="en-US"/>
        </w:rPr>
        <w:t>11</w:t>
      </w:r>
      <w:r w:rsidRPr="00CD2EAB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CD2EAB">
        <w:rPr>
          <w:rFonts w:ascii="Times New Roman" w:hAnsi="Times New Roman" w:cs="Times New Roman"/>
          <w:lang w:val="en-US"/>
        </w:rPr>
        <w:t xml:space="preserve">Univariable and Multivariable analyses in patients treated with </w:t>
      </w:r>
      <w:proofErr w:type="spellStart"/>
      <w:r w:rsidRPr="00CD2EAB">
        <w:rPr>
          <w:rFonts w:ascii="Times New Roman" w:hAnsi="Times New Roman" w:cs="Times New Roman"/>
          <w:lang w:val="en-US"/>
        </w:rPr>
        <w:t>Enfortumab</w:t>
      </w:r>
      <w:proofErr w:type="spellEnd"/>
      <w:r w:rsidRPr="00CD2EA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D2EAB">
        <w:rPr>
          <w:rFonts w:ascii="Times New Roman" w:hAnsi="Times New Roman" w:cs="Times New Roman"/>
          <w:lang w:val="en-US"/>
        </w:rPr>
        <w:t>Vedotin</w:t>
      </w:r>
      <w:proofErr w:type="spellEnd"/>
      <w:r w:rsidRPr="00CD2EAB">
        <w:rPr>
          <w:rFonts w:ascii="Times New Roman" w:hAnsi="Times New Roman" w:cs="Times New Roman"/>
          <w:lang w:val="en-US"/>
        </w:rPr>
        <w:t xml:space="preserve"> (Cohort 3).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2E6098" w:rsidRPr="00CD2EAB" w14:paraId="4C6B85F1" w14:textId="77777777" w:rsidTr="00591386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16DBE960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Time on Treatment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0D94B4E9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1CED087E" w14:textId="77777777" w:rsidR="002E6098" w:rsidRPr="00CD2EAB" w:rsidRDefault="002E6098" w:rsidP="00591386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2E6098" w:rsidRPr="00CD2EAB" w14:paraId="4FBD5569" w14:textId="77777777" w:rsidTr="00591386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53FE42EB" w14:textId="77777777" w:rsidR="002E6098" w:rsidRPr="00CD2EAB" w:rsidRDefault="002E6098" w:rsidP="00591386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  <w:hideMark/>
          </w:tcPr>
          <w:p w14:paraId="5C5A1F70" w14:textId="77777777" w:rsidR="002E6098" w:rsidRPr="00CD2EAB" w:rsidRDefault="002E6098" w:rsidP="00591386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08750560" w14:textId="77777777" w:rsidR="002E6098" w:rsidRPr="00CD2EAB" w:rsidRDefault="002E6098" w:rsidP="00591386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  <w:hideMark/>
          </w:tcPr>
          <w:p w14:paraId="0C5BE6C1" w14:textId="77777777" w:rsidR="002E6098" w:rsidRPr="00CD2EAB" w:rsidRDefault="002E6098" w:rsidP="00591386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3CB03A67" w14:textId="77777777" w:rsidR="002E6098" w:rsidRPr="00CD2EAB" w:rsidRDefault="002E6098" w:rsidP="00591386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2E6098" w:rsidRPr="00CD2EAB" w14:paraId="506E05A4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2D828EBD" w14:textId="5AAA2D53" w:rsidR="002E6098" w:rsidRPr="00CD2EAB" w:rsidRDefault="00143C99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>Sex</w:t>
            </w:r>
            <w:r w:rsidR="002E6098" w:rsidRPr="00CD2EAB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  <w:t xml:space="preserve"> </w:t>
            </w:r>
            <w:r w:rsidR="002E6098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(females vs males) 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  <w:hideMark/>
          </w:tcPr>
          <w:p w14:paraId="04AAAA3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1.17 (0.89−1.52)</w:t>
            </w:r>
          </w:p>
        </w:tc>
        <w:tc>
          <w:tcPr>
            <w:tcW w:w="1170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22512413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0.261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1DE1BEC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8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8618667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04B62E42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7DB57E5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≥70y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4C7B493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1.04 (0.82−1.31)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C6730B7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0.763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3DC490A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8ED5A83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</w:pPr>
          </w:p>
        </w:tc>
      </w:tr>
      <w:tr w:rsidR="002E6098" w:rsidRPr="00CD2EAB" w14:paraId="3296D96E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C194535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ECOG PS (≥ 2 vs 0-1)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5080FB0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1.75 (1.31−2.34)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F2B80F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42FFE890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2.02 (1.44−2.84)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E89ABF5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0.001</w:t>
            </w:r>
          </w:p>
        </w:tc>
      </w:tr>
      <w:tr w:rsidR="002E6098" w:rsidRPr="00CD2EAB" w14:paraId="6D6ACFE0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0201B83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Histology (UCSD vs pUC)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4ACC668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1.65 (1.16−2.35)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E861F23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0.006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1A65503E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1.65 (1.16−2.37)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BC41BC9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0.006</w:t>
            </w:r>
          </w:p>
        </w:tc>
      </w:tr>
      <w:tr w:rsidR="002E6098" w:rsidRPr="00CD2EAB" w14:paraId="3B3C74A0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5B5A6C2" w14:textId="77777777" w:rsidR="002E6098" w:rsidRPr="00CD2EAB" w:rsidRDefault="002E6098" w:rsidP="00591386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Primary site (bladder vs UTUC)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14CB26F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1.12 (0.86−1.46)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0A3687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0.402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7EB6BA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D8ED2DF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098" w:rsidRPr="00CD2EAB" w14:paraId="51B1657A" w14:textId="77777777" w:rsidTr="00591386">
        <w:trPr>
          <w:trHeight w:hRule="exact" w:val="397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9530022" w14:textId="77777777" w:rsidR="002E6098" w:rsidRPr="00CD2EAB" w:rsidRDefault="002E6098" w:rsidP="00591386">
            <w:pPr>
              <w:ind w:right="32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Metastatic at diagnosis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038E24F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1.04 (0.81−1.33)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14EAEE4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0.787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02983188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3B0D393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2E6098" w:rsidRPr="00CD2EAB" w14:paraId="5217AAE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D8ED735" w14:textId="77777777" w:rsidR="002E6098" w:rsidRPr="00CD2EAB" w:rsidRDefault="002E6098" w:rsidP="00591386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Lymph node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0BE2D69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1.02 (0.79−1.31)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84EF32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0.883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27D34E5A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071A018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2E6098" w:rsidRPr="00CD2EAB" w14:paraId="37701AD1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1047F96" w14:textId="77777777" w:rsidR="002E6098" w:rsidRPr="00CD2EAB" w:rsidRDefault="002E6098" w:rsidP="00591386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Lung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549FA09E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1.11 (0.87−1.42)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AE1A27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0.404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0D21A91D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F616BC4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E6098" w:rsidRPr="00CD2EAB" w14:paraId="35051709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nil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2C18AE2" w14:textId="77777777" w:rsidR="002E6098" w:rsidRPr="00CD2EAB" w:rsidRDefault="002E6098" w:rsidP="00591386">
            <w:pPr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Bone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35F9DA77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0.97 (0.74−1.28)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D3EE351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0.856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00A37D56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B0BF6BB" w14:textId="77777777" w:rsidR="002E6098" w:rsidRPr="00CD2EAB" w:rsidRDefault="002E6098" w:rsidP="00591386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2E6098" w:rsidRPr="00CD2EAB" w14:paraId="53CDFEDD" w14:textId="77777777" w:rsidTr="00591386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F5194F8" w14:textId="77777777" w:rsidR="002E6098" w:rsidRPr="00CD2EAB" w:rsidRDefault="002E6098" w:rsidP="00591386">
            <w:pPr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>Liver metastases (Y vs N)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17CC9E03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1.57 (1.15−2.14)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FD6A5DB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08A58CB4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1.27 (0.89-1.82)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21391D2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0.187</w:t>
            </w:r>
          </w:p>
        </w:tc>
      </w:tr>
      <w:tr w:rsidR="002E6098" w:rsidRPr="00CD2EAB" w14:paraId="3494583B" w14:textId="77777777" w:rsidTr="00591386">
        <w:trPr>
          <w:trHeight w:val="604"/>
          <w:jc w:val="center"/>
        </w:trPr>
        <w:tc>
          <w:tcPr>
            <w:tcW w:w="9348" w:type="dxa"/>
            <w:gridSpan w:val="5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20B75714" w14:textId="77777777" w:rsidR="002E6098" w:rsidRPr="00CD2EAB" w:rsidRDefault="002E6098" w:rsidP="00591386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ECOG-PS = Eastern Cooperative Oncology Group-Performance Status; pUC = pure Urothelial Carcinoma; UCSD = Urothelial Carcinoma with squamous differentiation; UTUC = Upper Tract Urothelial Carcinoma; Y = yes; N = no</w:t>
            </w:r>
          </w:p>
        </w:tc>
      </w:tr>
    </w:tbl>
    <w:p w14:paraId="3A09B197" w14:textId="77777777" w:rsidR="002E6098" w:rsidRPr="00CD2EAB" w:rsidRDefault="002E6098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6AE1BF37" w14:textId="3FD32245" w:rsidR="00C2370E" w:rsidRPr="00CD2EAB" w:rsidRDefault="00C2370E" w:rsidP="00C2370E">
      <w:pPr>
        <w:widowControl w:val="0"/>
        <w:spacing w:line="480" w:lineRule="auto"/>
        <w:ind w:right="141"/>
        <w:jc w:val="both"/>
        <w:rPr>
          <w:rFonts w:ascii="Times New Roman" w:hAnsi="Times New Roman" w:cs="Times New Roman"/>
          <w:b/>
          <w:bCs/>
          <w:color w:val="EE0000"/>
          <w:lang w:val="en-US"/>
        </w:rPr>
      </w:pPr>
      <w:r w:rsidRPr="00CD2EAB">
        <w:rPr>
          <w:rFonts w:ascii="Times New Roman" w:hAnsi="Times New Roman" w:cs="Times New Roman"/>
          <w:b/>
          <w:bCs/>
          <w:color w:val="EE0000"/>
          <w:lang w:val="en-US"/>
        </w:rPr>
        <w:t xml:space="preserve">Table S12. </w:t>
      </w:r>
      <w:r w:rsidRPr="00CD2EAB">
        <w:rPr>
          <w:rFonts w:ascii="Times New Roman" w:hAnsi="Times New Roman" w:cs="Times New Roman"/>
          <w:color w:val="EE0000"/>
          <w:lang w:val="en-US"/>
        </w:rPr>
        <w:t>F</w:t>
      </w:r>
      <w:r w:rsidRPr="00CD2EAB">
        <w:rPr>
          <w:rFonts w:ascii="Times New Roman" w:hAnsi="Times New Roman" w:cs="Times New Roman"/>
          <w:color w:val="EE0000"/>
        </w:rPr>
        <w:t xml:space="preserve">ormal interaction tests for histology×sex and histology×primary site </w:t>
      </w:r>
      <w:r w:rsidRPr="00CD2EAB">
        <w:rPr>
          <w:rFonts w:ascii="Times New Roman" w:hAnsi="Times New Roman" w:cs="Times New Roman"/>
          <w:color w:val="EE0000"/>
          <w:lang w:val="en-US"/>
        </w:rPr>
        <w:t>in patients treated with Pembrolizumab (Cohort 2).</w:t>
      </w:r>
    </w:p>
    <w:tbl>
      <w:tblPr>
        <w:tblW w:w="9348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521"/>
        <w:gridCol w:w="1747"/>
        <w:gridCol w:w="1170"/>
        <w:gridCol w:w="1747"/>
        <w:gridCol w:w="1163"/>
      </w:tblGrid>
      <w:tr w:rsidR="00C2370E" w:rsidRPr="00CD2EAB" w14:paraId="5CE0156A" w14:textId="77777777" w:rsidTr="00C2370E">
        <w:trPr>
          <w:trHeight w:hRule="exact" w:val="475"/>
          <w:jc w:val="center"/>
        </w:trPr>
        <w:tc>
          <w:tcPr>
            <w:tcW w:w="3521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71718468" w14:textId="77777777" w:rsidR="00C2370E" w:rsidRPr="00CD2EAB" w:rsidRDefault="00C2370E" w:rsidP="00A35E31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Overall Survival (Overall population)</w:t>
            </w:r>
          </w:p>
        </w:tc>
        <w:tc>
          <w:tcPr>
            <w:tcW w:w="2917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2AF18B7C" w14:textId="77777777" w:rsidR="00C2370E" w:rsidRPr="00CD2EAB" w:rsidRDefault="00C2370E" w:rsidP="00A35E31">
            <w:pPr>
              <w:ind w:left="-108" w:right="-108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8" w:space="0" w:color="FFFFFF" w:themeColor="background1"/>
              <w:left w:val="single" w:sz="36" w:space="0" w:color="FFFFFF" w:themeColor="background1"/>
              <w:bottom w:val="single" w:sz="12" w:space="0" w:color="FFFFFF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0F80D7B6" w14:textId="77777777" w:rsidR="00C2370E" w:rsidRPr="00CD2EAB" w:rsidRDefault="00C2370E" w:rsidP="00A35E31">
            <w:pPr>
              <w:ind w:left="-202" w:right="-249"/>
              <w:jc w:val="center"/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C2370E" w:rsidRPr="00CD2EAB" w14:paraId="6B528C87" w14:textId="77777777" w:rsidTr="00C2370E">
        <w:trPr>
          <w:trHeight w:val="375"/>
          <w:jc w:val="center"/>
        </w:trPr>
        <w:tc>
          <w:tcPr>
            <w:tcW w:w="3521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1BA27B78" w14:textId="77777777" w:rsidR="00C2370E" w:rsidRPr="00CD2EAB" w:rsidRDefault="00C2370E" w:rsidP="00A35E31">
            <w:pPr>
              <w:rPr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  <w:hideMark/>
          </w:tcPr>
          <w:p w14:paraId="43677D04" w14:textId="77777777" w:rsidR="00C2370E" w:rsidRPr="00CD2EAB" w:rsidRDefault="00C2370E" w:rsidP="00A35E31">
            <w:pPr>
              <w:ind w:left="-108" w:right="-249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7433D4CC" w14:textId="77777777" w:rsidR="00C2370E" w:rsidRPr="00CD2EAB" w:rsidRDefault="00C2370E" w:rsidP="00A35E31">
            <w:pPr>
              <w:ind w:left="-108" w:right="-108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/>
              <w:left w:val="single" w:sz="36" w:space="0" w:color="FFFFFF" w:themeColor="background1"/>
              <w:bottom w:val="single" w:sz="18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  <w:hideMark/>
          </w:tcPr>
          <w:p w14:paraId="037787DB" w14:textId="77777777" w:rsidR="00C2370E" w:rsidRPr="00CD2EAB" w:rsidRDefault="00C2370E" w:rsidP="00A35E31">
            <w:pPr>
              <w:ind w:right="-148"/>
              <w:jc w:val="center"/>
              <w:rPr>
                <w:b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/>
              <w:left w:val="single" w:sz="12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  <w:hideMark/>
          </w:tcPr>
          <w:p w14:paraId="1BA385D9" w14:textId="77777777" w:rsidR="00C2370E" w:rsidRPr="00CD2EAB" w:rsidRDefault="00C2370E" w:rsidP="00A35E31">
            <w:pPr>
              <w:ind w:right="-109"/>
              <w:jc w:val="center"/>
              <w:rPr>
                <w:b/>
                <w:i/>
                <w:color w:val="FFFFFF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/>
                <w:sz w:val="18"/>
                <w:szCs w:val="18"/>
                <w:lang w:val="en-US"/>
              </w:rPr>
              <w:t>p-value</w:t>
            </w:r>
          </w:p>
        </w:tc>
      </w:tr>
      <w:tr w:rsidR="00C2370E" w:rsidRPr="00CD2EAB" w14:paraId="339ABEF9" w14:textId="77777777" w:rsidTr="00C2370E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8E607CF" w14:textId="77777777" w:rsidR="00C2370E" w:rsidRPr="00CD2EAB" w:rsidRDefault="00C2370E" w:rsidP="00A35E31">
            <w:pPr>
              <w:ind w:right="-142"/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Histology×sex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0BC67847" w14:textId="61E1DF39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(1.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800FABB" w14:textId="28F4D208" w:rsidR="00C2370E" w:rsidRPr="00CD2EAB" w:rsidRDefault="00EE629F" w:rsidP="00A35E3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</w:t>
            </w:r>
            <w:r w:rsidR="00C2370E"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0.00</w:t>
            </w: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389FC7F4" w14:textId="0C26BD0E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−2.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4C6A452" w14:textId="2EC305F7" w:rsidR="00C2370E" w:rsidRPr="00CD2EAB" w:rsidRDefault="00C2370E" w:rsidP="00A35E3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0.0</w:t>
            </w:r>
            <w:r w:rsidR="00EE629F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02</w:t>
            </w:r>
          </w:p>
        </w:tc>
      </w:tr>
      <w:tr w:rsidR="00C2370E" w:rsidRPr="00CD2EAB" w14:paraId="184529E4" w14:textId="77777777" w:rsidTr="00C2370E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29D207C" w14:textId="77777777" w:rsidR="00C2370E" w:rsidRPr="00CD2EAB" w:rsidRDefault="00C2370E" w:rsidP="00A35E31">
            <w:pPr>
              <w:ind w:right="-142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Histology×primary site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70F42091" w14:textId="66702E04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(1.0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0924D9D" w14:textId="10F34E5A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0.0</w:t>
            </w:r>
            <w:r w:rsidR="00EE629F"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22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67B87273" w14:textId="0D148F91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(0.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−1.3</w:t>
            </w:r>
            <w:r w:rsidR="00EE629F"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A0B8DA1" w14:textId="5D6CCE7D" w:rsidR="00C2370E" w:rsidRPr="00CD2EAB" w:rsidRDefault="00C2370E" w:rsidP="00A35E3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</w:t>
            </w:r>
            <w:r w:rsidR="00EE629F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</w:t>
            </w:r>
            <w:r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5</w:t>
            </w:r>
            <w:r w:rsidR="00EE629F" w:rsidRPr="00CD2EA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</w:t>
            </w:r>
          </w:p>
        </w:tc>
      </w:tr>
      <w:tr w:rsidR="00C2370E" w:rsidRPr="00CD2EAB" w14:paraId="79D001C7" w14:textId="77777777" w:rsidTr="00C2370E">
        <w:trPr>
          <w:trHeight w:hRule="exact" w:val="404"/>
          <w:jc w:val="center"/>
        </w:trPr>
        <w:tc>
          <w:tcPr>
            <w:tcW w:w="3521" w:type="dxa"/>
            <w:vMerge w:val="restart"/>
            <w:tcBorders>
              <w:top w:val="single" w:sz="12" w:space="0" w:color="FFFFFF" w:themeColor="background1"/>
              <w:left w:val="single" w:sz="18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3064BF7C" w14:textId="77777777" w:rsidR="00C2370E" w:rsidRPr="00CD2EAB" w:rsidRDefault="00C2370E" w:rsidP="00A35E31">
            <w:pPr>
              <w:ind w:right="-142"/>
              <w:rPr>
                <w:rFonts w:ascii="Times New Roman" w:hAnsi="Times New Roman" w:cs="Times New Roman"/>
                <w:color w:val="FFFFFF" w:themeColor="background1"/>
                <w:spacing w:val="2"/>
                <w:sz w:val="18"/>
                <w:szCs w:val="18"/>
              </w:rPr>
            </w:pPr>
            <w:r w:rsidRPr="00CD2EAB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Time on Treatment (Overall population)</w:t>
            </w:r>
          </w:p>
        </w:tc>
        <w:tc>
          <w:tcPr>
            <w:tcW w:w="2917" w:type="dxa"/>
            <w:gridSpan w:val="2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2412BF9B" w14:textId="77777777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Univariable Cox Regression</w:t>
            </w:r>
          </w:p>
        </w:tc>
        <w:tc>
          <w:tcPr>
            <w:tcW w:w="2910" w:type="dxa"/>
            <w:gridSpan w:val="2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7E4D62B0" w14:textId="77777777" w:rsidR="00C2370E" w:rsidRPr="00CD2EAB" w:rsidRDefault="00C2370E" w:rsidP="00A35E3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CD2EAB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Multivariable Cox Regression</w:t>
            </w:r>
          </w:p>
        </w:tc>
      </w:tr>
      <w:tr w:rsidR="00C2370E" w:rsidRPr="00CD2EAB" w14:paraId="0A5F5FCB" w14:textId="77777777" w:rsidTr="00C2370E">
        <w:trPr>
          <w:trHeight w:hRule="exact" w:val="346"/>
          <w:jc w:val="center"/>
        </w:trPr>
        <w:tc>
          <w:tcPr>
            <w:tcW w:w="3521" w:type="dxa"/>
            <w:vMerge/>
            <w:tcBorders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3BE13BA2" w14:textId="77777777" w:rsidR="00C2370E" w:rsidRPr="00CD2EAB" w:rsidRDefault="00C2370E" w:rsidP="00A35E31">
            <w:pPr>
              <w:ind w:right="-142"/>
              <w:rPr>
                <w:rFonts w:ascii="Times New Roman" w:hAnsi="Times New Roman" w:cs="Times New Roman"/>
                <w:color w:val="FFFFFF" w:themeColor="background1"/>
                <w:spacing w:val="2"/>
                <w:sz w:val="18"/>
                <w:szCs w:val="18"/>
              </w:rPr>
            </w:pP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</w:tcPr>
          <w:p w14:paraId="4AB997EF" w14:textId="77777777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 w:themeColor="background1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4D067CBF" w14:textId="77777777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 w:themeColor="background1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3A7C22" w:themeFill="accent6" w:themeFillShade="BF"/>
            <w:vAlign w:val="center"/>
          </w:tcPr>
          <w:p w14:paraId="0CEC8BD3" w14:textId="77777777" w:rsidR="00C2370E" w:rsidRPr="00CD2EAB" w:rsidRDefault="00C2370E" w:rsidP="00A35E31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</w:pPr>
            <w:r w:rsidRPr="00CD2EAB">
              <w:rPr>
                <w:b/>
                <w:color w:val="FFFFFF" w:themeColor="background1"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3A7C22" w:themeFill="accent6" w:themeFillShade="BF"/>
            <w:vAlign w:val="center"/>
          </w:tcPr>
          <w:p w14:paraId="69BCC85C" w14:textId="77777777" w:rsidR="00C2370E" w:rsidRPr="00CD2EAB" w:rsidRDefault="00C2370E" w:rsidP="00A35E3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CD2EAB">
              <w:rPr>
                <w:b/>
                <w:i/>
                <w:color w:val="FFFFFF" w:themeColor="background1"/>
                <w:sz w:val="18"/>
                <w:szCs w:val="18"/>
                <w:lang w:val="en-US"/>
              </w:rPr>
              <w:t>p-value</w:t>
            </w:r>
          </w:p>
        </w:tc>
      </w:tr>
      <w:tr w:rsidR="00F8473F" w:rsidRPr="00CD2EAB" w14:paraId="564C7C1C" w14:textId="77777777" w:rsidTr="00C2370E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7EAB795" w14:textId="77777777" w:rsidR="00F8473F" w:rsidRPr="00CD2EAB" w:rsidRDefault="00F8473F" w:rsidP="00F8473F">
            <w:pPr>
              <w:ind w:right="-142"/>
              <w:rPr>
                <w:rFonts w:ascii="Times New Roman" w:hAnsi="Times New Roman" w:cs="Times New Roman"/>
                <w:color w:val="EE0000"/>
                <w:spacing w:val="2"/>
                <w:sz w:val="18"/>
                <w:szCs w:val="18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Histology×sex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52917185" w14:textId="400C4620" w:rsidR="00F8473F" w:rsidRPr="00CD2EAB" w:rsidRDefault="00F8473F" w:rsidP="00F8473F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1.63 (1.25−2.14)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0BCE378" w14:textId="2C6A6542" w:rsidR="00F8473F" w:rsidRPr="00CD2EAB" w:rsidRDefault="00F8473F" w:rsidP="00F8473F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596F3880" w14:textId="50EFD0DD" w:rsidR="00F8473F" w:rsidRPr="00CD2EAB" w:rsidRDefault="00F8473F" w:rsidP="00F8473F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AD77266" w14:textId="40D1EFF8" w:rsidR="00F8473F" w:rsidRPr="00CD2EAB" w:rsidRDefault="00F8473F" w:rsidP="00F8473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EE0000"/>
                <w:sz w:val="18"/>
                <w:szCs w:val="18"/>
                <w:lang w:val="en-US"/>
              </w:rPr>
            </w:pPr>
          </w:p>
        </w:tc>
      </w:tr>
      <w:tr w:rsidR="00F8473F" w:rsidRPr="00CD2EAB" w14:paraId="4897B803" w14:textId="77777777" w:rsidTr="00C2370E">
        <w:trPr>
          <w:trHeight w:hRule="exact" w:val="346"/>
          <w:jc w:val="center"/>
        </w:trPr>
        <w:tc>
          <w:tcPr>
            <w:tcW w:w="3521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F421BD5" w14:textId="77777777" w:rsidR="00F8473F" w:rsidRPr="00CD2EAB" w:rsidRDefault="00F8473F" w:rsidP="00F8473F">
            <w:pPr>
              <w:ind w:right="-142"/>
              <w:rPr>
                <w:rFonts w:ascii="Times New Roman" w:hAnsi="Times New Roman" w:cs="Times New Roman"/>
                <w:color w:val="EE0000"/>
                <w:spacing w:val="2"/>
                <w:sz w:val="18"/>
                <w:szCs w:val="18"/>
              </w:rPr>
            </w:pPr>
            <w:r w:rsidRPr="00CD2EA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Histology×primary site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3632962B" w14:textId="485004B8" w:rsidR="00F8473F" w:rsidRPr="00CD2EAB" w:rsidRDefault="00F8473F" w:rsidP="00F8473F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1.49 (0.99−2.23)</w:t>
            </w:r>
          </w:p>
        </w:tc>
        <w:tc>
          <w:tcPr>
            <w:tcW w:w="1170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36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DB7B6A7" w14:textId="5ABF7DEF" w:rsidR="00F8473F" w:rsidRPr="00CD2EAB" w:rsidRDefault="00F8473F" w:rsidP="00F8473F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  <w:r w:rsidRPr="00CD2EA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1747" w:type="dxa"/>
            <w:tcBorders>
              <w:top w:val="single" w:sz="12" w:space="0" w:color="FFFFFF" w:themeColor="background1"/>
              <w:left w:val="single" w:sz="36" w:space="0" w:color="FFFFFF" w:themeColor="background1"/>
              <w:bottom w:val="single" w:sz="12" w:space="0" w:color="FFFFFF" w:themeColor="background1"/>
              <w:right w:val="single" w:sz="12" w:space="0" w:color="FFFFFF"/>
            </w:tcBorders>
            <w:shd w:val="clear" w:color="auto" w:fill="D9F2D0" w:themeFill="accent6" w:themeFillTint="33"/>
            <w:vAlign w:val="center"/>
          </w:tcPr>
          <w:p w14:paraId="1BE70601" w14:textId="16DC4063" w:rsidR="00F8473F" w:rsidRPr="00CD2EAB" w:rsidRDefault="00F8473F" w:rsidP="00F8473F">
            <w:pPr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</w:p>
        </w:tc>
        <w:tc>
          <w:tcPr>
            <w:tcW w:w="1163" w:type="dxa"/>
            <w:tcBorders>
              <w:top w:val="single" w:sz="12" w:space="0" w:color="FFFFFF" w:themeColor="background1"/>
              <w:left w:val="single" w:sz="12" w:space="0" w:color="FFFFFF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8DE05F8" w14:textId="1B2C8AF9" w:rsidR="00F8473F" w:rsidRPr="00CD2EAB" w:rsidRDefault="00F8473F" w:rsidP="00F8473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EE0000"/>
                <w:sz w:val="18"/>
                <w:szCs w:val="18"/>
                <w:lang w:val="en-US"/>
              </w:rPr>
            </w:pPr>
          </w:p>
        </w:tc>
      </w:tr>
    </w:tbl>
    <w:p w14:paraId="77F7721D" w14:textId="77777777" w:rsidR="00C2370E" w:rsidRPr="00CD2EAB" w:rsidRDefault="00C2370E" w:rsidP="002E6098">
      <w:pPr>
        <w:spacing w:line="480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</w:p>
    <w:p w14:paraId="7DFCB508" w14:textId="77777777" w:rsidR="00225758" w:rsidRPr="00CD2EAB" w:rsidRDefault="00225758">
      <w:pPr>
        <w:spacing w:after="160" w:line="278" w:lineRule="auto"/>
        <w:rPr>
          <w:rFonts w:ascii="Times New Roman" w:eastAsia="Times New Roman" w:hAnsi="Times New Roman" w:cs="Times New Roman"/>
          <w:b/>
          <w:bCs/>
          <w:lang w:val="en-US" w:eastAsia="it-IT"/>
        </w:rPr>
      </w:pPr>
      <w:r w:rsidRPr="00CD2EAB">
        <w:rPr>
          <w:rFonts w:ascii="Times New Roman" w:eastAsia="Times New Roman" w:hAnsi="Times New Roman" w:cs="Times New Roman"/>
          <w:b/>
          <w:bCs/>
          <w:lang w:val="en-US" w:eastAsia="it-IT"/>
        </w:rPr>
        <w:br w:type="page"/>
      </w:r>
    </w:p>
    <w:p w14:paraId="20EEC5C0" w14:textId="0A47C27C" w:rsidR="002E6098" w:rsidRPr="00CD2EAB" w:rsidRDefault="002E6098" w:rsidP="002E6098">
      <w:pPr>
        <w:spacing w:line="480" w:lineRule="auto"/>
        <w:rPr>
          <w:rFonts w:ascii="Times New Roman" w:hAnsi="Times New Roman" w:cs="Times New Roman"/>
          <w:lang w:val="en-GB"/>
        </w:rPr>
      </w:pPr>
      <w:r w:rsidRPr="00CD2EAB">
        <w:rPr>
          <w:rFonts w:ascii="Times New Roman" w:eastAsia="Times New Roman" w:hAnsi="Times New Roman" w:cs="Times New Roman"/>
          <w:b/>
          <w:bCs/>
          <w:lang w:val="en-US" w:eastAsia="it-IT"/>
        </w:rPr>
        <w:lastRenderedPageBreak/>
        <w:t xml:space="preserve">Figure S1. </w:t>
      </w:r>
      <w:r w:rsidRPr="00CD2EAB">
        <w:rPr>
          <w:rFonts w:ascii="Times New Roman" w:hAnsi="Times New Roman" w:cs="Times New Roman"/>
          <w:lang w:val="en-GB"/>
        </w:rPr>
        <w:t xml:space="preserve">Map of Countries participating to the ARON-2EV Study. </w:t>
      </w:r>
    </w:p>
    <w:p w14:paraId="03250CB4" w14:textId="77777777" w:rsidR="002E6098" w:rsidRPr="00CD2EAB" w:rsidRDefault="002E6098" w:rsidP="002E6098">
      <w:pPr>
        <w:rPr>
          <w:rFonts w:ascii="Times New Roman" w:hAnsi="Times New Roman" w:cs="Times New Roman"/>
          <w:lang w:val="en-GB"/>
        </w:rPr>
      </w:pPr>
      <w:r w:rsidRPr="00CD2EAB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A09A2A7" wp14:editId="3EB1C78B">
            <wp:extent cx="6120765" cy="3817620"/>
            <wp:effectExtent l="19050" t="19050" r="13335" b="11430"/>
            <wp:docPr id="1551039654" name="Imagen 4" descr="Immagine che contiene mappa, tes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39654" name="Immagine 3" descr="Immagine che contiene mappa, testo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176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65007A" w14:textId="77777777" w:rsidR="002E6098" w:rsidRPr="00CD2EAB" w:rsidRDefault="002E6098" w:rsidP="002E6098">
      <w:pPr>
        <w:rPr>
          <w:rFonts w:ascii="Times New Roman" w:eastAsia="Times New Roman" w:hAnsi="Times New Roman" w:cs="Times New Roman"/>
          <w:b/>
          <w:bCs/>
          <w:color w:val="FF0000"/>
          <w:lang w:val="en-US" w:eastAsia="it-IT"/>
        </w:rPr>
      </w:pPr>
    </w:p>
    <w:p w14:paraId="20D00CCF" w14:textId="77777777" w:rsidR="002E6098" w:rsidRPr="00CD2EAB" w:rsidRDefault="002E6098" w:rsidP="002E6098">
      <w:pPr>
        <w:snapToGrid w:val="0"/>
        <w:spacing w:line="480" w:lineRule="auto"/>
        <w:ind w:right="141"/>
        <w:rPr>
          <w:rFonts w:ascii="Times New Roman" w:eastAsia="Times New Roman" w:hAnsi="Times New Roman" w:cs="Times New Roman"/>
          <w:b/>
          <w:bCs/>
          <w:color w:val="FF0000"/>
          <w:lang w:val="en-US" w:eastAsia="it-IT"/>
        </w:rPr>
      </w:pPr>
    </w:p>
    <w:p w14:paraId="68882C6D" w14:textId="77777777" w:rsidR="002E6098" w:rsidRPr="00CD2EAB" w:rsidRDefault="002E6098" w:rsidP="002E6098">
      <w:pPr>
        <w:rPr>
          <w:rFonts w:ascii="Times New Roman" w:eastAsia="Times New Roman" w:hAnsi="Times New Roman" w:cs="Times New Roman"/>
          <w:b/>
          <w:bCs/>
          <w:lang w:val="en-US" w:eastAsia="it-IT"/>
        </w:rPr>
      </w:pPr>
      <w:r w:rsidRPr="00CD2EAB">
        <w:rPr>
          <w:rFonts w:ascii="Times New Roman" w:eastAsia="Times New Roman" w:hAnsi="Times New Roman" w:cs="Times New Roman"/>
          <w:b/>
          <w:bCs/>
          <w:lang w:val="en-US" w:eastAsia="it-IT"/>
        </w:rPr>
        <w:br w:type="page"/>
      </w:r>
    </w:p>
    <w:p w14:paraId="4B1D3986" w14:textId="77777777" w:rsidR="002E6098" w:rsidRPr="00CD2EAB" w:rsidRDefault="002E6098" w:rsidP="002E6098">
      <w:pPr>
        <w:snapToGrid w:val="0"/>
        <w:spacing w:line="480" w:lineRule="auto"/>
        <w:ind w:right="141"/>
        <w:jc w:val="both"/>
        <w:rPr>
          <w:rFonts w:ascii="Times New Roman" w:eastAsia="Times New Roman" w:hAnsi="Times New Roman" w:cs="Times New Roman"/>
          <w:lang w:val="en-US" w:eastAsia="it-IT"/>
        </w:rPr>
      </w:pPr>
      <w:r w:rsidRPr="00CD2EAB">
        <w:rPr>
          <w:rFonts w:ascii="Times New Roman" w:eastAsia="Times New Roman" w:hAnsi="Times New Roman" w:cs="Times New Roman"/>
          <w:b/>
          <w:bCs/>
          <w:lang w:val="en-US" w:eastAsia="it-IT"/>
        </w:rPr>
        <w:lastRenderedPageBreak/>
        <w:t xml:space="preserve">Figure S2. </w:t>
      </w:r>
      <w:r w:rsidRPr="00CD2EAB">
        <w:rPr>
          <w:rFonts w:ascii="Times New Roman" w:eastAsia="Times New Roman" w:hAnsi="Times New Roman" w:cs="Times New Roman"/>
          <w:lang w:val="en-US" w:eastAsia="it-IT"/>
        </w:rPr>
        <w:t>Selection process from the ARON-2EV dataset.</w:t>
      </w:r>
    </w:p>
    <w:p w14:paraId="3B34A10C" w14:textId="77777777" w:rsidR="002E6098" w:rsidRPr="00712412" w:rsidRDefault="002E6098" w:rsidP="002E6098">
      <w:pPr>
        <w:snapToGrid w:val="0"/>
        <w:spacing w:line="480" w:lineRule="auto"/>
        <w:ind w:right="141"/>
        <w:jc w:val="center"/>
        <w:rPr>
          <w:rFonts w:ascii="Times New Roman" w:eastAsia="Times New Roman" w:hAnsi="Times New Roman" w:cs="Times New Roman"/>
          <w:b/>
          <w:bCs/>
          <w:color w:val="FF0000"/>
          <w:lang w:val="en-US" w:eastAsia="it-IT"/>
        </w:rPr>
      </w:pPr>
      <w:r w:rsidRPr="00CD2EAB">
        <w:rPr>
          <w:rFonts w:ascii="Times New Roman" w:eastAsia="Times New Roman" w:hAnsi="Times New Roman" w:cs="Times New Roman"/>
          <w:b/>
          <w:bCs/>
          <w:noProof/>
          <w:color w:val="FF0000"/>
          <w:lang w:val="en-IN" w:eastAsia="en-IN"/>
        </w:rPr>
        <w:drawing>
          <wp:inline distT="0" distB="0" distL="0" distR="0" wp14:anchorId="45410865" wp14:editId="11C4C532">
            <wp:extent cx="4808220" cy="6061710"/>
            <wp:effectExtent l="0" t="0" r="0" b="0"/>
            <wp:docPr id="167641999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19993" name="Immagine 16764199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606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31B41" w14:textId="0E9B03C0" w:rsidR="002E6098" w:rsidRDefault="002E6098" w:rsidP="002E6098">
      <w:pPr>
        <w:rPr>
          <w:rFonts w:ascii="Times New Roman" w:eastAsia="Times New Roman" w:hAnsi="Times New Roman" w:cs="Times New Roman"/>
          <w:b/>
          <w:bCs/>
          <w:color w:val="FF0000"/>
          <w:lang w:val="en-US" w:eastAsia="it-IT"/>
        </w:rPr>
      </w:pPr>
    </w:p>
    <w:sectPr w:rsidR="002E6098" w:rsidSect="00CD2EAB">
      <w:footerReference w:type="even" r:id="rId8"/>
      <w:footerReference w:type="default" r:id="rId9"/>
      <w:pgSz w:w="11900" w:h="16840"/>
      <w:pgMar w:top="1417" w:right="112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49798" w14:textId="77777777" w:rsidR="007E6EB8" w:rsidRDefault="007E6EB8">
      <w:r>
        <w:separator/>
      </w:r>
    </w:p>
  </w:endnote>
  <w:endnote w:type="continuationSeparator" w:id="0">
    <w:p w14:paraId="28D4DEF0" w14:textId="77777777" w:rsidR="007E6EB8" w:rsidRDefault="007E6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270121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387B9CE" w14:textId="77777777" w:rsidR="002E6098" w:rsidRDefault="002E609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25</w:t>
        </w:r>
        <w:r>
          <w:rPr>
            <w:rStyle w:val="PageNumber"/>
          </w:rPr>
          <w:fldChar w:fldCharType="end"/>
        </w:r>
      </w:p>
    </w:sdtContent>
  </w:sdt>
  <w:p w14:paraId="08EFB8EE" w14:textId="77777777" w:rsidR="002E6098" w:rsidRDefault="002E60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</w:rPr>
      <w:id w:val="-20408080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1EAFAD" w14:textId="77777777" w:rsidR="002E6098" w:rsidRPr="00F4393A" w:rsidRDefault="002E6098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F4393A">
          <w:rPr>
            <w:rStyle w:val="PageNumber"/>
            <w:rFonts w:ascii="Times New Roman" w:hAnsi="Times New Roman" w:cs="Times New Roman"/>
          </w:rPr>
          <w:fldChar w:fldCharType="begin"/>
        </w:r>
        <w:r w:rsidRPr="00F4393A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F4393A">
          <w:rPr>
            <w:rStyle w:val="PageNumber"/>
            <w:rFonts w:ascii="Times New Roman" w:hAnsi="Times New Roman" w:cs="Times New Roman"/>
          </w:rPr>
          <w:fldChar w:fldCharType="separate"/>
        </w:r>
        <w:r w:rsidR="00CD2EAB">
          <w:rPr>
            <w:rStyle w:val="PageNumber"/>
            <w:rFonts w:ascii="Times New Roman" w:hAnsi="Times New Roman" w:cs="Times New Roman"/>
            <w:noProof/>
          </w:rPr>
          <w:t>8</w:t>
        </w:r>
        <w:r w:rsidRPr="00F4393A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446794E" w14:textId="77777777" w:rsidR="002E6098" w:rsidRDefault="002E60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66311" w14:textId="77777777" w:rsidR="007E6EB8" w:rsidRDefault="007E6EB8">
      <w:r>
        <w:separator/>
      </w:r>
    </w:p>
  </w:footnote>
  <w:footnote w:type="continuationSeparator" w:id="0">
    <w:p w14:paraId="61C94193" w14:textId="77777777" w:rsidR="007E6EB8" w:rsidRDefault="007E6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098"/>
    <w:rsid w:val="00006EC5"/>
    <w:rsid w:val="000E0BBC"/>
    <w:rsid w:val="000E3A57"/>
    <w:rsid w:val="00123BB2"/>
    <w:rsid w:val="00143C99"/>
    <w:rsid w:val="00153A48"/>
    <w:rsid w:val="00195AD1"/>
    <w:rsid w:val="001A0C6D"/>
    <w:rsid w:val="001C4119"/>
    <w:rsid w:val="001F390B"/>
    <w:rsid w:val="00201870"/>
    <w:rsid w:val="00225758"/>
    <w:rsid w:val="0023279B"/>
    <w:rsid w:val="00261F5A"/>
    <w:rsid w:val="00272B42"/>
    <w:rsid w:val="002E6098"/>
    <w:rsid w:val="003003E8"/>
    <w:rsid w:val="00316964"/>
    <w:rsid w:val="00345448"/>
    <w:rsid w:val="00376F8B"/>
    <w:rsid w:val="003A0A95"/>
    <w:rsid w:val="00403817"/>
    <w:rsid w:val="004256C1"/>
    <w:rsid w:val="00526762"/>
    <w:rsid w:val="005F332F"/>
    <w:rsid w:val="0067592C"/>
    <w:rsid w:val="006D1ADE"/>
    <w:rsid w:val="006F6640"/>
    <w:rsid w:val="00715333"/>
    <w:rsid w:val="00750C7F"/>
    <w:rsid w:val="0078486D"/>
    <w:rsid w:val="007B372A"/>
    <w:rsid w:val="007D1B13"/>
    <w:rsid w:val="007D7D00"/>
    <w:rsid w:val="007E6EB8"/>
    <w:rsid w:val="008418EA"/>
    <w:rsid w:val="00851E7C"/>
    <w:rsid w:val="008905E5"/>
    <w:rsid w:val="008C791B"/>
    <w:rsid w:val="009405DB"/>
    <w:rsid w:val="00985533"/>
    <w:rsid w:val="00990C02"/>
    <w:rsid w:val="009F37ED"/>
    <w:rsid w:val="00A144B4"/>
    <w:rsid w:val="00AA0DAA"/>
    <w:rsid w:val="00B15A93"/>
    <w:rsid w:val="00B23B47"/>
    <w:rsid w:val="00B4309B"/>
    <w:rsid w:val="00B831D7"/>
    <w:rsid w:val="00BA0EFC"/>
    <w:rsid w:val="00C02420"/>
    <w:rsid w:val="00C1620F"/>
    <w:rsid w:val="00C2370E"/>
    <w:rsid w:val="00C333A8"/>
    <w:rsid w:val="00C36895"/>
    <w:rsid w:val="00C62650"/>
    <w:rsid w:val="00C6313F"/>
    <w:rsid w:val="00C85DAC"/>
    <w:rsid w:val="00CD2EAB"/>
    <w:rsid w:val="00CE480A"/>
    <w:rsid w:val="00DC067E"/>
    <w:rsid w:val="00DE739D"/>
    <w:rsid w:val="00E26D7E"/>
    <w:rsid w:val="00EA2707"/>
    <w:rsid w:val="00EA6DCE"/>
    <w:rsid w:val="00EB4FAC"/>
    <w:rsid w:val="00EC603C"/>
    <w:rsid w:val="00EE10B1"/>
    <w:rsid w:val="00EE629F"/>
    <w:rsid w:val="00F07691"/>
    <w:rsid w:val="00F565C7"/>
    <w:rsid w:val="00F6179E"/>
    <w:rsid w:val="00F758BD"/>
    <w:rsid w:val="00F8473F"/>
    <w:rsid w:val="00FB5AAC"/>
    <w:rsid w:val="00FF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8AD4E"/>
  <w15:chartTrackingRefBased/>
  <w15:docId w15:val="{2F6E6A5B-82EA-2B43-9E95-944AB3FA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098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0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0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09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09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09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09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09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09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09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6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09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6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09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6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098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6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09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E609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098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E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8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Mollica</dc:creator>
  <cp:keywords/>
  <dc:description/>
  <cp:lastModifiedBy>Sainisha Sivaramakrishnan</cp:lastModifiedBy>
  <cp:revision>72</cp:revision>
  <dcterms:created xsi:type="dcterms:W3CDTF">2025-07-31T11:23:00Z</dcterms:created>
  <dcterms:modified xsi:type="dcterms:W3CDTF">2026-02-07T00:57:00Z</dcterms:modified>
</cp:coreProperties>
</file>