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0E31" w:rsidRPr="001A6E2C" w:rsidRDefault="00540E31" w:rsidP="00540E31">
      <w:pPr>
        <w:rPr>
          <w:rFonts w:ascii="Arial" w:hAnsi="Arial" w:cs="Arial"/>
          <w:szCs w:val="21"/>
        </w:rPr>
      </w:pPr>
      <w:r w:rsidRPr="001A6E2C">
        <w:rPr>
          <w:rFonts w:ascii="Arial" w:hAnsi="Arial" w:cs="Arial"/>
          <w:b/>
          <w:bCs/>
          <w:szCs w:val="21"/>
        </w:rPr>
        <w:t xml:space="preserve">Supplementary Table 1. </w:t>
      </w:r>
      <w:r w:rsidRPr="001A6E2C">
        <w:rPr>
          <w:rFonts w:ascii="Arial" w:hAnsi="Arial" w:cs="Arial"/>
          <w:szCs w:val="21"/>
        </w:rPr>
        <w:t>Number of patients treated with ICI and ICI-pneumonitis incidence by cancer type</w:t>
      </w:r>
    </w:p>
    <w:tbl>
      <w:tblPr>
        <w:tblStyle w:val="TableGrid"/>
        <w:tblW w:w="10060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7"/>
        <w:gridCol w:w="2551"/>
        <w:gridCol w:w="2552"/>
      </w:tblGrid>
      <w:tr w:rsidR="00540E31" w:rsidRPr="001A6E2C" w:rsidTr="004641EA">
        <w:trPr>
          <w:trHeight w:val="643"/>
        </w:trPr>
        <w:tc>
          <w:tcPr>
            <w:tcW w:w="4957" w:type="dxa"/>
            <w:tcBorders>
              <w:bottom w:val="single" w:sz="4" w:space="0" w:color="auto"/>
            </w:tcBorders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b/>
                <w:bCs/>
                <w:szCs w:val="21"/>
              </w:rPr>
            </w:pPr>
            <w:r w:rsidRPr="001A6E2C">
              <w:rPr>
                <w:rFonts w:ascii="Arial" w:hAnsi="Arial" w:cs="Arial"/>
                <w:b/>
                <w:bCs/>
                <w:szCs w:val="21"/>
              </w:rPr>
              <w:t>Cancer type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b/>
                <w:bCs/>
                <w:szCs w:val="21"/>
              </w:rPr>
            </w:pPr>
            <w:r w:rsidRPr="001A6E2C">
              <w:rPr>
                <w:rFonts w:ascii="Arial" w:hAnsi="Arial" w:cs="Arial"/>
                <w:b/>
                <w:bCs/>
                <w:szCs w:val="21"/>
              </w:rPr>
              <w:t>Overall</w:t>
            </w:r>
          </w:p>
          <w:p w:rsidR="00540E31" w:rsidRPr="001A6E2C" w:rsidRDefault="00540E31" w:rsidP="004641EA">
            <w:pPr>
              <w:rPr>
                <w:rFonts w:ascii="Arial" w:hAnsi="Arial" w:cs="Arial"/>
                <w:b/>
                <w:bCs/>
                <w:szCs w:val="21"/>
              </w:rPr>
            </w:pPr>
            <w:r w:rsidRPr="001A6E2C">
              <w:rPr>
                <w:rFonts w:ascii="Arial" w:hAnsi="Arial" w:cs="Arial"/>
                <w:b/>
                <w:bCs/>
                <w:szCs w:val="21"/>
              </w:rPr>
              <w:t>(number)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b/>
                <w:bCs/>
                <w:szCs w:val="21"/>
              </w:rPr>
            </w:pPr>
            <w:r w:rsidRPr="001A6E2C">
              <w:rPr>
                <w:rFonts w:ascii="Arial" w:hAnsi="Arial" w:cs="Arial"/>
                <w:b/>
                <w:bCs/>
                <w:szCs w:val="21"/>
              </w:rPr>
              <w:t>ICI-pneumonitis</w:t>
            </w:r>
          </w:p>
          <w:p w:rsidR="00540E31" w:rsidRPr="001A6E2C" w:rsidRDefault="00540E31" w:rsidP="004641EA">
            <w:pPr>
              <w:rPr>
                <w:rFonts w:ascii="Arial" w:hAnsi="Arial" w:cs="Arial"/>
                <w:b/>
                <w:bCs/>
                <w:szCs w:val="21"/>
              </w:rPr>
            </w:pPr>
            <w:r w:rsidRPr="001A6E2C">
              <w:rPr>
                <w:rFonts w:ascii="Arial" w:hAnsi="Arial" w:cs="Arial"/>
                <w:b/>
                <w:bCs/>
                <w:szCs w:val="21"/>
              </w:rPr>
              <w:t>(</w:t>
            </w:r>
            <w:proofErr w:type="gramStart"/>
            <w:r w:rsidRPr="001A6E2C">
              <w:rPr>
                <w:rFonts w:ascii="Arial" w:hAnsi="Arial" w:cs="Arial"/>
                <w:b/>
                <w:bCs/>
                <w:szCs w:val="21"/>
              </w:rPr>
              <w:t>number</w:t>
            </w:r>
            <w:proofErr w:type="gramEnd"/>
            <w:r w:rsidRPr="001A6E2C">
              <w:rPr>
                <w:rFonts w:ascii="Arial" w:hAnsi="Arial" w:cs="Arial"/>
                <w:b/>
                <w:bCs/>
                <w:szCs w:val="21"/>
              </w:rPr>
              <w:t>, %)</w:t>
            </w:r>
          </w:p>
        </w:tc>
      </w:tr>
      <w:tr w:rsidR="00540E31" w:rsidRPr="001A6E2C" w:rsidTr="004641EA">
        <w:trPr>
          <w:trHeight w:val="321"/>
        </w:trPr>
        <w:tc>
          <w:tcPr>
            <w:tcW w:w="4957" w:type="dxa"/>
            <w:tcBorders>
              <w:top w:val="single" w:sz="4" w:space="0" w:color="auto"/>
            </w:tcBorders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NSCLC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278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42 (15.1)</w:t>
            </w:r>
          </w:p>
        </w:tc>
      </w:tr>
      <w:tr w:rsidR="00540E31" w:rsidRPr="001A6E2C" w:rsidTr="004641EA">
        <w:trPr>
          <w:trHeight w:val="321"/>
        </w:trPr>
        <w:tc>
          <w:tcPr>
            <w:tcW w:w="4957" w:type="dxa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SCLC</w:t>
            </w:r>
          </w:p>
        </w:tc>
        <w:tc>
          <w:tcPr>
            <w:tcW w:w="2551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22</w:t>
            </w:r>
          </w:p>
        </w:tc>
        <w:tc>
          <w:tcPr>
            <w:tcW w:w="2552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0 (0.0)</w:t>
            </w:r>
          </w:p>
        </w:tc>
      </w:tr>
      <w:tr w:rsidR="00540E31" w:rsidRPr="001A6E2C" w:rsidTr="004641EA">
        <w:trPr>
          <w:trHeight w:val="321"/>
        </w:trPr>
        <w:tc>
          <w:tcPr>
            <w:tcW w:w="4957" w:type="dxa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Head neck cancer</w:t>
            </w:r>
          </w:p>
        </w:tc>
        <w:tc>
          <w:tcPr>
            <w:tcW w:w="2551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232</w:t>
            </w:r>
          </w:p>
        </w:tc>
        <w:tc>
          <w:tcPr>
            <w:tcW w:w="2552" w:type="dxa"/>
            <w:vMerge w:val="restart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12 (5.2)</w:t>
            </w:r>
          </w:p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6 (3.7)</w:t>
            </w:r>
          </w:p>
        </w:tc>
      </w:tr>
      <w:tr w:rsidR="00540E31" w:rsidRPr="001A6E2C" w:rsidTr="004641EA">
        <w:trPr>
          <w:trHeight w:val="321"/>
        </w:trPr>
        <w:tc>
          <w:tcPr>
            <w:tcW w:w="4957" w:type="dxa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Malignant melanoma/MCC</w:t>
            </w:r>
          </w:p>
        </w:tc>
        <w:tc>
          <w:tcPr>
            <w:tcW w:w="2551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162</w:t>
            </w:r>
          </w:p>
        </w:tc>
        <w:tc>
          <w:tcPr>
            <w:tcW w:w="2552" w:type="dxa"/>
            <w:vMerge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</w:p>
        </w:tc>
      </w:tr>
      <w:tr w:rsidR="00540E31" w:rsidRPr="001A6E2C" w:rsidTr="004641EA">
        <w:trPr>
          <w:trHeight w:val="321"/>
        </w:trPr>
        <w:tc>
          <w:tcPr>
            <w:tcW w:w="4957" w:type="dxa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Renal cell carcinoma</w:t>
            </w:r>
          </w:p>
        </w:tc>
        <w:tc>
          <w:tcPr>
            <w:tcW w:w="2551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144</w:t>
            </w:r>
          </w:p>
        </w:tc>
        <w:tc>
          <w:tcPr>
            <w:tcW w:w="2552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10 (6.9)</w:t>
            </w:r>
          </w:p>
        </w:tc>
      </w:tr>
      <w:tr w:rsidR="00540E31" w:rsidRPr="001A6E2C" w:rsidTr="004641EA">
        <w:trPr>
          <w:trHeight w:val="321"/>
        </w:trPr>
        <w:tc>
          <w:tcPr>
            <w:tcW w:w="4957" w:type="dxa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Esophagus cancer</w:t>
            </w:r>
            <w:r w:rsidRPr="001A6E2C">
              <w:rPr>
                <w:rFonts w:ascii="Arial" w:hAnsi="Arial" w:cs="Arial"/>
                <w:szCs w:val="21"/>
              </w:rPr>
              <w:tab/>
            </w:r>
          </w:p>
        </w:tc>
        <w:tc>
          <w:tcPr>
            <w:tcW w:w="2551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115</w:t>
            </w:r>
          </w:p>
        </w:tc>
        <w:tc>
          <w:tcPr>
            <w:tcW w:w="2552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8 (7.0)</w:t>
            </w:r>
          </w:p>
        </w:tc>
      </w:tr>
      <w:tr w:rsidR="00540E31" w:rsidRPr="001A6E2C" w:rsidTr="004641EA">
        <w:trPr>
          <w:trHeight w:val="321"/>
        </w:trPr>
        <w:tc>
          <w:tcPr>
            <w:tcW w:w="4957" w:type="dxa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Gastric cancer</w:t>
            </w:r>
          </w:p>
        </w:tc>
        <w:tc>
          <w:tcPr>
            <w:tcW w:w="2551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139</w:t>
            </w:r>
          </w:p>
        </w:tc>
        <w:tc>
          <w:tcPr>
            <w:tcW w:w="2552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6 (4.3)</w:t>
            </w:r>
          </w:p>
        </w:tc>
      </w:tr>
      <w:tr w:rsidR="00540E31" w:rsidRPr="001A6E2C" w:rsidTr="004641EA">
        <w:trPr>
          <w:trHeight w:val="321"/>
        </w:trPr>
        <w:tc>
          <w:tcPr>
            <w:tcW w:w="4957" w:type="dxa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HCC/cholangiocarcinoma/pancreatic cancer</w:t>
            </w:r>
          </w:p>
        </w:tc>
        <w:tc>
          <w:tcPr>
            <w:tcW w:w="2551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85</w:t>
            </w:r>
          </w:p>
        </w:tc>
        <w:tc>
          <w:tcPr>
            <w:tcW w:w="2552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4 (4.7)</w:t>
            </w:r>
          </w:p>
        </w:tc>
      </w:tr>
      <w:tr w:rsidR="00540E31" w:rsidRPr="001A6E2C" w:rsidTr="004641EA">
        <w:trPr>
          <w:trHeight w:val="321"/>
        </w:trPr>
        <w:tc>
          <w:tcPr>
            <w:tcW w:w="4957" w:type="dxa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Urothelial carcinoma</w:t>
            </w:r>
          </w:p>
        </w:tc>
        <w:tc>
          <w:tcPr>
            <w:tcW w:w="2551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73</w:t>
            </w:r>
          </w:p>
        </w:tc>
        <w:tc>
          <w:tcPr>
            <w:tcW w:w="2552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8 (11.0)</w:t>
            </w:r>
          </w:p>
        </w:tc>
      </w:tr>
      <w:tr w:rsidR="00540E31" w:rsidRPr="001A6E2C" w:rsidTr="004641EA">
        <w:trPr>
          <w:trHeight w:val="321"/>
        </w:trPr>
        <w:tc>
          <w:tcPr>
            <w:tcW w:w="4957" w:type="dxa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Gynecologic cancer</w:t>
            </w:r>
          </w:p>
        </w:tc>
        <w:tc>
          <w:tcPr>
            <w:tcW w:w="2551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33</w:t>
            </w:r>
          </w:p>
        </w:tc>
        <w:tc>
          <w:tcPr>
            <w:tcW w:w="2552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0 (0.0)</w:t>
            </w:r>
          </w:p>
        </w:tc>
      </w:tr>
      <w:tr w:rsidR="00540E31" w:rsidRPr="001A6E2C" w:rsidTr="004641EA">
        <w:trPr>
          <w:trHeight w:val="321"/>
        </w:trPr>
        <w:tc>
          <w:tcPr>
            <w:tcW w:w="4957" w:type="dxa"/>
          </w:tcPr>
          <w:p w:rsidR="00540E31" w:rsidRPr="001A6E2C" w:rsidRDefault="00540E31" w:rsidP="004641EA">
            <w:pPr>
              <w:rPr>
                <w:rFonts w:ascii="Arial" w:hAnsi="Arial" w:cs="Arial"/>
                <w:b/>
                <w:bCs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Breast cancer</w:t>
            </w:r>
          </w:p>
        </w:tc>
        <w:tc>
          <w:tcPr>
            <w:tcW w:w="2551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11</w:t>
            </w:r>
          </w:p>
        </w:tc>
        <w:tc>
          <w:tcPr>
            <w:tcW w:w="2552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0 (0.0)</w:t>
            </w:r>
          </w:p>
        </w:tc>
      </w:tr>
      <w:tr w:rsidR="00540E31" w:rsidRPr="001A6E2C" w:rsidTr="004641EA">
        <w:trPr>
          <w:trHeight w:val="321"/>
        </w:trPr>
        <w:tc>
          <w:tcPr>
            <w:tcW w:w="4957" w:type="dxa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Hodgkin lymphoma</w:t>
            </w:r>
          </w:p>
        </w:tc>
        <w:tc>
          <w:tcPr>
            <w:tcW w:w="2551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9</w:t>
            </w:r>
          </w:p>
        </w:tc>
        <w:tc>
          <w:tcPr>
            <w:tcW w:w="2552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0 (0.0)</w:t>
            </w:r>
          </w:p>
        </w:tc>
      </w:tr>
      <w:tr w:rsidR="00540E31" w:rsidRPr="001A6E2C" w:rsidTr="004641EA">
        <w:trPr>
          <w:trHeight w:val="321"/>
        </w:trPr>
        <w:tc>
          <w:tcPr>
            <w:tcW w:w="4957" w:type="dxa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Colorectal cancer</w:t>
            </w:r>
          </w:p>
        </w:tc>
        <w:tc>
          <w:tcPr>
            <w:tcW w:w="2551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7</w:t>
            </w:r>
          </w:p>
        </w:tc>
        <w:tc>
          <w:tcPr>
            <w:tcW w:w="2552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0 (0.0)</w:t>
            </w:r>
          </w:p>
        </w:tc>
      </w:tr>
      <w:tr w:rsidR="00540E31" w:rsidRPr="001A6E2C" w:rsidTr="004641EA">
        <w:trPr>
          <w:trHeight w:val="321"/>
        </w:trPr>
        <w:tc>
          <w:tcPr>
            <w:tcW w:w="4957" w:type="dxa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Malignant pulmonary mesothelioma</w:t>
            </w:r>
          </w:p>
        </w:tc>
        <w:tc>
          <w:tcPr>
            <w:tcW w:w="2551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6</w:t>
            </w:r>
          </w:p>
        </w:tc>
        <w:tc>
          <w:tcPr>
            <w:tcW w:w="2552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0 (0.0)</w:t>
            </w:r>
          </w:p>
        </w:tc>
      </w:tr>
      <w:tr w:rsidR="00540E31" w:rsidRPr="001A6E2C" w:rsidTr="004641EA">
        <w:trPr>
          <w:trHeight w:val="321"/>
        </w:trPr>
        <w:tc>
          <w:tcPr>
            <w:tcW w:w="4957" w:type="dxa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proofErr w:type="spellStart"/>
            <w:r w:rsidRPr="001A6E2C">
              <w:rPr>
                <w:rFonts w:ascii="Arial" w:hAnsi="Arial" w:cs="Arial"/>
                <w:szCs w:val="21"/>
              </w:rPr>
              <w:t>Thymic</w:t>
            </w:r>
            <w:proofErr w:type="spellEnd"/>
            <w:r w:rsidRPr="001A6E2C">
              <w:rPr>
                <w:rFonts w:ascii="Arial" w:hAnsi="Arial" w:cs="Arial"/>
                <w:szCs w:val="21"/>
              </w:rPr>
              <w:t xml:space="preserve"> carcinoma</w:t>
            </w:r>
          </w:p>
        </w:tc>
        <w:tc>
          <w:tcPr>
            <w:tcW w:w="2551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1</w:t>
            </w:r>
          </w:p>
        </w:tc>
        <w:tc>
          <w:tcPr>
            <w:tcW w:w="2552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0 (0.0)</w:t>
            </w:r>
          </w:p>
        </w:tc>
      </w:tr>
      <w:tr w:rsidR="00540E31" w:rsidRPr="001A6E2C" w:rsidTr="004641EA">
        <w:trPr>
          <w:trHeight w:val="321"/>
        </w:trPr>
        <w:tc>
          <w:tcPr>
            <w:tcW w:w="4957" w:type="dxa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Sarcoma</w:t>
            </w:r>
          </w:p>
        </w:tc>
        <w:tc>
          <w:tcPr>
            <w:tcW w:w="2551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1</w:t>
            </w:r>
          </w:p>
        </w:tc>
        <w:tc>
          <w:tcPr>
            <w:tcW w:w="2552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0 (0.0)</w:t>
            </w:r>
          </w:p>
        </w:tc>
      </w:tr>
      <w:tr w:rsidR="00540E31" w:rsidRPr="001A6E2C" w:rsidTr="004641EA">
        <w:trPr>
          <w:trHeight w:val="321"/>
        </w:trPr>
        <w:tc>
          <w:tcPr>
            <w:tcW w:w="4957" w:type="dxa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Peritoneal carcinoma</w:t>
            </w:r>
          </w:p>
        </w:tc>
        <w:tc>
          <w:tcPr>
            <w:tcW w:w="2551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1</w:t>
            </w:r>
          </w:p>
        </w:tc>
        <w:tc>
          <w:tcPr>
            <w:tcW w:w="2552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0 (0.0)</w:t>
            </w:r>
          </w:p>
        </w:tc>
      </w:tr>
      <w:tr w:rsidR="00540E31" w:rsidRPr="001A6E2C" w:rsidTr="004641EA">
        <w:trPr>
          <w:trHeight w:val="321"/>
        </w:trPr>
        <w:tc>
          <w:tcPr>
            <w:tcW w:w="4957" w:type="dxa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Unknown primary</w:t>
            </w:r>
          </w:p>
        </w:tc>
        <w:tc>
          <w:tcPr>
            <w:tcW w:w="2551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1</w:t>
            </w:r>
          </w:p>
        </w:tc>
        <w:tc>
          <w:tcPr>
            <w:tcW w:w="2552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0 (0.0)</w:t>
            </w:r>
          </w:p>
        </w:tc>
      </w:tr>
      <w:tr w:rsidR="00540E31" w:rsidRPr="001A6E2C" w:rsidTr="004641EA">
        <w:trPr>
          <w:trHeight w:val="321"/>
        </w:trPr>
        <w:tc>
          <w:tcPr>
            <w:tcW w:w="4957" w:type="dxa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Total</w:t>
            </w:r>
            <w:r w:rsidRPr="001A6E2C">
              <w:rPr>
                <w:rFonts w:ascii="Arial" w:hAnsi="Arial" w:cs="Arial"/>
                <w:szCs w:val="21"/>
              </w:rPr>
              <w:tab/>
            </w:r>
          </w:p>
        </w:tc>
        <w:tc>
          <w:tcPr>
            <w:tcW w:w="2551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1320</w:t>
            </w:r>
          </w:p>
        </w:tc>
        <w:tc>
          <w:tcPr>
            <w:tcW w:w="2552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96 (7.3)</w:t>
            </w:r>
          </w:p>
        </w:tc>
      </w:tr>
    </w:tbl>
    <w:p w:rsidR="00540E31" w:rsidRPr="001A6E2C" w:rsidRDefault="00540E31" w:rsidP="00540E31">
      <w:pPr>
        <w:rPr>
          <w:rFonts w:ascii="Arial" w:hAnsi="Arial" w:cs="Arial"/>
          <w:szCs w:val="21"/>
        </w:rPr>
      </w:pPr>
      <w:r w:rsidRPr="001A6E2C">
        <w:rPr>
          <w:rFonts w:ascii="Arial" w:hAnsi="Arial" w:cs="Arial"/>
          <w:szCs w:val="21"/>
        </w:rPr>
        <w:t>HCC, hepatocellular carcinoma; ICI, immune checkpoint inhibitor; MCC, Merkel cell carcinoma; NSCLC, non-small cell lung cancer; SCLC, small cell lung cancer.</w:t>
      </w:r>
    </w:p>
    <w:p w:rsidR="00540E31" w:rsidRPr="001A6E2C" w:rsidRDefault="00540E31" w:rsidP="00540E31">
      <w:pPr>
        <w:rPr>
          <w:rFonts w:ascii="Arial" w:hAnsi="Arial" w:cs="Arial"/>
          <w:szCs w:val="21"/>
        </w:rPr>
      </w:pPr>
    </w:p>
    <w:p w:rsidR="00540E31" w:rsidRPr="001A6E2C" w:rsidRDefault="00540E31" w:rsidP="00540E31">
      <w:pPr>
        <w:rPr>
          <w:rFonts w:ascii="Arial" w:hAnsi="Arial" w:cs="Arial"/>
          <w:szCs w:val="21"/>
        </w:rPr>
      </w:pPr>
    </w:p>
    <w:p w:rsidR="00540E31" w:rsidRPr="001A6E2C" w:rsidRDefault="00540E31" w:rsidP="00540E31">
      <w:pPr>
        <w:rPr>
          <w:rFonts w:ascii="Arial" w:hAnsi="Arial" w:cs="Arial"/>
          <w:szCs w:val="21"/>
        </w:rPr>
      </w:pPr>
    </w:p>
    <w:p w:rsidR="00540E31" w:rsidRPr="001A6E2C" w:rsidRDefault="00540E31" w:rsidP="00540E31">
      <w:pPr>
        <w:rPr>
          <w:rFonts w:ascii="Arial" w:hAnsi="Arial" w:cs="Arial"/>
          <w:szCs w:val="21"/>
        </w:rPr>
      </w:pPr>
      <w:r w:rsidRPr="001A6E2C">
        <w:rPr>
          <w:rFonts w:ascii="Arial" w:hAnsi="Arial" w:cs="Arial"/>
          <w:b/>
          <w:bCs/>
          <w:szCs w:val="21"/>
        </w:rPr>
        <w:t>Supplementary</w:t>
      </w:r>
      <w:r w:rsidRPr="001A6E2C">
        <w:rPr>
          <w:rFonts w:ascii="Arial" w:hAnsi="Arial" w:cs="Arial"/>
          <w:szCs w:val="21"/>
        </w:rPr>
        <w:t xml:space="preserve"> </w:t>
      </w:r>
      <w:r w:rsidRPr="001A6E2C">
        <w:rPr>
          <w:rFonts w:ascii="Arial" w:hAnsi="Arial" w:cs="Arial"/>
          <w:b/>
          <w:bCs/>
          <w:szCs w:val="21"/>
        </w:rPr>
        <w:t>Table 2.</w:t>
      </w:r>
      <w:r w:rsidRPr="001A6E2C">
        <w:rPr>
          <w:rFonts w:ascii="Arial" w:hAnsi="Arial" w:cs="Arial"/>
          <w:szCs w:val="21"/>
        </w:rPr>
        <w:t xml:space="preserve"> Treatment strategies for ICI-pneumonitis</w:t>
      </w:r>
    </w:p>
    <w:tbl>
      <w:tblPr>
        <w:tblStyle w:val="TableGrid"/>
        <w:tblW w:w="100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2481"/>
        <w:gridCol w:w="2481"/>
        <w:gridCol w:w="1134"/>
      </w:tblGrid>
      <w:tr w:rsidR="00540E31" w:rsidRPr="001A6E2C" w:rsidTr="004641EA">
        <w:tc>
          <w:tcPr>
            <w:tcW w:w="3964" w:type="dxa"/>
            <w:tcBorders>
              <w:bottom w:val="single" w:sz="4" w:space="0" w:color="auto"/>
            </w:tcBorders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2481" w:type="dxa"/>
            <w:tcBorders>
              <w:bottom w:val="single" w:sz="4" w:space="0" w:color="auto"/>
            </w:tcBorders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b/>
                <w:bCs/>
                <w:szCs w:val="21"/>
              </w:rPr>
            </w:pPr>
            <w:r w:rsidRPr="001A6E2C">
              <w:rPr>
                <w:rFonts w:ascii="Arial" w:hAnsi="Arial" w:cs="Arial"/>
                <w:b/>
                <w:bCs/>
                <w:szCs w:val="21"/>
              </w:rPr>
              <w:t>Lung cancer</w:t>
            </w:r>
          </w:p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b/>
                <w:bCs/>
                <w:szCs w:val="21"/>
              </w:rPr>
              <w:t>(n=42)</w:t>
            </w:r>
          </w:p>
        </w:tc>
        <w:tc>
          <w:tcPr>
            <w:tcW w:w="2481" w:type="dxa"/>
            <w:tcBorders>
              <w:bottom w:val="single" w:sz="4" w:space="0" w:color="auto"/>
            </w:tcBorders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b/>
                <w:bCs/>
                <w:szCs w:val="21"/>
              </w:rPr>
            </w:pPr>
            <w:r w:rsidRPr="001A6E2C">
              <w:rPr>
                <w:rFonts w:ascii="Arial" w:hAnsi="Arial" w:cs="Arial"/>
                <w:b/>
                <w:bCs/>
                <w:szCs w:val="21"/>
              </w:rPr>
              <w:t>Non-lung cancers</w:t>
            </w:r>
          </w:p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b/>
                <w:bCs/>
                <w:szCs w:val="21"/>
              </w:rPr>
              <w:t>(n=54)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i/>
                <w:iCs/>
                <w:szCs w:val="21"/>
              </w:rPr>
              <w:t>P-</w:t>
            </w:r>
            <w:r w:rsidRPr="001A6E2C">
              <w:rPr>
                <w:rFonts w:ascii="Arial" w:hAnsi="Arial" w:cs="Arial"/>
                <w:szCs w:val="21"/>
              </w:rPr>
              <w:t>value</w:t>
            </w:r>
          </w:p>
        </w:tc>
      </w:tr>
      <w:tr w:rsidR="00540E31" w:rsidRPr="001A6E2C" w:rsidTr="004641EA">
        <w:tc>
          <w:tcPr>
            <w:tcW w:w="3964" w:type="dxa"/>
            <w:tcBorders>
              <w:top w:val="single" w:sz="4" w:space="0" w:color="auto"/>
            </w:tcBorders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Corticosteroid type and dose, n (%)</w:t>
            </w:r>
          </w:p>
        </w:tc>
        <w:tc>
          <w:tcPr>
            <w:tcW w:w="2481" w:type="dxa"/>
            <w:tcBorders>
              <w:top w:val="single" w:sz="4" w:space="0" w:color="auto"/>
            </w:tcBorders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2481" w:type="dxa"/>
            <w:tcBorders>
              <w:top w:val="single" w:sz="4" w:space="0" w:color="auto"/>
            </w:tcBorders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0.422</w:t>
            </w:r>
          </w:p>
        </w:tc>
      </w:tr>
      <w:tr w:rsidR="00540E31" w:rsidRPr="001A6E2C" w:rsidTr="004641EA">
        <w:tc>
          <w:tcPr>
            <w:tcW w:w="3964" w:type="dxa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 xml:space="preserve">　</w:t>
            </w:r>
            <w:r w:rsidRPr="001A6E2C">
              <w:rPr>
                <w:rFonts w:ascii="Arial" w:hAnsi="Arial" w:cs="Arial"/>
                <w:szCs w:val="21"/>
              </w:rPr>
              <w:t>Methylprednisolone 1000 mg</w:t>
            </w:r>
          </w:p>
        </w:tc>
        <w:tc>
          <w:tcPr>
            <w:tcW w:w="2481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11 (26.2)</w:t>
            </w:r>
          </w:p>
        </w:tc>
        <w:tc>
          <w:tcPr>
            <w:tcW w:w="2481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18 (33.3)</w:t>
            </w:r>
          </w:p>
        </w:tc>
        <w:tc>
          <w:tcPr>
            <w:tcW w:w="1134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</w:p>
        </w:tc>
      </w:tr>
      <w:tr w:rsidR="00540E31" w:rsidRPr="001A6E2C" w:rsidTr="004641EA">
        <w:tc>
          <w:tcPr>
            <w:tcW w:w="3964" w:type="dxa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 xml:space="preserve">　</w:t>
            </w:r>
            <w:r w:rsidRPr="001A6E2C">
              <w:rPr>
                <w:rFonts w:ascii="Arial" w:hAnsi="Arial" w:cs="Arial"/>
                <w:szCs w:val="21"/>
              </w:rPr>
              <w:t>Prednisolone ~1 mg/kg</w:t>
            </w:r>
          </w:p>
        </w:tc>
        <w:tc>
          <w:tcPr>
            <w:tcW w:w="2481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18 (42.8)</w:t>
            </w:r>
          </w:p>
        </w:tc>
        <w:tc>
          <w:tcPr>
            <w:tcW w:w="2481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16 (29.7)</w:t>
            </w:r>
          </w:p>
        </w:tc>
        <w:tc>
          <w:tcPr>
            <w:tcW w:w="1134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</w:p>
        </w:tc>
      </w:tr>
      <w:tr w:rsidR="00540E31" w:rsidRPr="001A6E2C" w:rsidTr="004641EA">
        <w:tc>
          <w:tcPr>
            <w:tcW w:w="3964" w:type="dxa"/>
            <w:tcBorders>
              <w:bottom w:val="single" w:sz="4" w:space="0" w:color="auto"/>
            </w:tcBorders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 xml:space="preserve">　</w:t>
            </w:r>
            <w:r w:rsidRPr="001A6E2C">
              <w:rPr>
                <w:rFonts w:ascii="Arial" w:hAnsi="Arial" w:cs="Arial"/>
                <w:szCs w:val="21"/>
              </w:rPr>
              <w:t>0 mg</w:t>
            </w:r>
          </w:p>
        </w:tc>
        <w:tc>
          <w:tcPr>
            <w:tcW w:w="2481" w:type="dxa"/>
            <w:tcBorders>
              <w:bottom w:val="single" w:sz="4" w:space="0" w:color="auto"/>
            </w:tcBorders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13 (31.0)</w:t>
            </w:r>
          </w:p>
        </w:tc>
        <w:tc>
          <w:tcPr>
            <w:tcW w:w="2481" w:type="dxa"/>
            <w:tcBorders>
              <w:bottom w:val="single" w:sz="4" w:space="0" w:color="auto"/>
            </w:tcBorders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20 (37.0)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</w:p>
        </w:tc>
      </w:tr>
    </w:tbl>
    <w:p w:rsidR="00540E31" w:rsidRPr="001A6E2C" w:rsidRDefault="00540E31" w:rsidP="00540E31">
      <w:pPr>
        <w:rPr>
          <w:rFonts w:ascii="Arial" w:hAnsi="Arial" w:cs="Arial"/>
          <w:szCs w:val="21"/>
        </w:rPr>
      </w:pPr>
      <w:r w:rsidRPr="001A6E2C">
        <w:rPr>
          <w:rFonts w:ascii="Arial" w:hAnsi="Arial" w:cs="Arial"/>
          <w:szCs w:val="21"/>
        </w:rPr>
        <w:t>P-value</w:t>
      </w:r>
      <w:r w:rsidRPr="001A6E2C">
        <w:rPr>
          <w:rFonts w:ascii="Arial" w:eastAsia="Yu Mincho" w:hAnsi="Arial" w:cs="Arial"/>
          <w:szCs w:val="21"/>
        </w:rPr>
        <w:t xml:space="preserve">s </w:t>
      </w:r>
      <w:r w:rsidRPr="001A6E2C">
        <w:rPr>
          <w:rFonts w:ascii="Arial" w:hAnsi="Arial" w:cs="Arial"/>
          <w:szCs w:val="21"/>
        </w:rPr>
        <w:t xml:space="preserve">were calculated using </w:t>
      </w:r>
      <w:r w:rsidRPr="001A6E2C">
        <w:rPr>
          <w:rFonts w:ascii="Arial" w:eastAsia="Yu Mincho" w:hAnsi="Arial" w:cs="Arial"/>
          <w:szCs w:val="21"/>
        </w:rPr>
        <w:t xml:space="preserve">the </w:t>
      </w:r>
      <w:r w:rsidRPr="001A6E2C">
        <w:rPr>
          <w:rFonts w:ascii="Arial" w:hAnsi="Arial" w:cs="Arial"/>
          <w:szCs w:val="21"/>
        </w:rPr>
        <w:t>chi-square test.</w:t>
      </w:r>
    </w:p>
    <w:p w:rsidR="00540E31" w:rsidRPr="001A6E2C" w:rsidRDefault="00540E31" w:rsidP="00540E31">
      <w:pPr>
        <w:rPr>
          <w:rFonts w:ascii="Arial" w:hAnsi="Arial" w:cs="Arial"/>
          <w:szCs w:val="21"/>
        </w:rPr>
      </w:pPr>
      <w:r w:rsidRPr="001A6E2C">
        <w:rPr>
          <w:rFonts w:ascii="Arial" w:hAnsi="Arial" w:cs="Arial"/>
          <w:szCs w:val="21"/>
        </w:rPr>
        <w:t>ICI, immune checkpoint inhibitor</w:t>
      </w:r>
    </w:p>
    <w:p w:rsidR="00540E31" w:rsidRPr="001A6E2C" w:rsidRDefault="00540E31" w:rsidP="00540E31">
      <w:pPr>
        <w:rPr>
          <w:rFonts w:ascii="Arial" w:hAnsi="Arial" w:cs="Arial"/>
          <w:b/>
          <w:bCs/>
          <w:szCs w:val="21"/>
        </w:rPr>
      </w:pPr>
    </w:p>
    <w:p w:rsidR="00540E31" w:rsidRPr="001A6E2C" w:rsidRDefault="00540E31" w:rsidP="00540E31">
      <w:pPr>
        <w:rPr>
          <w:rFonts w:ascii="Arial" w:hAnsi="Arial" w:cs="Arial"/>
          <w:szCs w:val="21"/>
        </w:rPr>
      </w:pPr>
      <w:r w:rsidRPr="001A6E2C">
        <w:rPr>
          <w:rFonts w:ascii="Arial" w:hAnsi="Arial" w:cs="Arial"/>
          <w:b/>
          <w:bCs/>
          <w:szCs w:val="21"/>
        </w:rPr>
        <w:lastRenderedPageBreak/>
        <w:t xml:space="preserve">Supplementary Table 3. </w:t>
      </w:r>
      <w:r w:rsidRPr="001A6E2C">
        <w:rPr>
          <w:rFonts w:ascii="Arial" w:hAnsi="Arial" w:cs="Arial"/>
          <w:szCs w:val="21"/>
        </w:rPr>
        <w:t xml:space="preserve">Baseline characteristics of </w:t>
      </w:r>
      <w:r w:rsidRPr="001A6E2C">
        <w:rPr>
          <w:rFonts w:ascii="Arial" w:eastAsia="Yu Mincho" w:hAnsi="Arial" w:cs="Arial"/>
          <w:szCs w:val="21"/>
        </w:rPr>
        <w:t xml:space="preserve">the </w:t>
      </w:r>
      <w:r w:rsidRPr="001A6E2C">
        <w:rPr>
          <w:rFonts w:ascii="Arial" w:hAnsi="Arial" w:cs="Arial"/>
          <w:szCs w:val="21"/>
        </w:rPr>
        <w:t>patients with fatal and nonfatal ICI-pneumonitis</w:t>
      </w:r>
    </w:p>
    <w:tbl>
      <w:tblPr>
        <w:tblStyle w:val="TableGrid"/>
        <w:tblW w:w="10060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9"/>
        <w:gridCol w:w="3260"/>
        <w:gridCol w:w="3261"/>
      </w:tblGrid>
      <w:tr w:rsidR="00540E31" w:rsidRPr="001A6E2C" w:rsidTr="004641EA">
        <w:trPr>
          <w:trHeight w:val="575"/>
        </w:trPr>
        <w:tc>
          <w:tcPr>
            <w:tcW w:w="3539" w:type="dxa"/>
            <w:tcBorders>
              <w:bottom w:val="single" w:sz="4" w:space="0" w:color="auto"/>
            </w:tcBorders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b/>
                <w:bCs/>
                <w:szCs w:val="21"/>
              </w:rPr>
            </w:pPr>
            <w:r w:rsidRPr="001A6E2C">
              <w:rPr>
                <w:rFonts w:ascii="Arial" w:hAnsi="Arial" w:cs="Arial"/>
                <w:b/>
                <w:bCs/>
                <w:szCs w:val="21"/>
              </w:rPr>
              <w:t>Fatal ICI-pneumonitis</w:t>
            </w:r>
          </w:p>
          <w:p w:rsidR="00540E31" w:rsidRPr="001A6E2C" w:rsidRDefault="00540E31" w:rsidP="004641EA">
            <w:pPr>
              <w:rPr>
                <w:rFonts w:ascii="Arial" w:hAnsi="Arial" w:cs="Arial"/>
                <w:b/>
                <w:bCs/>
                <w:szCs w:val="21"/>
              </w:rPr>
            </w:pPr>
            <w:r w:rsidRPr="001A6E2C">
              <w:rPr>
                <w:rFonts w:ascii="Arial" w:hAnsi="Arial" w:cs="Arial"/>
                <w:b/>
                <w:bCs/>
                <w:szCs w:val="21"/>
              </w:rPr>
              <w:t>(n=7)</w:t>
            </w:r>
          </w:p>
        </w:tc>
        <w:tc>
          <w:tcPr>
            <w:tcW w:w="3261" w:type="dxa"/>
            <w:tcBorders>
              <w:bottom w:val="single" w:sz="4" w:space="0" w:color="auto"/>
            </w:tcBorders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b/>
                <w:bCs/>
                <w:szCs w:val="21"/>
              </w:rPr>
            </w:pPr>
            <w:r w:rsidRPr="001A6E2C">
              <w:rPr>
                <w:rFonts w:ascii="Arial" w:hAnsi="Arial" w:cs="Arial"/>
                <w:b/>
                <w:bCs/>
                <w:szCs w:val="21"/>
              </w:rPr>
              <w:t>Non-fatal ICI-pneumonitis</w:t>
            </w:r>
          </w:p>
          <w:p w:rsidR="00540E31" w:rsidRPr="001A6E2C" w:rsidRDefault="00540E31" w:rsidP="004641EA">
            <w:pPr>
              <w:rPr>
                <w:rFonts w:ascii="Arial" w:hAnsi="Arial" w:cs="Arial"/>
                <w:b/>
                <w:bCs/>
                <w:szCs w:val="21"/>
              </w:rPr>
            </w:pPr>
            <w:r w:rsidRPr="001A6E2C">
              <w:rPr>
                <w:rFonts w:ascii="Arial" w:hAnsi="Arial" w:cs="Arial"/>
                <w:b/>
                <w:bCs/>
                <w:szCs w:val="21"/>
              </w:rPr>
              <w:t>(n=89)</w:t>
            </w:r>
          </w:p>
        </w:tc>
      </w:tr>
      <w:tr w:rsidR="00540E31" w:rsidRPr="001A6E2C" w:rsidTr="004641EA">
        <w:trPr>
          <w:trHeight w:val="287"/>
        </w:trPr>
        <w:tc>
          <w:tcPr>
            <w:tcW w:w="3539" w:type="dxa"/>
            <w:tcBorders>
              <w:top w:val="single" w:sz="4" w:space="0" w:color="auto"/>
            </w:tcBorders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Age, years, median (range)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65 (54–69)</w:t>
            </w:r>
          </w:p>
        </w:tc>
        <w:tc>
          <w:tcPr>
            <w:tcW w:w="3261" w:type="dxa"/>
            <w:tcBorders>
              <w:top w:val="single" w:sz="4" w:space="0" w:color="auto"/>
            </w:tcBorders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68 (40–83)</w:t>
            </w:r>
          </w:p>
        </w:tc>
      </w:tr>
      <w:tr w:rsidR="00540E31" w:rsidRPr="001A6E2C" w:rsidTr="004641EA">
        <w:trPr>
          <w:trHeight w:val="287"/>
        </w:trPr>
        <w:tc>
          <w:tcPr>
            <w:tcW w:w="3539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Sex, n (%)</w:t>
            </w:r>
          </w:p>
        </w:tc>
        <w:tc>
          <w:tcPr>
            <w:tcW w:w="3260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3261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</w:p>
        </w:tc>
      </w:tr>
      <w:tr w:rsidR="00540E31" w:rsidRPr="001A6E2C" w:rsidTr="004641EA">
        <w:trPr>
          <w:trHeight w:val="287"/>
        </w:trPr>
        <w:tc>
          <w:tcPr>
            <w:tcW w:w="3539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 xml:space="preserve">　</w:t>
            </w:r>
            <w:r w:rsidRPr="001A6E2C">
              <w:rPr>
                <w:rFonts w:ascii="Arial" w:hAnsi="Arial" w:cs="Arial"/>
                <w:szCs w:val="21"/>
              </w:rPr>
              <w:t>M</w:t>
            </w:r>
          </w:p>
        </w:tc>
        <w:tc>
          <w:tcPr>
            <w:tcW w:w="3260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6 (85.7)</w:t>
            </w:r>
          </w:p>
        </w:tc>
        <w:tc>
          <w:tcPr>
            <w:tcW w:w="3261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78 (87.6)</w:t>
            </w:r>
          </w:p>
        </w:tc>
      </w:tr>
      <w:tr w:rsidR="00540E31" w:rsidRPr="001A6E2C" w:rsidTr="004641EA">
        <w:trPr>
          <w:trHeight w:val="287"/>
        </w:trPr>
        <w:tc>
          <w:tcPr>
            <w:tcW w:w="3539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 xml:space="preserve">　</w:t>
            </w:r>
            <w:r w:rsidRPr="001A6E2C">
              <w:rPr>
                <w:rFonts w:ascii="Arial" w:hAnsi="Arial" w:cs="Arial"/>
                <w:szCs w:val="21"/>
              </w:rPr>
              <w:t>F</w:t>
            </w:r>
          </w:p>
        </w:tc>
        <w:tc>
          <w:tcPr>
            <w:tcW w:w="3260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1 (14.3)</w:t>
            </w:r>
          </w:p>
        </w:tc>
        <w:tc>
          <w:tcPr>
            <w:tcW w:w="3261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11 (12.4)</w:t>
            </w:r>
          </w:p>
        </w:tc>
      </w:tr>
      <w:tr w:rsidR="00540E31" w:rsidRPr="001A6E2C" w:rsidTr="004641EA">
        <w:trPr>
          <w:trHeight w:val="287"/>
        </w:trPr>
        <w:tc>
          <w:tcPr>
            <w:tcW w:w="3539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BMI, kg/m</w:t>
            </w:r>
            <w:r w:rsidRPr="001A6E2C">
              <w:rPr>
                <w:rFonts w:ascii="Arial" w:hAnsi="Arial" w:cs="Arial"/>
                <w:szCs w:val="21"/>
                <w:vertAlign w:val="superscript"/>
              </w:rPr>
              <w:t>2</w:t>
            </w:r>
            <w:r w:rsidRPr="001A6E2C">
              <w:rPr>
                <w:rFonts w:ascii="Arial" w:hAnsi="Arial" w:cs="Arial"/>
                <w:szCs w:val="21"/>
              </w:rPr>
              <w:t>, median (range)</w:t>
            </w:r>
          </w:p>
        </w:tc>
        <w:tc>
          <w:tcPr>
            <w:tcW w:w="3260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21.3 (14.1–23.4)</w:t>
            </w:r>
          </w:p>
        </w:tc>
        <w:tc>
          <w:tcPr>
            <w:tcW w:w="3261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21.6 (13.3–35.3)</w:t>
            </w:r>
          </w:p>
        </w:tc>
      </w:tr>
      <w:tr w:rsidR="00540E31" w:rsidRPr="001A6E2C" w:rsidTr="004641EA">
        <w:trPr>
          <w:trHeight w:val="575"/>
        </w:trPr>
        <w:tc>
          <w:tcPr>
            <w:tcW w:w="3539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ECOG PS at ICI administration, n (%)</w:t>
            </w:r>
          </w:p>
        </w:tc>
        <w:tc>
          <w:tcPr>
            <w:tcW w:w="3260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3261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</w:p>
        </w:tc>
      </w:tr>
      <w:tr w:rsidR="00540E31" w:rsidRPr="001A6E2C" w:rsidTr="004641EA">
        <w:trPr>
          <w:trHeight w:val="287"/>
        </w:trPr>
        <w:tc>
          <w:tcPr>
            <w:tcW w:w="3539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 xml:space="preserve">　</w:t>
            </w:r>
            <w:r w:rsidRPr="001A6E2C">
              <w:rPr>
                <w:rFonts w:ascii="Arial" w:hAnsi="Arial" w:cs="Arial"/>
                <w:szCs w:val="21"/>
              </w:rPr>
              <w:t>0</w:t>
            </w:r>
          </w:p>
        </w:tc>
        <w:tc>
          <w:tcPr>
            <w:tcW w:w="3260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1 (14.3)</w:t>
            </w:r>
          </w:p>
        </w:tc>
        <w:tc>
          <w:tcPr>
            <w:tcW w:w="3261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43 (48.3)</w:t>
            </w:r>
          </w:p>
        </w:tc>
      </w:tr>
      <w:tr w:rsidR="00540E31" w:rsidRPr="001A6E2C" w:rsidTr="004641EA">
        <w:trPr>
          <w:trHeight w:val="287"/>
        </w:trPr>
        <w:tc>
          <w:tcPr>
            <w:tcW w:w="3539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 xml:space="preserve">　</w:t>
            </w:r>
            <w:r w:rsidRPr="001A6E2C">
              <w:rPr>
                <w:rFonts w:ascii="Arial" w:hAnsi="Arial" w:cs="Arial"/>
                <w:szCs w:val="21"/>
              </w:rPr>
              <w:t>1</w:t>
            </w:r>
          </w:p>
        </w:tc>
        <w:tc>
          <w:tcPr>
            <w:tcW w:w="3260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4 (57.1)</w:t>
            </w:r>
          </w:p>
        </w:tc>
        <w:tc>
          <w:tcPr>
            <w:tcW w:w="3261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40 (44.9)</w:t>
            </w:r>
          </w:p>
        </w:tc>
      </w:tr>
      <w:tr w:rsidR="00540E31" w:rsidRPr="001A6E2C" w:rsidTr="004641EA">
        <w:trPr>
          <w:trHeight w:val="287"/>
        </w:trPr>
        <w:tc>
          <w:tcPr>
            <w:tcW w:w="3539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 xml:space="preserve">　</w:t>
            </w:r>
            <w:r w:rsidRPr="001A6E2C">
              <w:rPr>
                <w:rFonts w:ascii="Arial" w:hAnsi="Arial" w:cs="Arial"/>
                <w:szCs w:val="21"/>
              </w:rPr>
              <w:t>2</w:t>
            </w:r>
          </w:p>
        </w:tc>
        <w:tc>
          <w:tcPr>
            <w:tcW w:w="3260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2 (28.6)</w:t>
            </w:r>
          </w:p>
        </w:tc>
        <w:tc>
          <w:tcPr>
            <w:tcW w:w="3261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6 (6.8)</w:t>
            </w:r>
          </w:p>
        </w:tc>
      </w:tr>
      <w:tr w:rsidR="00540E31" w:rsidRPr="001A6E2C" w:rsidTr="004641EA">
        <w:trPr>
          <w:trHeight w:val="287"/>
        </w:trPr>
        <w:tc>
          <w:tcPr>
            <w:tcW w:w="3539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Smoking, n (%)</w:t>
            </w:r>
          </w:p>
        </w:tc>
        <w:tc>
          <w:tcPr>
            <w:tcW w:w="3260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6 (85.7)</w:t>
            </w:r>
          </w:p>
        </w:tc>
        <w:tc>
          <w:tcPr>
            <w:tcW w:w="3261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69 (77.5)</w:t>
            </w:r>
          </w:p>
        </w:tc>
      </w:tr>
      <w:tr w:rsidR="00540E31" w:rsidRPr="001A6E2C" w:rsidTr="004641EA">
        <w:trPr>
          <w:trHeight w:val="287"/>
        </w:trPr>
        <w:tc>
          <w:tcPr>
            <w:tcW w:w="3539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Emphysema on CT, n (%)</w:t>
            </w:r>
          </w:p>
        </w:tc>
        <w:tc>
          <w:tcPr>
            <w:tcW w:w="3260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3 (42.8)</w:t>
            </w:r>
          </w:p>
        </w:tc>
        <w:tc>
          <w:tcPr>
            <w:tcW w:w="3261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33 (37.1)</w:t>
            </w:r>
          </w:p>
        </w:tc>
      </w:tr>
      <w:tr w:rsidR="00540E31" w:rsidRPr="001A6E2C" w:rsidTr="004641EA">
        <w:trPr>
          <w:trHeight w:val="287"/>
        </w:trPr>
        <w:tc>
          <w:tcPr>
            <w:tcW w:w="3539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Interstitial findings on CT, n (%)</w:t>
            </w:r>
          </w:p>
        </w:tc>
        <w:tc>
          <w:tcPr>
            <w:tcW w:w="3260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3261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</w:p>
        </w:tc>
      </w:tr>
      <w:tr w:rsidR="00540E31" w:rsidRPr="001A6E2C" w:rsidTr="004641EA">
        <w:trPr>
          <w:trHeight w:val="287"/>
        </w:trPr>
        <w:tc>
          <w:tcPr>
            <w:tcW w:w="3539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 xml:space="preserve">　</w:t>
            </w:r>
            <w:r w:rsidRPr="001A6E2C">
              <w:rPr>
                <w:rFonts w:ascii="Arial" w:hAnsi="Arial" w:cs="Arial"/>
                <w:szCs w:val="21"/>
              </w:rPr>
              <w:t>Normal</w:t>
            </w:r>
          </w:p>
        </w:tc>
        <w:tc>
          <w:tcPr>
            <w:tcW w:w="3260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7 (100.0)</w:t>
            </w:r>
          </w:p>
        </w:tc>
        <w:tc>
          <w:tcPr>
            <w:tcW w:w="3261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73 (82.0)</w:t>
            </w:r>
          </w:p>
        </w:tc>
      </w:tr>
      <w:tr w:rsidR="00540E31" w:rsidRPr="001A6E2C" w:rsidTr="004641EA">
        <w:trPr>
          <w:trHeight w:val="287"/>
        </w:trPr>
        <w:tc>
          <w:tcPr>
            <w:tcW w:w="3539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 xml:space="preserve">　</w:t>
            </w:r>
            <w:r w:rsidRPr="001A6E2C">
              <w:rPr>
                <w:rFonts w:ascii="Arial" w:hAnsi="Arial" w:cs="Arial"/>
                <w:szCs w:val="21"/>
              </w:rPr>
              <w:t>ILD</w:t>
            </w:r>
          </w:p>
        </w:tc>
        <w:tc>
          <w:tcPr>
            <w:tcW w:w="3260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0 (0.0)</w:t>
            </w:r>
          </w:p>
        </w:tc>
        <w:tc>
          <w:tcPr>
            <w:tcW w:w="3261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5 (5.6)</w:t>
            </w:r>
          </w:p>
        </w:tc>
      </w:tr>
      <w:tr w:rsidR="00540E31" w:rsidRPr="001A6E2C" w:rsidTr="004641EA">
        <w:trPr>
          <w:trHeight w:val="287"/>
        </w:trPr>
        <w:tc>
          <w:tcPr>
            <w:tcW w:w="3539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 xml:space="preserve">　</w:t>
            </w:r>
            <w:r w:rsidRPr="001A6E2C">
              <w:rPr>
                <w:rFonts w:ascii="Arial" w:hAnsi="Arial" w:cs="Arial"/>
                <w:szCs w:val="21"/>
              </w:rPr>
              <w:t>ILA</w:t>
            </w:r>
          </w:p>
        </w:tc>
        <w:tc>
          <w:tcPr>
            <w:tcW w:w="3260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0 (0.0)</w:t>
            </w:r>
          </w:p>
        </w:tc>
        <w:tc>
          <w:tcPr>
            <w:tcW w:w="3261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11 (12.4)</w:t>
            </w:r>
          </w:p>
        </w:tc>
      </w:tr>
      <w:tr w:rsidR="00540E31" w:rsidRPr="001A6E2C" w:rsidTr="004641EA">
        <w:trPr>
          <w:trHeight w:val="287"/>
        </w:trPr>
        <w:tc>
          <w:tcPr>
            <w:tcW w:w="3539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Pulmonary metastasis, n (%)</w:t>
            </w:r>
          </w:p>
        </w:tc>
        <w:tc>
          <w:tcPr>
            <w:tcW w:w="3260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3 (42.9)</w:t>
            </w:r>
          </w:p>
        </w:tc>
        <w:tc>
          <w:tcPr>
            <w:tcW w:w="3261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30 (33.7)</w:t>
            </w:r>
          </w:p>
        </w:tc>
      </w:tr>
      <w:tr w:rsidR="00540E31" w:rsidRPr="001A6E2C" w:rsidTr="004641EA">
        <w:trPr>
          <w:trHeight w:val="287"/>
        </w:trPr>
        <w:tc>
          <w:tcPr>
            <w:tcW w:w="3539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ICI regimens, n (%)</w:t>
            </w:r>
          </w:p>
        </w:tc>
        <w:tc>
          <w:tcPr>
            <w:tcW w:w="3260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3261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</w:p>
        </w:tc>
      </w:tr>
      <w:tr w:rsidR="00540E31" w:rsidRPr="001A6E2C" w:rsidTr="004641EA">
        <w:trPr>
          <w:trHeight w:val="287"/>
        </w:trPr>
        <w:tc>
          <w:tcPr>
            <w:tcW w:w="3539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 xml:space="preserve">　</w:t>
            </w:r>
            <w:proofErr w:type="spellStart"/>
            <w:r w:rsidRPr="001A6E2C">
              <w:rPr>
                <w:rFonts w:ascii="Arial" w:hAnsi="Arial" w:cs="Arial"/>
                <w:szCs w:val="21"/>
              </w:rPr>
              <w:t>Pembrolizumab</w:t>
            </w:r>
            <w:proofErr w:type="spellEnd"/>
          </w:p>
        </w:tc>
        <w:tc>
          <w:tcPr>
            <w:tcW w:w="3260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5 (71.4)</w:t>
            </w:r>
          </w:p>
        </w:tc>
        <w:tc>
          <w:tcPr>
            <w:tcW w:w="3261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37 (41.6)</w:t>
            </w:r>
          </w:p>
        </w:tc>
      </w:tr>
      <w:tr w:rsidR="00540E31" w:rsidRPr="001A6E2C" w:rsidTr="004641EA">
        <w:trPr>
          <w:trHeight w:val="287"/>
        </w:trPr>
        <w:tc>
          <w:tcPr>
            <w:tcW w:w="3539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 xml:space="preserve">　</w:t>
            </w:r>
            <w:proofErr w:type="spellStart"/>
            <w:r w:rsidRPr="001A6E2C">
              <w:rPr>
                <w:rFonts w:ascii="Arial" w:hAnsi="Arial" w:cs="Arial"/>
                <w:szCs w:val="21"/>
              </w:rPr>
              <w:t>Nivolumab</w:t>
            </w:r>
            <w:proofErr w:type="spellEnd"/>
          </w:p>
        </w:tc>
        <w:tc>
          <w:tcPr>
            <w:tcW w:w="3260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1 (14.3)</w:t>
            </w:r>
          </w:p>
        </w:tc>
        <w:tc>
          <w:tcPr>
            <w:tcW w:w="3261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33 (37.1)</w:t>
            </w:r>
          </w:p>
        </w:tc>
      </w:tr>
      <w:tr w:rsidR="00540E31" w:rsidRPr="001A6E2C" w:rsidTr="004641EA">
        <w:trPr>
          <w:trHeight w:val="287"/>
        </w:trPr>
        <w:tc>
          <w:tcPr>
            <w:tcW w:w="3539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 xml:space="preserve">　</w:t>
            </w:r>
            <w:proofErr w:type="spellStart"/>
            <w:r w:rsidRPr="001A6E2C">
              <w:rPr>
                <w:rFonts w:ascii="Arial" w:hAnsi="Arial" w:cs="Arial"/>
                <w:szCs w:val="21"/>
              </w:rPr>
              <w:t>Atezolizumab</w:t>
            </w:r>
            <w:proofErr w:type="spellEnd"/>
          </w:p>
        </w:tc>
        <w:tc>
          <w:tcPr>
            <w:tcW w:w="3260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0 (0.0)</w:t>
            </w:r>
          </w:p>
        </w:tc>
        <w:tc>
          <w:tcPr>
            <w:tcW w:w="3261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9 (10.1)</w:t>
            </w:r>
          </w:p>
        </w:tc>
      </w:tr>
      <w:tr w:rsidR="00540E31" w:rsidRPr="001A6E2C" w:rsidTr="004641EA">
        <w:trPr>
          <w:trHeight w:val="287"/>
        </w:trPr>
        <w:tc>
          <w:tcPr>
            <w:tcW w:w="3539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 xml:space="preserve">　</w:t>
            </w:r>
            <w:proofErr w:type="spellStart"/>
            <w:r w:rsidRPr="001A6E2C">
              <w:rPr>
                <w:rFonts w:ascii="Arial" w:hAnsi="Arial" w:cs="Arial"/>
                <w:szCs w:val="21"/>
              </w:rPr>
              <w:t>Nivolumab</w:t>
            </w:r>
            <w:proofErr w:type="spellEnd"/>
            <w:r w:rsidRPr="001A6E2C">
              <w:rPr>
                <w:rFonts w:ascii="Arial" w:hAnsi="Arial" w:cs="Arial"/>
                <w:szCs w:val="21"/>
              </w:rPr>
              <w:t xml:space="preserve"> + Ipilimumab</w:t>
            </w:r>
          </w:p>
        </w:tc>
        <w:tc>
          <w:tcPr>
            <w:tcW w:w="3260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1 (14.3)</w:t>
            </w:r>
          </w:p>
        </w:tc>
        <w:tc>
          <w:tcPr>
            <w:tcW w:w="3261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10 (11.2)</w:t>
            </w:r>
          </w:p>
        </w:tc>
      </w:tr>
      <w:tr w:rsidR="00540E31" w:rsidRPr="001A6E2C" w:rsidTr="004641EA">
        <w:trPr>
          <w:trHeight w:val="287"/>
        </w:trPr>
        <w:tc>
          <w:tcPr>
            <w:tcW w:w="3539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Line of ICI, n (%)</w:t>
            </w:r>
          </w:p>
        </w:tc>
        <w:tc>
          <w:tcPr>
            <w:tcW w:w="3260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3261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</w:p>
        </w:tc>
      </w:tr>
      <w:tr w:rsidR="00540E31" w:rsidRPr="001A6E2C" w:rsidTr="004641EA">
        <w:trPr>
          <w:trHeight w:val="287"/>
        </w:trPr>
        <w:tc>
          <w:tcPr>
            <w:tcW w:w="3539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 xml:space="preserve">　</w:t>
            </w:r>
            <w:r w:rsidRPr="001A6E2C">
              <w:rPr>
                <w:rFonts w:ascii="Arial" w:hAnsi="Arial" w:cs="Arial"/>
                <w:szCs w:val="21"/>
              </w:rPr>
              <w:t>1st line</w:t>
            </w:r>
          </w:p>
        </w:tc>
        <w:tc>
          <w:tcPr>
            <w:tcW w:w="3260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2 (28.6)</w:t>
            </w:r>
          </w:p>
        </w:tc>
        <w:tc>
          <w:tcPr>
            <w:tcW w:w="3261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36 (40.5)</w:t>
            </w:r>
          </w:p>
        </w:tc>
      </w:tr>
      <w:tr w:rsidR="00540E31" w:rsidRPr="001A6E2C" w:rsidTr="004641EA">
        <w:trPr>
          <w:trHeight w:val="287"/>
        </w:trPr>
        <w:tc>
          <w:tcPr>
            <w:tcW w:w="3539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 xml:space="preserve">　</w:t>
            </w:r>
            <w:r w:rsidRPr="001A6E2C">
              <w:rPr>
                <w:rFonts w:ascii="Arial" w:hAnsi="Arial" w:cs="Arial"/>
                <w:szCs w:val="21"/>
              </w:rPr>
              <w:t>2nd line</w:t>
            </w:r>
          </w:p>
        </w:tc>
        <w:tc>
          <w:tcPr>
            <w:tcW w:w="3260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3 (42.8)</w:t>
            </w:r>
          </w:p>
        </w:tc>
        <w:tc>
          <w:tcPr>
            <w:tcW w:w="3261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33 (37.1)</w:t>
            </w:r>
          </w:p>
        </w:tc>
      </w:tr>
      <w:tr w:rsidR="00540E31" w:rsidRPr="001A6E2C" w:rsidTr="004641EA">
        <w:trPr>
          <w:trHeight w:val="287"/>
        </w:trPr>
        <w:tc>
          <w:tcPr>
            <w:tcW w:w="3539" w:type="dxa"/>
            <w:vAlign w:val="center"/>
          </w:tcPr>
          <w:p w:rsidR="00540E31" w:rsidRPr="001A6E2C" w:rsidRDefault="00540E31" w:rsidP="004641EA">
            <w:pPr>
              <w:ind w:firstLineChars="100" w:firstLine="210"/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≥3rd line</w:t>
            </w:r>
          </w:p>
        </w:tc>
        <w:tc>
          <w:tcPr>
            <w:tcW w:w="3260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2 (28.6)</w:t>
            </w:r>
          </w:p>
        </w:tc>
        <w:tc>
          <w:tcPr>
            <w:tcW w:w="3261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20 (22.4)</w:t>
            </w:r>
          </w:p>
        </w:tc>
      </w:tr>
    </w:tbl>
    <w:p w:rsidR="00540E31" w:rsidRPr="001A6E2C" w:rsidRDefault="00540E31" w:rsidP="00540E31">
      <w:pPr>
        <w:rPr>
          <w:rFonts w:ascii="Arial" w:hAnsi="Arial" w:cs="Arial"/>
          <w:szCs w:val="21"/>
        </w:rPr>
      </w:pPr>
      <w:r w:rsidRPr="001A6E2C">
        <w:rPr>
          <w:rFonts w:ascii="Arial" w:hAnsi="Arial" w:cs="Arial"/>
          <w:szCs w:val="21"/>
        </w:rPr>
        <w:t xml:space="preserve">Data are presented as the median (range) for continuous variables and n (%) for categorical variables. Fatal ICI-pneumonitis (grade 5) was defined as death primarily attributable to respiratory failure from ICI-pneumonitis occurring within 30 days of the pneumonitis diagnosis. </w:t>
      </w:r>
    </w:p>
    <w:p w:rsidR="00540E31" w:rsidRPr="001A6E2C" w:rsidRDefault="00540E31" w:rsidP="00540E31">
      <w:pPr>
        <w:rPr>
          <w:rFonts w:ascii="Arial" w:hAnsi="Arial" w:cs="Arial"/>
          <w:szCs w:val="21"/>
        </w:rPr>
      </w:pPr>
      <w:r w:rsidRPr="001A6E2C">
        <w:rPr>
          <w:rFonts w:ascii="Arial" w:hAnsi="Arial" w:cs="Arial"/>
          <w:szCs w:val="21"/>
        </w:rPr>
        <w:t>BMI, body mass index; ECOG, Eastern Cooperative Oncology Group; ICI, immune checkpoint inhibitor; ILA, interstitial lung abnormalities; ILD, interstitial lung disease; PS, performance status.</w:t>
      </w:r>
    </w:p>
    <w:p w:rsidR="00540E31" w:rsidRPr="001A6E2C" w:rsidRDefault="00540E31" w:rsidP="00540E31">
      <w:pPr>
        <w:rPr>
          <w:rFonts w:ascii="Arial" w:hAnsi="Arial" w:cs="Arial"/>
          <w:szCs w:val="21"/>
        </w:rPr>
      </w:pPr>
      <w:r w:rsidRPr="001A6E2C">
        <w:rPr>
          <w:rFonts w:ascii="Arial" w:hAnsi="Arial" w:cs="Arial"/>
          <w:szCs w:val="21"/>
        </w:rPr>
        <w:br w:type="page"/>
      </w:r>
    </w:p>
    <w:p w:rsidR="00540E31" w:rsidRPr="001A6E2C" w:rsidRDefault="00540E31" w:rsidP="00540E31">
      <w:pPr>
        <w:rPr>
          <w:rFonts w:ascii="Arial" w:hAnsi="Arial" w:cs="Arial"/>
          <w:szCs w:val="21"/>
        </w:rPr>
      </w:pPr>
    </w:p>
    <w:p w:rsidR="00540E31" w:rsidRPr="001A6E2C" w:rsidRDefault="00540E31" w:rsidP="00540E31">
      <w:pPr>
        <w:rPr>
          <w:rFonts w:ascii="Arial" w:hAnsi="Arial" w:cs="Arial"/>
          <w:b/>
          <w:bCs/>
          <w:szCs w:val="21"/>
        </w:rPr>
      </w:pPr>
      <w:r w:rsidRPr="001A6E2C">
        <w:rPr>
          <w:rFonts w:ascii="Arial" w:hAnsi="Arial" w:cs="Arial"/>
          <w:b/>
          <w:bCs/>
          <w:szCs w:val="21"/>
        </w:rPr>
        <w:t>Supplementary Table 4.</w:t>
      </w:r>
      <w:r w:rsidRPr="001A6E2C">
        <w:rPr>
          <w:rFonts w:ascii="Arial" w:hAnsi="Arial" w:cs="Arial"/>
          <w:szCs w:val="21"/>
        </w:rPr>
        <w:t xml:space="preserve"> Characteristics of patients with fatal and nonfatal ICI-pneumonitis at diagnosis</w:t>
      </w:r>
    </w:p>
    <w:tbl>
      <w:tblPr>
        <w:tblStyle w:val="TableGrid"/>
        <w:tblW w:w="10201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8"/>
        <w:gridCol w:w="2693"/>
        <w:gridCol w:w="3260"/>
      </w:tblGrid>
      <w:tr w:rsidR="00540E31" w:rsidRPr="001A6E2C" w:rsidTr="004641EA">
        <w:trPr>
          <w:trHeight w:val="576"/>
        </w:trPr>
        <w:tc>
          <w:tcPr>
            <w:tcW w:w="4248" w:type="dxa"/>
            <w:tcBorders>
              <w:bottom w:val="single" w:sz="4" w:space="0" w:color="auto"/>
            </w:tcBorders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b/>
                <w:bCs/>
                <w:szCs w:val="21"/>
              </w:rPr>
            </w:pPr>
            <w:r w:rsidRPr="001A6E2C">
              <w:rPr>
                <w:rFonts w:ascii="Arial" w:hAnsi="Arial" w:cs="Arial"/>
                <w:b/>
                <w:bCs/>
                <w:szCs w:val="21"/>
              </w:rPr>
              <w:t>Fatal ICI-pneumonitis</w:t>
            </w:r>
          </w:p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b/>
                <w:bCs/>
                <w:szCs w:val="21"/>
              </w:rPr>
              <w:t>(n=7)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b/>
                <w:bCs/>
                <w:szCs w:val="21"/>
              </w:rPr>
            </w:pPr>
            <w:r w:rsidRPr="001A6E2C">
              <w:rPr>
                <w:rFonts w:ascii="Arial" w:hAnsi="Arial" w:cs="Arial"/>
                <w:b/>
                <w:bCs/>
                <w:szCs w:val="21"/>
              </w:rPr>
              <w:t>Non-fatal ICI-pneumonitis</w:t>
            </w:r>
          </w:p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b/>
                <w:bCs/>
                <w:szCs w:val="21"/>
              </w:rPr>
              <w:t>(n=89)</w:t>
            </w:r>
          </w:p>
        </w:tc>
      </w:tr>
      <w:tr w:rsidR="00540E31" w:rsidRPr="001A6E2C" w:rsidTr="004641EA">
        <w:trPr>
          <w:trHeight w:val="576"/>
        </w:trPr>
        <w:tc>
          <w:tcPr>
            <w:tcW w:w="4248" w:type="dxa"/>
            <w:tcBorders>
              <w:top w:val="single" w:sz="4" w:space="0" w:color="auto"/>
            </w:tcBorders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Time to onset of ICI-pneumonitis, days, median (range)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38 (9–85)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110 (1–1161)</w:t>
            </w:r>
          </w:p>
        </w:tc>
      </w:tr>
      <w:tr w:rsidR="00540E31" w:rsidRPr="001A6E2C" w:rsidTr="004641EA">
        <w:trPr>
          <w:trHeight w:val="288"/>
        </w:trPr>
        <w:tc>
          <w:tcPr>
            <w:tcW w:w="4248" w:type="dxa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Radiological patterns, n (%)</w:t>
            </w:r>
          </w:p>
        </w:tc>
        <w:tc>
          <w:tcPr>
            <w:tcW w:w="2693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</w:p>
        </w:tc>
      </w:tr>
      <w:tr w:rsidR="00540E31" w:rsidRPr="001A6E2C" w:rsidTr="004641EA">
        <w:trPr>
          <w:trHeight w:val="288"/>
        </w:trPr>
        <w:tc>
          <w:tcPr>
            <w:tcW w:w="4248" w:type="dxa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 xml:space="preserve">　</w:t>
            </w:r>
            <w:r w:rsidRPr="001A6E2C">
              <w:rPr>
                <w:rFonts w:ascii="Arial" w:hAnsi="Arial" w:cs="Arial"/>
                <w:szCs w:val="21"/>
              </w:rPr>
              <w:t>OP</w:t>
            </w:r>
          </w:p>
        </w:tc>
        <w:tc>
          <w:tcPr>
            <w:tcW w:w="2693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5 (71.4)</w:t>
            </w:r>
          </w:p>
        </w:tc>
        <w:tc>
          <w:tcPr>
            <w:tcW w:w="3260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60 (67.3)</w:t>
            </w:r>
          </w:p>
        </w:tc>
      </w:tr>
      <w:tr w:rsidR="00540E31" w:rsidRPr="001A6E2C" w:rsidTr="004641EA">
        <w:trPr>
          <w:trHeight w:val="288"/>
        </w:trPr>
        <w:tc>
          <w:tcPr>
            <w:tcW w:w="4248" w:type="dxa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 xml:space="preserve">　</w:t>
            </w:r>
            <w:r w:rsidRPr="001A6E2C">
              <w:rPr>
                <w:rFonts w:ascii="Arial" w:hAnsi="Arial" w:cs="Arial"/>
                <w:szCs w:val="21"/>
              </w:rPr>
              <w:t>NSIP</w:t>
            </w:r>
          </w:p>
        </w:tc>
        <w:tc>
          <w:tcPr>
            <w:tcW w:w="2693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0 (0.0)</w:t>
            </w:r>
          </w:p>
        </w:tc>
        <w:tc>
          <w:tcPr>
            <w:tcW w:w="3260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15 (16.9)</w:t>
            </w:r>
          </w:p>
        </w:tc>
      </w:tr>
      <w:tr w:rsidR="00540E31" w:rsidRPr="001A6E2C" w:rsidTr="004641EA">
        <w:trPr>
          <w:trHeight w:val="288"/>
        </w:trPr>
        <w:tc>
          <w:tcPr>
            <w:tcW w:w="4248" w:type="dxa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 xml:space="preserve">　</w:t>
            </w:r>
            <w:r w:rsidRPr="001A6E2C">
              <w:rPr>
                <w:rFonts w:ascii="Arial" w:hAnsi="Arial" w:cs="Arial"/>
                <w:szCs w:val="21"/>
              </w:rPr>
              <w:t>DAD</w:t>
            </w:r>
          </w:p>
        </w:tc>
        <w:tc>
          <w:tcPr>
            <w:tcW w:w="2693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2 (28.6)</w:t>
            </w:r>
          </w:p>
        </w:tc>
        <w:tc>
          <w:tcPr>
            <w:tcW w:w="3260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3 (3.4)</w:t>
            </w:r>
          </w:p>
        </w:tc>
      </w:tr>
      <w:tr w:rsidR="00540E31" w:rsidRPr="001A6E2C" w:rsidTr="004641EA">
        <w:trPr>
          <w:trHeight w:val="288"/>
        </w:trPr>
        <w:tc>
          <w:tcPr>
            <w:tcW w:w="4248" w:type="dxa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 xml:space="preserve">　</w:t>
            </w:r>
            <w:r w:rsidRPr="001A6E2C">
              <w:rPr>
                <w:rFonts w:ascii="Arial" w:hAnsi="Arial" w:cs="Arial"/>
                <w:szCs w:val="21"/>
              </w:rPr>
              <w:t>HP</w:t>
            </w:r>
          </w:p>
        </w:tc>
        <w:tc>
          <w:tcPr>
            <w:tcW w:w="2693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0 (0.0)</w:t>
            </w:r>
          </w:p>
        </w:tc>
        <w:tc>
          <w:tcPr>
            <w:tcW w:w="3260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7 (7.9)</w:t>
            </w:r>
          </w:p>
        </w:tc>
      </w:tr>
      <w:tr w:rsidR="00540E31" w:rsidRPr="001A6E2C" w:rsidTr="004641EA">
        <w:trPr>
          <w:trHeight w:val="288"/>
        </w:trPr>
        <w:tc>
          <w:tcPr>
            <w:tcW w:w="4248" w:type="dxa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 xml:space="preserve">　</w:t>
            </w:r>
            <w:r w:rsidRPr="001A6E2C">
              <w:rPr>
                <w:rFonts w:ascii="Arial" w:hAnsi="Arial" w:cs="Arial"/>
                <w:szCs w:val="21"/>
              </w:rPr>
              <w:t>AEP</w:t>
            </w:r>
          </w:p>
        </w:tc>
        <w:tc>
          <w:tcPr>
            <w:tcW w:w="2693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0 (0.0)</w:t>
            </w:r>
          </w:p>
        </w:tc>
        <w:tc>
          <w:tcPr>
            <w:tcW w:w="3260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4 (4.5)</w:t>
            </w:r>
          </w:p>
        </w:tc>
      </w:tr>
      <w:tr w:rsidR="00540E31" w:rsidRPr="001A6E2C" w:rsidTr="004641EA">
        <w:trPr>
          <w:trHeight w:val="288"/>
        </w:trPr>
        <w:tc>
          <w:tcPr>
            <w:tcW w:w="4248" w:type="dxa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Laboratory data, median (IQR)</w:t>
            </w:r>
          </w:p>
        </w:tc>
        <w:tc>
          <w:tcPr>
            <w:tcW w:w="2693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3260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</w:p>
        </w:tc>
      </w:tr>
      <w:tr w:rsidR="00540E31" w:rsidRPr="001A6E2C" w:rsidTr="004641EA">
        <w:trPr>
          <w:trHeight w:val="288"/>
        </w:trPr>
        <w:tc>
          <w:tcPr>
            <w:tcW w:w="4248" w:type="dxa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 xml:space="preserve">　</w:t>
            </w:r>
            <w:r w:rsidRPr="001A6E2C">
              <w:rPr>
                <w:rFonts w:ascii="Arial" w:hAnsi="Arial" w:cs="Arial"/>
                <w:szCs w:val="21"/>
              </w:rPr>
              <w:t>KL-6, U/L</w:t>
            </w:r>
          </w:p>
        </w:tc>
        <w:tc>
          <w:tcPr>
            <w:tcW w:w="2693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636.0 (481.0–819.0)</w:t>
            </w:r>
          </w:p>
        </w:tc>
        <w:tc>
          <w:tcPr>
            <w:tcW w:w="3260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357.0 (209.0–627.0)</w:t>
            </w:r>
          </w:p>
        </w:tc>
      </w:tr>
      <w:tr w:rsidR="00540E31" w:rsidRPr="001A6E2C" w:rsidTr="004641EA">
        <w:trPr>
          <w:trHeight w:val="288"/>
        </w:trPr>
        <w:tc>
          <w:tcPr>
            <w:tcW w:w="4248" w:type="dxa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 xml:space="preserve">　</w:t>
            </w:r>
            <w:r w:rsidRPr="001A6E2C">
              <w:rPr>
                <w:rFonts w:ascii="Arial" w:hAnsi="Arial" w:cs="Arial"/>
                <w:szCs w:val="21"/>
              </w:rPr>
              <w:t>CRP, mg/</w:t>
            </w:r>
            <w:proofErr w:type="spellStart"/>
            <w:r w:rsidRPr="001A6E2C">
              <w:rPr>
                <w:rFonts w:ascii="Arial" w:hAnsi="Arial" w:cs="Arial"/>
                <w:szCs w:val="21"/>
              </w:rPr>
              <w:t>dL</w:t>
            </w:r>
            <w:proofErr w:type="spellEnd"/>
          </w:p>
        </w:tc>
        <w:tc>
          <w:tcPr>
            <w:tcW w:w="2693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5.3 (2.2–8.1)</w:t>
            </w:r>
          </w:p>
        </w:tc>
        <w:tc>
          <w:tcPr>
            <w:tcW w:w="3260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0.9 (0.2–3.9)</w:t>
            </w:r>
          </w:p>
        </w:tc>
      </w:tr>
    </w:tbl>
    <w:p w:rsidR="00540E31" w:rsidRPr="001A6E2C" w:rsidRDefault="00540E31" w:rsidP="00540E31">
      <w:pPr>
        <w:rPr>
          <w:rFonts w:ascii="Arial" w:hAnsi="Arial" w:cs="Arial"/>
          <w:szCs w:val="21"/>
        </w:rPr>
      </w:pPr>
      <w:r w:rsidRPr="001A6E2C">
        <w:rPr>
          <w:rFonts w:ascii="Arial" w:hAnsi="Arial" w:cs="Arial"/>
          <w:szCs w:val="21"/>
        </w:rPr>
        <w:t xml:space="preserve">Data are presented as the median (range) for continuous variables, median (IQR) for laboratory values, and n (%) for categorical variables. </w:t>
      </w:r>
    </w:p>
    <w:p w:rsidR="00540E31" w:rsidRPr="001A6E2C" w:rsidRDefault="00540E31" w:rsidP="00540E31">
      <w:pPr>
        <w:rPr>
          <w:rFonts w:ascii="Arial" w:hAnsi="Arial" w:cs="Arial"/>
          <w:szCs w:val="21"/>
        </w:rPr>
      </w:pPr>
      <w:r w:rsidRPr="001A6E2C">
        <w:rPr>
          <w:rFonts w:ascii="Arial" w:hAnsi="Arial" w:cs="Arial"/>
          <w:szCs w:val="21"/>
        </w:rPr>
        <w:t>AEP, acute eosinophilic pneumonia; CRP, C-reactive protein; DAD, diffuse alveolar damage; HP, hypersensitivity pneumonitis; ICI, immune checkpoint inhibitor; IQR, interquartile range; KL-6, Krebs von den Lungen-6; NSIP, nonspecific interstitial pneumonia; OP, organizing pneumonia; SD, standard deviation.</w:t>
      </w:r>
    </w:p>
    <w:p w:rsidR="00540E31" w:rsidRPr="001A6E2C" w:rsidRDefault="00540E31" w:rsidP="00540E31">
      <w:pPr>
        <w:rPr>
          <w:rFonts w:ascii="Arial" w:hAnsi="Arial" w:cs="Arial"/>
          <w:szCs w:val="21"/>
        </w:rPr>
      </w:pPr>
      <w:r w:rsidRPr="001A6E2C">
        <w:rPr>
          <w:rFonts w:ascii="Arial" w:hAnsi="Arial" w:cs="Arial"/>
          <w:szCs w:val="21"/>
        </w:rPr>
        <w:br w:type="page"/>
      </w:r>
    </w:p>
    <w:p w:rsidR="00540E31" w:rsidRPr="001A6E2C" w:rsidRDefault="00540E31" w:rsidP="00540E31">
      <w:pPr>
        <w:rPr>
          <w:rFonts w:ascii="Arial" w:hAnsi="Arial" w:cs="Arial"/>
          <w:b/>
          <w:bCs/>
          <w:szCs w:val="21"/>
        </w:rPr>
      </w:pPr>
      <w:r w:rsidRPr="001A6E2C">
        <w:rPr>
          <w:rFonts w:ascii="Arial" w:hAnsi="Arial" w:cs="Arial"/>
          <w:b/>
          <w:bCs/>
          <w:szCs w:val="21"/>
        </w:rPr>
        <w:lastRenderedPageBreak/>
        <w:t>Supplementary Table 5</w:t>
      </w:r>
      <w:r w:rsidRPr="001A6E2C">
        <w:rPr>
          <w:rFonts w:ascii="Arial" w:hAnsi="Arial" w:cs="Arial"/>
          <w:szCs w:val="21"/>
        </w:rPr>
        <w:t xml:space="preserve">. Baseline characteristics of patients with and without worsening </w:t>
      </w:r>
      <w:r w:rsidRPr="001A6E2C">
        <w:rPr>
          <w:rFonts w:ascii="Arial" w:eastAsia="Yu Mincho" w:hAnsi="Arial" w:cs="Arial"/>
          <w:szCs w:val="21"/>
        </w:rPr>
        <w:t>ICI- pneumonitis</w:t>
      </w:r>
    </w:p>
    <w:tbl>
      <w:tblPr>
        <w:tblStyle w:val="TableGrid"/>
        <w:tblW w:w="10065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1"/>
        <w:gridCol w:w="2982"/>
        <w:gridCol w:w="3402"/>
      </w:tblGrid>
      <w:tr w:rsidR="00540E31" w:rsidRPr="001A6E2C" w:rsidTr="004641EA">
        <w:tc>
          <w:tcPr>
            <w:tcW w:w="3681" w:type="dxa"/>
            <w:tcBorders>
              <w:bottom w:val="single" w:sz="4" w:space="0" w:color="auto"/>
            </w:tcBorders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2982" w:type="dxa"/>
            <w:tcBorders>
              <w:bottom w:val="single" w:sz="4" w:space="0" w:color="auto"/>
            </w:tcBorders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b/>
                <w:bCs/>
                <w:szCs w:val="21"/>
              </w:rPr>
            </w:pPr>
            <w:r w:rsidRPr="001A6E2C">
              <w:rPr>
                <w:rFonts w:ascii="Arial" w:hAnsi="Arial" w:cs="Arial"/>
                <w:b/>
                <w:bCs/>
                <w:szCs w:val="21"/>
              </w:rPr>
              <w:t>ICI continuation to PD</w:t>
            </w:r>
          </w:p>
          <w:p w:rsidR="00540E31" w:rsidRPr="001A6E2C" w:rsidRDefault="00540E31" w:rsidP="004641EA">
            <w:pPr>
              <w:rPr>
                <w:rFonts w:ascii="Arial" w:hAnsi="Arial" w:cs="Arial"/>
                <w:b/>
                <w:bCs/>
                <w:szCs w:val="21"/>
              </w:rPr>
            </w:pPr>
            <w:r w:rsidRPr="001A6E2C">
              <w:rPr>
                <w:rFonts w:ascii="Arial" w:hAnsi="Arial" w:cs="Arial"/>
                <w:b/>
                <w:bCs/>
                <w:szCs w:val="21"/>
              </w:rPr>
              <w:t>(n=20)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b/>
                <w:bCs/>
                <w:szCs w:val="21"/>
              </w:rPr>
            </w:pPr>
            <w:r w:rsidRPr="001A6E2C">
              <w:rPr>
                <w:rFonts w:ascii="Arial" w:hAnsi="Arial" w:cs="Arial"/>
                <w:b/>
                <w:bCs/>
                <w:szCs w:val="21"/>
              </w:rPr>
              <w:t>ICI discontinuation due to worsening pneumonitis</w:t>
            </w:r>
          </w:p>
          <w:p w:rsidR="00540E31" w:rsidRPr="001A6E2C" w:rsidRDefault="00540E31" w:rsidP="004641EA">
            <w:pPr>
              <w:rPr>
                <w:rFonts w:ascii="Arial" w:hAnsi="Arial" w:cs="Arial"/>
                <w:b/>
                <w:bCs/>
                <w:szCs w:val="21"/>
              </w:rPr>
            </w:pPr>
            <w:r w:rsidRPr="001A6E2C">
              <w:rPr>
                <w:rFonts w:ascii="Arial" w:hAnsi="Arial" w:cs="Arial"/>
                <w:b/>
                <w:bCs/>
                <w:szCs w:val="21"/>
              </w:rPr>
              <w:t>(n=14)</w:t>
            </w:r>
          </w:p>
        </w:tc>
      </w:tr>
      <w:tr w:rsidR="00540E31" w:rsidRPr="001A6E2C" w:rsidTr="004641EA">
        <w:tc>
          <w:tcPr>
            <w:tcW w:w="3681" w:type="dxa"/>
            <w:tcBorders>
              <w:top w:val="single" w:sz="4" w:space="0" w:color="auto"/>
            </w:tcBorders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Age, years, median (range)</w:t>
            </w:r>
          </w:p>
        </w:tc>
        <w:tc>
          <w:tcPr>
            <w:tcW w:w="2982" w:type="dxa"/>
            <w:tcBorders>
              <w:top w:val="single" w:sz="4" w:space="0" w:color="auto"/>
            </w:tcBorders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68 (40-83)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67.5 (52-77)</w:t>
            </w:r>
          </w:p>
        </w:tc>
      </w:tr>
      <w:tr w:rsidR="00540E31" w:rsidRPr="001A6E2C" w:rsidTr="004641EA">
        <w:tc>
          <w:tcPr>
            <w:tcW w:w="3681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Sex, n (%)</w:t>
            </w:r>
          </w:p>
        </w:tc>
        <w:tc>
          <w:tcPr>
            <w:tcW w:w="2982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3402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</w:p>
        </w:tc>
      </w:tr>
      <w:tr w:rsidR="00540E31" w:rsidRPr="001A6E2C" w:rsidTr="004641EA">
        <w:tc>
          <w:tcPr>
            <w:tcW w:w="3681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 xml:space="preserve">　</w:t>
            </w:r>
            <w:r w:rsidRPr="001A6E2C">
              <w:rPr>
                <w:rFonts w:ascii="Arial" w:hAnsi="Arial" w:cs="Arial"/>
                <w:szCs w:val="21"/>
              </w:rPr>
              <w:t>M</w:t>
            </w:r>
          </w:p>
        </w:tc>
        <w:tc>
          <w:tcPr>
            <w:tcW w:w="2982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16 (80.0)</w:t>
            </w:r>
          </w:p>
        </w:tc>
        <w:tc>
          <w:tcPr>
            <w:tcW w:w="3402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10 (71.4)</w:t>
            </w:r>
          </w:p>
        </w:tc>
      </w:tr>
      <w:tr w:rsidR="00540E31" w:rsidRPr="001A6E2C" w:rsidTr="004641EA">
        <w:tc>
          <w:tcPr>
            <w:tcW w:w="3681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 xml:space="preserve">　</w:t>
            </w:r>
            <w:r w:rsidRPr="001A6E2C">
              <w:rPr>
                <w:rFonts w:ascii="Arial" w:hAnsi="Arial" w:cs="Arial"/>
                <w:szCs w:val="21"/>
              </w:rPr>
              <w:t>F</w:t>
            </w:r>
          </w:p>
        </w:tc>
        <w:tc>
          <w:tcPr>
            <w:tcW w:w="2982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4 (20.0)</w:t>
            </w:r>
          </w:p>
        </w:tc>
        <w:tc>
          <w:tcPr>
            <w:tcW w:w="3402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4 (28.6)</w:t>
            </w:r>
          </w:p>
        </w:tc>
      </w:tr>
      <w:tr w:rsidR="00540E31" w:rsidRPr="001A6E2C" w:rsidTr="004641EA">
        <w:tc>
          <w:tcPr>
            <w:tcW w:w="3681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Smoking, n (%)</w:t>
            </w:r>
          </w:p>
        </w:tc>
        <w:tc>
          <w:tcPr>
            <w:tcW w:w="2982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12 (60.0)</w:t>
            </w:r>
          </w:p>
        </w:tc>
        <w:tc>
          <w:tcPr>
            <w:tcW w:w="3402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12 (85.7)</w:t>
            </w:r>
          </w:p>
        </w:tc>
      </w:tr>
      <w:tr w:rsidR="00540E31" w:rsidRPr="001A6E2C" w:rsidTr="004641EA">
        <w:tc>
          <w:tcPr>
            <w:tcW w:w="3681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Emphysema on CT, n (%)</w:t>
            </w:r>
          </w:p>
        </w:tc>
        <w:tc>
          <w:tcPr>
            <w:tcW w:w="2982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7 (35.0)</w:t>
            </w:r>
          </w:p>
        </w:tc>
        <w:tc>
          <w:tcPr>
            <w:tcW w:w="3402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4 (28.6)</w:t>
            </w:r>
          </w:p>
        </w:tc>
      </w:tr>
      <w:tr w:rsidR="00540E31" w:rsidRPr="001A6E2C" w:rsidTr="004641EA">
        <w:tc>
          <w:tcPr>
            <w:tcW w:w="3681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Interstitial findings on CT, n (%)</w:t>
            </w:r>
          </w:p>
        </w:tc>
        <w:tc>
          <w:tcPr>
            <w:tcW w:w="2982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3402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</w:p>
        </w:tc>
      </w:tr>
      <w:tr w:rsidR="00540E31" w:rsidRPr="001A6E2C" w:rsidTr="004641EA">
        <w:tc>
          <w:tcPr>
            <w:tcW w:w="3681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 xml:space="preserve">　</w:t>
            </w:r>
            <w:r w:rsidRPr="001A6E2C">
              <w:rPr>
                <w:rFonts w:ascii="Arial" w:hAnsi="Arial" w:cs="Arial"/>
                <w:szCs w:val="21"/>
              </w:rPr>
              <w:t>Normal</w:t>
            </w:r>
          </w:p>
        </w:tc>
        <w:tc>
          <w:tcPr>
            <w:tcW w:w="2982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19 (95.0)</w:t>
            </w:r>
          </w:p>
        </w:tc>
        <w:tc>
          <w:tcPr>
            <w:tcW w:w="3402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10 (71.4)</w:t>
            </w:r>
          </w:p>
        </w:tc>
      </w:tr>
      <w:tr w:rsidR="00540E31" w:rsidRPr="001A6E2C" w:rsidTr="004641EA">
        <w:tc>
          <w:tcPr>
            <w:tcW w:w="3681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 xml:space="preserve">　</w:t>
            </w:r>
            <w:r w:rsidRPr="001A6E2C">
              <w:rPr>
                <w:rFonts w:ascii="Arial" w:hAnsi="Arial" w:cs="Arial"/>
                <w:szCs w:val="21"/>
              </w:rPr>
              <w:t>ILD</w:t>
            </w:r>
          </w:p>
        </w:tc>
        <w:tc>
          <w:tcPr>
            <w:tcW w:w="2982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0 (0.0)</w:t>
            </w:r>
          </w:p>
        </w:tc>
        <w:tc>
          <w:tcPr>
            <w:tcW w:w="3402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2 (14.3)</w:t>
            </w:r>
          </w:p>
        </w:tc>
      </w:tr>
      <w:tr w:rsidR="00540E31" w:rsidRPr="001A6E2C" w:rsidTr="004641EA">
        <w:tc>
          <w:tcPr>
            <w:tcW w:w="3681" w:type="dxa"/>
            <w:tcBorders>
              <w:bottom w:val="nil"/>
            </w:tcBorders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 xml:space="preserve">　</w:t>
            </w:r>
            <w:r w:rsidRPr="001A6E2C">
              <w:rPr>
                <w:rFonts w:ascii="Arial" w:hAnsi="Arial" w:cs="Arial"/>
                <w:szCs w:val="21"/>
              </w:rPr>
              <w:t>ILA</w:t>
            </w:r>
          </w:p>
        </w:tc>
        <w:tc>
          <w:tcPr>
            <w:tcW w:w="2982" w:type="dxa"/>
            <w:tcBorders>
              <w:bottom w:val="nil"/>
            </w:tcBorders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1 (5.0)</w:t>
            </w:r>
          </w:p>
        </w:tc>
        <w:tc>
          <w:tcPr>
            <w:tcW w:w="3402" w:type="dxa"/>
            <w:tcBorders>
              <w:bottom w:val="nil"/>
            </w:tcBorders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2 (14.3)</w:t>
            </w:r>
          </w:p>
        </w:tc>
      </w:tr>
      <w:tr w:rsidR="00540E31" w:rsidRPr="001A6E2C" w:rsidTr="004641EA">
        <w:tc>
          <w:tcPr>
            <w:tcW w:w="3681" w:type="dxa"/>
            <w:tcBorders>
              <w:bottom w:val="nil"/>
            </w:tcBorders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Pulmonary metastasis, n (%)</w:t>
            </w:r>
          </w:p>
        </w:tc>
        <w:tc>
          <w:tcPr>
            <w:tcW w:w="2982" w:type="dxa"/>
            <w:tcBorders>
              <w:bottom w:val="nil"/>
            </w:tcBorders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5 (25.0)</w:t>
            </w:r>
          </w:p>
        </w:tc>
        <w:tc>
          <w:tcPr>
            <w:tcW w:w="3402" w:type="dxa"/>
            <w:tcBorders>
              <w:bottom w:val="nil"/>
            </w:tcBorders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6 (42.9)</w:t>
            </w:r>
          </w:p>
        </w:tc>
      </w:tr>
      <w:tr w:rsidR="00540E31" w:rsidRPr="001A6E2C" w:rsidTr="004641EA">
        <w:tc>
          <w:tcPr>
            <w:tcW w:w="3681" w:type="dxa"/>
            <w:tcBorders>
              <w:top w:val="nil"/>
            </w:tcBorders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ICI regimens, n (%)</w:t>
            </w:r>
          </w:p>
        </w:tc>
        <w:tc>
          <w:tcPr>
            <w:tcW w:w="2982" w:type="dxa"/>
            <w:tcBorders>
              <w:top w:val="nil"/>
            </w:tcBorders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3402" w:type="dxa"/>
            <w:tcBorders>
              <w:top w:val="nil"/>
            </w:tcBorders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</w:p>
        </w:tc>
      </w:tr>
      <w:tr w:rsidR="00540E31" w:rsidRPr="001A6E2C" w:rsidTr="004641EA">
        <w:tc>
          <w:tcPr>
            <w:tcW w:w="3681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 xml:space="preserve">　</w:t>
            </w:r>
            <w:proofErr w:type="spellStart"/>
            <w:r w:rsidRPr="001A6E2C">
              <w:rPr>
                <w:rFonts w:ascii="Arial" w:hAnsi="Arial" w:cs="Arial"/>
                <w:szCs w:val="21"/>
              </w:rPr>
              <w:t>Pembrolizumab</w:t>
            </w:r>
            <w:proofErr w:type="spellEnd"/>
          </w:p>
        </w:tc>
        <w:tc>
          <w:tcPr>
            <w:tcW w:w="2982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7 (35.0)</w:t>
            </w:r>
          </w:p>
        </w:tc>
        <w:tc>
          <w:tcPr>
            <w:tcW w:w="3402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7 (50.0)</w:t>
            </w:r>
          </w:p>
        </w:tc>
      </w:tr>
      <w:tr w:rsidR="00540E31" w:rsidRPr="001A6E2C" w:rsidTr="004641EA">
        <w:tc>
          <w:tcPr>
            <w:tcW w:w="3681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 xml:space="preserve">　</w:t>
            </w:r>
            <w:proofErr w:type="spellStart"/>
            <w:r w:rsidRPr="001A6E2C">
              <w:rPr>
                <w:rFonts w:ascii="Arial" w:hAnsi="Arial" w:cs="Arial"/>
                <w:szCs w:val="21"/>
              </w:rPr>
              <w:t>Nivolumab</w:t>
            </w:r>
            <w:proofErr w:type="spellEnd"/>
          </w:p>
        </w:tc>
        <w:tc>
          <w:tcPr>
            <w:tcW w:w="2982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7 (35.0)</w:t>
            </w:r>
          </w:p>
        </w:tc>
        <w:tc>
          <w:tcPr>
            <w:tcW w:w="3402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6 (42.9)</w:t>
            </w:r>
          </w:p>
        </w:tc>
      </w:tr>
      <w:tr w:rsidR="00540E31" w:rsidRPr="001A6E2C" w:rsidTr="004641EA">
        <w:tc>
          <w:tcPr>
            <w:tcW w:w="3681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 xml:space="preserve">　</w:t>
            </w:r>
            <w:proofErr w:type="spellStart"/>
            <w:r w:rsidRPr="001A6E2C">
              <w:rPr>
                <w:rFonts w:ascii="Arial" w:hAnsi="Arial" w:cs="Arial"/>
                <w:szCs w:val="21"/>
              </w:rPr>
              <w:t>Atezolizumab</w:t>
            </w:r>
            <w:proofErr w:type="spellEnd"/>
          </w:p>
        </w:tc>
        <w:tc>
          <w:tcPr>
            <w:tcW w:w="2982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2 (10.0)</w:t>
            </w:r>
          </w:p>
        </w:tc>
        <w:tc>
          <w:tcPr>
            <w:tcW w:w="3402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1 (7.1)</w:t>
            </w:r>
          </w:p>
        </w:tc>
      </w:tr>
      <w:tr w:rsidR="00540E31" w:rsidRPr="001A6E2C" w:rsidTr="004641EA">
        <w:tc>
          <w:tcPr>
            <w:tcW w:w="3681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 xml:space="preserve">　</w:t>
            </w:r>
            <w:proofErr w:type="spellStart"/>
            <w:r w:rsidRPr="001A6E2C">
              <w:rPr>
                <w:rFonts w:ascii="Arial" w:hAnsi="Arial" w:cs="Arial"/>
                <w:szCs w:val="21"/>
              </w:rPr>
              <w:t>Nivolumab</w:t>
            </w:r>
            <w:proofErr w:type="spellEnd"/>
            <w:r w:rsidRPr="001A6E2C">
              <w:rPr>
                <w:rFonts w:ascii="Arial" w:hAnsi="Arial" w:cs="Arial"/>
                <w:szCs w:val="21"/>
              </w:rPr>
              <w:t xml:space="preserve"> + Ipilimumab</w:t>
            </w:r>
          </w:p>
        </w:tc>
        <w:tc>
          <w:tcPr>
            <w:tcW w:w="2982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4 (20.0)</w:t>
            </w:r>
          </w:p>
        </w:tc>
        <w:tc>
          <w:tcPr>
            <w:tcW w:w="3402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0 (0.0)</w:t>
            </w:r>
          </w:p>
        </w:tc>
      </w:tr>
      <w:tr w:rsidR="00540E31" w:rsidRPr="001A6E2C" w:rsidTr="004641EA">
        <w:tc>
          <w:tcPr>
            <w:tcW w:w="3681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Grade at diagnosis, n (%)</w:t>
            </w:r>
          </w:p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 xml:space="preserve">　</w:t>
            </w:r>
            <w:r w:rsidRPr="001A6E2C">
              <w:rPr>
                <w:rFonts w:ascii="Arial" w:hAnsi="Arial" w:cs="Arial"/>
                <w:szCs w:val="21"/>
              </w:rPr>
              <w:t>1</w:t>
            </w:r>
          </w:p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 xml:space="preserve">  2</w:t>
            </w:r>
          </w:p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 xml:space="preserve">  ≥3</w:t>
            </w:r>
          </w:p>
        </w:tc>
        <w:tc>
          <w:tcPr>
            <w:tcW w:w="2982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</w:p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18 (90.0)</w:t>
            </w:r>
          </w:p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2 (10.0)</w:t>
            </w:r>
          </w:p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0 (0.0)</w:t>
            </w:r>
          </w:p>
        </w:tc>
        <w:tc>
          <w:tcPr>
            <w:tcW w:w="3402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</w:p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14 (100.0)</w:t>
            </w:r>
          </w:p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0 (0.0)</w:t>
            </w:r>
          </w:p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0 (0.0)</w:t>
            </w:r>
          </w:p>
        </w:tc>
      </w:tr>
      <w:tr w:rsidR="00540E31" w:rsidRPr="001A6E2C" w:rsidTr="004641EA">
        <w:tc>
          <w:tcPr>
            <w:tcW w:w="3681" w:type="dxa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Radiological patterns, n (%)</w:t>
            </w:r>
          </w:p>
        </w:tc>
        <w:tc>
          <w:tcPr>
            <w:tcW w:w="2982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3402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</w:p>
        </w:tc>
      </w:tr>
      <w:tr w:rsidR="00540E31" w:rsidRPr="001A6E2C" w:rsidTr="004641EA">
        <w:tc>
          <w:tcPr>
            <w:tcW w:w="3681" w:type="dxa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 xml:space="preserve">　</w:t>
            </w:r>
            <w:r w:rsidRPr="001A6E2C">
              <w:rPr>
                <w:rFonts w:ascii="Arial" w:hAnsi="Arial" w:cs="Arial"/>
                <w:szCs w:val="21"/>
              </w:rPr>
              <w:t>OP</w:t>
            </w:r>
          </w:p>
        </w:tc>
        <w:tc>
          <w:tcPr>
            <w:tcW w:w="2982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13 (65.0)</w:t>
            </w:r>
          </w:p>
        </w:tc>
        <w:tc>
          <w:tcPr>
            <w:tcW w:w="3402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12 (85.8)</w:t>
            </w:r>
          </w:p>
        </w:tc>
      </w:tr>
      <w:tr w:rsidR="00540E31" w:rsidRPr="001A6E2C" w:rsidTr="004641EA">
        <w:tc>
          <w:tcPr>
            <w:tcW w:w="3681" w:type="dxa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 xml:space="preserve">　</w:t>
            </w:r>
            <w:r w:rsidRPr="001A6E2C">
              <w:rPr>
                <w:rFonts w:ascii="Arial" w:hAnsi="Arial" w:cs="Arial"/>
                <w:szCs w:val="21"/>
              </w:rPr>
              <w:t>NSIP</w:t>
            </w:r>
          </w:p>
        </w:tc>
        <w:tc>
          <w:tcPr>
            <w:tcW w:w="2982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3 (15.0)</w:t>
            </w:r>
          </w:p>
        </w:tc>
        <w:tc>
          <w:tcPr>
            <w:tcW w:w="3402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1 (7.1)</w:t>
            </w:r>
          </w:p>
        </w:tc>
      </w:tr>
      <w:tr w:rsidR="00540E31" w:rsidRPr="001A6E2C" w:rsidTr="004641EA">
        <w:tc>
          <w:tcPr>
            <w:tcW w:w="3681" w:type="dxa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 xml:space="preserve">　</w:t>
            </w:r>
            <w:r w:rsidRPr="001A6E2C">
              <w:rPr>
                <w:rFonts w:ascii="Arial" w:hAnsi="Arial" w:cs="Arial"/>
                <w:szCs w:val="21"/>
              </w:rPr>
              <w:t>DAD</w:t>
            </w:r>
          </w:p>
        </w:tc>
        <w:tc>
          <w:tcPr>
            <w:tcW w:w="2982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0 (0.0)</w:t>
            </w:r>
          </w:p>
        </w:tc>
        <w:tc>
          <w:tcPr>
            <w:tcW w:w="3402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1 (7.1)</w:t>
            </w:r>
          </w:p>
        </w:tc>
      </w:tr>
      <w:tr w:rsidR="00540E31" w:rsidRPr="001A6E2C" w:rsidTr="004641EA">
        <w:tc>
          <w:tcPr>
            <w:tcW w:w="3681" w:type="dxa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 xml:space="preserve">　</w:t>
            </w:r>
            <w:r w:rsidRPr="001A6E2C">
              <w:rPr>
                <w:rFonts w:ascii="Arial" w:hAnsi="Arial" w:cs="Arial"/>
                <w:szCs w:val="21"/>
              </w:rPr>
              <w:t>HP</w:t>
            </w:r>
          </w:p>
        </w:tc>
        <w:tc>
          <w:tcPr>
            <w:tcW w:w="2982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2 (10.0)</w:t>
            </w:r>
          </w:p>
        </w:tc>
        <w:tc>
          <w:tcPr>
            <w:tcW w:w="3402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0 (0.0)</w:t>
            </w:r>
          </w:p>
        </w:tc>
      </w:tr>
      <w:tr w:rsidR="00540E31" w:rsidRPr="001A6E2C" w:rsidTr="004641EA">
        <w:tc>
          <w:tcPr>
            <w:tcW w:w="3681" w:type="dxa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 xml:space="preserve">　</w:t>
            </w:r>
            <w:r w:rsidRPr="001A6E2C">
              <w:rPr>
                <w:rFonts w:ascii="Arial" w:hAnsi="Arial" w:cs="Arial"/>
                <w:szCs w:val="21"/>
              </w:rPr>
              <w:t>AEP</w:t>
            </w:r>
          </w:p>
        </w:tc>
        <w:tc>
          <w:tcPr>
            <w:tcW w:w="2982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2 (10.0)</w:t>
            </w:r>
          </w:p>
        </w:tc>
        <w:tc>
          <w:tcPr>
            <w:tcW w:w="3402" w:type="dxa"/>
            <w:vAlign w:val="center"/>
          </w:tcPr>
          <w:p w:rsidR="00540E31" w:rsidRPr="001A6E2C" w:rsidRDefault="00540E31" w:rsidP="004641EA">
            <w:pPr>
              <w:rPr>
                <w:rFonts w:ascii="Arial" w:hAnsi="Arial" w:cs="Arial"/>
                <w:szCs w:val="21"/>
              </w:rPr>
            </w:pPr>
            <w:r w:rsidRPr="001A6E2C">
              <w:rPr>
                <w:rFonts w:ascii="Arial" w:hAnsi="Arial" w:cs="Arial"/>
                <w:szCs w:val="21"/>
              </w:rPr>
              <w:t>0 (0.0)</w:t>
            </w:r>
          </w:p>
        </w:tc>
      </w:tr>
    </w:tbl>
    <w:p w:rsidR="00540E31" w:rsidRPr="001A6E2C" w:rsidRDefault="00540E31" w:rsidP="00540E31">
      <w:pPr>
        <w:rPr>
          <w:rFonts w:ascii="Arial" w:hAnsi="Arial" w:cs="Arial"/>
          <w:szCs w:val="21"/>
        </w:rPr>
      </w:pPr>
      <w:r w:rsidRPr="001A6E2C">
        <w:rPr>
          <w:rFonts w:ascii="Arial" w:hAnsi="Arial" w:cs="Arial"/>
          <w:szCs w:val="21"/>
        </w:rPr>
        <w:t xml:space="preserve">AEP, acute eosinophilic pneumonia; CRP, C-reactive protein; DAD, diffuse alveolar damage; ECOG, Eastern Cooperative Oncology Group; HP, hypersensitivity pneumonitis; ICI, immune checkpoint inhibitor; ILA, interstitial lung abnormality; ILD, interstitial lung disease; KL-6, Krebs von den Lungen-6; NSIP, nonspecific interstitial pneumonia; OP, organizing pneumonia; PD, progressive disease; PS, performance status. </w:t>
      </w:r>
    </w:p>
    <w:p w:rsidR="00540E31" w:rsidRPr="001A6E2C" w:rsidRDefault="00540E31" w:rsidP="00540E31">
      <w:pPr>
        <w:rPr>
          <w:rFonts w:ascii="Arial" w:hAnsi="Arial" w:cs="Arial"/>
          <w:szCs w:val="21"/>
        </w:rPr>
      </w:pPr>
      <w:r w:rsidRPr="001A6E2C">
        <w:rPr>
          <w:rFonts w:ascii="Arial" w:hAnsi="Arial" w:cs="Arial"/>
          <w:b/>
          <w:bCs/>
          <w:szCs w:val="21"/>
        </w:rPr>
        <w:br w:type="page"/>
      </w:r>
    </w:p>
    <w:p w:rsidR="00CB7027" w:rsidRDefault="00CB7027">
      <w:bookmarkStart w:id="0" w:name="_GoBack"/>
      <w:bookmarkEnd w:id="0"/>
    </w:p>
    <w:sectPr w:rsidR="00CB70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altName w:val="MS Gothic"/>
    <w:charset w:val="80"/>
    <w:family w:val="roman"/>
    <w:pitch w:val="variable"/>
    <w:sig w:usb0="00000000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0E31"/>
    <w:rsid w:val="00022D78"/>
    <w:rsid w:val="0004414F"/>
    <w:rsid w:val="000530A0"/>
    <w:rsid w:val="000739D3"/>
    <w:rsid w:val="000843C5"/>
    <w:rsid w:val="000B358C"/>
    <w:rsid w:val="0011394A"/>
    <w:rsid w:val="00133B91"/>
    <w:rsid w:val="00157FCD"/>
    <w:rsid w:val="00166B54"/>
    <w:rsid w:val="00197846"/>
    <w:rsid w:val="001A6364"/>
    <w:rsid w:val="001E2F95"/>
    <w:rsid w:val="001F1DA3"/>
    <w:rsid w:val="001F2497"/>
    <w:rsid w:val="00224F45"/>
    <w:rsid w:val="00257886"/>
    <w:rsid w:val="002672F6"/>
    <w:rsid w:val="00273378"/>
    <w:rsid w:val="00277BF1"/>
    <w:rsid w:val="00291434"/>
    <w:rsid w:val="00293DBB"/>
    <w:rsid w:val="00294A14"/>
    <w:rsid w:val="00296AE2"/>
    <w:rsid w:val="002A46F3"/>
    <w:rsid w:val="002D2D9C"/>
    <w:rsid w:val="002E5826"/>
    <w:rsid w:val="00353473"/>
    <w:rsid w:val="00394238"/>
    <w:rsid w:val="003B7E7A"/>
    <w:rsid w:val="003C43CC"/>
    <w:rsid w:val="0042193B"/>
    <w:rsid w:val="00422224"/>
    <w:rsid w:val="00451586"/>
    <w:rsid w:val="00483E43"/>
    <w:rsid w:val="00485549"/>
    <w:rsid w:val="004B42B2"/>
    <w:rsid w:val="004C1B72"/>
    <w:rsid w:val="004C383E"/>
    <w:rsid w:val="004C654B"/>
    <w:rsid w:val="004D21E2"/>
    <w:rsid w:val="004D7D81"/>
    <w:rsid w:val="004F1D49"/>
    <w:rsid w:val="005032AD"/>
    <w:rsid w:val="005076E7"/>
    <w:rsid w:val="00517188"/>
    <w:rsid w:val="00540E31"/>
    <w:rsid w:val="00565F74"/>
    <w:rsid w:val="0059594E"/>
    <w:rsid w:val="005C08F5"/>
    <w:rsid w:val="00602A44"/>
    <w:rsid w:val="00622F03"/>
    <w:rsid w:val="00657E34"/>
    <w:rsid w:val="0068737C"/>
    <w:rsid w:val="006A1562"/>
    <w:rsid w:val="006C7089"/>
    <w:rsid w:val="006D370C"/>
    <w:rsid w:val="006D54EE"/>
    <w:rsid w:val="00722D66"/>
    <w:rsid w:val="007347D8"/>
    <w:rsid w:val="00740A80"/>
    <w:rsid w:val="007B3364"/>
    <w:rsid w:val="00820538"/>
    <w:rsid w:val="008347AC"/>
    <w:rsid w:val="008547AE"/>
    <w:rsid w:val="008849E5"/>
    <w:rsid w:val="008A218B"/>
    <w:rsid w:val="008B222A"/>
    <w:rsid w:val="008E531C"/>
    <w:rsid w:val="009078E1"/>
    <w:rsid w:val="00916DB6"/>
    <w:rsid w:val="00920B53"/>
    <w:rsid w:val="00954E98"/>
    <w:rsid w:val="009552EE"/>
    <w:rsid w:val="0099689E"/>
    <w:rsid w:val="009B1D5E"/>
    <w:rsid w:val="009B26DB"/>
    <w:rsid w:val="009B7961"/>
    <w:rsid w:val="009C44B6"/>
    <w:rsid w:val="009C4797"/>
    <w:rsid w:val="009F2879"/>
    <w:rsid w:val="00A00397"/>
    <w:rsid w:val="00A07112"/>
    <w:rsid w:val="00A1191A"/>
    <w:rsid w:val="00A2062F"/>
    <w:rsid w:val="00A51BCE"/>
    <w:rsid w:val="00A915B1"/>
    <w:rsid w:val="00AA2972"/>
    <w:rsid w:val="00AA7CFE"/>
    <w:rsid w:val="00AB3FE3"/>
    <w:rsid w:val="00AE7DDF"/>
    <w:rsid w:val="00AF5824"/>
    <w:rsid w:val="00B11C67"/>
    <w:rsid w:val="00B1417F"/>
    <w:rsid w:val="00B16DD5"/>
    <w:rsid w:val="00B21C9B"/>
    <w:rsid w:val="00B2390B"/>
    <w:rsid w:val="00B36AF2"/>
    <w:rsid w:val="00B415DD"/>
    <w:rsid w:val="00B4290B"/>
    <w:rsid w:val="00B62520"/>
    <w:rsid w:val="00B6728D"/>
    <w:rsid w:val="00B8396A"/>
    <w:rsid w:val="00B87929"/>
    <w:rsid w:val="00B955AF"/>
    <w:rsid w:val="00BB5F33"/>
    <w:rsid w:val="00BC1BC5"/>
    <w:rsid w:val="00BC4529"/>
    <w:rsid w:val="00BE1927"/>
    <w:rsid w:val="00C07C02"/>
    <w:rsid w:val="00C13E6F"/>
    <w:rsid w:val="00C1750C"/>
    <w:rsid w:val="00C20600"/>
    <w:rsid w:val="00C301EC"/>
    <w:rsid w:val="00C46831"/>
    <w:rsid w:val="00C5461E"/>
    <w:rsid w:val="00CA7549"/>
    <w:rsid w:val="00CB7027"/>
    <w:rsid w:val="00CD6F48"/>
    <w:rsid w:val="00CF50C3"/>
    <w:rsid w:val="00D14F3A"/>
    <w:rsid w:val="00D31410"/>
    <w:rsid w:val="00D34E7F"/>
    <w:rsid w:val="00D46627"/>
    <w:rsid w:val="00D53619"/>
    <w:rsid w:val="00D57499"/>
    <w:rsid w:val="00D702B4"/>
    <w:rsid w:val="00D83F3D"/>
    <w:rsid w:val="00D96DF5"/>
    <w:rsid w:val="00DC730E"/>
    <w:rsid w:val="00DD4F21"/>
    <w:rsid w:val="00DE186C"/>
    <w:rsid w:val="00DF7693"/>
    <w:rsid w:val="00E115F8"/>
    <w:rsid w:val="00E37CFA"/>
    <w:rsid w:val="00E85AD8"/>
    <w:rsid w:val="00E86AE6"/>
    <w:rsid w:val="00EB3665"/>
    <w:rsid w:val="00EB55A1"/>
    <w:rsid w:val="00EB7D59"/>
    <w:rsid w:val="00EC462D"/>
    <w:rsid w:val="00EC682B"/>
    <w:rsid w:val="00EC741D"/>
    <w:rsid w:val="00F22BBE"/>
    <w:rsid w:val="00F416A2"/>
    <w:rsid w:val="00F45A87"/>
    <w:rsid w:val="00F66F30"/>
    <w:rsid w:val="00F86ED2"/>
    <w:rsid w:val="00F9451A"/>
    <w:rsid w:val="00FE7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634E425-03EC-4A47-845B-CFC836F4D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40E31"/>
    <w:pPr>
      <w:spacing w:after="0" w:line="240" w:lineRule="auto"/>
    </w:pPr>
    <w:rPr>
      <w:rFonts w:eastAsiaTheme="minorEastAsia"/>
      <w:kern w:val="2"/>
      <w:sz w:val="21"/>
      <w:szCs w:val="24"/>
      <w:lang w:eastAsia="ja-JP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751</Words>
  <Characters>4285</Characters>
  <Application>Microsoft Office Word</Application>
  <DocSecurity>0</DocSecurity>
  <Lines>35</Lines>
  <Paragraphs>10</Paragraphs>
  <ScaleCrop>false</ScaleCrop>
  <Company/>
  <LinksUpToDate>false</LinksUpToDate>
  <CharactersWithSpaces>5026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Subasree Moorthy</dc:creator>
  <cp:keywords/>
  <dc:description/>
  <cp:lastModifiedBy>Subasree Moorthy</cp:lastModifiedBy>
  <cp:revision>1</cp:revision>
  <dcterms:created xsi:type="dcterms:W3CDTF">2026-03-23T03:24:00Z</dcterms:created>
  <dcterms:modified xsi:type="dcterms:W3CDTF">2026-03-23T03:24:00Z</dcterms:modified>
</cp:coreProperties>
</file>