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3293" w14:textId="18357F6A" w:rsidR="00785EEA" w:rsidRPr="007F6D83" w:rsidRDefault="007B2F57" w:rsidP="001E41B4">
      <w:pPr>
        <w:spacing w:after="0" w:line="480" w:lineRule="auto"/>
        <w:jc w:val="thaiDistribute"/>
        <w:rPr>
          <w:rFonts w:cs="Times New Roman"/>
          <w:b/>
          <w:bCs/>
          <w:sz w:val="28"/>
          <w:szCs w:val="36"/>
        </w:rPr>
      </w:pPr>
      <w:r w:rsidRPr="007F6D83">
        <w:rPr>
          <w:rFonts w:cs="Times New Roman"/>
          <w:b/>
          <w:bCs/>
          <w:sz w:val="28"/>
          <w:szCs w:val="36"/>
        </w:rPr>
        <w:t>Supplemental material</w:t>
      </w:r>
    </w:p>
    <w:p w14:paraId="49013056" w14:textId="77777777" w:rsidR="007B2F57" w:rsidRPr="007F6D83" w:rsidRDefault="007B2F57" w:rsidP="001E41B4">
      <w:pPr>
        <w:spacing w:after="0" w:line="480" w:lineRule="auto"/>
        <w:jc w:val="thaiDistribute"/>
        <w:rPr>
          <w:rFonts w:cs="Times New Roman"/>
          <w:b/>
          <w:bCs/>
          <w:sz w:val="28"/>
          <w:szCs w:val="36"/>
        </w:rPr>
      </w:pPr>
    </w:p>
    <w:p w14:paraId="3F3E7F5E" w14:textId="77777777" w:rsidR="00DA7C2D" w:rsidRPr="007F6D83" w:rsidRDefault="00DA7C2D" w:rsidP="00DA7C2D">
      <w:pPr>
        <w:spacing w:after="0" w:line="480" w:lineRule="auto"/>
        <w:jc w:val="thaiDistribute"/>
        <w:rPr>
          <w:rFonts w:cs="Times New Roman"/>
          <w:szCs w:val="24"/>
        </w:rPr>
      </w:pPr>
      <w:r w:rsidRPr="007F6D83">
        <w:rPr>
          <w:rFonts w:cs="Times New Roman"/>
          <w:b/>
          <w:bCs/>
          <w:sz w:val="28"/>
          <w:szCs w:val="36"/>
        </w:rPr>
        <w:t>Fourth-Generation Chimeric Antigen Receptor T Cells Targeting Mucin 1 for Enhanced Anti-tumor Activity against Breast Cancer</w:t>
      </w:r>
    </w:p>
    <w:p w14:paraId="5BA8FD68" w14:textId="240AD54E" w:rsidR="00DA7C2D" w:rsidRPr="007F6D83" w:rsidRDefault="00DA7C2D" w:rsidP="00DA7C2D">
      <w:pPr>
        <w:spacing w:after="0" w:line="480" w:lineRule="auto"/>
        <w:jc w:val="thaiDistribute"/>
        <w:rPr>
          <w:rFonts w:cs="Times New Roman"/>
          <w:szCs w:val="24"/>
        </w:rPr>
      </w:pPr>
      <w:r w:rsidRPr="007F6D83">
        <w:rPr>
          <w:rFonts w:cs="Times New Roman"/>
          <w:szCs w:val="24"/>
        </w:rPr>
        <w:t>Kamonlapat Supimon</w:t>
      </w:r>
      <w:r w:rsidRPr="007F6D83">
        <w:rPr>
          <w:rFonts w:cs="Times New Roman"/>
          <w:szCs w:val="24"/>
          <w:vertAlign w:val="superscript"/>
        </w:rPr>
        <w:t>1,2</w:t>
      </w:r>
      <w:r w:rsidRPr="007F6D83">
        <w:rPr>
          <w:rFonts w:cs="Times New Roman"/>
          <w:szCs w:val="24"/>
        </w:rPr>
        <w:t>, Thanich Sangsuwannukul</w:t>
      </w:r>
      <w:r w:rsidRPr="007F6D83">
        <w:rPr>
          <w:rFonts w:cs="Times New Roman"/>
          <w:szCs w:val="24"/>
          <w:vertAlign w:val="superscript"/>
        </w:rPr>
        <w:t>1,2</w:t>
      </w:r>
      <w:r w:rsidRPr="007F6D83">
        <w:rPr>
          <w:rFonts w:cs="Times New Roman"/>
          <w:szCs w:val="24"/>
        </w:rPr>
        <w:t>, Nunghathai Sawasdee</w:t>
      </w:r>
      <w:r w:rsidRPr="007F6D83">
        <w:rPr>
          <w:rFonts w:cs="Times New Roman"/>
          <w:szCs w:val="24"/>
          <w:vertAlign w:val="superscript"/>
        </w:rPr>
        <w:t>1,2</w:t>
      </w:r>
      <w:r w:rsidRPr="007F6D83">
        <w:rPr>
          <w:rFonts w:cs="Times New Roman"/>
          <w:szCs w:val="24"/>
        </w:rPr>
        <w:t>, Kornkan Choomee</w:t>
      </w:r>
      <w:r w:rsidRPr="007F6D83">
        <w:rPr>
          <w:rFonts w:cs="Times New Roman"/>
          <w:szCs w:val="24"/>
          <w:vertAlign w:val="superscript"/>
        </w:rPr>
        <w:t>1,2</w:t>
      </w:r>
      <w:r w:rsidRPr="007F6D83">
        <w:rPr>
          <w:rFonts w:cs="Times New Roman"/>
          <w:szCs w:val="24"/>
        </w:rPr>
        <w:t>, Krissada Natungnuy</w:t>
      </w:r>
      <w:r w:rsidRPr="007F6D83">
        <w:rPr>
          <w:rFonts w:cs="Times New Roman"/>
          <w:szCs w:val="24"/>
          <w:vertAlign w:val="superscript"/>
        </w:rPr>
        <w:t>1,2</w:t>
      </w:r>
      <w:r w:rsidRPr="007F6D83">
        <w:rPr>
          <w:rFonts w:cs="Times New Roman"/>
          <w:szCs w:val="24"/>
        </w:rPr>
        <w:t>, Saowaluck Nganrungreung</w:t>
      </w:r>
      <w:r w:rsidRPr="007F6D83">
        <w:rPr>
          <w:rFonts w:cs="Times New Roman"/>
          <w:szCs w:val="24"/>
          <w:vertAlign w:val="superscript"/>
        </w:rPr>
        <w:t>3</w:t>
      </w:r>
      <w:r w:rsidRPr="007F6D83">
        <w:rPr>
          <w:rFonts w:cs="Times New Roman"/>
          <w:szCs w:val="24"/>
        </w:rPr>
        <w:t>, Pinpat Tripatara</w:t>
      </w:r>
      <w:r w:rsidRPr="007F6D83">
        <w:rPr>
          <w:rFonts w:cs="Times New Roman"/>
          <w:szCs w:val="24"/>
          <w:vertAlign w:val="superscript"/>
        </w:rPr>
        <w:t>3</w:t>
      </w:r>
      <w:r w:rsidRPr="007F6D83">
        <w:rPr>
          <w:rFonts w:cs="Times New Roman"/>
          <w:szCs w:val="24"/>
        </w:rPr>
        <w:t>, Siwanon Jirawatnotai</w:t>
      </w:r>
      <w:r w:rsidRPr="007F6D83">
        <w:rPr>
          <w:rFonts w:cs="Times New Roman"/>
          <w:szCs w:val="24"/>
          <w:vertAlign w:val="superscript"/>
        </w:rPr>
        <w:t>3,4</w:t>
      </w:r>
      <w:r w:rsidRPr="007F6D83">
        <w:rPr>
          <w:rFonts w:cs="Times New Roman"/>
          <w:szCs w:val="24"/>
        </w:rPr>
        <w:t>,</w:t>
      </w:r>
      <w:r w:rsidR="00942E88" w:rsidRPr="007F6D83">
        <w:rPr>
          <w:rFonts w:cs="Times New Roman"/>
          <w:szCs w:val="24"/>
        </w:rPr>
        <w:t xml:space="preserve"> </w:t>
      </w:r>
      <w:r w:rsidRPr="007F6D83">
        <w:rPr>
          <w:rFonts w:cs="Times New Roman"/>
          <w:szCs w:val="24"/>
        </w:rPr>
        <w:t>Doonyapat Sa-nguanraksa</w:t>
      </w:r>
      <w:r w:rsidRPr="007F6D83">
        <w:rPr>
          <w:rFonts w:cs="Times New Roman"/>
          <w:szCs w:val="24"/>
          <w:vertAlign w:val="superscript"/>
        </w:rPr>
        <w:t>5</w:t>
      </w:r>
      <w:r w:rsidRPr="007F6D83">
        <w:rPr>
          <w:rFonts w:cs="Times New Roman"/>
          <w:szCs w:val="24"/>
        </w:rPr>
        <w:t>, Malee Warnnissorn</w:t>
      </w:r>
      <w:r w:rsidRPr="007F6D83">
        <w:rPr>
          <w:rFonts w:cs="Times New Roman"/>
          <w:szCs w:val="24"/>
          <w:vertAlign w:val="superscript"/>
        </w:rPr>
        <w:t>6</w:t>
      </w:r>
      <w:r w:rsidRPr="007F6D83">
        <w:rPr>
          <w:rFonts w:cs="Times New Roman"/>
          <w:szCs w:val="24"/>
        </w:rPr>
        <w:t>, Chanitra Thuwajit</w:t>
      </w:r>
      <w:r w:rsidRPr="007F6D83">
        <w:rPr>
          <w:rFonts w:cs="Times New Roman"/>
          <w:szCs w:val="24"/>
          <w:vertAlign w:val="superscript"/>
        </w:rPr>
        <w:t>7</w:t>
      </w:r>
      <w:r w:rsidRPr="007F6D83">
        <w:rPr>
          <w:rFonts w:cs="Times New Roman"/>
          <w:szCs w:val="24"/>
        </w:rPr>
        <w:t>, Seiji Okada</w:t>
      </w:r>
      <w:r w:rsidRPr="007F6D83">
        <w:rPr>
          <w:rFonts w:cs="Times New Roman"/>
          <w:szCs w:val="24"/>
          <w:vertAlign w:val="superscript"/>
        </w:rPr>
        <w:t>8</w:t>
      </w:r>
      <w:r w:rsidRPr="007F6D83">
        <w:rPr>
          <w:rFonts w:cs="Times New Roman"/>
          <w:szCs w:val="24"/>
        </w:rPr>
        <w:t>, Mutita Junking</w:t>
      </w:r>
      <w:r w:rsidRPr="007F6D83">
        <w:rPr>
          <w:rFonts w:cs="Times New Roman"/>
          <w:szCs w:val="24"/>
          <w:vertAlign w:val="superscript"/>
        </w:rPr>
        <w:t>1,</w:t>
      </w:r>
      <w:proofErr w:type="gramStart"/>
      <w:r w:rsidRPr="007F6D83">
        <w:rPr>
          <w:rFonts w:cs="Times New Roman"/>
          <w:szCs w:val="24"/>
          <w:vertAlign w:val="superscript"/>
        </w:rPr>
        <w:t>2,*</w:t>
      </w:r>
      <w:proofErr w:type="gramEnd"/>
      <w:r w:rsidRPr="007F6D83">
        <w:rPr>
          <w:rFonts w:cs="Times New Roman"/>
          <w:szCs w:val="24"/>
        </w:rPr>
        <w:t>, and Pa-thai Yenchitsomanus</w:t>
      </w:r>
      <w:r w:rsidRPr="007F6D83">
        <w:rPr>
          <w:rFonts w:cs="Times New Roman"/>
          <w:szCs w:val="24"/>
          <w:vertAlign w:val="superscript"/>
        </w:rPr>
        <w:t>1,</w:t>
      </w:r>
      <w:proofErr w:type="gramStart"/>
      <w:r w:rsidRPr="007F6D83">
        <w:rPr>
          <w:rFonts w:cs="Times New Roman"/>
          <w:szCs w:val="24"/>
          <w:vertAlign w:val="superscript"/>
        </w:rPr>
        <w:t>2,*</w:t>
      </w:r>
      <w:proofErr w:type="gramEnd"/>
    </w:p>
    <w:p w14:paraId="7D0E6AD3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/>
          <w:i/>
          <w:iCs/>
          <w:szCs w:val="24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 xml:space="preserve">1 </w:t>
      </w:r>
      <w:r w:rsidRPr="007F6D83">
        <w:rPr>
          <w:rFonts w:eastAsia="Adobe Gothic Std B" w:cs="Times New Roman"/>
          <w:i/>
          <w:iCs/>
          <w:szCs w:val="24"/>
        </w:rPr>
        <w:t>Siriraj Center of Research Excellence for Cancer Immunotherapy (SiCORE-CIT), Research Department, Faculty of Medicine Siriraj Hospital, Mahidol University, Bangkok, Thailand</w:t>
      </w:r>
      <w:r w:rsidRPr="007F6D83">
        <w:rPr>
          <w:rFonts w:eastAsia="Adobe Gothic Std B"/>
          <w:i/>
          <w:iCs/>
          <w:szCs w:val="24"/>
        </w:rPr>
        <w:t>.</w:t>
      </w:r>
    </w:p>
    <w:p w14:paraId="2D251E02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i/>
          <w:iCs/>
          <w:szCs w:val="24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 xml:space="preserve">2 </w:t>
      </w:r>
      <w:r w:rsidRPr="007F6D83">
        <w:rPr>
          <w:rFonts w:eastAsia="Adobe Gothic Std B" w:cs="Times New Roman"/>
          <w:i/>
          <w:iCs/>
          <w:szCs w:val="24"/>
        </w:rPr>
        <w:t>Division of Molecular Medicine, Research Department, Faculty of Medicine Siriraj Hospital, Mahidol University, Bangkok, Thailand.</w:t>
      </w:r>
    </w:p>
    <w:p w14:paraId="03FD0839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i/>
          <w:iCs/>
          <w:szCs w:val="24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>3</w:t>
      </w:r>
      <w:r w:rsidRPr="007F6D83">
        <w:rPr>
          <w:rFonts w:eastAsia="Adobe Gothic Std B" w:cs="Times New Roman"/>
          <w:i/>
          <w:iCs/>
          <w:szCs w:val="24"/>
        </w:rPr>
        <w:t xml:space="preserve"> Department of Pharmacology, Faculty of Medicine Siriraj Hospital, Mahidol University, Bangkok, Thailand.</w:t>
      </w:r>
    </w:p>
    <w:p w14:paraId="1D312FDA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i/>
          <w:iCs/>
          <w:szCs w:val="24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 xml:space="preserve">4 </w:t>
      </w:r>
      <w:r w:rsidRPr="007F6D83">
        <w:rPr>
          <w:rFonts w:eastAsia="Adobe Gothic Std B" w:cs="Times New Roman"/>
          <w:i/>
          <w:iCs/>
          <w:szCs w:val="24"/>
        </w:rPr>
        <w:t>Siriraj Center of Research Excellence (SiCORE) for Systems Pharmacology, Department of Pharmacology, Faculty of Medicine, Siriraj Hospital, Mahidol University, Bangkok, Thailand.</w:t>
      </w:r>
    </w:p>
    <w:p w14:paraId="03057A11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i/>
          <w:iCs/>
          <w:szCs w:val="24"/>
          <w:vertAlign w:val="superscript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>5</w:t>
      </w:r>
      <w:r w:rsidRPr="007F6D83">
        <w:rPr>
          <w:rFonts w:eastAsia="Adobe Gothic Std B" w:cs="Times New Roman"/>
          <w:i/>
          <w:iCs/>
          <w:szCs w:val="24"/>
        </w:rPr>
        <w:t xml:space="preserve"> Division of Head-Neck and Breast Surgery, Department of Surgery, Faculty of Medicine Siriraj Hospital, Mahidol University, Bangkok, Thailand</w:t>
      </w:r>
    </w:p>
    <w:p w14:paraId="042896AD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i/>
          <w:iCs/>
          <w:szCs w:val="24"/>
          <w:vertAlign w:val="superscript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>6</w:t>
      </w:r>
      <w:r w:rsidRPr="007F6D83">
        <w:rPr>
          <w:rFonts w:eastAsia="Adobe Gothic Std B" w:cs="Times New Roman"/>
          <w:i/>
          <w:iCs/>
          <w:szCs w:val="24"/>
        </w:rPr>
        <w:t xml:space="preserve"> Department of Pathology, Faculty of Medicine Siriraj Hospital, Mahidol University, Bangkok, Thailand</w:t>
      </w:r>
    </w:p>
    <w:p w14:paraId="24291CAE" w14:textId="77777777" w:rsidR="00DA7C2D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i/>
          <w:iCs/>
          <w:szCs w:val="24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t xml:space="preserve">7 </w:t>
      </w:r>
      <w:r w:rsidRPr="007F6D83">
        <w:rPr>
          <w:rFonts w:eastAsia="Adobe Gothic Std B" w:cs="Times New Roman"/>
          <w:i/>
          <w:iCs/>
          <w:szCs w:val="24"/>
        </w:rPr>
        <w:t>Department of Immunology, Faculty of Medicine Siriraj Hospital, Mahidol University, Bangkok, Thailand.</w:t>
      </w:r>
    </w:p>
    <w:p w14:paraId="21C5BDCF" w14:textId="583E01A9" w:rsidR="008B3E64" w:rsidRPr="007F6D83" w:rsidRDefault="00DA7C2D" w:rsidP="00DA7C2D">
      <w:pPr>
        <w:spacing w:after="0" w:line="480" w:lineRule="auto"/>
        <w:ind w:left="180" w:hanging="180"/>
        <w:jc w:val="thaiDistribute"/>
        <w:rPr>
          <w:rFonts w:eastAsia="Adobe Gothic Std B" w:cs="Times New Roman"/>
          <w:szCs w:val="24"/>
          <w:vertAlign w:val="superscript"/>
        </w:rPr>
      </w:pPr>
      <w:r w:rsidRPr="007F6D83">
        <w:rPr>
          <w:rFonts w:eastAsia="Adobe Gothic Std B" w:cs="Times New Roman"/>
          <w:i/>
          <w:iCs/>
          <w:szCs w:val="24"/>
          <w:vertAlign w:val="superscript"/>
        </w:rPr>
        <w:lastRenderedPageBreak/>
        <w:t xml:space="preserve">8 </w:t>
      </w:r>
      <w:r w:rsidRPr="007F6D83">
        <w:rPr>
          <w:rFonts w:eastAsia="Adobe Gothic Std B" w:cs="Times New Roman"/>
          <w:i/>
          <w:iCs/>
          <w:szCs w:val="24"/>
        </w:rPr>
        <w:t xml:space="preserve">Division of Hematopoiesis, Joint Research Center for Human Retrovirus Infection, Kumamoto University, 2-2-1 Honjo, Chuo-ku, Kumamoto 860-0811, Japan. </w:t>
      </w:r>
      <w:r w:rsidR="008B3E64" w:rsidRPr="007F6D83">
        <w:rPr>
          <w:rFonts w:eastAsia="Adobe Gothic Std B" w:cs="Times New Roman"/>
          <w:i/>
          <w:iCs/>
          <w:szCs w:val="24"/>
        </w:rPr>
        <w:t xml:space="preserve"> </w:t>
      </w:r>
    </w:p>
    <w:p w14:paraId="10CEAAE8" w14:textId="77777777" w:rsidR="004D2E3F" w:rsidRPr="007F6D83" w:rsidRDefault="004D2E3F" w:rsidP="00B20854">
      <w:pPr>
        <w:spacing w:after="0" w:line="480" w:lineRule="auto"/>
        <w:ind w:left="180" w:hanging="180"/>
        <w:jc w:val="thaiDistribute"/>
        <w:rPr>
          <w:rFonts w:eastAsia="Adobe Gothic Std B" w:cs="Times New Roman"/>
          <w:szCs w:val="24"/>
          <w:vertAlign w:val="superscript"/>
        </w:rPr>
      </w:pPr>
    </w:p>
    <w:p w14:paraId="0461A783" w14:textId="0C576BC9" w:rsidR="00DA0984" w:rsidRPr="007F6D83" w:rsidRDefault="00DA0984" w:rsidP="00B20854">
      <w:pPr>
        <w:spacing w:after="0" w:line="480" w:lineRule="auto"/>
        <w:ind w:left="180" w:hanging="180"/>
        <w:jc w:val="thaiDistribute"/>
      </w:pPr>
      <w:r w:rsidRPr="007F6D83">
        <w:rPr>
          <w:rFonts w:eastAsia="Adobe Gothic Std B" w:cs="Times New Roman"/>
          <w:szCs w:val="24"/>
          <w:vertAlign w:val="superscript"/>
        </w:rPr>
        <w:t>*</w:t>
      </w:r>
      <w:r w:rsidRPr="007F6D83">
        <w:rPr>
          <w:rFonts w:eastAsia="Adobe Gothic Std B" w:cs="Times New Roman"/>
          <w:szCs w:val="24"/>
        </w:rPr>
        <w:t xml:space="preserve">Corresponding Author </w:t>
      </w:r>
      <w:r w:rsidRPr="007F6D83">
        <w:rPr>
          <w:rFonts w:eastAsia="Adobe Gothic Std B" w:cs="Times New Roman"/>
          <w:szCs w:val="24"/>
        </w:rPr>
        <w:tab/>
        <w:t>Pa-thai Yenchitsomanus (</w:t>
      </w:r>
      <w:hyperlink r:id="rId8" w:history="1">
        <w:r w:rsidRPr="007F6D83">
          <w:rPr>
            <w:rStyle w:val="Hyperlink"/>
            <w:rFonts w:eastAsia="Adobe Gothic Std B" w:cs="Times New Roman"/>
            <w:color w:val="auto"/>
            <w:szCs w:val="24"/>
            <w:u w:val="none"/>
          </w:rPr>
          <w:t>ptyench@gmail.com</w:t>
        </w:r>
      </w:hyperlink>
      <w:r w:rsidRPr="007F6D83">
        <w:t>) and</w:t>
      </w:r>
    </w:p>
    <w:p w14:paraId="3163ED7C" w14:textId="77777777" w:rsidR="00DA0984" w:rsidRPr="007F6D83" w:rsidRDefault="00DA0984" w:rsidP="00DA0984">
      <w:pPr>
        <w:spacing w:after="0" w:line="480" w:lineRule="auto"/>
        <w:ind w:left="2880"/>
        <w:jc w:val="thaiDistribute"/>
        <w:rPr>
          <w:rFonts w:eastAsia="Adobe Gothic Std B" w:cs="Times New Roman"/>
          <w:szCs w:val="24"/>
        </w:rPr>
      </w:pPr>
      <w:r w:rsidRPr="007F6D83">
        <w:rPr>
          <w:rFonts w:eastAsia="Adobe Gothic Std B" w:cs="Times New Roman"/>
          <w:szCs w:val="24"/>
        </w:rPr>
        <w:t>Mutita Junking (mjunking@gmail.com)</w:t>
      </w:r>
    </w:p>
    <w:p w14:paraId="619A7DEB" w14:textId="77777777" w:rsidR="00DA0984" w:rsidRPr="007F6D83" w:rsidRDefault="00DA0984" w:rsidP="00DA0984">
      <w:pPr>
        <w:spacing w:after="0" w:line="480" w:lineRule="auto"/>
        <w:ind w:left="2880"/>
        <w:jc w:val="thaiDistribute"/>
        <w:rPr>
          <w:rFonts w:eastAsia="Adobe Gothic Std B" w:cs="Times New Roman"/>
          <w:szCs w:val="24"/>
        </w:rPr>
      </w:pPr>
      <w:r w:rsidRPr="007F6D83">
        <w:rPr>
          <w:rFonts w:eastAsia="Adobe Gothic Std B" w:cs="Times New Roman"/>
          <w:szCs w:val="24"/>
        </w:rPr>
        <w:t>Division of Molecular Medicine, Research Department, Faculty of Medicine Siriraj Hospital, Mahidol University, Bangkok 10700, Thailand</w:t>
      </w:r>
    </w:p>
    <w:p w14:paraId="57F713CF" w14:textId="5D9ECE9B" w:rsidR="008C0641" w:rsidRPr="007F6D83" w:rsidRDefault="00DA0984" w:rsidP="00872D0E">
      <w:pPr>
        <w:spacing w:after="0" w:line="480" w:lineRule="auto"/>
        <w:jc w:val="thaiDistribute"/>
        <w:rPr>
          <w:rFonts w:cs="Times New Roman"/>
          <w:b/>
          <w:bCs/>
          <w:szCs w:val="24"/>
        </w:rPr>
      </w:pPr>
      <w:r w:rsidRPr="007F6D83">
        <w:rPr>
          <w:rFonts w:eastAsia="Adobe Gothic Std B" w:cs="Times New Roman"/>
          <w:szCs w:val="24"/>
        </w:rPr>
        <w:tab/>
      </w:r>
      <w:r w:rsidRPr="007F6D83">
        <w:rPr>
          <w:rFonts w:eastAsia="Adobe Gothic Std B" w:cs="Times New Roman"/>
          <w:szCs w:val="24"/>
        </w:rPr>
        <w:tab/>
      </w:r>
      <w:r w:rsidRPr="007F6D83">
        <w:rPr>
          <w:rFonts w:eastAsia="Adobe Gothic Std B" w:cs="Times New Roman"/>
          <w:szCs w:val="24"/>
        </w:rPr>
        <w:tab/>
      </w:r>
      <w:r w:rsidRPr="007F6D83">
        <w:rPr>
          <w:rFonts w:eastAsia="Adobe Gothic Std B" w:cs="Times New Roman"/>
          <w:szCs w:val="24"/>
        </w:rPr>
        <w:tab/>
        <w:t xml:space="preserve">Tel: 66-2-419-2777 </w:t>
      </w:r>
      <w:r w:rsidRPr="007F6D83">
        <w:rPr>
          <w:rFonts w:eastAsia="Adobe Gothic Std B" w:cs="Times New Roman"/>
          <w:szCs w:val="24"/>
        </w:rPr>
        <w:tab/>
        <w:t xml:space="preserve">Fax: 66-2-411-0169 </w:t>
      </w:r>
    </w:p>
    <w:p w14:paraId="092314AA" w14:textId="77777777" w:rsidR="0017270F" w:rsidRPr="007F6D83" w:rsidRDefault="0017270F" w:rsidP="00872D0E">
      <w:pPr>
        <w:spacing w:after="0" w:line="480" w:lineRule="auto"/>
        <w:jc w:val="thaiDistribute"/>
        <w:rPr>
          <w:rFonts w:cs="Times New Roman"/>
          <w:b/>
          <w:bCs/>
          <w:szCs w:val="24"/>
        </w:rPr>
      </w:pPr>
    </w:p>
    <w:p w14:paraId="6D55D732" w14:textId="77777777" w:rsidR="0017270F" w:rsidRPr="007F6D83" w:rsidRDefault="0017270F" w:rsidP="00872D0E">
      <w:pPr>
        <w:spacing w:after="0" w:line="480" w:lineRule="auto"/>
        <w:jc w:val="thaiDistribute"/>
        <w:rPr>
          <w:rFonts w:cs="Times New Roman"/>
          <w:b/>
          <w:bCs/>
          <w:szCs w:val="24"/>
        </w:rPr>
      </w:pPr>
    </w:p>
    <w:p w14:paraId="5DDC1281" w14:textId="77777777" w:rsidR="0017270F" w:rsidRPr="007F6D83" w:rsidRDefault="0017270F" w:rsidP="00872D0E">
      <w:pPr>
        <w:spacing w:after="0" w:line="480" w:lineRule="auto"/>
        <w:jc w:val="thaiDistribute"/>
        <w:rPr>
          <w:rFonts w:cs="Times New Roman"/>
          <w:b/>
          <w:bCs/>
          <w:szCs w:val="24"/>
        </w:rPr>
      </w:pPr>
    </w:p>
    <w:p w14:paraId="6300CEA1" w14:textId="77777777" w:rsidR="0017270F" w:rsidRPr="007F6D83" w:rsidRDefault="0017270F" w:rsidP="00872D0E">
      <w:pPr>
        <w:spacing w:after="0" w:line="480" w:lineRule="auto"/>
        <w:jc w:val="thaiDistribute"/>
        <w:rPr>
          <w:rFonts w:cs="Times New Roman"/>
          <w:b/>
          <w:bCs/>
          <w:szCs w:val="24"/>
        </w:rPr>
      </w:pPr>
    </w:p>
    <w:p w14:paraId="45625C45" w14:textId="40EEFCAB" w:rsidR="003D3B29" w:rsidRPr="007F6D83" w:rsidRDefault="00D92EA5" w:rsidP="001E41B4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7F6D83">
        <w:rPr>
          <w:rFonts w:cs="Times New Roman"/>
          <w:b/>
          <w:bCs/>
          <w:noProof/>
          <w:szCs w:val="24"/>
        </w:rPr>
        <w:lastRenderedPageBreak/>
        <w:drawing>
          <wp:inline distT="0" distB="0" distL="0" distR="0" wp14:anchorId="42CF0447" wp14:editId="16F4997F">
            <wp:extent cx="5057369" cy="5426759"/>
            <wp:effectExtent l="0" t="0" r="0" b="0"/>
            <wp:docPr id="2068839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431" cy="5453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09B835" w14:textId="7EF483BA" w:rsidR="00CB1BD0" w:rsidRPr="007F6D83" w:rsidRDefault="0007331C" w:rsidP="00BA4362">
      <w:pPr>
        <w:spacing w:before="240" w:after="0" w:line="480" w:lineRule="auto"/>
        <w:jc w:val="thaiDistribute"/>
        <w:rPr>
          <w:rFonts w:cs="Times New Roman"/>
          <w:szCs w:val="24"/>
        </w:rPr>
      </w:pPr>
      <w:r w:rsidRPr="007F6D83">
        <w:rPr>
          <w:rFonts w:cs="Times New Roman"/>
          <w:b/>
          <w:bCs/>
          <w:szCs w:val="24"/>
        </w:rPr>
        <w:t xml:space="preserve">Supplementary </w:t>
      </w:r>
      <w:r w:rsidR="003D3B29" w:rsidRPr="007F6D83">
        <w:rPr>
          <w:rFonts w:cs="Times New Roman"/>
          <w:b/>
          <w:bCs/>
          <w:szCs w:val="24"/>
        </w:rPr>
        <w:t xml:space="preserve">Fig </w:t>
      </w:r>
      <w:r w:rsidRPr="007F6D83">
        <w:rPr>
          <w:rFonts w:cs="Times New Roman"/>
          <w:b/>
          <w:bCs/>
          <w:szCs w:val="24"/>
        </w:rPr>
        <w:t>1</w:t>
      </w:r>
      <w:r w:rsidR="003D3B29" w:rsidRPr="007F6D83">
        <w:rPr>
          <w:rFonts w:cs="Times New Roman"/>
          <w:b/>
          <w:bCs/>
          <w:szCs w:val="24"/>
        </w:rPr>
        <w:t xml:space="preserve"> </w:t>
      </w:r>
      <w:r w:rsidR="00475B29" w:rsidRPr="007F6D83">
        <w:rPr>
          <w:rFonts w:cs="Times New Roman"/>
          <w:szCs w:val="24"/>
        </w:rPr>
        <w:t>Construction of the α</w:t>
      </w:r>
      <w:proofErr w:type="gramStart"/>
      <w:r w:rsidR="00475B29" w:rsidRPr="007F6D83">
        <w:rPr>
          <w:rFonts w:cs="Times New Roman"/>
          <w:szCs w:val="24"/>
        </w:rPr>
        <w:t>M.CAR</w:t>
      </w:r>
      <w:proofErr w:type="gramEnd"/>
      <w:r w:rsidR="00475B29" w:rsidRPr="007F6D83">
        <w:rPr>
          <w:rFonts w:cs="Times New Roman"/>
          <w:szCs w:val="24"/>
        </w:rPr>
        <w:t>3 lentiviral vector</w:t>
      </w:r>
      <w:r w:rsidR="001E41B4" w:rsidRPr="007F6D83">
        <w:rPr>
          <w:rFonts w:cs="Times New Roman"/>
          <w:szCs w:val="24"/>
        </w:rPr>
        <w:t xml:space="preserve">. </w:t>
      </w:r>
      <w:r w:rsidR="00475B29" w:rsidRPr="007F6D83">
        <w:rPr>
          <w:rFonts w:cs="Times New Roman"/>
          <w:szCs w:val="24"/>
        </w:rPr>
        <w:t xml:space="preserve">(A) Amplified </w:t>
      </w:r>
      <w:r w:rsidR="00475B29" w:rsidRPr="007F6D83">
        <w:rPr>
          <w:rFonts w:cs="Times New Roman"/>
          <w:i/>
          <w:iCs/>
          <w:szCs w:val="24"/>
        </w:rPr>
        <w:t>CAR3</w:t>
      </w:r>
      <w:r w:rsidR="00475B29" w:rsidRPr="007F6D83">
        <w:rPr>
          <w:rFonts w:cs="Times New Roman"/>
          <w:szCs w:val="24"/>
        </w:rPr>
        <w:t xml:space="preserve"> DNA products, </w:t>
      </w:r>
      <w:r w:rsidR="001E41B4" w:rsidRPr="007F6D83">
        <w:rPr>
          <w:rFonts w:cs="Times New Roman"/>
          <w:szCs w:val="24"/>
        </w:rPr>
        <w:t>with an expected product size of approximately 850 base pairs.</w:t>
      </w:r>
      <w:r w:rsidR="00475B29" w:rsidRPr="007F6D83">
        <w:rPr>
          <w:rFonts w:cs="Times New Roman"/>
          <w:szCs w:val="24"/>
        </w:rPr>
        <w:t xml:space="preserve"> (B) Digestion</w:t>
      </w:r>
      <w:r w:rsidR="001E41B4" w:rsidRPr="007F6D83">
        <w:rPr>
          <w:rFonts w:cs="Times New Roman"/>
          <w:szCs w:val="24"/>
        </w:rPr>
        <w:t xml:space="preserve"> </w:t>
      </w:r>
      <w:r w:rsidR="00475B29" w:rsidRPr="007F6D83">
        <w:rPr>
          <w:rFonts w:cs="Times New Roman"/>
          <w:szCs w:val="24"/>
        </w:rPr>
        <w:t xml:space="preserve">of the </w:t>
      </w:r>
      <w:r w:rsidR="00475B29" w:rsidRPr="007F6D83">
        <w:rPr>
          <w:rFonts w:cs="Times New Roman"/>
          <w:i/>
          <w:iCs/>
          <w:szCs w:val="24"/>
        </w:rPr>
        <w:t>CAR3</w:t>
      </w:r>
      <w:r w:rsidR="00475B29" w:rsidRPr="007F6D83">
        <w:rPr>
          <w:rFonts w:cs="Times New Roman"/>
          <w:szCs w:val="24"/>
        </w:rPr>
        <w:t xml:space="preserve"> DNA (labeled as 3.1gB) </w:t>
      </w:r>
      <w:r w:rsidR="001E41B4" w:rsidRPr="007F6D83">
        <w:rPr>
          <w:rFonts w:cs="Times New Roman"/>
          <w:szCs w:val="24"/>
        </w:rPr>
        <w:t>and</w:t>
      </w:r>
      <w:r w:rsidR="00475B29" w:rsidRPr="007F6D83">
        <w:rPr>
          <w:rFonts w:cs="Times New Roman"/>
          <w:szCs w:val="24"/>
        </w:rPr>
        <w:t xml:space="preserve"> α</w:t>
      </w:r>
      <w:proofErr w:type="gramStart"/>
      <w:r w:rsidR="00475B29" w:rsidRPr="007F6D83">
        <w:rPr>
          <w:rFonts w:cs="Times New Roman"/>
          <w:szCs w:val="24"/>
        </w:rPr>
        <w:t>M.CAR</w:t>
      </w:r>
      <w:proofErr w:type="gramEnd"/>
      <w:r w:rsidR="00475B29" w:rsidRPr="007F6D83">
        <w:rPr>
          <w:rFonts w:cs="Times New Roman"/>
          <w:szCs w:val="24"/>
        </w:rPr>
        <w:t xml:space="preserve">4 vector </w:t>
      </w:r>
      <w:r w:rsidR="001E41B4" w:rsidRPr="007F6D83">
        <w:rPr>
          <w:rFonts w:cs="Times New Roman"/>
          <w:szCs w:val="24"/>
        </w:rPr>
        <w:t>with</w:t>
      </w:r>
      <w:r w:rsidR="00475B29" w:rsidRPr="007F6D83">
        <w:rPr>
          <w:rFonts w:cs="Times New Roman"/>
          <w:szCs w:val="24"/>
        </w:rPr>
        <w:t xml:space="preserve"> specific restriction enzymes, in comparison with an undigested product. (C) Screening of transformed </w:t>
      </w:r>
      <w:r w:rsidR="00475B29" w:rsidRPr="007F6D83">
        <w:rPr>
          <w:rFonts w:cs="Times New Roman"/>
          <w:i/>
          <w:iCs/>
          <w:szCs w:val="24"/>
        </w:rPr>
        <w:t>E. coli</w:t>
      </w:r>
      <w:r w:rsidR="00475B29" w:rsidRPr="007F6D83">
        <w:rPr>
          <w:rFonts w:cs="Times New Roman"/>
          <w:szCs w:val="24"/>
        </w:rPr>
        <w:t xml:space="preserve"> colonies </w:t>
      </w:r>
      <w:r w:rsidR="001E41B4" w:rsidRPr="007F6D83">
        <w:rPr>
          <w:rFonts w:cs="Times New Roman"/>
          <w:szCs w:val="24"/>
        </w:rPr>
        <w:t>using</w:t>
      </w:r>
      <w:r w:rsidR="00475B29" w:rsidRPr="007F6D83">
        <w:rPr>
          <w:rFonts w:cs="Times New Roman"/>
          <w:szCs w:val="24"/>
        </w:rPr>
        <w:t xml:space="preserve"> colony PCR, yielding an expected product size of around 2860 base pairs. (D) Confirmation of the α</w:t>
      </w:r>
      <w:proofErr w:type="gramStart"/>
      <w:r w:rsidR="00475B29" w:rsidRPr="007F6D83">
        <w:rPr>
          <w:rFonts w:cs="Times New Roman"/>
          <w:szCs w:val="24"/>
        </w:rPr>
        <w:t>M.CAR</w:t>
      </w:r>
      <w:proofErr w:type="gramEnd"/>
      <w:r w:rsidR="00475B29" w:rsidRPr="007F6D83">
        <w:rPr>
          <w:rFonts w:cs="Times New Roman"/>
          <w:szCs w:val="24"/>
        </w:rPr>
        <w:t>3 lentiviral vector's nucleotide sequences through Sanger DNA sequencing.</w:t>
      </w:r>
    </w:p>
    <w:p w14:paraId="204918B6" w14:textId="77777777" w:rsidR="000542CC" w:rsidRPr="007F6D83" w:rsidRDefault="000542CC" w:rsidP="00BA4362">
      <w:pPr>
        <w:spacing w:before="240" w:after="0" w:line="480" w:lineRule="auto"/>
        <w:jc w:val="thaiDistribute"/>
        <w:rPr>
          <w:rFonts w:cs="Times New Roman"/>
          <w:szCs w:val="24"/>
        </w:rPr>
      </w:pPr>
    </w:p>
    <w:p w14:paraId="2881BBBA" w14:textId="74F447D8" w:rsidR="000542CC" w:rsidRPr="007F6D83" w:rsidRDefault="000542CC" w:rsidP="00B11BF4">
      <w:pPr>
        <w:spacing w:before="240" w:after="0" w:line="480" w:lineRule="auto"/>
        <w:jc w:val="thaiDistribute"/>
        <w:rPr>
          <w:rFonts w:cs="Times New Roman"/>
          <w:szCs w:val="24"/>
        </w:rPr>
      </w:pPr>
      <w:r w:rsidRPr="007F6D83">
        <w:rPr>
          <w:rFonts w:cs="Times New Roman"/>
          <w:b/>
          <w:bCs/>
          <w:szCs w:val="24"/>
        </w:rPr>
        <w:lastRenderedPageBreak/>
        <w:t xml:space="preserve">Supplementary </w:t>
      </w:r>
      <w:r w:rsidR="006B5A89" w:rsidRPr="007F6D83">
        <w:rPr>
          <w:rFonts w:cs="Times New Roman"/>
          <w:b/>
          <w:bCs/>
          <w:szCs w:val="24"/>
        </w:rPr>
        <w:t>Table</w:t>
      </w:r>
      <w:r w:rsidRPr="007F6D83">
        <w:rPr>
          <w:rFonts w:cs="Times New Roman"/>
          <w:b/>
          <w:bCs/>
          <w:szCs w:val="24"/>
        </w:rPr>
        <w:t xml:space="preserve"> </w:t>
      </w:r>
      <w:r w:rsidR="006B5A89" w:rsidRPr="007F6D83">
        <w:rPr>
          <w:rFonts w:cs="Times New Roman"/>
          <w:b/>
          <w:bCs/>
          <w:szCs w:val="24"/>
        </w:rPr>
        <w:t>1</w:t>
      </w:r>
      <w:r w:rsidR="00183604" w:rsidRPr="007F6D83">
        <w:rPr>
          <w:rFonts w:cs="Times New Roman"/>
          <w:szCs w:val="24"/>
        </w:rPr>
        <w:t xml:space="preserve"> Clinicopathological features of breast cancer patients</w:t>
      </w:r>
    </w:p>
    <w:tbl>
      <w:tblPr>
        <w:tblW w:w="9286" w:type="dxa"/>
        <w:tblLook w:val="04A0" w:firstRow="1" w:lastRow="0" w:firstColumn="1" w:lastColumn="0" w:noHBand="0" w:noVBand="1"/>
      </w:tblPr>
      <w:tblGrid>
        <w:gridCol w:w="2700"/>
        <w:gridCol w:w="1695"/>
        <w:gridCol w:w="1701"/>
        <w:gridCol w:w="1701"/>
        <w:gridCol w:w="1489"/>
      </w:tblGrid>
      <w:tr w:rsidR="00652F4F" w:rsidRPr="007F6D83" w14:paraId="6EC56642" w14:textId="77777777" w:rsidTr="005F4CCA">
        <w:trPr>
          <w:trHeight w:val="36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9706496" w14:textId="031778FA" w:rsidR="00B11BF4" w:rsidRPr="007F6D83" w:rsidRDefault="00731310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  <w:t>Patient characteristics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7CFBA76" w14:textId="7081E3B2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Total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DFA5C33" w14:textId="6EFF3426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  <w:t>MUC1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High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77313740" w14:textId="0B6BB89C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6219227" w14:textId="7206FBE1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  <w:t>MUC1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 xml:space="preserve">Low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0F0BE68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F6D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652F4F" w:rsidRPr="007F6D83" w14:paraId="334AAC7B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F0E0F3" w14:textId="4AE74F5D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>Case, %</w:t>
            </w:r>
            <w:r w:rsidR="00B7183B"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B7183B" w:rsidRPr="007F6D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27E34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100% (59)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06603" w14:textId="1CBD7F80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81.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36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(48)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641C2" w14:textId="2CD1184F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18.6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(11)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55996" w14:textId="0B1E851A" w:rsidR="00EF3AE7" w:rsidRPr="007F6D83" w:rsidRDefault="00EF3AE7" w:rsidP="00652F4F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&lt;0.001</w:t>
            </w:r>
            <w:r w:rsidR="00652F4F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</w:tr>
      <w:tr w:rsidR="00652F4F" w:rsidRPr="007F6D83" w14:paraId="3E432809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D5668" w14:textId="25078DCB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>Age</w:t>
            </w:r>
            <w:r w:rsidR="009F78B7"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at diagnosis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(years)</w:t>
            </w:r>
          </w:p>
          <w:p w14:paraId="52C7AE1E" w14:textId="2EA65BFE" w:rsidR="008551B1" w:rsidRPr="007F6D83" w:rsidRDefault="008551B1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>Median (range)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FA105" w14:textId="675C8888" w:rsidR="00D16753" w:rsidRPr="007F6D83" w:rsidRDefault="00D16753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50.11 (26.74-87.32)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811AC7" w14:textId="5D4478BE" w:rsidR="009F78B7" w:rsidRPr="007F6D83" w:rsidRDefault="009F78B7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49.69 (26.74-87.32)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ED1596" w14:textId="072683F7" w:rsidR="009F78B7" w:rsidRPr="007F6D83" w:rsidRDefault="00444A9F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50.13 </w:t>
            </w:r>
            <w:r w:rsidR="009F78B7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(35.02-74.18)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21089C" w14:textId="2B8F8228" w:rsidR="00444A9F" w:rsidRPr="007F6D83" w:rsidRDefault="00444A9F" w:rsidP="00444A9F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0.6365</w:t>
            </w:r>
          </w:p>
          <w:p w14:paraId="3B621EC4" w14:textId="4B922CFE" w:rsidR="009F78B7" w:rsidRPr="007F6D83" w:rsidRDefault="009F78B7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600B12DB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3AB26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>Gender, % (</w:t>
            </w:r>
            <w:r w:rsidRPr="007F6D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n)</w:t>
            </w: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9AE64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0726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307F6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22F7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3134FC46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746D2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Female</w:t>
            </w:r>
          </w:p>
          <w:p w14:paraId="23DF3896" w14:textId="74735335" w:rsidR="00D16753" w:rsidRPr="007F6D83" w:rsidRDefault="00D16753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6705D7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100% (59)</w:t>
            </w:r>
          </w:p>
          <w:p w14:paraId="458A8631" w14:textId="74086CD7" w:rsidR="00D16753" w:rsidRPr="007F6D83" w:rsidRDefault="00D16753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04B7DD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100% (48)</w:t>
            </w:r>
          </w:p>
          <w:p w14:paraId="6E4AEC60" w14:textId="6AC536B7" w:rsidR="00D16753" w:rsidRPr="007F6D83" w:rsidRDefault="00D16753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F92259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100% (1</w:t>
            </w:r>
            <w:r w:rsidR="002C1AB7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)</w:t>
            </w:r>
          </w:p>
          <w:p w14:paraId="4B5B1244" w14:textId="2B5DD37C" w:rsidR="00D16753" w:rsidRPr="007F6D83" w:rsidRDefault="00D16753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ABA9DA" w14:textId="77777777" w:rsidR="00B11BF4" w:rsidRPr="007F6D83" w:rsidRDefault="0019137E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1.000</w:t>
            </w:r>
          </w:p>
          <w:p w14:paraId="7FD88A0C" w14:textId="1EEC2B3C" w:rsidR="005F4CCA" w:rsidRPr="007F6D83" w:rsidRDefault="00652F4F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</w:tr>
      <w:tr w:rsidR="00652F4F" w:rsidRPr="007F6D83" w14:paraId="39453676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E477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>Subtypes of BC, % (</w:t>
            </w:r>
            <w:r w:rsidRPr="007F6D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n)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9DAC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08D4D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99730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A12EF" w14:textId="5B92DA71" w:rsidR="00B11BF4" w:rsidRPr="007F6D83" w:rsidRDefault="0004720C" w:rsidP="00652F4F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0.9107 </w:t>
            </w:r>
          </w:p>
        </w:tc>
      </w:tr>
      <w:tr w:rsidR="00652F4F" w:rsidRPr="007F6D83" w14:paraId="5CA3508D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72C54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Luminal 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C55BA" w14:textId="4FE57D20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22.0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197CA" w14:textId="3B1DFC08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20.8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8E458" w14:textId="0503AEF3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27.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27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(3)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D424" w14:textId="77777777" w:rsidR="00B11BF4" w:rsidRPr="007F6D83" w:rsidRDefault="00B11BF4" w:rsidP="00652F4F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4F83695F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62B96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Luminal B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2BE5C" w14:textId="31FE210C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33.9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D90FD" w14:textId="085A8F4F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35.4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FF94A" w14:textId="7E7E8C78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27.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27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(3)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4218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2683E01C" w14:textId="77777777" w:rsidTr="005F4CCA">
        <w:trPr>
          <w:trHeight w:val="30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511D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HER2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AC7C3" w14:textId="7D732E48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08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51FD" w14:textId="0124F5C9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6.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25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C420E" w14:textId="3E0B0573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0.0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(0)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09B3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415A2252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961F9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TNBC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05218" w14:textId="7208151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8.98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A24E1" w14:textId="01F5DB24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37.5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5B47E" w14:textId="57DFC164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45.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5% (5)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59F6B4" w14:textId="1A7D3439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0CD9964F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37E3A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Clinical staging, </w:t>
            </w:r>
            <w:r w:rsidRPr="007F6D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% (n)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E5A20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45C6A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9F95D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06117" w14:textId="39892B23" w:rsidR="008A6C72" w:rsidRPr="007F6D83" w:rsidRDefault="008A6C72" w:rsidP="00652F4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0.0949 </w:t>
            </w:r>
          </w:p>
        </w:tc>
      </w:tr>
      <w:tr w:rsidR="00652F4F" w:rsidRPr="007F6D83" w14:paraId="6EB36928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81E35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Stage I-II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9200" w14:textId="1A214E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52.5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CCD10" w14:textId="1DCF8A1D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58.3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A818" w14:textId="72C54C08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27.</w:t>
            </w:r>
            <w:r w:rsidR="008025EB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27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(3)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6CEB" w14:textId="039D1969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1C8EFD99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6120C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Stage III-IV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F5390" w14:textId="6383FCCF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47.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46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5A93C" w14:textId="744E746E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41.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67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A2842" w14:textId="00D58378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72.7</w:t>
            </w:r>
            <w:r w:rsidR="00007AA0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(8)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72E11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49731224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8BA2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Histological grade, </w:t>
            </w:r>
            <w:r w:rsidRPr="007F6D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% (n)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9069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0B55B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3A27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C429" w14:textId="3DD5B54D" w:rsidR="008025EB" w:rsidRPr="007F6D83" w:rsidRDefault="008025EB" w:rsidP="00652F4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0.3580 </w:t>
            </w:r>
          </w:p>
        </w:tc>
      </w:tr>
      <w:tr w:rsidR="00652F4F" w:rsidRPr="007F6D83" w14:paraId="78B5396A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BC039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WD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400C" w14:textId="07427144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6.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78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7D111" w14:textId="4C361565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8.3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C68AC" w14:textId="2E25C35F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0.0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(0)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84CC0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60AC01CA" w14:textId="77777777" w:rsidTr="005F4CCA">
        <w:trPr>
          <w:trHeight w:val="2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89C48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MD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4AE6" w14:textId="354641B0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44.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07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441A" w14:textId="6B83F986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39.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58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F7E86" w14:textId="79C4CD34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63.6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(7)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5B5CB" w14:textId="77777777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2F4F" w:rsidRPr="007F6D83" w14:paraId="10B78303" w14:textId="77777777" w:rsidTr="005F4CCA">
        <w:trPr>
          <w:trHeight w:val="308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CD8271" w14:textId="77777777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PD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1FDA6" w14:textId="1E2D5582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49.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15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C7F8E" w14:textId="2C8CBC6F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52.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08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(25)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F6318B" w14:textId="62C2A73D" w:rsidR="00B11BF4" w:rsidRPr="007F6D83" w:rsidRDefault="00B11BF4" w:rsidP="00B11BF4">
            <w:pPr>
              <w:spacing w:after="0" w:line="276" w:lineRule="auto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36.</w:t>
            </w:r>
            <w:r w:rsidR="00395B2A"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36</w:t>
            </w:r>
            <w:r w:rsidRPr="007F6D83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% (4)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D77BDD" w14:textId="7ED9F635" w:rsidR="00B11BF4" w:rsidRPr="007F6D83" w:rsidRDefault="00B11BF4" w:rsidP="0019137E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389BFFA" w14:textId="187FC000" w:rsidR="006B5A89" w:rsidRPr="007F6D83" w:rsidRDefault="00731310" w:rsidP="00414062">
      <w:pPr>
        <w:spacing w:before="40" w:after="0" w:line="276" w:lineRule="auto"/>
        <w:ind w:right="4"/>
        <w:jc w:val="thaiDistribute"/>
        <w:rPr>
          <w:rFonts w:cs="Times New Roman"/>
          <w:color w:val="000000" w:themeColor="text1"/>
          <w:sz w:val="18"/>
          <w:szCs w:val="18"/>
        </w:rPr>
      </w:pPr>
      <w:r w:rsidRPr="007F6D83">
        <w:rPr>
          <w:rFonts w:cs="Times New Roman"/>
          <w:color w:val="000000" w:themeColor="text1"/>
          <w:sz w:val="18"/>
          <w:szCs w:val="18"/>
        </w:rPr>
        <w:t>Staining score: MUC1</w:t>
      </w:r>
      <w:r w:rsidRPr="007F6D83">
        <w:rPr>
          <w:rFonts w:cs="Times New Roman"/>
          <w:color w:val="000000" w:themeColor="text1"/>
          <w:sz w:val="18"/>
          <w:szCs w:val="18"/>
          <w:vertAlign w:val="superscript"/>
        </w:rPr>
        <w:t>High</w:t>
      </w:r>
      <w:r w:rsidRPr="007F6D83">
        <w:rPr>
          <w:rFonts w:cs="Times New Roman"/>
          <w:color w:val="000000" w:themeColor="text1"/>
          <w:sz w:val="18"/>
          <w:szCs w:val="18"/>
        </w:rPr>
        <w:t>=2-3, MUC1</w:t>
      </w:r>
      <w:r w:rsidRPr="007F6D83">
        <w:rPr>
          <w:rFonts w:cs="Times New Roman"/>
          <w:color w:val="000000" w:themeColor="text1"/>
          <w:sz w:val="18"/>
          <w:szCs w:val="18"/>
          <w:vertAlign w:val="superscript"/>
        </w:rPr>
        <w:t>Low</w:t>
      </w:r>
      <w:r w:rsidRPr="007F6D83">
        <w:rPr>
          <w:rFonts w:cs="Times New Roman"/>
          <w:color w:val="000000" w:themeColor="text1"/>
          <w:sz w:val="18"/>
          <w:szCs w:val="18"/>
        </w:rPr>
        <w:t>=0-1. Data were analyzed using unpaired t-test for MUC1</w:t>
      </w:r>
      <w:r w:rsidRPr="007F6D83">
        <w:rPr>
          <w:rFonts w:cs="Times New Roman"/>
          <w:color w:val="000000" w:themeColor="text1"/>
          <w:sz w:val="18"/>
          <w:szCs w:val="18"/>
          <w:vertAlign w:val="superscript"/>
        </w:rPr>
        <w:t>High</w:t>
      </w:r>
      <w:r w:rsidRPr="007F6D83">
        <w:rPr>
          <w:rFonts w:cs="Times New Roman"/>
          <w:color w:val="000000" w:themeColor="text1"/>
          <w:sz w:val="18"/>
          <w:szCs w:val="18"/>
        </w:rPr>
        <w:t xml:space="preserve"> </w:t>
      </w:r>
      <w:r w:rsidRPr="007F6D83">
        <w:rPr>
          <w:rFonts w:cs="Times New Roman"/>
          <w:i/>
          <w:iCs/>
          <w:color w:val="000000" w:themeColor="text1"/>
          <w:sz w:val="18"/>
          <w:szCs w:val="18"/>
        </w:rPr>
        <w:t>versus</w:t>
      </w:r>
      <w:r w:rsidRPr="007F6D83">
        <w:rPr>
          <w:rFonts w:cs="Times New Roman"/>
          <w:color w:val="000000" w:themeColor="text1"/>
          <w:sz w:val="18"/>
          <w:szCs w:val="18"/>
        </w:rPr>
        <w:t xml:space="preserve"> MUC1</w:t>
      </w:r>
      <w:r w:rsidRPr="007F6D83">
        <w:rPr>
          <w:rFonts w:cs="Times New Roman"/>
          <w:color w:val="000000" w:themeColor="text1"/>
          <w:sz w:val="18"/>
          <w:szCs w:val="18"/>
          <w:vertAlign w:val="superscript"/>
        </w:rPr>
        <w:t>Low</w:t>
      </w:r>
      <w:r w:rsidRPr="007F6D83">
        <w:rPr>
          <w:rFonts w:cs="Times New Roman"/>
          <w:color w:val="000000" w:themeColor="text1"/>
          <w:sz w:val="18"/>
          <w:szCs w:val="18"/>
        </w:rPr>
        <w:t>; age at diagnosis</w:t>
      </w:r>
      <w:r w:rsidR="00AE29C7" w:rsidRPr="007F6D83">
        <w:rPr>
          <w:rFonts w:cs="Times New Roman"/>
          <w:color w:val="000000" w:themeColor="text1"/>
          <w:sz w:val="18"/>
          <w:szCs w:val="18"/>
        </w:rPr>
        <w:t>; and gender</w:t>
      </w:r>
      <w:r w:rsidRPr="007F6D83">
        <w:rPr>
          <w:rFonts w:cs="Times New Roman"/>
          <w:color w:val="000000" w:themeColor="text1"/>
          <w:sz w:val="18"/>
          <w:szCs w:val="18"/>
        </w:rPr>
        <w:t xml:space="preserve">. </w:t>
      </w:r>
      <w:r w:rsidR="00AE29C7" w:rsidRPr="007F6D83">
        <w:rPr>
          <w:rFonts w:cs="Times New Roman"/>
          <w:color w:val="000000" w:themeColor="text1"/>
          <w:sz w:val="18"/>
          <w:szCs w:val="18"/>
        </w:rPr>
        <w:t xml:space="preserve">Other variables including subtypes of BC, clinical staging, and histological grade were analyzed using Fisher’s exact test. </w:t>
      </w:r>
      <w:r w:rsidR="00B11BF4" w:rsidRPr="007F6D83">
        <w:rPr>
          <w:rFonts w:cs="Times New Roman"/>
          <w:color w:val="000000" w:themeColor="text1"/>
          <w:sz w:val="18"/>
          <w:szCs w:val="18"/>
        </w:rPr>
        <w:t>HER2, Human epidermal growth factor receptor 2; TNBC, Triple negative breast cancer; WD, Well Differentiation; MD,</w:t>
      </w:r>
      <w:r w:rsidR="00B11BF4" w:rsidRPr="007F6D83">
        <w:rPr>
          <w:color w:val="000000" w:themeColor="text1"/>
        </w:rPr>
        <w:t xml:space="preserve"> </w:t>
      </w:r>
      <w:r w:rsidR="00B11BF4" w:rsidRPr="007F6D83">
        <w:rPr>
          <w:rFonts w:cs="Times New Roman"/>
          <w:color w:val="000000" w:themeColor="text1"/>
          <w:sz w:val="18"/>
          <w:szCs w:val="18"/>
        </w:rPr>
        <w:t>Moderate Differentiation; PD,</w:t>
      </w:r>
      <w:r w:rsidR="00B11BF4" w:rsidRPr="007F6D83">
        <w:rPr>
          <w:color w:val="000000" w:themeColor="text1"/>
        </w:rPr>
        <w:t xml:space="preserve"> </w:t>
      </w:r>
      <w:r w:rsidR="00B11BF4" w:rsidRPr="007F6D83">
        <w:rPr>
          <w:rFonts w:cs="Times New Roman"/>
          <w:color w:val="000000" w:themeColor="text1"/>
          <w:sz w:val="18"/>
          <w:szCs w:val="18"/>
        </w:rPr>
        <w:t>Poor Differentiation.</w:t>
      </w:r>
      <w:r w:rsidRPr="007F6D83">
        <w:rPr>
          <w:rFonts w:cs="Times New Roman"/>
          <w:color w:val="000000" w:themeColor="text1"/>
          <w:sz w:val="18"/>
          <w:szCs w:val="18"/>
        </w:rPr>
        <w:t xml:space="preserve"> </w:t>
      </w:r>
    </w:p>
    <w:p w14:paraId="23526A66" w14:textId="77777777" w:rsidR="00414062" w:rsidRPr="007F6D83" w:rsidRDefault="00414062" w:rsidP="00414062">
      <w:pPr>
        <w:spacing w:before="40" w:after="0" w:line="276" w:lineRule="auto"/>
        <w:ind w:right="4"/>
        <w:jc w:val="thaiDistribute"/>
        <w:rPr>
          <w:rFonts w:cs="Times New Roman"/>
          <w:color w:val="000000" w:themeColor="text1"/>
          <w:sz w:val="18"/>
          <w:szCs w:val="18"/>
        </w:rPr>
      </w:pPr>
    </w:p>
    <w:p w14:paraId="773B28D7" w14:textId="77777777" w:rsidR="00414062" w:rsidRPr="007F6D83" w:rsidRDefault="00414062" w:rsidP="00414062">
      <w:pPr>
        <w:spacing w:before="40" w:after="0" w:line="276" w:lineRule="auto"/>
        <w:ind w:right="4"/>
        <w:jc w:val="thaiDistribute"/>
        <w:rPr>
          <w:rFonts w:cs="Times New Roman"/>
          <w:color w:val="000000" w:themeColor="text1"/>
          <w:sz w:val="18"/>
          <w:szCs w:val="18"/>
        </w:rPr>
      </w:pPr>
    </w:p>
    <w:p w14:paraId="4B380480" w14:textId="77777777" w:rsidR="00414062" w:rsidRPr="007F6D83" w:rsidRDefault="00414062" w:rsidP="00414062">
      <w:pPr>
        <w:spacing w:before="40" w:after="0" w:line="276" w:lineRule="auto"/>
        <w:ind w:right="4"/>
        <w:jc w:val="thaiDistribute"/>
        <w:rPr>
          <w:rFonts w:cs="Times New Roman"/>
          <w:color w:val="000000" w:themeColor="text1"/>
          <w:sz w:val="18"/>
          <w:szCs w:val="18"/>
        </w:rPr>
      </w:pPr>
    </w:p>
    <w:p w14:paraId="38E5D8F1" w14:textId="77777777" w:rsidR="004C3B9E" w:rsidRPr="007F6D83" w:rsidRDefault="004C3B9E" w:rsidP="00BA4362">
      <w:pPr>
        <w:spacing w:before="240" w:after="0" w:line="480" w:lineRule="auto"/>
        <w:jc w:val="thaiDistribute"/>
        <w:rPr>
          <w:rFonts w:cs="Times New Roman"/>
          <w:szCs w:val="24"/>
        </w:rPr>
      </w:pPr>
    </w:p>
    <w:p w14:paraId="2FFBE294" w14:textId="77777777" w:rsidR="004C3B9E" w:rsidRPr="007F6D83" w:rsidRDefault="004C3B9E" w:rsidP="00BA4362">
      <w:pPr>
        <w:spacing w:before="240" w:after="0" w:line="480" w:lineRule="auto"/>
        <w:jc w:val="thaiDistribute"/>
        <w:rPr>
          <w:rFonts w:cs="Times New Roman"/>
          <w:szCs w:val="24"/>
        </w:rPr>
      </w:pPr>
    </w:p>
    <w:p w14:paraId="057838F4" w14:textId="6AF3A8E7" w:rsidR="00BA4362" w:rsidRPr="007F6D83" w:rsidRDefault="00CB1BD0" w:rsidP="00BA4362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7F6D83">
        <w:rPr>
          <w:rFonts w:cs="Times New Roman"/>
          <w:b/>
          <w:bCs/>
          <w:noProof/>
          <w:szCs w:val="24"/>
        </w:rPr>
        <w:lastRenderedPageBreak/>
        <w:drawing>
          <wp:inline distT="0" distB="0" distL="0" distR="0" wp14:anchorId="77112458" wp14:editId="2E28AB57">
            <wp:extent cx="5880593" cy="2204172"/>
            <wp:effectExtent l="0" t="0" r="0" b="5715"/>
            <wp:docPr id="1114824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18" cy="2214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FE8BFC" w14:textId="7AE34C1A" w:rsidR="0017270F" w:rsidRPr="007F6D83" w:rsidRDefault="001D50F9" w:rsidP="00BA4362">
      <w:pPr>
        <w:spacing w:before="240" w:line="480" w:lineRule="auto"/>
        <w:jc w:val="thaiDistribute"/>
        <w:rPr>
          <w:szCs w:val="32"/>
        </w:rPr>
      </w:pPr>
      <w:r w:rsidRPr="007F6D83">
        <w:rPr>
          <w:rFonts w:cs="Times New Roman"/>
          <w:b/>
          <w:bCs/>
          <w:szCs w:val="24"/>
        </w:rPr>
        <w:t xml:space="preserve">Supplementary Fig 2 </w:t>
      </w:r>
      <w:r w:rsidRPr="007F6D83">
        <w:rPr>
          <w:rFonts w:cs="Times New Roman"/>
          <w:szCs w:val="24"/>
        </w:rPr>
        <w:t>Full immunoblotting of MUC1 protein in the indicated BC cell lines</w:t>
      </w:r>
      <w:r w:rsidR="001E41B4" w:rsidRPr="007F6D83">
        <w:rPr>
          <w:rFonts w:cs="Times New Roman"/>
          <w:szCs w:val="24"/>
        </w:rPr>
        <w:t xml:space="preserve">. </w:t>
      </w:r>
      <w:r w:rsidR="001E41B4" w:rsidRPr="007F6D83">
        <w:rPr>
          <w:szCs w:val="32"/>
        </w:rPr>
        <w:t>The glycosylated MUC1 protein is detected within the molecular weight range of 140-260 kDa</w:t>
      </w:r>
      <w:r w:rsidR="001E41B4" w:rsidRPr="007F6D83">
        <w:rPr>
          <w:rFonts w:cs="Times New Roman"/>
          <w:szCs w:val="24"/>
        </w:rPr>
        <w:t xml:space="preserve">, </w:t>
      </w:r>
      <w:r w:rsidR="00BA4362" w:rsidRPr="007F6D83">
        <w:rPr>
          <w:szCs w:val="32"/>
        </w:rPr>
        <w:t>varying according to the specific cell lines</w:t>
      </w:r>
      <w:r w:rsidR="001E41B4" w:rsidRPr="007F6D83">
        <w:rPr>
          <w:rFonts w:cs="Times New Roman"/>
          <w:szCs w:val="24"/>
        </w:rPr>
        <w:t xml:space="preserve">. </w:t>
      </w:r>
      <w:r w:rsidR="00BA4362" w:rsidRPr="007F6D83">
        <w:rPr>
          <w:szCs w:val="32"/>
        </w:rPr>
        <w:t>Housekeeping proteins</w:t>
      </w:r>
      <w:r w:rsidR="001E41B4" w:rsidRPr="007F6D83">
        <w:rPr>
          <w:rFonts w:cs="Times New Roman"/>
          <w:szCs w:val="24"/>
        </w:rPr>
        <w:t xml:space="preserve">, GAPDH or β-actin, </w:t>
      </w:r>
      <w:r w:rsidR="00BA4362" w:rsidRPr="007F6D83">
        <w:rPr>
          <w:szCs w:val="32"/>
        </w:rPr>
        <w:t>are utilized as loading controls.</w:t>
      </w:r>
    </w:p>
    <w:p w14:paraId="24B6ED94" w14:textId="77777777" w:rsidR="0017270F" w:rsidRPr="007F6D83" w:rsidRDefault="0017270F" w:rsidP="00BA4362">
      <w:pPr>
        <w:spacing w:before="240" w:line="480" w:lineRule="auto"/>
        <w:jc w:val="thaiDistribute"/>
        <w:rPr>
          <w:szCs w:val="32"/>
        </w:rPr>
      </w:pPr>
    </w:p>
    <w:p w14:paraId="7437EC14" w14:textId="4739B3AB" w:rsidR="009A5394" w:rsidRPr="007F6D83" w:rsidRDefault="00524B56" w:rsidP="00744BB3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7F6D83">
        <w:rPr>
          <w:rFonts w:cs="Times New Roman"/>
          <w:b/>
          <w:bCs/>
          <w:noProof/>
          <w:szCs w:val="24"/>
        </w:rPr>
        <w:drawing>
          <wp:inline distT="0" distB="0" distL="0" distR="0" wp14:anchorId="2448940E" wp14:editId="380E6E4A">
            <wp:extent cx="3139616" cy="1856471"/>
            <wp:effectExtent l="0" t="0" r="3810" b="0"/>
            <wp:docPr id="1255314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144" cy="1865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5D12E" w14:textId="69DBFF83" w:rsidR="009A5394" w:rsidRPr="007F6D83" w:rsidRDefault="009A5394" w:rsidP="00B67A10">
      <w:pPr>
        <w:spacing w:before="240" w:after="0" w:line="480" w:lineRule="auto"/>
        <w:jc w:val="thaiDistribute"/>
        <w:rPr>
          <w:rFonts w:cs="Times New Roman"/>
          <w:szCs w:val="24"/>
        </w:rPr>
      </w:pPr>
      <w:r w:rsidRPr="007F6D83">
        <w:rPr>
          <w:rFonts w:cs="Times New Roman"/>
          <w:b/>
          <w:bCs/>
          <w:szCs w:val="24"/>
        </w:rPr>
        <w:t xml:space="preserve">Supplementary Fig 3 </w:t>
      </w:r>
      <w:r w:rsidRPr="007F6D83">
        <w:rPr>
          <w:rFonts w:cs="Times New Roman"/>
          <w:szCs w:val="24"/>
        </w:rPr>
        <w:t>Cellular proliferation of the generated αM.CAR T cells</w:t>
      </w:r>
      <w:r w:rsidR="00B67A10" w:rsidRPr="007F6D83">
        <w:rPr>
          <w:rFonts w:cs="Times New Roman"/>
          <w:szCs w:val="24"/>
        </w:rPr>
        <w:t xml:space="preserve"> at five days post-transduction</w:t>
      </w:r>
      <w:r w:rsidRPr="007F6D83">
        <w:rPr>
          <w:rFonts w:cs="Times New Roman"/>
          <w:szCs w:val="24"/>
        </w:rPr>
        <w:t>.</w:t>
      </w:r>
    </w:p>
    <w:p w14:paraId="6AFAA5FA" w14:textId="70454B9D" w:rsidR="008D2C16" w:rsidRPr="00D15A7A" w:rsidRDefault="008D2C16" w:rsidP="0017270F">
      <w:pPr>
        <w:rPr>
          <w:rFonts w:cs="Times New Roman"/>
          <w:b/>
          <w:bCs/>
          <w:szCs w:val="24"/>
        </w:rPr>
      </w:pPr>
    </w:p>
    <w:sectPr w:rsidR="008D2C16" w:rsidRPr="00D15A7A" w:rsidSect="00FC2ACB">
      <w:type w:val="continuous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EE089" w14:textId="77777777" w:rsidR="00621C04" w:rsidRDefault="00621C04" w:rsidP="00B92323">
      <w:pPr>
        <w:spacing w:after="0" w:line="240" w:lineRule="auto"/>
      </w:pPr>
      <w:r>
        <w:separator/>
      </w:r>
    </w:p>
  </w:endnote>
  <w:endnote w:type="continuationSeparator" w:id="0">
    <w:p w14:paraId="30B320DD" w14:textId="77777777" w:rsidR="00621C04" w:rsidRDefault="00621C04" w:rsidP="00B92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Gothic Std B">
    <w:panose1 w:val="020B08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89A4" w14:textId="77777777" w:rsidR="00621C04" w:rsidRDefault="00621C04" w:rsidP="00B92323">
      <w:pPr>
        <w:spacing w:after="0" w:line="240" w:lineRule="auto"/>
      </w:pPr>
      <w:r>
        <w:separator/>
      </w:r>
    </w:p>
  </w:footnote>
  <w:footnote w:type="continuationSeparator" w:id="0">
    <w:p w14:paraId="1049D0D1" w14:textId="77777777" w:rsidR="00621C04" w:rsidRDefault="00621C04" w:rsidP="00B92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1628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DC5A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AC0C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520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80859D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4ACE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9C6B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D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FE8C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1AF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197179"/>
    <w:multiLevelType w:val="hybridMultilevel"/>
    <w:tmpl w:val="CFE63402"/>
    <w:lvl w:ilvl="0" w:tplc="A0127B04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E433DD"/>
    <w:multiLevelType w:val="hybridMultilevel"/>
    <w:tmpl w:val="8D84661C"/>
    <w:lvl w:ilvl="0" w:tplc="76BC95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E359D"/>
    <w:multiLevelType w:val="hybridMultilevel"/>
    <w:tmpl w:val="7FD23032"/>
    <w:lvl w:ilvl="0" w:tplc="F6C203A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33AA2"/>
    <w:multiLevelType w:val="hybridMultilevel"/>
    <w:tmpl w:val="7FD23032"/>
    <w:lvl w:ilvl="0" w:tplc="F6C203A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94545"/>
    <w:multiLevelType w:val="hybridMultilevel"/>
    <w:tmpl w:val="8312C22C"/>
    <w:lvl w:ilvl="0" w:tplc="A788BB50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B2841"/>
    <w:multiLevelType w:val="hybridMultilevel"/>
    <w:tmpl w:val="19727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92C25"/>
    <w:multiLevelType w:val="hybridMultilevel"/>
    <w:tmpl w:val="4B86E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43D2B"/>
    <w:multiLevelType w:val="hybridMultilevel"/>
    <w:tmpl w:val="0DAE4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937AE"/>
    <w:multiLevelType w:val="hybridMultilevel"/>
    <w:tmpl w:val="518A8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34061"/>
    <w:multiLevelType w:val="hybridMultilevel"/>
    <w:tmpl w:val="71B0F452"/>
    <w:lvl w:ilvl="0" w:tplc="34CE4F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248760">
    <w:abstractNumId w:val="16"/>
  </w:num>
  <w:num w:numId="2" w16cid:durableId="1732195484">
    <w:abstractNumId w:val="15"/>
  </w:num>
  <w:num w:numId="3" w16cid:durableId="1275404740">
    <w:abstractNumId w:val="18"/>
  </w:num>
  <w:num w:numId="4" w16cid:durableId="1132595896">
    <w:abstractNumId w:val="17"/>
  </w:num>
  <w:num w:numId="5" w16cid:durableId="1422680975">
    <w:abstractNumId w:val="10"/>
  </w:num>
  <w:num w:numId="6" w16cid:durableId="14426869">
    <w:abstractNumId w:val="19"/>
  </w:num>
  <w:num w:numId="7" w16cid:durableId="66388276">
    <w:abstractNumId w:val="12"/>
  </w:num>
  <w:num w:numId="8" w16cid:durableId="505487533">
    <w:abstractNumId w:val="13"/>
  </w:num>
  <w:num w:numId="9" w16cid:durableId="707265462">
    <w:abstractNumId w:val="11"/>
  </w:num>
  <w:num w:numId="10" w16cid:durableId="1993288737">
    <w:abstractNumId w:val="14"/>
  </w:num>
  <w:num w:numId="11" w16cid:durableId="811870960">
    <w:abstractNumId w:val="9"/>
  </w:num>
  <w:num w:numId="12" w16cid:durableId="2128157048">
    <w:abstractNumId w:val="7"/>
  </w:num>
  <w:num w:numId="13" w16cid:durableId="634411026">
    <w:abstractNumId w:val="6"/>
  </w:num>
  <w:num w:numId="14" w16cid:durableId="1415280012">
    <w:abstractNumId w:val="5"/>
  </w:num>
  <w:num w:numId="15" w16cid:durableId="1843662252">
    <w:abstractNumId w:val="4"/>
  </w:num>
  <w:num w:numId="16" w16cid:durableId="143666630">
    <w:abstractNumId w:val="8"/>
  </w:num>
  <w:num w:numId="17" w16cid:durableId="1006903685">
    <w:abstractNumId w:val="3"/>
  </w:num>
  <w:num w:numId="18" w16cid:durableId="1694453362">
    <w:abstractNumId w:val="2"/>
  </w:num>
  <w:num w:numId="19" w16cid:durableId="1950434021">
    <w:abstractNumId w:val="1"/>
  </w:num>
  <w:num w:numId="20" w16cid:durableId="209632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vw0eee995dfbe5ffrvdzwlzdxdpd2tvwts&quot;&gt;MS.M.CAR T (in BC)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0&lt;/item&gt;&lt;item&gt;21&lt;/item&gt;&lt;item&gt;23&lt;/item&gt;&lt;item&gt;24&lt;/item&gt;&lt;item&gt;26&lt;/item&gt;&lt;item&gt;27&lt;/item&gt;&lt;/record-ids&gt;&lt;/item&gt;&lt;/Libraries&gt;"/>
  </w:docVars>
  <w:rsids>
    <w:rsidRoot w:val="008D2C16"/>
    <w:rsid w:val="00006992"/>
    <w:rsid w:val="00007AA0"/>
    <w:rsid w:val="00011F45"/>
    <w:rsid w:val="000129D3"/>
    <w:rsid w:val="00013579"/>
    <w:rsid w:val="00021B48"/>
    <w:rsid w:val="00035577"/>
    <w:rsid w:val="00041305"/>
    <w:rsid w:val="0004720C"/>
    <w:rsid w:val="00051B8D"/>
    <w:rsid w:val="00052367"/>
    <w:rsid w:val="000542CC"/>
    <w:rsid w:val="00063435"/>
    <w:rsid w:val="00067D0A"/>
    <w:rsid w:val="00067F21"/>
    <w:rsid w:val="0007331C"/>
    <w:rsid w:val="00073AE4"/>
    <w:rsid w:val="0007580B"/>
    <w:rsid w:val="00091C78"/>
    <w:rsid w:val="00093C28"/>
    <w:rsid w:val="000A5DCB"/>
    <w:rsid w:val="000A693C"/>
    <w:rsid w:val="000B2981"/>
    <w:rsid w:val="000B660B"/>
    <w:rsid w:val="000C1F45"/>
    <w:rsid w:val="000D451C"/>
    <w:rsid w:val="000E0300"/>
    <w:rsid w:val="000E523E"/>
    <w:rsid w:val="000E6937"/>
    <w:rsid w:val="000F60F0"/>
    <w:rsid w:val="000F7A11"/>
    <w:rsid w:val="00102433"/>
    <w:rsid w:val="00102DD8"/>
    <w:rsid w:val="00110219"/>
    <w:rsid w:val="00115883"/>
    <w:rsid w:val="001216F2"/>
    <w:rsid w:val="00121FCA"/>
    <w:rsid w:val="00130754"/>
    <w:rsid w:val="00130A16"/>
    <w:rsid w:val="00131013"/>
    <w:rsid w:val="0014706D"/>
    <w:rsid w:val="001535F1"/>
    <w:rsid w:val="001611D2"/>
    <w:rsid w:val="0017270F"/>
    <w:rsid w:val="00174B38"/>
    <w:rsid w:val="00177000"/>
    <w:rsid w:val="0018033D"/>
    <w:rsid w:val="00180921"/>
    <w:rsid w:val="00180D68"/>
    <w:rsid w:val="00181514"/>
    <w:rsid w:val="00183604"/>
    <w:rsid w:val="00184751"/>
    <w:rsid w:val="0019137E"/>
    <w:rsid w:val="00197541"/>
    <w:rsid w:val="001A6526"/>
    <w:rsid w:val="001A7ED5"/>
    <w:rsid w:val="001C29E4"/>
    <w:rsid w:val="001D1C0E"/>
    <w:rsid w:val="001D453F"/>
    <w:rsid w:val="001D50F9"/>
    <w:rsid w:val="001E41B4"/>
    <w:rsid w:val="001F61E5"/>
    <w:rsid w:val="001F778B"/>
    <w:rsid w:val="002026E3"/>
    <w:rsid w:val="002176E3"/>
    <w:rsid w:val="002324CE"/>
    <w:rsid w:val="00236B48"/>
    <w:rsid w:val="00244E26"/>
    <w:rsid w:val="00250E47"/>
    <w:rsid w:val="00257024"/>
    <w:rsid w:val="002577B5"/>
    <w:rsid w:val="002634B3"/>
    <w:rsid w:val="00280393"/>
    <w:rsid w:val="00294600"/>
    <w:rsid w:val="002B0151"/>
    <w:rsid w:val="002B7619"/>
    <w:rsid w:val="002C1AB7"/>
    <w:rsid w:val="002D1E5F"/>
    <w:rsid w:val="002D3CDF"/>
    <w:rsid w:val="002D4B1B"/>
    <w:rsid w:val="002E3033"/>
    <w:rsid w:val="002E4464"/>
    <w:rsid w:val="002F52B0"/>
    <w:rsid w:val="00306006"/>
    <w:rsid w:val="00310704"/>
    <w:rsid w:val="003201FB"/>
    <w:rsid w:val="00321D53"/>
    <w:rsid w:val="00332BCC"/>
    <w:rsid w:val="00333683"/>
    <w:rsid w:val="00355BC0"/>
    <w:rsid w:val="00356010"/>
    <w:rsid w:val="003566EF"/>
    <w:rsid w:val="00360713"/>
    <w:rsid w:val="00361CD3"/>
    <w:rsid w:val="00363295"/>
    <w:rsid w:val="00365828"/>
    <w:rsid w:val="003658EC"/>
    <w:rsid w:val="003747E0"/>
    <w:rsid w:val="00375842"/>
    <w:rsid w:val="00381B1D"/>
    <w:rsid w:val="003938E0"/>
    <w:rsid w:val="003939E9"/>
    <w:rsid w:val="00395B2A"/>
    <w:rsid w:val="0039627A"/>
    <w:rsid w:val="00397561"/>
    <w:rsid w:val="003A4F06"/>
    <w:rsid w:val="003A7E39"/>
    <w:rsid w:val="003C009F"/>
    <w:rsid w:val="003D1BC2"/>
    <w:rsid w:val="003D379A"/>
    <w:rsid w:val="003D3B29"/>
    <w:rsid w:val="003E0F33"/>
    <w:rsid w:val="003E7EAE"/>
    <w:rsid w:val="003F1867"/>
    <w:rsid w:val="003F3FE2"/>
    <w:rsid w:val="003F5D1B"/>
    <w:rsid w:val="00414062"/>
    <w:rsid w:val="00416240"/>
    <w:rsid w:val="004165E2"/>
    <w:rsid w:val="004244FB"/>
    <w:rsid w:val="00426EDF"/>
    <w:rsid w:val="00434A70"/>
    <w:rsid w:val="00444A9F"/>
    <w:rsid w:val="004525D0"/>
    <w:rsid w:val="004539CB"/>
    <w:rsid w:val="0045652F"/>
    <w:rsid w:val="00462D27"/>
    <w:rsid w:val="00463D48"/>
    <w:rsid w:val="00466E6D"/>
    <w:rsid w:val="0047298F"/>
    <w:rsid w:val="004739EB"/>
    <w:rsid w:val="00475B29"/>
    <w:rsid w:val="00476757"/>
    <w:rsid w:val="00480301"/>
    <w:rsid w:val="00484237"/>
    <w:rsid w:val="00491C22"/>
    <w:rsid w:val="00495878"/>
    <w:rsid w:val="004A437F"/>
    <w:rsid w:val="004C2018"/>
    <w:rsid w:val="004C3B9E"/>
    <w:rsid w:val="004D2544"/>
    <w:rsid w:val="004D2E3F"/>
    <w:rsid w:val="004D479B"/>
    <w:rsid w:val="004F5D40"/>
    <w:rsid w:val="005044E6"/>
    <w:rsid w:val="0050597D"/>
    <w:rsid w:val="00522FFF"/>
    <w:rsid w:val="00524B56"/>
    <w:rsid w:val="005650BB"/>
    <w:rsid w:val="005703E5"/>
    <w:rsid w:val="00573C27"/>
    <w:rsid w:val="00581B40"/>
    <w:rsid w:val="005823CE"/>
    <w:rsid w:val="00584506"/>
    <w:rsid w:val="0058668B"/>
    <w:rsid w:val="005A303D"/>
    <w:rsid w:val="005A4B9C"/>
    <w:rsid w:val="005A7376"/>
    <w:rsid w:val="005B4F90"/>
    <w:rsid w:val="005C2411"/>
    <w:rsid w:val="005C6276"/>
    <w:rsid w:val="005C6BBA"/>
    <w:rsid w:val="005C6D7E"/>
    <w:rsid w:val="005D49DA"/>
    <w:rsid w:val="005D607F"/>
    <w:rsid w:val="005E3722"/>
    <w:rsid w:val="005E562A"/>
    <w:rsid w:val="005F20A0"/>
    <w:rsid w:val="005F4CCA"/>
    <w:rsid w:val="006007E6"/>
    <w:rsid w:val="00606840"/>
    <w:rsid w:val="00621C04"/>
    <w:rsid w:val="00625512"/>
    <w:rsid w:val="00631321"/>
    <w:rsid w:val="00636FBA"/>
    <w:rsid w:val="00640C14"/>
    <w:rsid w:val="0064240B"/>
    <w:rsid w:val="00644B11"/>
    <w:rsid w:val="00645B3D"/>
    <w:rsid w:val="006515DE"/>
    <w:rsid w:val="006516A8"/>
    <w:rsid w:val="00652F4F"/>
    <w:rsid w:val="00660010"/>
    <w:rsid w:val="00661F73"/>
    <w:rsid w:val="00670B09"/>
    <w:rsid w:val="00670DA9"/>
    <w:rsid w:val="00671382"/>
    <w:rsid w:val="00682AC7"/>
    <w:rsid w:val="00686040"/>
    <w:rsid w:val="0069136C"/>
    <w:rsid w:val="0069639C"/>
    <w:rsid w:val="006A01EA"/>
    <w:rsid w:val="006A2B61"/>
    <w:rsid w:val="006B22B1"/>
    <w:rsid w:val="006B5A89"/>
    <w:rsid w:val="006C3076"/>
    <w:rsid w:val="006C534A"/>
    <w:rsid w:val="006E0371"/>
    <w:rsid w:val="006E2043"/>
    <w:rsid w:val="006E5087"/>
    <w:rsid w:val="006E6B96"/>
    <w:rsid w:val="006F08B8"/>
    <w:rsid w:val="00711CD5"/>
    <w:rsid w:val="007152BC"/>
    <w:rsid w:val="00731310"/>
    <w:rsid w:val="007441DB"/>
    <w:rsid w:val="00744BB3"/>
    <w:rsid w:val="00760D87"/>
    <w:rsid w:val="00766804"/>
    <w:rsid w:val="00770B24"/>
    <w:rsid w:val="00784093"/>
    <w:rsid w:val="00785EEA"/>
    <w:rsid w:val="0078711D"/>
    <w:rsid w:val="00797429"/>
    <w:rsid w:val="007A7C51"/>
    <w:rsid w:val="007B0593"/>
    <w:rsid w:val="007B1E80"/>
    <w:rsid w:val="007B230F"/>
    <w:rsid w:val="007B2F57"/>
    <w:rsid w:val="007C191F"/>
    <w:rsid w:val="007C2ADD"/>
    <w:rsid w:val="007C37C1"/>
    <w:rsid w:val="007C4C2E"/>
    <w:rsid w:val="007C5D8E"/>
    <w:rsid w:val="007D37C0"/>
    <w:rsid w:val="007D6E68"/>
    <w:rsid w:val="007E31CC"/>
    <w:rsid w:val="007E570F"/>
    <w:rsid w:val="007E5771"/>
    <w:rsid w:val="007E7174"/>
    <w:rsid w:val="007F6D83"/>
    <w:rsid w:val="008025EB"/>
    <w:rsid w:val="00804757"/>
    <w:rsid w:val="00804A89"/>
    <w:rsid w:val="00804EC2"/>
    <w:rsid w:val="0081239C"/>
    <w:rsid w:val="00815C59"/>
    <w:rsid w:val="0082088E"/>
    <w:rsid w:val="00822C31"/>
    <w:rsid w:val="00832931"/>
    <w:rsid w:val="00842649"/>
    <w:rsid w:val="00842CEA"/>
    <w:rsid w:val="008551B1"/>
    <w:rsid w:val="008556D7"/>
    <w:rsid w:val="00861D08"/>
    <w:rsid w:val="00872D0E"/>
    <w:rsid w:val="00887F7C"/>
    <w:rsid w:val="00892ACB"/>
    <w:rsid w:val="00896545"/>
    <w:rsid w:val="008A031D"/>
    <w:rsid w:val="008A25F5"/>
    <w:rsid w:val="008A56B4"/>
    <w:rsid w:val="008A6C72"/>
    <w:rsid w:val="008A7B7D"/>
    <w:rsid w:val="008B1EA4"/>
    <w:rsid w:val="008B3E64"/>
    <w:rsid w:val="008C0641"/>
    <w:rsid w:val="008C4515"/>
    <w:rsid w:val="008D2C16"/>
    <w:rsid w:val="008E0D6A"/>
    <w:rsid w:val="008E5CDB"/>
    <w:rsid w:val="00901028"/>
    <w:rsid w:val="009212C7"/>
    <w:rsid w:val="00923617"/>
    <w:rsid w:val="0092772C"/>
    <w:rsid w:val="0093538D"/>
    <w:rsid w:val="009418D6"/>
    <w:rsid w:val="00942E88"/>
    <w:rsid w:val="00962699"/>
    <w:rsid w:val="00971480"/>
    <w:rsid w:val="00972383"/>
    <w:rsid w:val="009769E3"/>
    <w:rsid w:val="00981CC4"/>
    <w:rsid w:val="00996A0C"/>
    <w:rsid w:val="00997515"/>
    <w:rsid w:val="009A09C5"/>
    <w:rsid w:val="009A4819"/>
    <w:rsid w:val="009A5394"/>
    <w:rsid w:val="009B1252"/>
    <w:rsid w:val="009B25BA"/>
    <w:rsid w:val="009B6200"/>
    <w:rsid w:val="009C0939"/>
    <w:rsid w:val="009C1063"/>
    <w:rsid w:val="009C165E"/>
    <w:rsid w:val="009D1D90"/>
    <w:rsid w:val="009D3662"/>
    <w:rsid w:val="009F5F97"/>
    <w:rsid w:val="009F78B7"/>
    <w:rsid w:val="00A06AAF"/>
    <w:rsid w:val="00A06C60"/>
    <w:rsid w:val="00A15E0B"/>
    <w:rsid w:val="00A24B11"/>
    <w:rsid w:val="00A264A4"/>
    <w:rsid w:val="00A274B2"/>
    <w:rsid w:val="00A36A7A"/>
    <w:rsid w:val="00A36B89"/>
    <w:rsid w:val="00A37D7A"/>
    <w:rsid w:val="00A4420A"/>
    <w:rsid w:val="00A57490"/>
    <w:rsid w:val="00A60358"/>
    <w:rsid w:val="00A77ABE"/>
    <w:rsid w:val="00A81531"/>
    <w:rsid w:val="00A83E81"/>
    <w:rsid w:val="00A876D3"/>
    <w:rsid w:val="00A9039F"/>
    <w:rsid w:val="00A90E83"/>
    <w:rsid w:val="00A96AB1"/>
    <w:rsid w:val="00AA2799"/>
    <w:rsid w:val="00AA2CEA"/>
    <w:rsid w:val="00AC4185"/>
    <w:rsid w:val="00AC4972"/>
    <w:rsid w:val="00AC5D1F"/>
    <w:rsid w:val="00AC66B9"/>
    <w:rsid w:val="00AD18E1"/>
    <w:rsid w:val="00AD1F24"/>
    <w:rsid w:val="00AD2B40"/>
    <w:rsid w:val="00AE29C7"/>
    <w:rsid w:val="00AE7732"/>
    <w:rsid w:val="00AF269E"/>
    <w:rsid w:val="00AF54DF"/>
    <w:rsid w:val="00B01578"/>
    <w:rsid w:val="00B04803"/>
    <w:rsid w:val="00B05DB3"/>
    <w:rsid w:val="00B11BF4"/>
    <w:rsid w:val="00B14F33"/>
    <w:rsid w:val="00B17808"/>
    <w:rsid w:val="00B20854"/>
    <w:rsid w:val="00B30C07"/>
    <w:rsid w:val="00B33B2A"/>
    <w:rsid w:val="00B434EE"/>
    <w:rsid w:val="00B46ECA"/>
    <w:rsid w:val="00B50381"/>
    <w:rsid w:val="00B67A10"/>
    <w:rsid w:val="00B7183B"/>
    <w:rsid w:val="00B72E8F"/>
    <w:rsid w:val="00B81549"/>
    <w:rsid w:val="00B821E5"/>
    <w:rsid w:val="00B86C0C"/>
    <w:rsid w:val="00B91BC1"/>
    <w:rsid w:val="00B92323"/>
    <w:rsid w:val="00B92445"/>
    <w:rsid w:val="00BA0C7A"/>
    <w:rsid w:val="00BA3C58"/>
    <w:rsid w:val="00BA4362"/>
    <w:rsid w:val="00BA4E19"/>
    <w:rsid w:val="00BA533D"/>
    <w:rsid w:val="00BA5E99"/>
    <w:rsid w:val="00BA73B2"/>
    <w:rsid w:val="00BC410D"/>
    <w:rsid w:val="00BC6D82"/>
    <w:rsid w:val="00BD24B1"/>
    <w:rsid w:val="00BF4FD4"/>
    <w:rsid w:val="00C000BD"/>
    <w:rsid w:val="00C02C22"/>
    <w:rsid w:val="00C2555C"/>
    <w:rsid w:val="00C312E4"/>
    <w:rsid w:val="00C35702"/>
    <w:rsid w:val="00C35E23"/>
    <w:rsid w:val="00C427AF"/>
    <w:rsid w:val="00C43557"/>
    <w:rsid w:val="00C45615"/>
    <w:rsid w:val="00C50B4F"/>
    <w:rsid w:val="00C544A2"/>
    <w:rsid w:val="00C61A09"/>
    <w:rsid w:val="00C61F41"/>
    <w:rsid w:val="00C719FB"/>
    <w:rsid w:val="00C771D7"/>
    <w:rsid w:val="00C77B32"/>
    <w:rsid w:val="00C91D59"/>
    <w:rsid w:val="00C93A28"/>
    <w:rsid w:val="00C94E66"/>
    <w:rsid w:val="00C9576A"/>
    <w:rsid w:val="00C96EFB"/>
    <w:rsid w:val="00C97C94"/>
    <w:rsid w:val="00CA3642"/>
    <w:rsid w:val="00CA366E"/>
    <w:rsid w:val="00CA3BEA"/>
    <w:rsid w:val="00CA7D39"/>
    <w:rsid w:val="00CB0A60"/>
    <w:rsid w:val="00CB149A"/>
    <w:rsid w:val="00CB17D6"/>
    <w:rsid w:val="00CB1BD0"/>
    <w:rsid w:val="00CD2936"/>
    <w:rsid w:val="00CD4E68"/>
    <w:rsid w:val="00CD60A8"/>
    <w:rsid w:val="00CE4F65"/>
    <w:rsid w:val="00CE5ED0"/>
    <w:rsid w:val="00CE6BA5"/>
    <w:rsid w:val="00CF7774"/>
    <w:rsid w:val="00D00F7A"/>
    <w:rsid w:val="00D03547"/>
    <w:rsid w:val="00D046C4"/>
    <w:rsid w:val="00D05DC4"/>
    <w:rsid w:val="00D10202"/>
    <w:rsid w:val="00D10E0B"/>
    <w:rsid w:val="00D15A7A"/>
    <w:rsid w:val="00D16753"/>
    <w:rsid w:val="00D23C99"/>
    <w:rsid w:val="00D2594A"/>
    <w:rsid w:val="00D30D58"/>
    <w:rsid w:val="00D40DB5"/>
    <w:rsid w:val="00D412AF"/>
    <w:rsid w:val="00D521FB"/>
    <w:rsid w:val="00D55FC1"/>
    <w:rsid w:val="00D62A68"/>
    <w:rsid w:val="00D651A0"/>
    <w:rsid w:val="00D70F9C"/>
    <w:rsid w:val="00D73DAC"/>
    <w:rsid w:val="00D74646"/>
    <w:rsid w:val="00D75F20"/>
    <w:rsid w:val="00D76954"/>
    <w:rsid w:val="00D82691"/>
    <w:rsid w:val="00D867AA"/>
    <w:rsid w:val="00D92EA5"/>
    <w:rsid w:val="00DA0984"/>
    <w:rsid w:val="00DA2BB0"/>
    <w:rsid w:val="00DA7C2D"/>
    <w:rsid w:val="00DB1A31"/>
    <w:rsid w:val="00DB1F6B"/>
    <w:rsid w:val="00DB7552"/>
    <w:rsid w:val="00DB76E6"/>
    <w:rsid w:val="00DC18D0"/>
    <w:rsid w:val="00DC40FB"/>
    <w:rsid w:val="00DC5BA3"/>
    <w:rsid w:val="00DC651B"/>
    <w:rsid w:val="00DD0958"/>
    <w:rsid w:val="00DD4BDD"/>
    <w:rsid w:val="00DD5512"/>
    <w:rsid w:val="00DE0890"/>
    <w:rsid w:val="00DE0ECB"/>
    <w:rsid w:val="00E03382"/>
    <w:rsid w:val="00E15E74"/>
    <w:rsid w:val="00E21745"/>
    <w:rsid w:val="00E34054"/>
    <w:rsid w:val="00E35327"/>
    <w:rsid w:val="00E41E94"/>
    <w:rsid w:val="00E428F6"/>
    <w:rsid w:val="00E46D93"/>
    <w:rsid w:val="00E47A3B"/>
    <w:rsid w:val="00E66961"/>
    <w:rsid w:val="00E70195"/>
    <w:rsid w:val="00E70F05"/>
    <w:rsid w:val="00E713A0"/>
    <w:rsid w:val="00E722DC"/>
    <w:rsid w:val="00E72A81"/>
    <w:rsid w:val="00E80409"/>
    <w:rsid w:val="00E81AFC"/>
    <w:rsid w:val="00E84B34"/>
    <w:rsid w:val="00E96976"/>
    <w:rsid w:val="00EA22D4"/>
    <w:rsid w:val="00EA482D"/>
    <w:rsid w:val="00EA4928"/>
    <w:rsid w:val="00EA4DF5"/>
    <w:rsid w:val="00EA5405"/>
    <w:rsid w:val="00EA708A"/>
    <w:rsid w:val="00EA7178"/>
    <w:rsid w:val="00EB7061"/>
    <w:rsid w:val="00EB7394"/>
    <w:rsid w:val="00ED3C58"/>
    <w:rsid w:val="00EE6727"/>
    <w:rsid w:val="00EF3AE7"/>
    <w:rsid w:val="00EF42CB"/>
    <w:rsid w:val="00F01B3F"/>
    <w:rsid w:val="00F04526"/>
    <w:rsid w:val="00F23193"/>
    <w:rsid w:val="00F23C72"/>
    <w:rsid w:val="00F35CA4"/>
    <w:rsid w:val="00F450D1"/>
    <w:rsid w:val="00F5435D"/>
    <w:rsid w:val="00F60DB6"/>
    <w:rsid w:val="00F629FF"/>
    <w:rsid w:val="00F72B59"/>
    <w:rsid w:val="00F7688D"/>
    <w:rsid w:val="00F80046"/>
    <w:rsid w:val="00F8143D"/>
    <w:rsid w:val="00F93DDE"/>
    <w:rsid w:val="00FA3BA7"/>
    <w:rsid w:val="00FB5F3D"/>
    <w:rsid w:val="00FC2ACB"/>
    <w:rsid w:val="00FC6445"/>
    <w:rsid w:val="00FE4EDC"/>
    <w:rsid w:val="00FE5F11"/>
    <w:rsid w:val="00FF04FB"/>
    <w:rsid w:val="00FF65D7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23FDA"/>
  <w15:chartTrackingRefBased/>
  <w15:docId w15:val="{EEE2E494-2A78-42F6-BADF-C53E84A4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F4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1F45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0C1F45"/>
    <w:rPr>
      <w:rFonts w:ascii="Times New Roman" w:hAnsi="Times New Roman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333683"/>
    <w:rPr>
      <w:color w:val="808080"/>
    </w:rPr>
  </w:style>
  <w:style w:type="paragraph" w:styleId="List">
    <w:name w:val="List"/>
    <w:basedOn w:val="Normal"/>
    <w:uiPriority w:val="99"/>
    <w:semiHidden/>
    <w:unhideWhenUsed/>
    <w:rsid w:val="000C1F45"/>
    <w:pPr>
      <w:ind w:left="360" w:hanging="360"/>
      <w:contextualSpacing/>
    </w:pPr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24B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4B11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4B11"/>
    <w:rPr>
      <w:rFonts w:ascii="Times New Roman" w:hAnsi="Times New Roman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B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B11"/>
    <w:rPr>
      <w:rFonts w:ascii="Times New Roman" w:hAnsi="Times New Roman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B1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B11"/>
    <w:rPr>
      <w:rFonts w:ascii="Segoe UI" w:hAnsi="Segoe UI" w:cs="Angsana New"/>
      <w:sz w:val="18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4E68"/>
    <w:rPr>
      <w:rFonts w:ascii="Times New Roman" w:hAnsi="Times New Roman"/>
      <w:sz w:val="24"/>
    </w:rPr>
  </w:style>
  <w:style w:type="paragraph" w:customStyle="1" w:styleId="EndNoteBibliography">
    <w:name w:val="EndNote Bibliography"/>
    <w:basedOn w:val="Normal"/>
    <w:link w:val="EndNoteBibliographyChar"/>
    <w:rsid w:val="003D3B29"/>
    <w:pPr>
      <w:spacing w:line="240" w:lineRule="auto"/>
      <w:jc w:val="thaiDistribute"/>
    </w:pPr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3D3B29"/>
    <w:rPr>
      <w:rFonts w:ascii="Times New Roman" w:hAnsi="Times New Roman" w:cs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72A81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2A81"/>
    <w:rPr>
      <w:rFonts w:ascii="Times New Roman" w:hAnsi="Times New Roman" w:cs="Times New Roman"/>
      <w:noProof/>
      <w:sz w:val="24"/>
    </w:rPr>
  </w:style>
  <w:style w:type="paragraph" w:styleId="NormalWeb">
    <w:name w:val="Normal (Web)"/>
    <w:basedOn w:val="Normal"/>
    <w:uiPriority w:val="99"/>
    <w:semiHidden/>
    <w:unhideWhenUsed/>
    <w:rsid w:val="001E41B4"/>
    <w:rPr>
      <w:rFonts w:cs="Angsana New"/>
      <w:szCs w:val="30"/>
    </w:rPr>
  </w:style>
  <w:style w:type="character" w:styleId="Hyperlink">
    <w:name w:val="Hyperlink"/>
    <w:basedOn w:val="DefaultParagraphFont"/>
    <w:uiPriority w:val="99"/>
    <w:unhideWhenUsed/>
    <w:rsid w:val="00035577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2323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2323"/>
    <w:rPr>
      <w:rFonts w:ascii="Times New Roman" w:hAnsi="Times New Roman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B92323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8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yench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D2622-DEE9-4698-89F1-1A2FD5AE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KAMONLAPAT SUPIMON</dc:creator>
  <cp:keywords/>
  <dc:description/>
  <cp:lastModifiedBy>Kamonlapat Supimon</cp:lastModifiedBy>
  <cp:revision>3</cp:revision>
  <dcterms:created xsi:type="dcterms:W3CDTF">2026-08-20T14:41:00Z</dcterms:created>
  <dcterms:modified xsi:type="dcterms:W3CDTF">2026-08-20T14:41:00Z</dcterms:modified>
</cp:coreProperties>
</file>