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C37" w:rsidRDefault="00723C37" w:rsidP="00723C37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031661">
        <w:rPr>
          <w:rFonts w:ascii="Times New Roman" w:hAnsi="Times New Roman"/>
          <w:b/>
          <w:sz w:val="24"/>
          <w:szCs w:val="24"/>
          <w:lang w:val="en-US"/>
        </w:rPr>
        <w:t>Appendix</w:t>
      </w:r>
    </w:p>
    <w:p w:rsidR="00723C37" w:rsidRPr="00A66B5D" w:rsidRDefault="00723C37" w:rsidP="00723C37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Appendix 1: </w:t>
      </w:r>
      <w:r>
        <w:rPr>
          <w:rFonts w:ascii="Times New Roman" w:hAnsi="Times New Roman"/>
          <w:sz w:val="24"/>
          <w:szCs w:val="24"/>
          <w:lang w:val="en-US"/>
        </w:rPr>
        <w:t xml:space="preserve">List of the 109 ICD-10 Codes used to calculate the Hospital Frailty Risk Score with points awarded for each Code as proposed by Gilbert et al </w:t>
      </w:r>
      <w:r>
        <w:rPr>
          <w:rFonts w:ascii="Times New Roman" w:hAnsi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sz w:val="24"/>
          <w:szCs w:val="24"/>
          <w:lang w:val="en-US"/>
        </w:rPr>
        <w:instrText xml:space="preserve"> ADDIN ZOTERO_ITEM CSL_CITATION {"citationID":"5A164h06","properties":{"formattedCitation":"[16]","plainCitation":"[16]","noteIndex":0},"citationItems":[{"id":113,"uris":["http://zotero.org/users/local/Z4dvRsC8/items/CEGGJZER"],"uri":["http://zotero.org/users/local/Z4dvRsC8/items/CEGGJZER"],"itemData":{"id":113,"type":"article-journal","container-title":"The Lancet","DOI":"10.1016/S0140-6736(18)30668-8","ISSN":"01406736","issue":"10132","journalAbbreviation":"The Lancet","language":"en","page":"1775-1782","source":"DOI.org (Crossref)","title":"Development and validation of a Hospital Frailty Risk Score focusing on older people in acute care settings using electronic hospital records: an observational study","title-short":"Development and validation of a Hospital Frailty Risk Score focusing on older people in acute care settings using electronic hospital records","volume":"391","author":[{"family":"Gilbert","given":"Thomas"},{"family":"Neuburger","given":"Jenny"},{"family":"Kraindler","given":"Joshua"},{"family":"Keeble","given":"Eilis"},{"family":"Smith","given":"Paul"},{"family":"Ariti","given":"Cono"},{"family":"Arora","given":"Sandeepa"},{"family":"Street","given":"Andrew"},{"family":"Parker","given":"Stuart"},{"family":"Roberts","given":"Helen C"},{"family":"Bardsley","given":"Martin"},{"family":"Conroy","given":"Simon"}],"issued":{"date-parts":[["2018",5]]}}}],"schema":"https://github.com/citation-style-language/schema/raw/master/csl-citation.json"} </w:instrText>
      </w:r>
      <w:r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Pr="00077C2F">
        <w:rPr>
          <w:rFonts w:ascii="Times New Roman" w:hAnsi="Times New Roman" w:cs="Times New Roman"/>
          <w:sz w:val="24"/>
          <w:lang w:val="en-US"/>
        </w:rPr>
        <w:t>[16]</w:t>
      </w:r>
      <w:r>
        <w:rPr>
          <w:rFonts w:ascii="Times New Roman" w:hAnsi="Times New Roman"/>
          <w:sz w:val="24"/>
          <w:szCs w:val="24"/>
          <w:lang w:val="en-US"/>
        </w:rPr>
        <w:fldChar w:fldCharType="end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88"/>
        <w:gridCol w:w="1134"/>
      </w:tblGrid>
      <w:tr w:rsidR="00723C37" w:rsidRPr="00031661" w:rsidTr="005B0C2C">
        <w:trPr>
          <w:trHeight w:val="612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ICDCode</w:t>
            </w:r>
            <w:proofErr w:type="spellEnd"/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ICD Description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23C37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Points</w:t>
            </w:r>
          </w:p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awarded</w:t>
            </w:r>
            <w:proofErr w:type="spellEnd"/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Dementia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Alzheimer's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G81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Hemiplegia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Alzheimer's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I69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Sequelae of cerebrovascular disease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symptoms and signs involving the nervous and musculoskeletal systems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urinary system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Delirium, not induced by alcohol and other psychoactive substances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Superficial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injury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haematuria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B96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bacterial agents as the cause of diseases classified to other chapters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symptoms and signs involving cognitive functions and awareness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Abnormalities of gait and mobility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I67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cerebrovascular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R56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Convulsions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not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elsewhere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classified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Somnolence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stupor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T83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Complications of genitourinary prosthetic devices, implants and grafts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Intracranial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injury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Fracture of shoulder and upper arm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E87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fluid, electrolyte and acid-base balance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joint disorders,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E86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Volume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depletion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R54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Senility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Care involving use of rehabilitation procedures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dementia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fall on same level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Z75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Problems related to medical facilities and other health care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Vascular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dementia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Superficial injury of lower leg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Cellulitis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H54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Blindness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Deficiency of other B group vitamins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Z60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Problems related to social environment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Parkinson's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R55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Syncope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collapse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Fracture of rib(s), sternum and thoracic spine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K59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functional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intestinal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disorders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renal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L89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Decubitus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ulcer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Z22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Carrier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infectious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Streptococcus and staphylococcus as the cause of diseases classified to other chapters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L97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Ulcer of lower limb,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R44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symptoms and signs involving general sensations and perceptions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Duodenal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ulcer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Hypotension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renal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septicaemia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Z87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Personal history of other diseases and conditions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J96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Respiratory failure,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X59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Exposure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factor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arthrosis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Epilepsy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M81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Osteoporosis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without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pathological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fracture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S72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Fracture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femur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Fracture of lumbar spine and pelvis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pancreatic internal secretion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R94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Abnormal results of function studies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Chronic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renal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failure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Retention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R69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Unknown and unspecified causes of morbidity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N28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disorders of kidney and ureter,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urinary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incontinence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degenerative diseases of nervous system,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Nosocomial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condition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S09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and unspecified injuries of head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Symptoms and signs involving emotional state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Transient cerebral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ischaemic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attacks and related syndromes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Z74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Problems related to care-provider dependency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M79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soft tissue disorders,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031661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Fall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involving</w:t>
            </w:r>
            <w:proofErr w:type="spellEnd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031661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316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Open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bacterial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intestinal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infections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A09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Diarrhoea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and gastroenteritis of presumed infectious origin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Pneumonia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organism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unspecified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J69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Pneumonitis due to solids and liquids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R47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Speech disturbances,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E55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Vitamin D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deficiency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Artificial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opening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Gangrene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not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elsewhere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classified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Symptoms and signs concerning food and fluid intake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hearing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loss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Fall on and from stairs and steps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Fall on same level from slipping, tripping and stumbling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Thyrotoxicosis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hyperthyroidism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Scoliosis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Dysphagia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Dependence on enabling machines and devices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U80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Agent resistant to penicillin and related antibiotics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Osteoporosis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with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pathological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fracture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diseases of digestive system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Cerebral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Infarction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Calculus of kidney and ureter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Mental and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behavioural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disorders due to use of alcohol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Y84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medical procedures as the cause of abnormal reaction of the patient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Abnormalities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heart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Unspecified acute lower respiratory infection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Z73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Problems related to life-management difficulty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R79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abnormal findings of blood chemistry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Personal history of risk-factors, not elsewhere classified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Open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forearm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Depressive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episode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M48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Spinal stenosis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E83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Disorders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mineral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Polyarthrosis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D64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anaemias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L08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Other local infections of skin and subcutaneous tissue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Nausea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vomiting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Other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noninfective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gastroenteritis and colitis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23C37" w:rsidRPr="00A66B5D" w:rsidTr="005B0C2C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Fever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  <w:proofErr w:type="spellEnd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origin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23C37" w:rsidRPr="00A66B5D" w:rsidRDefault="00723C37" w:rsidP="005B0C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66B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3C37" w:rsidRDefault="00723C37" w:rsidP="00723C37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Appendix tables</w:t>
      </w:r>
    </w:p>
    <w:p w:rsidR="00BA168F" w:rsidRPr="00B14B93" w:rsidRDefault="00BA168F" w:rsidP="00BA168F">
      <w:pPr>
        <w:spacing w:line="48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Table A.1</w:t>
      </w:r>
      <w:r w:rsidRPr="00B14B93">
        <w:rPr>
          <w:rFonts w:ascii="Times New Roman" w:hAnsi="Times New Roman"/>
          <w:sz w:val="24"/>
          <w:szCs w:val="24"/>
          <w:lang w:val="en-US"/>
        </w:rPr>
        <w:t xml:space="preserve">: Adverse events after </w:t>
      </w:r>
      <w:r w:rsidRPr="0008377D">
        <w:rPr>
          <w:rFonts w:ascii="Times New Roman" w:hAnsi="Times New Roman"/>
          <w:sz w:val="24"/>
          <w:szCs w:val="24"/>
          <w:lang w:val="en-US"/>
        </w:rPr>
        <w:t xml:space="preserve">revision </w:t>
      </w:r>
      <w:r>
        <w:rPr>
          <w:rFonts w:ascii="Times New Roman" w:hAnsi="Times New Roman"/>
          <w:sz w:val="24"/>
          <w:szCs w:val="24"/>
          <w:lang w:val="en-US"/>
        </w:rPr>
        <w:t xml:space="preserve">total hip arthroplasty </w:t>
      </w:r>
      <w:r w:rsidRPr="00B14B93">
        <w:rPr>
          <w:rFonts w:ascii="Times New Roman" w:hAnsi="Times New Roman"/>
          <w:sz w:val="24"/>
          <w:szCs w:val="24"/>
          <w:lang w:val="en-US"/>
        </w:rPr>
        <w:t>according to frailty risk*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843"/>
        <w:gridCol w:w="1772"/>
        <w:gridCol w:w="1063"/>
      </w:tblGrid>
      <w:tr w:rsidR="00BA168F" w:rsidRPr="00BA168F" w:rsidTr="00546D4D">
        <w:tc>
          <w:tcPr>
            <w:tcW w:w="3652" w:type="dxa"/>
          </w:tcPr>
          <w:p w:rsidR="00BA168F" w:rsidRPr="00B85ABB" w:rsidRDefault="00BA168F" w:rsidP="00546D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Adverse Events</w:t>
            </w:r>
          </w:p>
        </w:tc>
        <w:tc>
          <w:tcPr>
            <w:tcW w:w="1843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Low </w:t>
            </w: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frailty risk</w:t>
            </w:r>
          </w:p>
        </w:tc>
        <w:tc>
          <w:tcPr>
            <w:tcW w:w="1772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Intermediate or high frailty risk</w:t>
            </w:r>
          </w:p>
        </w:tc>
        <w:tc>
          <w:tcPr>
            <w:tcW w:w="1063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p-value</w:t>
            </w:r>
          </w:p>
        </w:tc>
      </w:tr>
      <w:tr w:rsidR="00DB6388" w:rsidRPr="00AD131A" w:rsidTr="00546D4D">
        <w:tc>
          <w:tcPr>
            <w:tcW w:w="3652" w:type="dxa"/>
          </w:tcPr>
          <w:p w:rsidR="00DB6388" w:rsidRPr="00AD131A" w:rsidRDefault="00DB6388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Readmission within 30 days</w:t>
            </w:r>
          </w:p>
        </w:tc>
        <w:tc>
          <w:tcPr>
            <w:tcW w:w="1843" w:type="dxa"/>
          </w:tcPr>
          <w:p w:rsidR="00DB6388" w:rsidRDefault="00DB6388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12.4 % (38/307)</w:t>
            </w:r>
          </w:p>
        </w:tc>
        <w:tc>
          <w:tcPr>
            <w:tcW w:w="1772" w:type="dxa"/>
          </w:tcPr>
          <w:p w:rsidR="00DB6388" w:rsidRDefault="00DB6388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25.0 % (6/24)</w:t>
            </w:r>
          </w:p>
        </w:tc>
        <w:tc>
          <w:tcPr>
            <w:tcW w:w="1063" w:type="dxa"/>
          </w:tcPr>
          <w:p w:rsidR="00DB6388" w:rsidRDefault="00DB6388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0.079</w:t>
            </w:r>
          </w:p>
        </w:tc>
      </w:tr>
      <w:tr w:rsidR="00BA168F" w:rsidRPr="00AD131A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Readmission within 90 days</w:t>
            </w:r>
          </w:p>
        </w:tc>
        <w:tc>
          <w:tcPr>
            <w:tcW w:w="184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15.3 % (47/307)</w:t>
            </w:r>
          </w:p>
        </w:tc>
        <w:tc>
          <w:tcPr>
            <w:tcW w:w="1772" w:type="dxa"/>
          </w:tcPr>
          <w:p w:rsidR="00BA168F" w:rsidRPr="00AD131A" w:rsidRDefault="00B143D3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29.6 % (7/24)</w:t>
            </w:r>
          </w:p>
        </w:tc>
        <w:tc>
          <w:tcPr>
            <w:tcW w:w="106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0.077</w:t>
            </w:r>
          </w:p>
        </w:tc>
      </w:tr>
      <w:tr w:rsidR="00BA168F" w:rsidRPr="00546D4D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Surgical complications</w:t>
            </w:r>
          </w:p>
          <w:p w:rsidR="00BA168F" w:rsidRPr="00B85ABB" w:rsidRDefault="00BA168F" w:rsidP="008857E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>Pe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riprosthetic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fracture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Dislocation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Wound healing d</w:t>
            </w:r>
            <w:r w:rsidR="008857EB">
              <w:rPr>
                <w:rFonts w:ascii="Times New Roman" w:hAnsi="Times New Roman"/>
                <w:sz w:val="24"/>
                <w:szCs w:val="24"/>
                <w:lang w:val="en-US"/>
              </w:rPr>
              <w:t>isorder</w:t>
            </w:r>
          </w:p>
        </w:tc>
        <w:tc>
          <w:tcPr>
            <w:tcW w:w="1843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8.1 % (25/307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8857EB" w:rsidP="008857E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5.9 % (18/307)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2.3 % (7/307)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1.0 % (3/307)</w:t>
            </w:r>
          </w:p>
        </w:tc>
        <w:tc>
          <w:tcPr>
            <w:tcW w:w="1772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33.3 % (8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8857EB" w:rsidP="008857E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8.3 % (2/24)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12.5 % (3/24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12.5 % (3/24)</w:t>
            </w:r>
          </w:p>
        </w:tc>
        <w:tc>
          <w:tcPr>
            <w:tcW w:w="1063" w:type="dxa"/>
          </w:tcPr>
          <w:p w:rsidR="00BA168F" w:rsidRPr="00AD131A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  <w:p w:rsidR="00BA168F" w:rsidRPr="00B85ABB" w:rsidRDefault="008857EB" w:rsidP="008857E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0.625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0.005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&lt; 0.001</w:t>
            </w:r>
          </w:p>
        </w:tc>
      </w:tr>
      <w:tr w:rsidR="00BA168F" w:rsidRPr="00B143D3" w:rsidTr="00546D4D">
        <w:tc>
          <w:tcPr>
            <w:tcW w:w="3652" w:type="dxa"/>
          </w:tcPr>
          <w:p w:rsidR="00BA168F" w:rsidRPr="00BF741D" w:rsidRDefault="00D252FC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Medical</w:t>
            </w:r>
            <w:r w:rsidR="00BA168F"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complications</w:t>
            </w:r>
          </w:p>
          <w:p w:rsidR="00BA168F" w:rsidRPr="00B85ABB" w:rsidRDefault="00BA168F" w:rsidP="00546D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>- Acute coronary syndrome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Decompensated hea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rt failure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Cardiac arrhythmia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Acute renal failure</w:t>
            </w:r>
          </w:p>
        </w:tc>
        <w:tc>
          <w:tcPr>
            <w:tcW w:w="1843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0.7 % (2/307)</w:t>
            </w:r>
          </w:p>
          <w:p w:rsidR="00BA168F" w:rsidRPr="00EF2EFC" w:rsidRDefault="00B143D3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0.0 % (0/307)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0.3 % (1/307)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0.0 % (0/307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0.3 % (1/307)</w:t>
            </w:r>
          </w:p>
        </w:tc>
        <w:tc>
          <w:tcPr>
            <w:tcW w:w="1772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12.5 % (3/24)</w:t>
            </w:r>
          </w:p>
          <w:p w:rsidR="00BA168F" w:rsidRPr="00B85ABB" w:rsidRDefault="00B143D3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4.2 % (1/24)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4.2 % (1/24)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8.3 % (2/24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8857EB">
              <w:rPr>
                <w:rFonts w:ascii="Times New Roman" w:hAnsi="Times New Roman"/>
                <w:sz w:val="24"/>
                <w:szCs w:val="24"/>
                <w:lang w:val="en-US"/>
              </w:rPr>
              <w:t>4.2 % (1/24)</w:t>
            </w:r>
          </w:p>
        </w:tc>
        <w:tc>
          <w:tcPr>
            <w:tcW w:w="1063" w:type="dxa"/>
          </w:tcPr>
          <w:p w:rsidR="00BA168F" w:rsidRPr="00BF741D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&lt; 0.001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B143D3">
              <w:rPr>
                <w:rFonts w:ascii="Times New Roman" w:hAnsi="Times New Roman"/>
                <w:sz w:val="24"/>
                <w:szCs w:val="24"/>
                <w:lang w:val="en-US"/>
              </w:rPr>
              <w:t>0.019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&lt; 0.001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8857EB">
              <w:rPr>
                <w:rFonts w:ascii="Times New Roman" w:hAnsi="Times New Roman"/>
                <w:sz w:val="24"/>
                <w:szCs w:val="24"/>
                <w:lang w:val="en-US"/>
              </w:rPr>
              <w:t>0.019</w:t>
            </w:r>
          </w:p>
        </w:tc>
      </w:tr>
      <w:tr w:rsidR="00BA168F" w:rsidRPr="00B143D3" w:rsidTr="00546D4D">
        <w:tc>
          <w:tcPr>
            <w:tcW w:w="3652" w:type="dxa"/>
          </w:tcPr>
          <w:p w:rsidR="00BA168F" w:rsidRPr="00BF741D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Other complications</w:t>
            </w:r>
          </w:p>
          <w:p w:rsidR="00BA168F" w:rsidRPr="00B85ABB" w:rsidRDefault="00BA168F" w:rsidP="00546D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>- Pulmonary embolism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Collapse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Cerebrovascular accident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Postoperative delirium</w:t>
            </w:r>
          </w:p>
        </w:tc>
        <w:tc>
          <w:tcPr>
            <w:tcW w:w="1843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2.0 % (6/307</w:t>
            </w:r>
            <w:r w:rsidR="00BA168F" w:rsidRPr="00BF74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A168F" w:rsidRPr="00B85ABB" w:rsidRDefault="008857EB" w:rsidP="00546D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0.3 % (1/307)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0.3 % (1/307)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0.7 % (2/307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0.7 % (2/307)</w:t>
            </w:r>
          </w:p>
        </w:tc>
        <w:tc>
          <w:tcPr>
            <w:tcW w:w="1772" w:type="dxa"/>
          </w:tcPr>
          <w:p w:rsidR="00BA168F" w:rsidRPr="00B143D3" w:rsidRDefault="00B143D3" w:rsidP="00546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25.0 % (6/24</w:t>
            </w:r>
            <w:r w:rsidR="00BA168F" w:rsidRPr="00B143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8857EB" w:rsidP="00885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0.0 % (0/24</w:t>
            </w:r>
            <w:r w:rsidR="00BA168F" w:rsidRPr="00B1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BA168F" w:rsidRPr="00B1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0.0 % (0/24</w:t>
            </w:r>
            <w:r w:rsidRPr="00B1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0.0 % (0/24</w:t>
            </w:r>
            <w:r w:rsidR="00BA168F" w:rsidRPr="00B1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BA168F" w:rsidRPr="00B14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25.0 % (6/24)</w:t>
            </w:r>
          </w:p>
        </w:tc>
        <w:tc>
          <w:tcPr>
            <w:tcW w:w="1063" w:type="dxa"/>
          </w:tcPr>
          <w:p w:rsidR="00BA168F" w:rsidRPr="00BF741D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  <w:p w:rsidR="00BA168F" w:rsidRPr="00B85ABB" w:rsidRDefault="008857EB" w:rsidP="008857E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0.779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0.779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0.692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&lt; 0.001</w:t>
            </w:r>
          </w:p>
        </w:tc>
      </w:tr>
      <w:tr w:rsidR="00BA168F" w:rsidRPr="00546D4D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Clavien</w:t>
            </w:r>
            <w:proofErr w:type="spellEnd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Dindo</w:t>
            </w:r>
            <w:proofErr w:type="spellEnd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IV°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complications</w:t>
            </w:r>
          </w:p>
        </w:tc>
        <w:tc>
          <w:tcPr>
            <w:tcW w:w="1843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5.5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%</w:t>
            </w:r>
            <w:r w:rsidR="00B143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(17/307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20.8 % (5/24)</w:t>
            </w:r>
          </w:p>
        </w:tc>
        <w:tc>
          <w:tcPr>
            <w:tcW w:w="106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0.004</w:t>
            </w:r>
          </w:p>
        </w:tc>
      </w:tr>
      <w:tr w:rsidR="00BA168F" w:rsidRPr="00546D4D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Transfusion</w:t>
            </w:r>
          </w:p>
        </w:tc>
        <w:tc>
          <w:tcPr>
            <w:tcW w:w="1843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8.5 % (26/307)</w:t>
            </w:r>
          </w:p>
        </w:tc>
        <w:tc>
          <w:tcPr>
            <w:tcW w:w="1772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41.7 % (10/24)</w:t>
            </w:r>
          </w:p>
        </w:tc>
        <w:tc>
          <w:tcPr>
            <w:tcW w:w="1063" w:type="dxa"/>
          </w:tcPr>
          <w:p w:rsidR="00BA168F" w:rsidRPr="00AD131A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</w:tc>
      </w:tr>
    </w:tbl>
    <w:p w:rsidR="00BA168F" w:rsidRPr="004A37AF" w:rsidRDefault="00BA168F" w:rsidP="00BA168F">
      <w:pPr>
        <w:autoSpaceDE w:val="0"/>
        <w:autoSpaceDN w:val="0"/>
        <w:spacing w:after="240" w:line="480" w:lineRule="auto"/>
        <w:rPr>
          <w:rFonts w:ascii="Times New Roman" w:hAnsi="Times New Roman"/>
          <w:sz w:val="20"/>
          <w:szCs w:val="24"/>
          <w:lang w:val="en-US"/>
        </w:rPr>
      </w:pPr>
      <w:r w:rsidRPr="004A37AF">
        <w:rPr>
          <w:rFonts w:ascii="Times New Roman" w:hAnsi="Times New Roman"/>
          <w:sz w:val="20"/>
          <w:szCs w:val="24"/>
          <w:lang w:val="en-US"/>
        </w:rPr>
        <w:t>* Values of categorical data are given as relat</w:t>
      </w:r>
      <w:r>
        <w:rPr>
          <w:rFonts w:ascii="Times New Roman" w:hAnsi="Times New Roman"/>
          <w:sz w:val="20"/>
          <w:szCs w:val="24"/>
          <w:lang w:val="en-US"/>
        </w:rPr>
        <w:t>ive and absolute frequencies.</w:t>
      </w: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13C08" w:rsidRDefault="00E13C08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46D4D" w:rsidRDefault="00546D4D" w:rsidP="00BA168F">
      <w:pPr>
        <w:spacing w:line="480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546D4D" w:rsidRDefault="00546D4D" w:rsidP="00BA168F">
      <w:pPr>
        <w:spacing w:line="480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BA168F" w:rsidRPr="00B14B93" w:rsidRDefault="00BA168F" w:rsidP="00BA168F">
      <w:pPr>
        <w:spacing w:line="48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B14B93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A.2</w:t>
      </w:r>
      <w:r w:rsidRPr="00B14B93">
        <w:rPr>
          <w:rFonts w:ascii="Times New Roman" w:hAnsi="Times New Roman"/>
          <w:sz w:val="24"/>
          <w:szCs w:val="24"/>
          <w:lang w:val="en-US"/>
        </w:rPr>
        <w:t xml:space="preserve">: Adverse events after </w:t>
      </w:r>
      <w:r w:rsidRPr="0008377D">
        <w:rPr>
          <w:rFonts w:ascii="Times New Roman" w:hAnsi="Times New Roman"/>
          <w:sz w:val="24"/>
          <w:szCs w:val="24"/>
          <w:lang w:val="en-US"/>
        </w:rPr>
        <w:t xml:space="preserve">revision </w:t>
      </w:r>
      <w:r>
        <w:rPr>
          <w:rFonts w:ascii="Times New Roman" w:hAnsi="Times New Roman"/>
          <w:sz w:val="24"/>
          <w:szCs w:val="24"/>
          <w:lang w:val="en-US"/>
        </w:rPr>
        <w:t xml:space="preserve">knee arthroplasty </w:t>
      </w:r>
      <w:r w:rsidRPr="00B14B93">
        <w:rPr>
          <w:rFonts w:ascii="Times New Roman" w:hAnsi="Times New Roman"/>
          <w:sz w:val="24"/>
          <w:szCs w:val="24"/>
          <w:lang w:val="en-US"/>
        </w:rPr>
        <w:t>according to frailty risk*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843"/>
        <w:gridCol w:w="1772"/>
        <w:gridCol w:w="1063"/>
      </w:tblGrid>
      <w:tr w:rsidR="00BA168F" w:rsidRPr="00B14B93" w:rsidTr="00546D4D">
        <w:tc>
          <w:tcPr>
            <w:tcW w:w="3652" w:type="dxa"/>
          </w:tcPr>
          <w:p w:rsidR="00BA168F" w:rsidRPr="00B85ABB" w:rsidRDefault="00BA168F" w:rsidP="00546D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Adverse Events</w:t>
            </w:r>
          </w:p>
        </w:tc>
        <w:tc>
          <w:tcPr>
            <w:tcW w:w="1843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Low </w:t>
            </w: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frailty risk</w:t>
            </w:r>
          </w:p>
        </w:tc>
        <w:tc>
          <w:tcPr>
            <w:tcW w:w="1772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Intermediate or high frailty risk</w:t>
            </w:r>
          </w:p>
        </w:tc>
        <w:tc>
          <w:tcPr>
            <w:tcW w:w="1063" w:type="dxa"/>
          </w:tcPr>
          <w:p w:rsidR="00BA168F" w:rsidRPr="00B85ABB" w:rsidRDefault="00BA168F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p-value</w:t>
            </w:r>
          </w:p>
        </w:tc>
      </w:tr>
      <w:tr w:rsidR="00A11540" w:rsidRPr="00A11540" w:rsidTr="00546D4D">
        <w:tc>
          <w:tcPr>
            <w:tcW w:w="3652" w:type="dxa"/>
          </w:tcPr>
          <w:p w:rsidR="00A11540" w:rsidRPr="00AD131A" w:rsidRDefault="00A11540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Readmission within 30 days</w:t>
            </w:r>
          </w:p>
        </w:tc>
        <w:tc>
          <w:tcPr>
            <w:tcW w:w="1843" w:type="dxa"/>
          </w:tcPr>
          <w:p w:rsidR="00A11540" w:rsidRDefault="00A11540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6.5 % (14/216)</w:t>
            </w:r>
          </w:p>
        </w:tc>
        <w:tc>
          <w:tcPr>
            <w:tcW w:w="1772" w:type="dxa"/>
          </w:tcPr>
          <w:p w:rsidR="00A11540" w:rsidRDefault="00A11540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22.2 % (4/18)</w:t>
            </w:r>
          </w:p>
        </w:tc>
        <w:tc>
          <w:tcPr>
            <w:tcW w:w="1063" w:type="dxa"/>
          </w:tcPr>
          <w:p w:rsidR="00A11540" w:rsidRDefault="00A11540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0.016</w:t>
            </w:r>
            <w:bookmarkStart w:id="0" w:name="_GoBack"/>
            <w:bookmarkEnd w:id="0"/>
          </w:p>
        </w:tc>
      </w:tr>
      <w:tr w:rsidR="00BA168F" w:rsidRPr="00A11540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Readmission within 90 days</w:t>
            </w:r>
          </w:p>
        </w:tc>
        <w:tc>
          <w:tcPr>
            <w:tcW w:w="184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9.7 % (21/216)</w:t>
            </w:r>
          </w:p>
        </w:tc>
        <w:tc>
          <w:tcPr>
            <w:tcW w:w="1772" w:type="dxa"/>
          </w:tcPr>
          <w:p w:rsidR="00BA168F" w:rsidRPr="00AD131A" w:rsidRDefault="00B143D3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22.2 % (4/18)</w:t>
            </w:r>
          </w:p>
        </w:tc>
        <w:tc>
          <w:tcPr>
            <w:tcW w:w="106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0.099</w:t>
            </w:r>
          </w:p>
        </w:tc>
      </w:tr>
      <w:tr w:rsidR="00BA168F" w:rsidRPr="00546D4D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Surgical complications</w:t>
            </w:r>
          </w:p>
          <w:p w:rsidR="00BA168F" w:rsidRPr="00B85ABB" w:rsidRDefault="00BA168F" w:rsidP="00E8320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>Pe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riprosthet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t>ic</w:t>
            </w:r>
            <w:proofErr w:type="spellEnd"/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fracture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Wound healing disorder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Joint infection</w:t>
            </w:r>
          </w:p>
        </w:tc>
        <w:tc>
          <w:tcPr>
            <w:tcW w:w="1843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7.4 % (16/216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E13C08" w:rsidP="00E8320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3.7 % (8/216)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3.7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% (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t>8/216)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0.0 % (0/216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22.2 % (4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E13C08" w:rsidP="00E8320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16.7 % (3/18)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0.0 % (0/18)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5.6 % (1/18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63" w:type="dxa"/>
          </w:tcPr>
          <w:p w:rsidR="00BA168F" w:rsidRPr="00AD131A" w:rsidRDefault="00546D4D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0.031</w:t>
            </w:r>
          </w:p>
          <w:p w:rsidR="00BA168F" w:rsidRPr="00B85ABB" w:rsidRDefault="00E13C08" w:rsidP="00E8320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0.013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0.406</w:t>
            </w:r>
            <w:r w:rsidR="00E83204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0.001</w:t>
            </w:r>
          </w:p>
        </w:tc>
      </w:tr>
      <w:tr w:rsidR="00BA168F" w:rsidRPr="00B143D3" w:rsidTr="00546D4D">
        <w:tc>
          <w:tcPr>
            <w:tcW w:w="3652" w:type="dxa"/>
          </w:tcPr>
          <w:p w:rsidR="00BA168F" w:rsidRPr="00BF741D" w:rsidRDefault="00D252FC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Medical</w:t>
            </w:r>
            <w:r w:rsidR="00BA168F"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complications</w:t>
            </w:r>
          </w:p>
          <w:p w:rsidR="00BA168F" w:rsidRPr="00B85ABB" w:rsidRDefault="00BA168F" w:rsidP="00E13C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="00E13C08" w:rsidRPr="00B14B93">
              <w:rPr>
                <w:rFonts w:ascii="Times New Roman" w:hAnsi="Times New Roman"/>
                <w:sz w:val="24"/>
                <w:szCs w:val="24"/>
                <w:lang w:val="en-US"/>
              </w:rPr>
              <w:t>Decompensated hea</w:t>
            </w:r>
            <w:r w:rsidR="00E13C08">
              <w:rPr>
                <w:rFonts w:ascii="Times New Roman" w:hAnsi="Times New Roman"/>
                <w:sz w:val="24"/>
                <w:szCs w:val="24"/>
                <w:lang w:val="en-US"/>
              </w:rPr>
              <w:t>rt failure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Cardiac arrhythmia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Acute renal failure</w:t>
            </w:r>
          </w:p>
        </w:tc>
        <w:tc>
          <w:tcPr>
            <w:tcW w:w="1843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1.4 % (3/216)</w:t>
            </w:r>
          </w:p>
          <w:p w:rsidR="00BA168F" w:rsidRPr="00EF2EFC" w:rsidRDefault="00E13C08" w:rsidP="00E13C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0.0 % (0/216)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0.9 % (2/216)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0.5 % (1/216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11.1 % (2/18</w:t>
            </w:r>
            <w:r w:rsidR="00BA168F"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A168F" w:rsidRPr="00B85ABB" w:rsidRDefault="00E13C08" w:rsidP="00E13C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5.6 % (1/18)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5.6 % (1/18)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0.0 % (0/18)</w:t>
            </w:r>
          </w:p>
        </w:tc>
        <w:tc>
          <w:tcPr>
            <w:tcW w:w="1063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0.006</w:t>
            </w:r>
          </w:p>
          <w:p w:rsidR="00BA168F" w:rsidRPr="00B85ABB" w:rsidRDefault="00BA168F" w:rsidP="00E13C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5ABB">
              <w:rPr>
                <w:rFonts w:ascii="Times New Roman" w:hAnsi="Times New Roman"/>
                <w:sz w:val="24"/>
                <w:szCs w:val="24"/>
                <w:lang w:val="en-US"/>
              </w:rPr>
              <w:t>0.001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E13C08">
              <w:rPr>
                <w:rFonts w:ascii="Times New Roman" w:hAnsi="Times New Roman"/>
                <w:sz w:val="24"/>
                <w:szCs w:val="24"/>
                <w:lang w:val="en-US"/>
              </w:rPr>
              <w:t>0.093</w:t>
            </w:r>
            <w:r w:rsidR="00E13C08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0.772</w:t>
            </w:r>
          </w:p>
        </w:tc>
      </w:tr>
      <w:tr w:rsidR="00BA168F" w:rsidRPr="00E13C08" w:rsidTr="00546D4D">
        <w:tc>
          <w:tcPr>
            <w:tcW w:w="3652" w:type="dxa"/>
          </w:tcPr>
          <w:p w:rsidR="00BA168F" w:rsidRPr="00BF741D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Other complications</w:t>
            </w:r>
          </w:p>
          <w:p w:rsidR="00BA168F" w:rsidRPr="00B85ABB" w:rsidRDefault="00BA168F" w:rsidP="00546D4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t>- Thrombosis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Pulmonary embolism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Collapse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Cerebrovascular accident</w:t>
            </w:r>
            <w:r w:rsidRPr="00B14B93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- Postoperative delirium</w:t>
            </w:r>
          </w:p>
        </w:tc>
        <w:tc>
          <w:tcPr>
            <w:tcW w:w="1843" w:type="dxa"/>
          </w:tcPr>
          <w:p w:rsidR="00BA168F" w:rsidRPr="00BF741D" w:rsidRDefault="00B143D3" w:rsidP="00546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2.8 % (6/216)</w:t>
            </w:r>
          </w:p>
          <w:p w:rsidR="00BA168F" w:rsidRPr="00B85ABB" w:rsidRDefault="00E13C08" w:rsidP="00546D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0.9 % (2/216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0.5 % (1/216)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0.9 % (2/216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0.5 % (1/216)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0.0 % (0/216</w:t>
            </w:r>
            <w:r w:rsidR="00BA16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2" w:type="dxa"/>
          </w:tcPr>
          <w:p w:rsidR="00BA168F" w:rsidRPr="00E13C08" w:rsidRDefault="00B143D3" w:rsidP="00546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13C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33.3 % (6/18)</w:t>
            </w:r>
          </w:p>
          <w:p w:rsidR="00BA168F" w:rsidRPr="00B85ABB" w:rsidRDefault="00E13C08" w:rsidP="00546D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0.0 % (0/18</w:t>
            </w:r>
            <w:r w:rsidR="00BA168F" w:rsidRPr="00E13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BA168F" w:rsidRPr="00E13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13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0.0 % (0/18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5.6 % (1/18)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0.0 % (0/18)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27,8 % (5/18</w:t>
            </w:r>
            <w:r w:rsidR="00BA168F" w:rsidRPr="00E13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63" w:type="dxa"/>
          </w:tcPr>
          <w:p w:rsidR="00BA168F" w:rsidRPr="00BF741D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F74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  <w:p w:rsidR="00BA168F" w:rsidRPr="00B85ABB" w:rsidRDefault="00E13C08" w:rsidP="00546D4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0.682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0.772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0.093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0.772</w:t>
            </w:r>
            <w:r w:rsidR="00BA168F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&lt; 0.001</w:t>
            </w:r>
          </w:p>
        </w:tc>
      </w:tr>
      <w:tr w:rsidR="00BA168F" w:rsidRPr="00B143D3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Clavien</w:t>
            </w:r>
            <w:proofErr w:type="spellEnd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Dindo</w:t>
            </w:r>
            <w:proofErr w:type="spellEnd"/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IV°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complications</w:t>
            </w:r>
          </w:p>
        </w:tc>
        <w:tc>
          <w:tcPr>
            <w:tcW w:w="184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3.7 % (8/216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5.6 % (1/18)</w:t>
            </w:r>
          </w:p>
        </w:tc>
        <w:tc>
          <w:tcPr>
            <w:tcW w:w="1063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0.695</w:t>
            </w:r>
          </w:p>
        </w:tc>
      </w:tr>
      <w:tr w:rsidR="00BA168F" w:rsidRPr="00B143D3" w:rsidTr="00546D4D">
        <w:tc>
          <w:tcPr>
            <w:tcW w:w="3652" w:type="dxa"/>
          </w:tcPr>
          <w:p w:rsidR="00BA168F" w:rsidRPr="00AD131A" w:rsidRDefault="00BA168F" w:rsidP="00546D4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Transfusion</w:t>
            </w:r>
          </w:p>
        </w:tc>
        <w:tc>
          <w:tcPr>
            <w:tcW w:w="1843" w:type="dxa"/>
          </w:tcPr>
          <w:p w:rsidR="00BA168F" w:rsidRPr="00AD131A" w:rsidRDefault="00B143D3" w:rsidP="00B143D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2.8</w:t>
            </w:r>
            <w:r w:rsidR="00BA168F"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% 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6/216)</w:t>
            </w:r>
          </w:p>
        </w:tc>
        <w:tc>
          <w:tcPr>
            <w:tcW w:w="1772" w:type="dxa"/>
          </w:tcPr>
          <w:p w:rsidR="00BA168F" w:rsidRPr="00AD131A" w:rsidRDefault="00B143D3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22.2 % (4/18)</w:t>
            </w:r>
          </w:p>
        </w:tc>
        <w:tc>
          <w:tcPr>
            <w:tcW w:w="1063" w:type="dxa"/>
          </w:tcPr>
          <w:p w:rsidR="00BA168F" w:rsidRPr="00AD131A" w:rsidRDefault="00BA168F" w:rsidP="00546D4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D13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&lt; 0.001</w:t>
            </w:r>
          </w:p>
        </w:tc>
      </w:tr>
    </w:tbl>
    <w:p w:rsidR="00BA168F" w:rsidRPr="004A37AF" w:rsidRDefault="00BA168F" w:rsidP="00BA168F">
      <w:pPr>
        <w:autoSpaceDE w:val="0"/>
        <w:autoSpaceDN w:val="0"/>
        <w:spacing w:after="240" w:line="480" w:lineRule="auto"/>
        <w:rPr>
          <w:rFonts w:ascii="Times New Roman" w:hAnsi="Times New Roman"/>
          <w:sz w:val="20"/>
          <w:szCs w:val="24"/>
          <w:lang w:val="en-US"/>
        </w:rPr>
      </w:pPr>
      <w:r w:rsidRPr="004A37AF">
        <w:rPr>
          <w:rFonts w:ascii="Times New Roman" w:hAnsi="Times New Roman"/>
          <w:sz w:val="20"/>
          <w:szCs w:val="24"/>
          <w:lang w:val="en-US"/>
        </w:rPr>
        <w:t>* Values of categorical data are given as relat</w:t>
      </w:r>
      <w:r>
        <w:rPr>
          <w:rFonts w:ascii="Times New Roman" w:hAnsi="Times New Roman"/>
          <w:sz w:val="20"/>
          <w:szCs w:val="24"/>
          <w:lang w:val="en-US"/>
        </w:rPr>
        <w:t>ive and absolute frequencies.</w:t>
      </w: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143D3" w:rsidRDefault="00B143D3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68F" w:rsidRDefault="00BA168F" w:rsidP="000F20BC">
      <w:pPr>
        <w:autoSpaceDE w:val="0"/>
        <w:autoSpaceDN w:val="0"/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20BC" w:rsidRPr="00A02152" w:rsidRDefault="000F20BC" w:rsidP="000F20BC">
      <w:pPr>
        <w:autoSpaceDE w:val="0"/>
        <w:autoSpaceDN w:val="0"/>
        <w:spacing w:after="240" w:line="480" w:lineRule="auto"/>
        <w:rPr>
          <w:rFonts w:ascii="Times New Roman" w:hAnsi="Times New Roman"/>
          <w:sz w:val="20"/>
          <w:szCs w:val="20"/>
          <w:lang w:val="en-GB"/>
        </w:rPr>
      </w:pPr>
    </w:p>
    <w:sectPr w:rsidR="000F20BC" w:rsidRPr="00A021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361D4"/>
    <w:multiLevelType w:val="hybridMultilevel"/>
    <w:tmpl w:val="FA821B00"/>
    <w:lvl w:ilvl="0" w:tplc="16F05B18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37"/>
    <w:rsid w:val="000F20BC"/>
    <w:rsid w:val="00125326"/>
    <w:rsid w:val="001E00B5"/>
    <w:rsid w:val="00546D4D"/>
    <w:rsid w:val="005B0C2C"/>
    <w:rsid w:val="006A712C"/>
    <w:rsid w:val="00723C37"/>
    <w:rsid w:val="008857EB"/>
    <w:rsid w:val="008C4923"/>
    <w:rsid w:val="008E4AEB"/>
    <w:rsid w:val="00A11540"/>
    <w:rsid w:val="00A25A21"/>
    <w:rsid w:val="00AF3943"/>
    <w:rsid w:val="00B143D3"/>
    <w:rsid w:val="00B376DD"/>
    <w:rsid w:val="00BA168F"/>
    <w:rsid w:val="00BF39DE"/>
    <w:rsid w:val="00C84C7F"/>
    <w:rsid w:val="00D252FC"/>
    <w:rsid w:val="00D402EB"/>
    <w:rsid w:val="00DB6388"/>
    <w:rsid w:val="00E13C08"/>
    <w:rsid w:val="00E83204"/>
    <w:rsid w:val="00ED704F"/>
    <w:rsid w:val="00F5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F20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F20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F20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0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0B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20B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D70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F20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F20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F20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0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0B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20B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D7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2020-05-07T16:15:00Z</cp:lastPrinted>
  <dcterms:created xsi:type="dcterms:W3CDTF">2020-11-23T15:24:00Z</dcterms:created>
  <dcterms:modified xsi:type="dcterms:W3CDTF">2021-02-14T18:20:00Z</dcterms:modified>
</cp:coreProperties>
</file>