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AD" w:rsidRDefault="005E593D" w:rsidP="00693CAD">
      <w:pPr>
        <w:spacing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D048B">
        <w:rPr>
          <w:rFonts w:ascii="Times New Roman" w:hAnsi="Times New Roman" w:cs="Times New Roman"/>
          <w:b/>
          <w:sz w:val="26"/>
          <w:szCs w:val="26"/>
        </w:rPr>
        <w:t>Behavioral</w:t>
      </w:r>
      <w:proofErr w:type="spellEnd"/>
      <w:r w:rsidRPr="001D048B">
        <w:rPr>
          <w:rFonts w:ascii="Times New Roman" w:hAnsi="Times New Roman" w:cs="Times New Roman"/>
          <w:b/>
          <w:sz w:val="26"/>
          <w:szCs w:val="26"/>
        </w:rPr>
        <w:t xml:space="preserve"> Ecology and </w:t>
      </w:r>
      <w:proofErr w:type="spellStart"/>
      <w:r w:rsidRPr="001D048B">
        <w:rPr>
          <w:rFonts w:ascii="Times New Roman" w:hAnsi="Times New Roman" w:cs="Times New Roman"/>
          <w:b/>
          <w:sz w:val="26"/>
          <w:szCs w:val="26"/>
        </w:rPr>
        <w:t>Sociobiology</w:t>
      </w:r>
      <w:proofErr w:type="spellEnd"/>
    </w:p>
    <w:p w:rsidR="00693CAD" w:rsidRPr="00693CAD" w:rsidRDefault="00693CAD" w:rsidP="00693CAD">
      <w:pP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693CAD" w:rsidRDefault="00693CAD" w:rsidP="00693CAD">
      <w:pPr>
        <w:suppressLineNumbers/>
        <w:spacing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93CAD">
        <w:rPr>
          <w:rFonts w:ascii="Times New Roman" w:hAnsi="Times New Roman" w:cs="Times New Roman"/>
          <w:b/>
          <w:sz w:val="26"/>
          <w:szCs w:val="26"/>
        </w:rPr>
        <w:t>Limited geographic variation in the acoustic structure of and responses to adult male alarm barks of African green monkeys</w:t>
      </w:r>
    </w:p>
    <w:p w:rsidR="00693CAD" w:rsidRPr="00693CAD" w:rsidRDefault="00693CAD" w:rsidP="00693CAD">
      <w:pPr>
        <w:suppressLineNumbers/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5E593D" w:rsidRPr="001D048B" w:rsidRDefault="005E593D" w:rsidP="005E593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D048B">
        <w:rPr>
          <w:rFonts w:ascii="Times New Roman" w:hAnsi="Times New Roman" w:cs="Times New Roman"/>
          <w:sz w:val="26"/>
          <w:szCs w:val="26"/>
        </w:rPr>
        <w:t>Tabitha Price</w:t>
      </w: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proofErr w:type="gramStart"/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,2</w:t>
      </w:r>
      <w:r w:rsidR="00916601" w:rsidRPr="001D048B">
        <w:rPr>
          <w:rFonts w:ascii="Times New Roman" w:hAnsi="Times New Roman" w:cs="Times New Roman"/>
          <w:sz w:val="26"/>
          <w:szCs w:val="26"/>
          <w:vertAlign w:val="superscript"/>
        </w:rPr>
        <w:t>,3</w:t>
      </w:r>
      <w:proofErr w:type="gramEnd"/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*</w:t>
      </w:r>
      <w:r w:rsidRPr="001D048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D048B">
        <w:rPr>
          <w:rFonts w:ascii="Times New Roman" w:hAnsi="Times New Roman" w:cs="Times New Roman"/>
          <w:sz w:val="26"/>
          <w:szCs w:val="26"/>
        </w:rPr>
        <w:t>Oumar</w:t>
      </w:r>
      <w:proofErr w:type="spellEnd"/>
      <w:r w:rsidRPr="001D048B">
        <w:rPr>
          <w:rFonts w:ascii="Times New Roman" w:hAnsi="Times New Roman" w:cs="Times New Roman"/>
          <w:sz w:val="26"/>
          <w:szCs w:val="26"/>
        </w:rPr>
        <w:t xml:space="preserve"> Ndiaye</w:t>
      </w:r>
      <w:r w:rsidR="00693CAD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1D048B">
        <w:rPr>
          <w:rFonts w:ascii="Times New Roman" w:hAnsi="Times New Roman" w:cs="Times New Roman"/>
          <w:sz w:val="26"/>
          <w:szCs w:val="26"/>
        </w:rPr>
        <w:t>, Kurt Hammerschmidt</w:t>
      </w: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,1</w:t>
      </w:r>
      <w:r w:rsidRPr="001D048B">
        <w:rPr>
          <w:rFonts w:ascii="Times New Roman" w:hAnsi="Times New Roman" w:cs="Times New Roman"/>
          <w:sz w:val="26"/>
          <w:szCs w:val="26"/>
        </w:rPr>
        <w:t>, Julia Fischer</w:t>
      </w: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1,2</w:t>
      </w:r>
    </w:p>
    <w:p w:rsidR="001D048B" w:rsidRDefault="005E593D" w:rsidP="001D048B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  <w:vertAlign w:val="superscript"/>
        </w:rPr>
      </w:pP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 xml:space="preserve">1 </w:t>
      </w:r>
      <w:r w:rsidRPr="001D048B">
        <w:rPr>
          <w:rFonts w:ascii="Times New Roman" w:hAnsi="Times New Roman" w:cs="Times New Roman"/>
          <w:sz w:val="26"/>
          <w:szCs w:val="26"/>
        </w:rPr>
        <w:t xml:space="preserve">Cognitive Ethology Lab, German Primate </w:t>
      </w:r>
      <w:proofErr w:type="spellStart"/>
      <w:r w:rsidRPr="001D048B">
        <w:rPr>
          <w:rFonts w:ascii="Times New Roman" w:hAnsi="Times New Roman" w:cs="Times New Roman"/>
          <w:sz w:val="26"/>
          <w:szCs w:val="26"/>
        </w:rPr>
        <w:t>Center</w:t>
      </w:r>
      <w:proofErr w:type="spellEnd"/>
      <w:r w:rsidRPr="001D048B">
        <w:rPr>
          <w:rFonts w:ascii="Times New Roman" w:hAnsi="Times New Roman" w:cs="Times New Roman"/>
          <w:sz w:val="26"/>
          <w:szCs w:val="26"/>
        </w:rPr>
        <w:t>, Germany</w:t>
      </w:r>
    </w:p>
    <w:p w:rsidR="00177C05" w:rsidRPr="00177C05" w:rsidRDefault="005E593D" w:rsidP="00177C05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  <w:vertAlign w:val="superscript"/>
        </w:rPr>
      </w:pP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1D048B">
        <w:rPr>
          <w:rFonts w:ascii="Times New Roman" w:hAnsi="Times New Roman" w:cs="Times New Roman"/>
          <w:sz w:val="26"/>
          <w:szCs w:val="26"/>
        </w:rPr>
        <w:t xml:space="preserve"> Courant Research Centre for the Evolution </w:t>
      </w:r>
      <w:r w:rsidRPr="00177C05">
        <w:rPr>
          <w:rFonts w:ascii="Times New Roman" w:hAnsi="Times New Roman" w:cs="Times New Roman"/>
          <w:sz w:val="26"/>
          <w:szCs w:val="26"/>
        </w:rPr>
        <w:t xml:space="preserve">of Social Behaviour, </w:t>
      </w:r>
      <w:r w:rsidR="00177C05" w:rsidRPr="00177C05">
        <w:rPr>
          <w:rFonts w:ascii="Times New Roman" w:eastAsia="Times New Roman" w:hAnsi="Times New Roman" w:cs="Times New Roman"/>
          <w:bCs/>
          <w:iCs/>
          <w:sz w:val="26"/>
          <w:szCs w:val="26"/>
          <w:lang w:eastAsia="de-DE"/>
        </w:rPr>
        <w:t>Georg August University of Göttingen, Germany</w:t>
      </w:r>
      <w:r w:rsidR="00177C05" w:rsidRPr="00177C05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</w:p>
    <w:p w:rsidR="001D048B" w:rsidRPr="001D048B" w:rsidRDefault="001D048B" w:rsidP="00177C05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  <w:vertAlign w:val="superscript"/>
        </w:rPr>
      </w:pP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1D048B">
        <w:rPr>
          <w:rFonts w:ascii="Times New Roman" w:hAnsi="Times New Roman" w:cs="Times New Roman"/>
          <w:sz w:val="26"/>
          <w:szCs w:val="26"/>
        </w:rPr>
        <w:t xml:space="preserve"> Applied Behavioural Ecology and Ecosystem Research Unit, UNISA, South Africa</w:t>
      </w:r>
      <w:r w:rsidRPr="001D048B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</w:p>
    <w:p w:rsidR="005E593D" w:rsidRPr="009127C9" w:rsidRDefault="001D048B" w:rsidP="005E593D">
      <w:pPr>
        <w:spacing w:line="360" w:lineRule="auto"/>
        <w:contextualSpacing/>
        <w:rPr>
          <w:rFonts w:ascii="Times New Roman" w:eastAsia="Times New Roman" w:hAnsi="Times New Roman" w:cs="Times New Roman"/>
          <w:bCs/>
          <w:iCs/>
          <w:sz w:val="26"/>
          <w:szCs w:val="26"/>
          <w:lang w:val="fr-FR" w:eastAsia="de-DE"/>
        </w:rPr>
      </w:pPr>
      <w:r w:rsidRPr="009127C9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4</w:t>
      </w:r>
      <w:r w:rsidR="005E593D" w:rsidRPr="009127C9">
        <w:rPr>
          <w:rFonts w:ascii="Times New Roman" w:hAnsi="Times New Roman" w:cs="Times New Roman"/>
          <w:sz w:val="26"/>
          <w:szCs w:val="26"/>
          <w:lang w:val="fr-FR"/>
        </w:rPr>
        <w:t xml:space="preserve">Direction de </w:t>
      </w:r>
      <w:r w:rsidR="00177C05" w:rsidRPr="009127C9">
        <w:rPr>
          <w:rFonts w:ascii="Times New Roman" w:hAnsi="Times New Roman" w:cs="Times New Roman"/>
          <w:sz w:val="26"/>
          <w:szCs w:val="26"/>
          <w:lang w:val="fr-FR"/>
        </w:rPr>
        <w:t xml:space="preserve">Parc National de </w:t>
      </w:r>
      <w:proofErr w:type="spellStart"/>
      <w:r w:rsidR="00177C05" w:rsidRPr="009127C9">
        <w:rPr>
          <w:rFonts w:ascii="Times New Roman" w:hAnsi="Times New Roman" w:cs="Times New Roman"/>
          <w:sz w:val="26"/>
          <w:szCs w:val="26"/>
          <w:lang w:val="fr-FR"/>
        </w:rPr>
        <w:t>Niokolo</w:t>
      </w:r>
      <w:proofErr w:type="spellEnd"/>
      <w:r w:rsidR="00177C05" w:rsidRPr="009127C9">
        <w:rPr>
          <w:rFonts w:ascii="Times New Roman" w:hAnsi="Times New Roman" w:cs="Times New Roman"/>
          <w:sz w:val="26"/>
          <w:szCs w:val="26"/>
          <w:lang w:val="fr-FR"/>
        </w:rPr>
        <w:t>-</w:t>
      </w:r>
      <w:proofErr w:type="spellStart"/>
      <w:r w:rsidR="005E593D" w:rsidRPr="009127C9">
        <w:rPr>
          <w:rFonts w:ascii="Times New Roman" w:hAnsi="Times New Roman" w:cs="Times New Roman"/>
          <w:sz w:val="26"/>
          <w:szCs w:val="26"/>
          <w:lang w:val="fr-FR"/>
        </w:rPr>
        <w:t>Koba</w:t>
      </w:r>
      <w:proofErr w:type="spellEnd"/>
      <w:r w:rsidR="005E593D" w:rsidRPr="009127C9">
        <w:rPr>
          <w:rFonts w:ascii="Times New Roman" w:hAnsi="Times New Roman" w:cs="Times New Roman"/>
          <w:sz w:val="26"/>
          <w:szCs w:val="26"/>
          <w:lang w:val="fr-FR"/>
        </w:rPr>
        <w:t xml:space="preserve">, Tambacounda, </w:t>
      </w:r>
      <w:proofErr w:type="spellStart"/>
      <w:r w:rsidR="005E593D" w:rsidRPr="009127C9">
        <w:rPr>
          <w:rFonts w:ascii="Times New Roman" w:hAnsi="Times New Roman" w:cs="Times New Roman"/>
          <w:sz w:val="26"/>
          <w:szCs w:val="26"/>
          <w:lang w:val="fr-FR"/>
        </w:rPr>
        <w:t>Senegal</w:t>
      </w:r>
      <w:proofErr w:type="spellEnd"/>
    </w:p>
    <w:p w:rsidR="005E593D" w:rsidRPr="009127C9" w:rsidRDefault="005E593D" w:rsidP="005E593D">
      <w:pPr>
        <w:spacing w:line="360" w:lineRule="auto"/>
        <w:contextualSpacing/>
        <w:rPr>
          <w:rFonts w:ascii="Times New Roman" w:eastAsia="Times New Roman" w:hAnsi="Times New Roman" w:cs="Times New Roman"/>
          <w:bCs/>
          <w:iCs/>
          <w:sz w:val="26"/>
          <w:szCs w:val="26"/>
          <w:lang w:val="fr-FR" w:eastAsia="de-DE"/>
        </w:rPr>
      </w:pPr>
      <w:r w:rsidRPr="009127C9">
        <w:rPr>
          <w:rFonts w:ascii="Times New Roman" w:eastAsia="Times New Roman" w:hAnsi="Times New Roman" w:cs="Times New Roman"/>
          <w:bCs/>
          <w:iCs/>
          <w:sz w:val="26"/>
          <w:szCs w:val="26"/>
          <w:lang w:val="fr-FR" w:eastAsia="de-DE"/>
        </w:rPr>
        <w:t xml:space="preserve">   </w:t>
      </w:r>
    </w:p>
    <w:p w:rsidR="005E593D" w:rsidRPr="001D048B" w:rsidRDefault="005E593D" w:rsidP="005E593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D048B">
        <w:rPr>
          <w:rFonts w:ascii="Times New Roman" w:hAnsi="Times New Roman" w:cs="Times New Roman"/>
          <w:sz w:val="26"/>
          <w:szCs w:val="26"/>
        </w:rPr>
        <w:t xml:space="preserve">*Contact: </w:t>
      </w:r>
      <w:hyperlink r:id="rId4" w:history="1">
        <w:r w:rsidRPr="001D048B">
          <w:rPr>
            <w:rStyle w:val="Hyperlink"/>
            <w:rFonts w:ascii="Times New Roman" w:hAnsi="Times New Roman" w:cs="Times New Roman"/>
            <w:sz w:val="26"/>
            <w:szCs w:val="26"/>
          </w:rPr>
          <w:t>tprice@dpz.eu</w:t>
        </w:r>
      </w:hyperlink>
    </w:p>
    <w:p w:rsidR="004856D0" w:rsidRPr="00CE0555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56D0" w:rsidRDefault="004856D0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017F5" w:rsidRDefault="000017F5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74E97" w:rsidRPr="00764B6B" w:rsidRDefault="00E74E97" w:rsidP="00682B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4B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S1. </w:t>
      </w:r>
      <w:r w:rsidR="00606309">
        <w:rPr>
          <w:rFonts w:ascii="Times New Roman" w:hAnsi="Times New Roman" w:cs="Times New Roman"/>
          <w:b/>
          <w:sz w:val="24"/>
          <w:szCs w:val="24"/>
        </w:rPr>
        <w:t>Geographic</w:t>
      </w:r>
      <w:r w:rsidR="00FD3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B6B">
        <w:rPr>
          <w:rFonts w:ascii="Times New Roman" w:hAnsi="Times New Roman" w:cs="Times New Roman"/>
          <w:b/>
          <w:sz w:val="24"/>
          <w:szCs w:val="24"/>
        </w:rPr>
        <w:t>differences in call structure</w:t>
      </w:r>
    </w:p>
    <w:p w:rsidR="00764B6B" w:rsidRDefault="00764B6B" w:rsidP="00764B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E5AE4" w:rsidRPr="007F4EE8" w:rsidRDefault="00516A90" w:rsidP="000E5AE4">
      <w:pPr>
        <w:spacing w:line="312" w:lineRule="auto"/>
        <w:ind w:firstLine="170"/>
        <w:contextualSpacing/>
        <w:rPr>
          <w:rFonts w:ascii="Times New Roman" w:hAnsi="Times New Roman" w:cs="Times New Roman"/>
        </w:rPr>
      </w:pPr>
      <w:r w:rsidRPr="007F4EE8">
        <w:rPr>
          <w:rFonts w:ascii="Times New Roman" w:hAnsi="Times New Roman" w:cs="Times New Roman"/>
          <w:bCs/>
        </w:rPr>
        <w:t>Before running LDA to assess how call struc</w:t>
      </w:r>
      <w:r w:rsidR="000E5AE4" w:rsidRPr="007F4EE8">
        <w:rPr>
          <w:rFonts w:ascii="Times New Roman" w:hAnsi="Times New Roman" w:cs="Times New Roman"/>
          <w:bCs/>
        </w:rPr>
        <w:t>ture varied between populations</w:t>
      </w:r>
      <w:r w:rsidR="000E5AE4" w:rsidRPr="007F4EE8">
        <w:rPr>
          <w:rFonts w:ascii="Times New Roman" w:hAnsi="Times New Roman" w:cs="Times New Roman"/>
        </w:rPr>
        <w:t xml:space="preserve"> we visually inspected histograms of the 3</w:t>
      </w:r>
      <w:r w:rsidR="00C7636E">
        <w:rPr>
          <w:rFonts w:ascii="Times New Roman" w:hAnsi="Times New Roman" w:cs="Times New Roman"/>
        </w:rPr>
        <w:t>1</w:t>
      </w:r>
      <w:r w:rsidR="000E5AE4" w:rsidRPr="007F4EE8">
        <w:rPr>
          <w:rFonts w:ascii="Times New Roman" w:hAnsi="Times New Roman" w:cs="Times New Roman"/>
        </w:rPr>
        <w:t xml:space="preserve"> acoustic parameters to check that there were no outliers and that their univariate distributions </w:t>
      </w:r>
      <w:r w:rsidR="00177C05">
        <w:rPr>
          <w:rFonts w:ascii="Times New Roman" w:hAnsi="Times New Roman" w:cs="Times New Roman"/>
        </w:rPr>
        <w:t>were approximately symmetrical.</w:t>
      </w:r>
      <w:r w:rsidR="000E5AE4" w:rsidRPr="007F4EE8">
        <w:rPr>
          <w:rFonts w:ascii="Times New Roman" w:hAnsi="Times New Roman" w:cs="Times New Roman"/>
        </w:rPr>
        <w:t xml:space="preserve"> Predictor variables that were not symmetrically distributed were transformed. When taking the log or square-root of the parameter did not achieve symmetrical distribution, we used the Box-Cox function (R package "mass", </w:t>
      </w:r>
      <w:proofErr w:type="spellStart"/>
      <w:r w:rsidR="000E5AE4" w:rsidRPr="007F4EE8">
        <w:rPr>
          <w:rFonts w:ascii="Times New Roman" w:hAnsi="Times New Roman" w:cs="Times New Roman"/>
        </w:rPr>
        <w:t>Venables</w:t>
      </w:r>
      <w:proofErr w:type="spellEnd"/>
      <w:r w:rsidR="000E5AE4" w:rsidRPr="007F4EE8">
        <w:rPr>
          <w:rFonts w:ascii="Times New Roman" w:hAnsi="Times New Roman" w:cs="Times New Roman"/>
        </w:rPr>
        <w:t xml:space="preserve"> and Ripley 2002) to find the optimum transformation based on maximum-likelihood methods. After transformation all acoustic parameters were standardised using a Z-transformation in order to make them more comparable in terms of their units of measure and variance. See Table S1</w:t>
      </w:r>
      <w:r w:rsidR="000E5AE4" w:rsidRPr="007F4EE8">
        <w:rPr>
          <w:rFonts w:ascii="Times New Roman" w:hAnsi="Times New Roman" w:cs="Times New Roman"/>
          <w:bCs/>
        </w:rPr>
        <w:t xml:space="preserve"> </w:t>
      </w:r>
      <w:r w:rsidR="000E5AE4" w:rsidRPr="007F4EE8">
        <w:rPr>
          <w:rFonts w:ascii="Times New Roman" w:hAnsi="Times New Roman" w:cs="Times New Roman"/>
        </w:rPr>
        <w:t xml:space="preserve">for which transformation was applied to each parameter. </w:t>
      </w:r>
    </w:p>
    <w:p w:rsidR="007F4EE8" w:rsidRPr="007F4EE8" w:rsidRDefault="007F4EE8" w:rsidP="000E5AE4">
      <w:pPr>
        <w:spacing w:line="312" w:lineRule="auto"/>
        <w:ind w:firstLine="170"/>
        <w:contextualSpacing/>
        <w:rPr>
          <w:rFonts w:ascii="Times New Roman" w:hAnsi="Times New Roman" w:cs="Times New Roman"/>
          <w:bCs/>
        </w:rPr>
      </w:pPr>
    </w:p>
    <w:tbl>
      <w:tblPr>
        <w:tblStyle w:val="TableGrid"/>
        <w:tblpPr w:leftFromText="181" w:rightFromText="181" w:vertAnchor="text" w:horzAnchor="margin" w:tblpXSpec="center" w:tblpY="593"/>
        <w:tblW w:w="409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43"/>
        <w:gridCol w:w="2255"/>
      </w:tblGrid>
      <w:tr w:rsidR="000E5AE4" w:rsidRPr="008D0927" w:rsidTr="007F4EE8">
        <w:tc>
          <w:tcPr>
            <w:tcW w:w="1843" w:type="dxa"/>
            <w:tcBorders>
              <w:top w:val="double" w:sz="6" w:space="0" w:color="000000" w:themeColor="text1"/>
              <w:bottom w:val="single" w:sz="4" w:space="0" w:color="auto"/>
            </w:tcBorders>
          </w:tcPr>
          <w:p w:rsidR="000E5AE4" w:rsidRPr="00994CCE" w:rsidRDefault="00994CCE" w:rsidP="00994CCE">
            <w:pPr>
              <w:suppressLineNumbers/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4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55" w:type="dxa"/>
            <w:tcBorders>
              <w:top w:val="double" w:sz="6" w:space="0" w:color="000000" w:themeColor="text1"/>
              <w:bottom w:val="single" w:sz="4" w:space="0" w:color="auto"/>
            </w:tcBorders>
          </w:tcPr>
          <w:p w:rsidR="000E5AE4" w:rsidRPr="009272C5" w:rsidRDefault="000E5AE4" w:rsidP="007F4EE8">
            <w:pPr>
              <w:suppressLineNumbers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Transformation</w:t>
            </w:r>
          </w:p>
        </w:tc>
      </w:tr>
      <w:tr w:rsidR="000E5AE4" w:rsidRPr="008D0927" w:rsidTr="007F4EE8">
        <w:tc>
          <w:tcPr>
            <w:tcW w:w="1843" w:type="dxa"/>
            <w:tcBorders>
              <w:bottom w:val="nil"/>
            </w:tcBorders>
          </w:tcPr>
          <w:p w:rsidR="000E5AE4" w:rsidRPr="008D0927" w:rsidRDefault="00D1150C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Duration</w:t>
            </w:r>
          </w:p>
        </w:tc>
        <w:tc>
          <w:tcPr>
            <w:tcW w:w="2255" w:type="dxa"/>
            <w:tcBorders>
              <w:bottom w:val="nil"/>
            </w:tcBorders>
          </w:tcPr>
          <w:p w:rsidR="000E5AE4" w:rsidRPr="009272C5" w:rsidRDefault="00D1150C" w:rsidP="00994CCE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</w:p>
        </w:tc>
      </w:tr>
      <w:tr w:rsidR="00D1150C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D1150C" w:rsidRPr="00627820" w:rsidRDefault="00D1150C" w:rsidP="00994CCE">
            <w:pPr>
              <w:suppressLineNumbers/>
              <w:autoSpaceDE w:val="0"/>
              <w:autoSpaceDN w:val="0"/>
              <w:adjustRightInd w:val="0"/>
              <w:ind w:left="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Element</w:t>
            </w:r>
            <w:r w:rsidRPr="006278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D1150C" w:rsidRPr="009272C5" w:rsidRDefault="007F4EE8" w:rsidP="00994CCE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627820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Ex1 duration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-0.8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F0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F0start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F0end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-0.1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7820">
              <w:rPr>
                <w:rFonts w:ascii="Times New Roman" w:hAnsi="Times New Roman" w:cs="Times New Roman"/>
                <w:bCs/>
                <w:sz w:val="20"/>
                <w:szCs w:val="20"/>
              </w:rPr>
              <w:t>F0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linear trend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Tonality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+3 then log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quartile_1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 _2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 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 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_1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_2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quartile_1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 _2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 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 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Frequency range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Peak frequency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Peak frequency_1    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Peak frequency_2    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Peak frequency_3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8D0927" w:rsidRDefault="00A31B87" w:rsidP="00A31B87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Peak frequency_4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nil"/>
            </w:tcBorders>
          </w:tcPr>
          <w:p w:rsidR="00A31B87" w:rsidRPr="00627820" w:rsidRDefault="00A31B87" w:rsidP="00A31B87">
            <w:pPr>
              <w:autoSpaceDE w:val="0"/>
              <w:autoSpaceDN w:val="0"/>
              <w:adjustRightInd w:val="0"/>
              <w:ind w:left="283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7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linear trend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A31B87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A31B87" w:rsidRPr="008D0927" w:rsidTr="007F4EE8">
        <w:tc>
          <w:tcPr>
            <w:tcW w:w="1843" w:type="dxa"/>
            <w:tcBorders>
              <w:top w:val="nil"/>
              <w:bottom w:val="double" w:sz="6" w:space="0" w:color="000000" w:themeColor="text1"/>
            </w:tcBorders>
          </w:tcPr>
          <w:p w:rsidR="00A31B87" w:rsidRPr="00627820" w:rsidRDefault="00A31B87" w:rsidP="00A31B87">
            <w:pPr>
              <w:autoSpaceDE w:val="0"/>
              <w:autoSpaceDN w:val="0"/>
              <w:adjustRightInd w:val="0"/>
              <w:ind w:left="283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7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27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deviation (Hz)</w:t>
            </w:r>
          </w:p>
        </w:tc>
        <w:tc>
          <w:tcPr>
            <w:tcW w:w="2255" w:type="dxa"/>
            <w:tcBorders>
              <w:top w:val="nil"/>
              <w:bottom w:val="double" w:sz="6" w:space="0" w:color="000000" w:themeColor="text1"/>
            </w:tcBorders>
          </w:tcPr>
          <w:p w:rsidR="00A31B87" w:rsidRPr="009272C5" w:rsidRDefault="00A31B87" w:rsidP="00A31B87">
            <w:pPr>
              <w:suppressLineNumbers/>
              <w:ind w:left="6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</w:p>
        </w:tc>
      </w:tr>
    </w:tbl>
    <w:p w:rsidR="000E5AE4" w:rsidRDefault="007F4EE8" w:rsidP="007F4EE8">
      <w:pPr>
        <w:spacing w:line="312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7F4EE8">
        <w:rPr>
          <w:rFonts w:ascii="Times New Roman" w:hAnsi="Times New Roman" w:cs="Times New Roman"/>
          <w:bCs/>
        </w:rPr>
        <w:t xml:space="preserve">Table </w:t>
      </w:r>
      <w:r w:rsidRPr="007F4EE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1</w:t>
      </w:r>
      <w:r w:rsidRPr="007F4EE8">
        <w:rPr>
          <w:rFonts w:ascii="Times New Roman" w:hAnsi="Times New Roman" w:cs="Times New Roman"/>
        </w:rPr>
        <w:t>. Transformations applied to the raw data of acoustic parameters prior to z-transformation and</w:t>
      </w:r>
      <w:r>
        <w:rPr>
          <w:rFonts w:ascii="Times New Roman" w:hAnsi="Times New Roman" w:cs="Times New Roman"/>
          <w:sz w:val="24"/>
          <w:szCs w:val="24"/>
        </w:rPr>
        <w:t xml:space="preserve"> LDA</w:t>
      </w: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D1150C" w:rsidRDefault="00D1150C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</w:rPr>
      </w:pPr>
    </w:p>
    <w:p w:rsidR="00516A90" w:rsidRPr="007F4EE8" w:rsidRDefault="00516A90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</w:rPr>
      </w:pPr>
      <w:r w:rsidRPr="007F4EE8">
        <w:rPr>
          <w:rFonts w:ascii="Times New Roman" w:hAnsi="Times New Roman" w:cs="Times New Roman"/>
          <w:bCs/>
        </w:rPr>
        <w:t xml:space="preserve">To check the multivariate assumptions of LDA we ran a MANOVA, with </w:t>
      </w:r>
      <w:r w:rsidR="000E5AE4" w:rsidRPr="007F4EE8">
        <w:rPr>
          <w:rFonts w:ascii="Times New Roman" w:hAnsi="Times New Roman" w:cs="Times New Roman"/>
          <w:bCs/>
        </w:rPr>
        <w:t>population</w:t>
      </w:r>
      <w:r w:rsidRPr="007F4EE8">
        <w:rPr>
          <w:rFonts w:ascii="Times New Roman" w:hAnsi="Times New Roman" w:cs="Times New Roman"/>
          <w:bCs/>
        </w:rPr>
        <w:t xml:space="preserve"> as the independent variable and the Z-scores of </w:t>
      </w:r>
      <w:r w:rsidR="000E5AE4" w:rsidRPr="007F4EE8">
        <w:rPr>
          <w:rFonts w:ascii="Times New Roman" w:hAnsi="Times New Roman" w:cs="Times New Roman"/>
          <w:bCs/>
        </w:rPr>
        <w:t>spectral parameters</w:t>
      </w:r>
      <w:r w:rsidRPr="007F4EE8">
        <w:rPr>
          <w:rFonts w:ascii="Times New Roman" w:hAnsi="Times New Roman" w:cs="Times New Roman"/>
          <w:bCs/>
        </w:rPr>
        <w:t xml:space="preserve"> as dependant variables. We visually inspected plots of residuals to assess homogeneity and normality, and plotted </w:t>
      </w:r>
      <w:proofErr w:type="spellStart"/>
      <w:r w:rsidRPr="007F4EE8">
        <w:rPr>
          <w:rFonts w:ascii="Times New Roman" w:hAnsi="Times New Roman" w:cs="Times New Roman"/>
          <w:bCs/>
        </w:rPr>
        <w:t>mahalanobis</w:t>
      </w:r>
      <w:proofErr w:type="spellEnd"/>
      <w:r w:rsidRPr="007F4EE8">
        <w:rPr>
          <w:rFonts w:ascii="Times New Roman" w:hAnsi="Times New Roman" w:cs="Times New Roman"/>
          <w:bCs/>
        </w:rPr>
        <w:t xml:space="preserve"> distance to assess multivariate normality; data indicated no obvious deviations from these assumptions. </w:t>
      </w:r>
    </w:p>
    <w:p w:rsidR="000E5AE4" w:rsidRDefault="000E5AE4" w:rsidP="00516A90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Pr="00764B6B" w:rsidRDefault="007B0D33" w:rsidP="007F4E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S2</w:t>
      </w:r>
      <w:r w:rsidR="007F4EE8" w:rsidRPr="00764B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F4EE8">
        <w:rPr>
          <w:rFonts w:ascii="Times New Roman" w:hAnsi="Times New Roman" w:cs="Times New Roman"/>
          <w:b/>
          <w:sz w:val="24"/>
          <w:szCs w:val="24"/>
        </w:rPr>
        <w:t xml:space="preserve">Individual </w:t>
      </w:r>
      <w:r w:rsidR="007F4EE8" w:rsidRPr="00764B6B">
        <w:rPr>
          <w:rFonts w:ascii="Times New Roman" w:hAnsi="Times New Roman" w:cs="Times New Roman"/>
          <w:b/>
          <w:sz w:val="24"/>
          <w:szCs w:val="24"/>
        </w:rPr>
        <w:t>differences in call structure</w:t>
      </w:r>
    </w:p>
    <w:p w:rsidR="007F4EE8" w:rsidRDefault="007F4EE8" w:rsidP="007F4E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</w:rPr>
      </w:pPr>
      <w:r w:rsidRPr="007F4EE8">
        <w:rPr>
          <w:rFonts w:ascii="Times New Roman" w:hAnsi="Times New Roman" w:cs="Times New Roman"/>
          <w:bCs/>
        </w:rPr>
        <w:t xml:space="preserve">Before running LDA </w:t>
      </w:r>
      <w:r>
        <w:rPr>
          <w:rFonts w:ascii="Times New Roman" w:hAnsi="Times New Roman" w:cs="Times New Roman"/>
          <w:bCs/>
        </w:rPr>
        <w:t xml:space="preserve">we carried out the same tests as described above to </w:t>
      </w:r>
      <w:r w:rsidR="002234B3">
        <w:rPr>
          <w:rFonts w:ascii="Times New Roman" w:hAnsi="Times New Roman" w:cs="Times New Roman"/>
          <w:bCs/>
        </w:rPr>
        <w:t>ensure</w:t>
      </w:r>
      <w:r>
        <w:rPr>
          <w:rFonts w:ascii="Times New Roman" w:hAnsi="Times New Roman" w:cs="Times New Roman"/>
          <w:bCs/>
        </w:rPr>
        <w:t xml:space="preserve"> </w:t>
      </w:r>
      <w:r w:rsidR="002234B3">
        <w:rPr>
          <w:rFonts w:ascii="Times New Roman" w:hAnsi="Times New Roman" w:cs="Times New Roman"/>
          <w:bCs/>
        </w:rPr>
        <w:t xml:space="preserve">that </w:t>
      </w:r>
      <w:r w:rsidR="00C7636E">
        <w:rPr>
          <w:rFonts w:ascii="Times New Roman" w:hAnsi="Times New Roman" w:cs="Times New Roman"/>
          <w:bCs/>
        </w:rPr>
        <w:t xml:space="preserve">the 29 </w:t>
      </w:r>
      <w:r w:rsidR="002234B3">
        <w:rPr>
          <w:rFonts w:ascii="Times New Roman" w:hAnsi="Times New Roman" w:cs="Times New Roman"/>
          <w:bCs/>
        </w:rPr>
        <w:t xml:space="preserve">parameters met univariate and multivariate assumptions. </w:t>
      </w:r>
      <w:r w:rsidR="002234B3">
        <w:rPr>
          <w:rFonts w:ascii="Times New Roman" w:hAnsi="Times New Roman" w:cs="Times New Roman"/>
        </w:rPr>
        <w:t>Table S2</w:t>
      </w:r>
      <w:r w:rsidRPr="007F4EE8">
        <w:rPr>
          <w:rFonts w:ascii="Times New Roman" w:hAnsi="Times New Roman" w:cs="Times New Roman"/>
          <w:bCs/>
        </w:rPr>
        <w:t xml:space="preserve"> </w:t>
      </w:r>
      <w:r w:rsidR="002234B3">
        <w:rPr>
          <w:rFonts w:ascii="Times New Roman" w:hAnsi="Times New Roman" w:cs="Times New Roman"/>
          <w:bCs/>
        </w:rPr>
        <w:t xml:space="preserve">gives details on </w:t>
      </w:r>
      <w:r w:rsidR="00C7636E">
        <w:rPr>
          <w:rFonts w:ascii="Times New Roman" w:hAnsi="Times New Roman" w:cs="Times New Roman"/>
          <w:bCs/>
        </w:rPr>
        <w:t>transformations applied prior to</w:t>
      </w:r>
      <w:r w:rsidR="002234B3">
        <w:rPr>
          <w:rFonts w:ascii="Times New Roman" w:hAnsi="Times New Roman" w:cs="Times New Roman"/>
          <w:bCs/>
        </w:rPr>
        <w:t xml:space="preserve"> analyses. </w:t>
      </w:r>
    </w:p>
    <w:p w:rsidR="002234B3" w:rsidRPr="007F4EE8" w:rsidRDefault="002234B3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</w:rPr>
      </w:pPr>
    </w:p>
    <w:tbl>
      <w:tblPr>
        <w:tblStyle w:val="TableGrid"/>
        <w:tblpPr w:leftFromText="181" w:rightFromText="181" w:vertAnchor="text" w:horzAnchor="margin" w:tblpXSpec="center" w:tblpY="593"/>
        <w:tblW w:w="409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43"/>
        <w:gridCol w:w="2255"/>
      </w:tblGrid>
      <w:tr w:rsidR="00994CCE" w:rsidRPr="008D0927" w:rsidTr="001F3E5A">
        <w:tc>
          <w:tcPr>
            <w:tcW w:w="1843" w:type="dxa"/>
            <w:tcBorders>
              <w:top w:val="double" w:sz="6" w:space="0" w:color="000000" w:themeColor="text1"/>
              <w:bottom w:val="single" w:sz="4" w:space="0" w:color="auto"/>
            </w:tcBorders>
          </w:tcPr>
          <w:p w:rsidR="00994CCE" w:rsidRPr="00994CCE" w:rsidRDefault="00994CCE" w:rsidP="00994CCE">
            <w:pPr>
              <w:suppressLineNumbers/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4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55" w:type="dxa"/>
            <w:tcBorders>
              <w:top w:val="double" w:sz="6" w:space="0" w:color="000000" w:themeColor="text1"/>
              <w:bottom w:val="single" w:sz="4" w:space="0" w:color="auto"/>
            </w:tcBorders>
          </w:tcPr>
          <w:p w:rsidR="00994CCE" w:rsidRPr="009272C5" w:rsidRDefault="00994CCE" w:rsidP="00994CCE">
            <w:pPr>
              <w:suppressLineNumbers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Transformation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A31B87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Ex1</w:t>
            </w:r>
            <w:r w:rsidR="00994C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duration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F0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F0start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F0end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7820">
              <w:rPr>
                <w:rFonts w:ascii="Times New Roman" w:hAnsi="Times New Roman" w:cs="Times New Roman"/>
                <w:bCs/>
                <w:sz w:val="20"/>
                <w:szCs w:val="20"/>
              </w:rPr>
              <w:t>F0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linear trend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+3 then square root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Tonality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+3 then log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quartile_1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 _2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 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First quartile 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-1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_1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_2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-0.8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Second quartile 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quartile_1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 _2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 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Third quartile 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Frequency range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Peak frequency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Peak frequency_1    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-0.6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Peak frequency_2    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Peak frequency_3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1F3E5A">
        <w:tc>
          <w:tcPr>
            <w:tcW w:w="1843" w:type="dxa"/>
            <w:tcBorders>
              <w:top w:val="nil"/>
              <w:bottom w:val="nil"/>
            </w:tcBorders>
          </w:tcPr>
          <w:p w:rsidR="00994CCE" w:rsidRPr="008D0927" w:rsidRDefault="00994CCE" w:rsidP="00994CCE">
            <w:pPr>
              <w:suppressLineNumbers/>
              <w:autoSpaceDE w:val="0"/>
              <w:autoSpaceDN w:val="0"/>
              <w:adjustRightInd w:val="0"/>
              <w:ind w:lef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0927">
              <w:rPr>
                <w:rFonts w:ascii="Times New Roman" w:hAnsi="Times New Roman" w:cs="Times New Roman"/>
                <w:bCs/>
                <w:sz w:val="20"/>
                <w:szCs w:val="20"/>
              </w:rPr>
              <w:t>Peak frequency_4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</w:tr>
      <w:tr w:rsidR="00994CCE" w:rsidRPr="008D0927" w:rsidTr="00CA5749">
        <w:tc>
          <w:tcPr>
            <w:tcW w:w="1843" w:type="dxa"/>
            <w:tcBorders>
              <w:top w:val="nil"/>
              <w:bottom w:val="nil"/>
            </w:tcBorders>
          </w:tcPr>
          <w:p w:rsidR="00994CCE" w:rsidRPr="00627820" w:rsidRDefault="00994CCE" w:rsidP="00994CCE">
            <w:pPr>
              <w:autoSpaceDE w:val="0"/>
              <w:autoSpaceDN w:val="0"/>
              <w:adjustRightInd w:val="0"/>
              <w:ind w:left="283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27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linear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trend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+8 then </w:t>
            </w:r>
            <w:r w:rsidRPr="009272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^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1.8</w:t>
            </w:r>
          </w:p>
        </w:tc>
      </w:tr>
      <w:tr w:rsidR="00994CCE" w:rsidRPr="008D0927" w:rsidTr="00CA5749">
        <w:tc>
          <w:tcPr>
            <w:tcW w:w="1843" w:type="dxa"/>
            <w:tcBorders>
              <w:top w:val="nil"/>
              <w:bottom w:val="double" w:sz="6" w:space="0" w:color="000000" w:themeColor="text1"/>
            </w:tcBorders>
          </w:tcPr>
          <w:p w:rsidR="00994CCE" w:rsidRPr="00627820" w:rsidRDefault="00994CCE" w:rsidP="00994CCE">
            <w:pPr>
              <w:autoSpaceDE w:val="0"/>
              <w:autoSpaceDN w:val="0"/>
              <w:adjustRightInd w:val="0"/>
              <w:ind w:left="283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27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PFdeviation</w:t>
            </w:r>
            <w:proofErr w:type="spellEnd"/>
            <w:r w:rsidRPr="00627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(Hz)</w:t>
            </w:r>
          </w:p>
        </w:tc>
        <w:tc>
          <w:tcPr>
            <w:tcW w:w="2255" w:type="dxa"/>
            <w:tcBorders>
              <w:top w:val="nil"/>
              <w:bottom w:val="double" w:sz="6" w:space="0" w:color="000000" w:themeColor="text1"/>
            </w:tcBorders>
          </w:tcPr>
          <w:p w:rsidR="00994CCE" w:rsidRPr="009272C5" w:rsidRDefault="00994CCE" w:rsidP="00994CCE">
            <w:pPr>
              <w:suppressLineNumbers/>
              <w:ind w:left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+3 then log</w:t>
            </w:r>
          </w:p>
        </w:tc>
      </w:tr>
    </w:tbl>
    <w:p w:rsidR="007F4EE8" w:rsidRDefault="007F4EE8" w:rsidP="007F4EE8">
      <w:pPr>
        <w:spacing w:line="312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7F4EE8">
        <w:rPr>
          <w:rFonts w:ascii="Times New Roman" w:hAnsi="Times New Roman" w:cs="Times New Roman"/>
          <w:bCs/>
        </w:rPr>
        <w:t xml:space="preserve">Table </w:t>
      </w:r>
      <w:r w:rsidRPr="007F4EE8">
        <w:rPr>
          <w:rFonts w:ascii="Times New Roman" w:hAnsi="Times New Roman" w:cs="Times New Roman"/>
        </w:rPr>
        <w:t>S</w:t>
      </w:r>
      <w:r w:rsidR="002234B3">
        <w:rPr>
          <w:rFonts w:ascii="Times New Roman" w:hAnsi="Times New Roman" w:cs="Times New Roman"/>
        </w:rPr>
        <w:t>2</w:t>
      </w:r>
      <w:r w:rsidRPr="007F4EE8">
        <w:rPr>
          <w:rFonts w:ascii="Times New Roman" w:hAnsi="Times New Roman" w:cs="Times New Roman"/>
        </w:rPr>
        <w:t>. Transformations applied to the raw data of acoustic parameters prior to z-transformation and</w:t>
      </w:r>
      <w:r>
        <w:rPr>
          <w:rFonts w:ascii="Times New Roman" w:hAnsi="Times New Roman" w:cs="Times New Roman"/>
          <w:sz w:val="24"/>
          <w:szCs w:val="24"/>
        </w:rPr>
        <w:t xml:space="preserve"> LDA</w:t>
      </w: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7F4EE8" w:rsidRDefault="007F4EE8" w:rsidP="007F4EE8">
      <w:pPr>
        <w:spacing w:line="312" w:lineRule="auto"/>
        <w:ind w:firstLine="170"/>
        <w:contextualSpacing/>
        <w:rPr>
          <w:rFonts w:ascii="Times New Roman" w:hAnsi="Times New Roman" w:cs="Times New Roman"/>
          <w:bCs/>
        </w:rPr>
      </w:pPr>
    </w:p>
    <w:p w:rsidR="00516A90" w:rsidRPr="00CE0555" w:rsidRDefault="00516A90" w:rsidP="00516A9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Pr="00CE0555" w:rsidRDefault="00516A90" w:rsidP="00516A9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Pr="00172C31" w:rsidRDefault="00516A90" w:rsidP="00516A9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Default="00516A90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Default="00516A90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Default="00516A90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Default="00516A90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Default="00516A90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0017F5" w:rsidRDefault="000017F5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Default="00516A90" w:rsidP="00764B6B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6A90" w:rsidRPr="00764B6B" w:rsidRDefault="00516A90" w:rsidP="00764B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D048B" w:rsidRDefault="001D048B" w:rsidP="00C77E9E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bCs/>
        </w:rPr>
      </w:pPr>
    </w:p>
    <w:p w:rsidR="00C77E9E" w:rsidRDefault="00C77E9E" w:rsidP="00C77E9E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S3.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Behavoural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responses to bark vocalisations</w:t>
      </w:r>
    </w:p>
    <w:p w:rsidR="00095934" w:rsidRPr="00095934" w:rsidRDefault="00C77E9E" w:rsidP="0009593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Cs/>
          <w:sz w:val="24"/>
          <w:szCs w:val="24"/>
        </w:rPr>
      </w:pPr>
      <w:r w:rsidRPr="006A0653">
        <w:rPr>
          <w:rFonts w:ascii="Times New Roman" w:hAnsi="Times New Roman" w:cs="Times New Roman"/>
          <w:bCs/>
          <w:sz w:val="24"/>
          <w:szCs w:val="24"/>
        </w:rPr>
        <w:t xml:space="preserve">We visually inspected </w:t>
      </w:r>
      <w:proofErr w:type="spellStart"/>
      <w:r w:rsidRPr="006A0653">
        <w:rPr>
          <w:rFonts w:ascii="Times New Roman" w:hAnsi="Times New Roman" w:cs="Times New Roman"/>
          <w:bCs/>
          <w:sz w:val="24"/>
          <w:szCs w:val="24"/>
        </w:rPr>
        <w:t>boxplots</w:t>
      </w:r>
      <w:proofErr w:type="spellEnd"/>
      <w:r w:rsidR="003775C9">
        <w:rPr>
          <w:rFonts w:ascii="Times New Roman" w:hAnsi="Times New Roman" w:cs="Times New Roman"/>
          <w:bCs/>
          <w:sz w:val="24"/>
          <w:szCs w:val="24"/>
        </w:rPr>
        <w:t xml:space="preserve"> and histograms</w:t>
      </w:r>
      <w:r w:rsidRPr="006A06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75C9">
        <w:rPr>
          <w:rFonts w:ascii="Times New Roman" w:hAnsi="Times New Roman" w:cs="Times New Roman"/>
          <w:bCs/>
          <w:sz w:val="24"/>
          <w:szCs w:val="24"/>
        </w:rPr>
        <w:t xml:space="preserve">of non-binomial behavioural responses </w:t>
      </w:r>
      <w:r w:rsidRPr="006A0653">
        <w:rPr>
          <w:rFonts w:ascii="Times New Roman" w:hAnsi="Times New Roman" w:cs="Times New Roman"/>
          <w:bCs/>
          <w:sz w:val="24"/>
          <w:szCs w:val="24"/>
        </w:rPr>
        <w:t xml:space="preserve">to </w:t>
      </w:r>
      <w:proofErr w:type="gramStart"/>
      <w:r w:rsidRPr="006A0653">
        <w:rPr>
          <w:rFonts w:ascii="Times New Roman" w:hAnsi="Times New Roman" w:cs="Times New Roman"/>
          <w:bCs/>
          <w:sz w:val="24"/>
          <w:szCs w:val="24"/>
        </w:rPr>
        <w:t>assess</w:t>
      </w:r>
      <w:proofErr w:type="gramEnd"/>
      <w:r w:rsidRPr="006A0653">
        <w:rPr>
          <w:rFonts w:ascii="Times New Roman" w:hAnsi="Times New Roman" w:cs="Times New Roman"/>
          <w:bCs/>
          <w:sz w:val="24"/>
          <w:szCs w:val="24"/>
        </w:rPr>
        <w:t xml:space="preserve"> heterogeneity of variance between conditions</w:t>
      </w:r>
      <w:r w:rsidR="00095934">
        <w:rPr>
          <w:rFonts w:ascii="Times New Roman" w:hAnsi="Times New Roman" w:cs="Times New Roman"/>
          <w:bCs/>
          <w:sz w:val="24"/>
          <w:szCs w:val="24"/>
        </w:rPr>
        <w:t>,</w:t>
      </w:r>
      <w:r w:rsidR="003775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653">
        <w:rPr>
          <w:rFonts w:ascii="Times New Roman" w:hAnsi="Times New Roman" w:cs="Times New Roman"/>
          <w:bCs/>
          <w:sz w:val="24"/>
          <w:szCs w:val="24"/>
        </w:rPr>
        <w:t xml:space="preserve">approximate symmetric distribution and absence of outliers. </w:t>
      </w:r>
      <w:r w:rsidR="003775C9">
        <w:rPr>
          <w:rFonts w:ascii="Times New Roman" w:hAnsi="Times New Roman" w:cs="Times New Roman"/>
          <w:bCs/>
          <w:sz w:val="24"/>
          <w:szCs w:val="24"/>
        </w:rPr>
        <w:t xml:space="preserve">Following this we fitted models (minus random effects) using the function </w:t>
      </w:r>
      <w:proofErr w:type="spellStart"/>
      <w:r w:rsidR="003775C9">
        <w:rPr>
          <w:rFonts w:ascii="Times New Roman" w:hAnsi="Times New Roman" w:cs="Times New Roman"/>
          <w:bCs/>
          <w:sz w:val="24"/>
          <w:szCs w:val="24"/>
        </w:rPr>
        <w:t>glm</w:t>
      </w:r>
      <w:proofErr w:type="spellEnd"/>
      <w:r w:rsidR="003775C9">
        <w:rPr>
          <w:rFonts w:ascii="Times New Roman" w:hAnsi="Times New Roman" w:cs="Times New Roman"/>
          <w:bCs/>
          <w:sz w:val="24"/>
          <w:szCs w:val="24"/>
        </w:rPr>
        <w:t xml:space="preserve"> (applying the transformations and GLMM</w:t>
      </w:r>
      <w:r w:rsidR="00095934">
        <w:rPr>
          <w:rFonts w:ascii="Times New Roman" w:hAnsi="Times New Roman" w:cs="Times New Roman"/>
          <w:bCs/>
          <w:sz w:val="24"/>
          <w:szCs w:val="24"/>
        </w:rPr>
        <w:t xml:space="preserve"> family described in table S3a), and determined variance inflation factors (VIFs)  using the </w:t>
      </w:r>
      <w:proofErr w:type="spellStart"/>
      <w:r w:rsidR="00095934">
        <w:rPr>
          <w:rFonts w:ascii="Times New Roman" w:hAnsi="Times New Roman" w:cs="Times New Roman"/>
          <w:bCs/>
          <w:sz w:val="24"/>
          <w:szCs w:val="24"/>
        </w:rPr>
        <w:t>vif</w:t>
      </w:r>
      <w:proofErr w:type="spellEnd"/>
      <w:r w:rsidR="00095934">
        <w:rPr>
          <w:rFonts w:ascii="Times New Roman" w:hAnsi="Times New Roman" w:cs="Times New Roman"/>
          <w:bCs/>
          <w:sz w:val="24"/>
          <w:szCs w:val="24"/>
        </w:rPr>
        <w:t xml:space="preserve"> function of the R package car </w:t>
      </w:r>
      <w:r w:rsidR="004D0F3F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095934">
        <w:rPr>
          <w:rFonts w:ascii="Times New Roman" w:hAnsi="Times New Roman" w:cs="Times New Roman"/>
          <w:bCs/>
          <w:sz w:val="24"/>
          <w:szCs w:val="24"/>
        </w:rPr>
        <w:instrText xml:space="preserve"> ADDIN ZOTERO_ITEM CSL_CITATION {"citationID":"26urvdn4l5","properties":{"formattedCitation":"(Fox and Weisberg 2011)","plainCitation":"(Fox and Weisberg 2011)"},"citationItems":[{"id":4319,"uris":["http://zotero.org/users/70275/items/NCENTT9U"],"uri":["http://zotero.org/users/70275/items/NCENTT9U"],"itemData":{"id":4319,"type":"book","title":"An {R} Companion to Applied Regression","publisher":"Sage","publisher-place":"Thousand Oaks CA","version":"Second","event-place":"Thousand Oaks CA","URL":"URL: http://socserv.socsci.mcmaster.ca/jfox/Books/Companion","author":[{"family":"Fox","given":"J"},{"family":"Weisberg","given":"S"}],"issued":{"date-parts":[["2011"]]}}}],"schema":"https://github.com/citation-style-language/schema/raw/master/csl-citation.json"} </w:instrText>
      </w:r>
      <w:r w:rsidR="004D0F3F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095934" w:rsidRPr="00095934">
        <w:rPr>
          <w:rFonts w:ascii="Times New Roman" w:hAnsi="Times New Roman" w:cs="Times New Roman"/>
          <w:sz w:val="24"/>
        </w:rPr>
        <w:t>(Fox and Weisberg 2011)</w:t>
      </w:r>
      <w:r w:rsidR="004D0F3F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095934">
        <w:rPr>
          <w:rFonts w:ascii="Times New Roman" w:hAnsi="Times New Roman" w:cs="Times New Roman"/>
          <w:bCs/>
          <w:sz w:val="24"/>
          <w:szCs w:val="24"/>
        </w:rPr>
        <w:t xml:space="preserve">, and visually assessed graphs illustrating the distribution of model residuals. VIFs indicated that </w:t>
      </w:r>
      <w:proofErr w:type="spellStart"/>
      <w:r w:rsidR="00095934">
        <w:rPr>
          <w:rFonts w:ascii="Times New Roman" w:hAnsi="Times New Roman" w:cs="Times New Roman"/>
          <w:bCs/>
          <w:sz w:val="24"/>
          <w:szCs w:val="24"/>
        </w:rPr>
        <w:t>collinearity</w:t>
      </w:r>
      <w:proofErr w:type="spellEnd"/>
      <w:r w:rsidR="00095934">
        <w:rPr>
          <w:rFonts w:ascii="Times New Roman" w:hAnsi="Times New Roman" w:cs="Times New Roman"/>
          <w:bCs/>
          <w:sz w:val="24"/>
          <w:szCs w:val="24"/>
        </w:rPr>
        <w:t xml:space="preserve"> was not an issue (largest VIF = 1.05). Variables run with </w:t>
      </w:r>
      <w:proofErr w:type="spellStart"/>
      <w:r w:rsidR="00095934">
        <w:rPr>
          <w:rFonts w:ascii="Times New Roman" w:hAnsi="Times New Roman" w:cs="Times New Roman"/>
          <w:bCs/>
          <w:sz w:val="24"/>
          <w:szCs w:val="24"/>
        </w:rPr>
        <w:t>gaussian</w:t>
      </w:r>
      <w:proofErr w:type="spellEnd"/>
      <w:r w:rsidR="00095934">
        <w:rPr>
          <w:rFonts w:ascii="Times New Roman" w:hAnsi="Times New Roman" w:cs="Times New Roman"/>
          <w:bCs/>
          <w:sz w:val="24"/>
          <w:szCs w:val="24"/>
        </w:rPr>
        <w:t xml:space="preserve"> error structure met the assumptions</w:t>
      </w:r>
      <w:r w:rsidR="00095934" w:rsidRPr="006A0653">
        <w:rPr>
          <w:rFonts w:ascii="Times New Roman" w:hAnsi="Times New Roman" w:cs="Times New Roman"/>
          <w:sz w:val="24"/>
          <w:szCs w:val="24"/>
        </w:rPr>
        <w:t xml:space="preserve"> of normally distributed and homogenous residuals.</w:t>
      </w:r>
      <w:r w:rsidR="00095934">
        <w:rPr>
          <w:rFonts w:ascii="Times New Roman" w:hAnsi="Times New Roman" w:cs="Times New Roman"/>
          <w:sz w:val="24"/>
          <w:szCs w:val="24"/>
        </w:rPr>
        <w:t xml:space="preserve"> </w:t>
      </w:r>
      <w:r w:rsidR="00095934" w:rsidRPr="00095934">
        <w:rPr>
          <w:rFonts w:ascii="Times New Roman" w:hAnsi="Times New Roman" w:cs="Times New Roman"/>
          <w:sz w:val="24"/>
          <w:szCs w:val="24"/>
        </w:rPr>
        <w:t xml:space="preserve">Maximum distance </w:t>
      </w:r>
      <w:r w:rsidR="00095934">
        <w:rPr>
          <w:rFonts w:ascii="Times New Roman" w:hAnsi="Times New Roman" w:cs="Times New Roman"/>
          <w:sz w:val="24"/>
          <w:szCs w:val="24"/>
        </w:rPr>
        <w:t xml:space="preserve">travelled by the subject </w:t>
      </w:r>
      <w:r w:rsidR="00095934" w:rsidRPr="00095934">
        <w:rPr>
          <w:rFonts w:ascii="Times New Roman" w:hAnsi="Times New Roman" w:cs="Times New Roman"/>
          <w:sz w:val="24"/>
          <w:szCs w:val="24"/>
        </w:rPr>
        <w:t>within 30 seconds</w:t>
      </w:r>
      <w:r w:rsidR="00095934">
        <w:rPr>
          <w:rFonts w:ascii="Times New Roman" w:hAnsi="Times New Roman" w:cs="Times New Roman"/>
          <w:sz w:val="24"/>
          <w:szCs w:val="24"/>
        </w:rPr>
        <w:t xml:space="preserve"> did not meet these assumptions and </w:t>
      </w:r>
      <w:r w:rsidR="00414446">
        <w:rPr>
          <w:rFonts w:ascii="Times New Roman" w:hAnsi="Times New Roman" w:cs="Times New Roman"/>
          <w:sz w:val="24"/>
          <w:szCs w:val="24"/>
        </w:rPr>
        <w:t xml:space="preserve">we ran this model using a </w:t>
      </w:r>
      <w:proofErr w:type="spellStart"/>
      <w:r w:rsidR="00414446">
        <w:rPr>
          <w:rFonts w:ascii="Times New Roman" w:hAnsi="Times New Roman" w:cs="Times New Roman"/>
          <w:sz w:val="24"/>
          <w:szCs w:val="24"/>
        </w:rPr>
        <w:t>poisson</w:t>
      </w:r>
      <w:proofErr w:type="spellEnd"/>
      <w:r w:rsidR="00414446">
        <w:rPr>
          <w:rFonts w:ascii="Times New Roman" w:hAnsi="Times New Roman" w:cs="Times New Roman"/>
          <w:sz w:val="24"/>
          <w:szCs w:val="24"/>
        </w:rPr>
        <w:t xml:space="preserve"> error structure. Original data were </w:t>
      </w:r>
      <w:proofErr w:type="spellStart"/>
      <w:r w:rsidR="00414446">
        <w:rPr>
          <w:rFonts w:ascii="Times New Roman" w:hAnsi="Times New Roman" w:cs="Times New Roman"/>
          <w:sz w:val="24"/>
          <w:szCs w:val="24"/>
        </w:rPr>
        <w:t>overdispersed</w:t>
      </w:r>
      <w:proofErr w:type="spellEnd"/>
      <w:r w:rsidR="00414446">
        <w:rPr>
          <w:rFonts w:ascii="Times New Roman" w:hAnsi="Times New Roman" w:cs="Times New Roman"/>
          <w:sz w:val="24"/>
          <w:szCs w:val="24"/>
        </w:rPr>
        <w:t xml:space="preserve"> so we transformed these measures to ordinal data. Following this, data was still somewhat </w:t>
      </w:r>
      <w:proofErr w:type="spellStart"/>
      <w:r w:rsidR="00414446">
        <w:rPr>
          <w:rFonts w:ascii="Times New Roman" w:hAnsi="Times New Roman" w:cs="Times New Roman"/>
          <w:sz w:val="24"/>
          <w:szCs w:val="24"/>
        </w:rPr>
        <w:t>overdispersed</w:t>
      </w:r>
      <w:proofErr w:type="spellEnd"/>
      <w:r w:rsidR="00414446">
        <w:rPr>
          <w:rFonts w:ascii="Times New Roman" w:hAnsi="Times New Roman" w:cs="Times New Roman"/>
          <w:sz w:val="24"/>
          <w:szCs w:val="24"/>
        </w:rPr>
        <w:t xml:space="preserve"> (dispersion parameter = 2.1), but as </w:t>
      </w:r>
      <w:proofErr w:type="spellStart"/>
      <w:r w:rsidR="00414446">
        <w:rPr>
          <w:rFonts w:ascii="Times New Roman" w:hAnsi="Times New Roman" w:cs="Times New Roman"/>
          <w:sz w:val="24"/>
          <w:szCs w:val="24"/>
        </w:rPr>
        <w:t>overdispersion</w:t>
      </w:r>
      <w:proofErr w:type="spellEnd"/>
      <w:r w:rsidR="00414446">
        <w:rPr>
          <w:rFonts w:ascii="Times New Roman" w:hAnsi="Times New Roman" w:cs="Times New Roman"/>
          <w:sz w:val="24"/>
          <w:szCs w:val="24"/>
        </w:rPr>
        <w:t xml:space="preserve"> can lead to tests becoming anti-conservative, results indicating a non-significant difference (as we found in this case) are still reliable.</w:t>
      </w:r>
    </w:p>
    <w:p w:rsidR="00C77E9E" w:rsidRDefault="00C77E9E" w:rsidP="00C77E9E">
      <w:pPr>
        <w:spacing w:line="360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C77E9E" w:rsidRPr="00172C31" w:rsidRDefault="00C77E9E" w:rsidP="00C77E9E">
      <w:pPr>
        <w:spacing w:line="312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72C31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S3a</w:t>
      </w:r>
      <w:r w:rsidRPr="00172C3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72C31">
        <w:rPr>
          <w:rFonts w:ascii="Times New Roman" w:hAnsi="Times New Roman" w:cs="Times New Roman"/>
          <w:sz w:val="24"/>
          <w:szCs w:val="24"/>
        </w:rPr>
        <w:t xml:space="preserve"> Transformations applied to the raw data of </w:t>
      </w:r>
      <w:r>
        <w:rPr>
          <w:rFonts w:ascii="Times New Roman" w:hAnsi="Times New Roman" w:cs="Times New Roman"/>
          <w:sz w:val="24"/>
          <w:szCs w:val="24"/>
        </w:rPr>
        <w:t>behavioural measures prior to statistical analysis, and family of GLMM applied</w:t>
      </w:r>
    </w:p>
    <w:tbl>
      <w:tblPr>
        <w:tblStyle w:val="TableGrid"/>
        <w:tblpPr w:leftFromText="180" w:rightFromText="180" w:vertAnchor="text" w:horzAnchor="margin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" w:type="dxa"/>
          <w:left w:w="0" w:type="dxa"/>
          <w:bottom w:w="113" w:type="dxa"/>
        </w:tblCellMar>
        <w:tblLook w:val="04A0"/>
      </w:tblPr>
      <w:tblGrid>
        <w:gridCol w:w="4395"/>
        <w:gridCol w:w="1984"/>
        <w:gridCol w:w="1985"/>
      </w:tblGrid>
      <w:tr w:rsidR="00C77E9E" w:rsidRPr="00D41308" w:rsidTr="00C77E9E">
        <w:tc>
          <w:tcPr>
            <w:tcW w:w="4395" w:type="dxa"/>
            <w:tcBorders>
              <w:top w:val="double" w:sz="4" w:space="0" w:color="auto"/>
              <w:bottom w:val="single" w:sz="4" w:space="0" w:color="auto"/>
            </w:tcBorders>
          </w:tcPr>
          <w:p w:rsidR="00C77E9E" w:rsidRPr="00D41308" w:rsidRDefault="00C77E9E" w:rsidP="00C77E9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08"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</w:tcPr>
          <w:p w:rsidR="00C77E9E" w:rsidRPr="00D41308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Transformation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:rsidR="00C77E9E" w:rsidRPr="00D41308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 family</w:t>
            </w:r>
          </w:p>
        </w:tc>
      </w:tr>
      <w:tr w:rsidR="00C77E9E" w:rsidRPr="00D41308" w:rsidTr="00C77E9E">
        <w:tc>
          <w:tcPr>
            <w:tcW w:w="4395" w:type="dxa"/>
            <w:tcBorders>
              <w:top w:val="single" w:sz="4" w:space="0" w:color="auto"/>
            </w:tcBorders>
          </w:tcPr>
          <w:p w:rsidR="00C77E9E" w:rsidRPr="00D41308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 of first look towards speaker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77E9E" w:rsidRPr="00D41308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Square root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77E9E" w:rsidRPr="00D41308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Gaussian</w:t>
            </w:r>
          </w:p>
        </w:tc>
      </w:tr>
      <w:tr w:rsidR="00C77E9E" w:rsidRPr="00D41308" w:rsidTr="00C77E9E">
        <w:tc>
          <w:tcPr>
            <w:tcW w:w="4395" w:type="dxa"/>
          </w:tcPr>
          <w:p w:rsidR="00C77E9E" w:rsidRPr="00D41308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Maximum distance within 30 seconds</w:t>
            </w:r>
          </w:p>
        </w:tc>
        <w:tc>
          <w:tcPr>
            <w:tcW w:w="1984" w:type="dxa"/>
          </w:tcPr>
          <w:p w:rsidR="00C77E9E" w:rsidRPr="00D41308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985" w:type="dxa"/>
          </w:tcPr>
          <w:p w:rsidR="00C77E9E" w:rsidRPr="00D41308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Poisson</w:t>
            </w:r>
          </w:p>
        </w:tc>
      </w:tr>
      <w:tr w:rsidR="00C77E9E" w:rsidRPr="00D41308" w:rsidTr="00C77E9E">
        <w:tc>
          <w:tcPr>
            <w:tcW w:w="4395" w:type="dxa"/>
          </w:tcPr>
          <w:p w:rsidR="00C77E9E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Subject's height within 30 seconds</w:t>
            </w:r>
          </w:p>
        </w:tc>
        <w:tc>
          <w:tcPr>
            <w:tcW w:w="1984" w:type="dxa"/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985" w:type="dxa"/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Binomial</w:t>
            </w:r>
          </w:p>
        </w:tc>
      </w:tr>
      <w:tr w:rsidR="00C77E9E" w:rsidRPr="00D41308" w:rsidTr="00C77E9E">
        <w:tc>
          <w:tcPr>
            <w:tcW w:w="4395" w:type="dxa"/>
          </w:tcPr>
          <w:p w:rsidR="00C77E9E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Subject's height over 30 minutes</w:t>
            </w:r>
          </w:p>
        </w:tc>
        <w:tc>
          <w:tcPr>
            <w:tcW w:w="1984" w:type="dxa"/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985" w:type="dxa"/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Binomial</w:t>
            </w:r>
          </w:p>
        </w:tc>
      </w:tr>
      <w:tr w:rsidR="00C77E9E" w:rsidRPr="00D41308" w:rsidTr="00C77E9E">
        <w:tc>
          <w:tcPr>
            <w:tcW w:w="4395" w:type="dxa"/>
          </w:tcPr>
          <w:p w:rsidR="00C77E9E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Proximity to loud speaker after 3 minutes</w:t>
            </w:r>
          </w:p>
        </w:tc>
        <w:tc>
          <w:tcPr>
            <w:tcW w:w="1984" w:type="dxa"/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985" w:type="dxa"/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Gaussian</w:t>
            </w:r>
          </w:p>
        </w:tc>
      </w:tr>
      <w:tr w:rsidR="00C77E9E" w:rsidRPr="00D41308" w:rsidTr="00C77E9E">
        <w:tc>
          <w:tcPr>
            <w:tcW w:w="4395" w:type="dxa"/>
            <w:tcBorders>
              <w:bottom w:val="double" w:sz="4" w:space="0" w:color="auto"/>
            </w:tcBorders>
          </w:tcPr>
          <w:p w:rsidR="00C77E9E" w:rsidRPr="00D41308" w:rsidRDefault="00C77E9E" w:rsidP="00C77E9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Minimum distance to loud speaker over 30 minutes</w:t>
            </w: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:rsidR="00C77E9E" w:rsidRDefault="00C77E9E" w:rsidP="00C77E9E">
            <w:pPr>
              <w:ind w:left="22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Gaussian</w:t>
            </w:r>
          </w:p>
        </w:tc>
      </w:tr>
    </w:tbl>
    <w:p w:rsidR="00C77E9E" w:rsidRDefault="00C77E9E" w:rsidP="00C77E9E">
      <w:pPr>
        <w:spacing w:line="360" w:lineRule="auto"/>
        <w:ind w:firstLine="17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C77E9E" w:rsidRPr="00A47C77" w:rsidRDefault="00C77E9E" w:rsidP="00C77E9E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 w:rsidP="00C77E9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C77E9E" w:rsidRDefault="00C77E9E"/>
    <w:p w:rsidR="00C77E9E" w:rsidRDefault="00C77E9E"/>
    <w:p w:rsidR="00C77E9E" w:rsidRDefault="00C77E9E" w:rsidP="00C77E9E"/>
    <w:sectPr w:rsidR="00C77E9E" w:rsidSect="00CE0555">
      <w:pgSz w:w="11906" w:h="16838" w:code="9"/>
      <w:pgMar w:top="1389" w:right="1440" w:bottom="1389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7D06"/>
    <w:rsid w:val="000017F5"/>
    <w:rsid w:val="0006378D"/>
    <w:rsid w:val="000855BA"/>
    <w:rsid w:val="00095934"/>
    <w:rsid w:val="000C04C1"/>
    <w:rsid w:val="000E5AE4"/>
    <w:rsid w:val="001055D3"/>
    <w:rsid w:val="00117D06"/>
    <w:rsid w:val="00177C05"/>
    <w:rsid w:val="00196DB5"/>
    <w:rsid w:val="001C468B"/>
    <w:rsid w:val="001D048B"/>
    <w:rsid w:val="001F3E5A"/>
    <w:rsid w:val="002000F9"/>
    <w:rsid w:val="002234B3"/>
    <w:rsid w:val="00335015"/>
    <w:rsid w:val="003775C9"/>
    <w:rsid w:val="00382CE9"/>
    <w:rsid w:val="00401D56"/>
    <w:rsid w:val="00414446"/>
    <w:rsid w:val="00415A79"/>
    <w:rsid w:val="004856D0"/>
    <w:rsid w:val="004D0F3F"/>
    <w:rsid w:val="00516A90"/>
    <w:rsid w:val="005568A7"/>
    <w:rsid w:val="005E593D"/>
    <w:rsid w:val="00606309"/>
    <w:rsid w:val="00652B32"/>
    <w:rsid w:val="00682B8D"/>
    <w:rsid w:val="00693CAD"/>
    <w:rsid w:val="006A0653"/>
    <w:rsid w:val="006A6721"/>
    <w:rsid w:val="00730263"/>
    <w:rsid w:val="00740C6B"/>
    <w:rsid w:val="00741C50"/>
    <w:rsid w:val="00745139"/>
    <w:rsid w:val="00764B6B"/>
    <w:rsid w:val="007B0D33"/>
    <w:rsid w:val="007F4EE8"/>
    <w:rsid w:val="00827C74"/>
    <w:rsid w:val="008D0927"/>
    <w:rsid w:val="009127C9"/>
    <w:rsid w:val="00916601"/>
    <w:rsid w:val="00920CE4"/>
    <w:rsid w:val="009272C5"/>
    <w:rsid w:val="00994CCE"/>
    <w:rsid w:val="009C2B5F"/>
    <w:rsid w:val="00A31B87"/>
    <w:rsid w:val="00A3626A"/>
    <w:rsid w:val="00A44C95"/>
    <w:rsid w:val="00AA0D92"/>
    <w:rsid w:val="00B16DA4"/>
    <w:rsid w:val="00BA1EF7"/>
    <w:rsid w:val="00C4178B"/>
    <w:rsid w:val="00C751E6"/>
    <w:rsid w:val="00C7636E"/>
    <w:rsid w:val="00C77E9E"/>
    <w:rsid w:val="00CA3CF2"/>
    <w:rsid w:val="00CA5749"/>
    <w:rsid w:val="00CC3D79"/>
    <w:rsid w:val="00CE0555"/>
    <w:rsid w:val="00D1150C"/>
    <w:rsid w:val="00E16CAB"/>
    <w:rsid w:val="00E74E97"/>
    <w:rsid w:val="00EC6CEE"/>
    <w:rsid w:val="00F02E3B"/>
    <w:rsid w:val="00F24B98"/>
    <w:rsid w:val="00FD2CD4"/>
    <w:rsid w:val="00FD3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2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E59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price@dpz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KogEtho</dc:creator>
  <cp:lastModifiedBy>tabby</cp:lastModifiedBy>
  <cp:revision>13</cp:revision>
  <dcterms:created xsi:type="dcterms:W3CDTF">2013-06-11T16:20:00Z</dcterms:created>
  <dcterms:modified xsi:type="dcterms:W3CDTF">2013-10-01T18:39:00Z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zotero-version="4.0.8"&gt;&lt;session id="R6ATzkOJ"/&gt;&lt;style id="http://www.zotero.org/styles/behavioral-ecology-and-sociobiology" hasBibliography="1" bibliographyStyleHasBeenSet="0"/&gt;&lt;prefs&gt;&lt;pref name="fieldType" value="Field"/&gt;&lt;pref name</vt:lpwstr>
  </property>
  <property fmtid="{D5CDD505-2E9C-101B-9397-08002B2CF9AE}" pid="3" name="ZOTERO_PREF_2">
    <vt:lpwstr>="storeReferences" value="true"/&gt;&lt;pref name="automaticJournalAbbreviations" value="true"/&gt;&lt;pref name="noteType" value="0"/&gt;&lt;/prefs&gt;&lt;/data&gt;</vt:lpwstr>
  </property>
</Properties>
</file>