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35359F" w14:textId="4B240C72" w:rsidR="00746FDC" w:rsidRDefault="00746FDC" w:rsidP="00746FDC">
      <w:pPr>
        <w:spacing w:before="240" w:line="480" w:lineRule="auto"/>
        <w:jc w:val="center"/>
        <w:rPr>
          <w:rFonts w:ascii="Times New Roman" w:hAnsi="Times New Roman"/>
          <w:b/>
          <w:bCs/>
          <w:sz w:val="26"/>
          <w:szCs w:val="26"/>
        </w:rPr>
      </w:pPr>
      <w:bookmarkStart w:id="0" w:name="_Hlk531722137"/>
      <w:r w:rsidRPr="00746FDC">
        <w:rPr>
          <w:rFonts w:ascii="Times New Roman" w:hAnsi="Times New Roman"/>
          <w:b/>
          <w:bCs/>
          <w:sz w:val="26"/>
          <w:szCs w:val="26"/>
        </w:rPr>
        <w:t>Predator personality and prey detection: inter-individual variation in responses to cryptic and conspicuous prey</w:t>
      </w:r>
    </w:p>
    <w:p w14:paraId="40FE4D5A" w14:textId="46FCEF03" w:rsidR="00AA1B00" w:rsidRPr="00AA1B00" w:rsidRDefault="00AA1B00" w:rsidP="00746FDC">
      <w:pPr>
        <w:spacing w:before="240" w:line="480" w:lineRule="auto"/>
        <w:jc w:val="center"/>
        <w:rPr>
          <w:rFonts w:ascii="Times New Roman" w:hAnsi="Times New Roman"/>
          <w:i/>
          <w:iCs/>
          <w:sz w:val="26"/>
          <w:szCs w:val="26"/>
        </w:rPr>
      </w:pPr>
      <w:r>
        <w:rPr>
          <w:rFonts w:ascii="Times New Roman" w:hAnsi="Times New Roman"/>
          <w:i/>
          <w:iCs/>
          <w:sz w:val="26"/>
          <w:szCs w:val="26"/>
        </w:rPr>
        <w:t>Behavioral Ecology and Sociobiology</w:t>
      </w:r>
    </w:p>
    <w:p w14:paraId="6756FE7C" w14:textId="2B01C275" w:rsidR="00746FDC" w:rsidRPr="00817B62" w:rsidRDefault="00746FDC" w:rsidP="00746FDC">
      <w:pPr>
        <w:spacing w:before="240" w:line="480" w:lineRule="auto"/>
        <w:jc w:val="center"/>
        <w:rPr>
          <w:rFonts w:ascii="Times New Roman" w:hAnsi="Times New Roman"/>
          <w:sz w:val="24"/>
          <w:szCs w:val="24"/>
        </w:rPr>
      </w:pPr>
      <w:r w:rsidRPr="00817B62">
        <w:rPr>
          <w:rFonts w:ascii="Times New Roman" w:hAnsi="Times New Roman"/>
          <w:sz w:val="24"/>
          <w:szCs w:val="24"/>
        </w:rPr>
        <w:t>Andrew Szopa-Comley</w:t>
      </w:r>
      <w:r w:rsidRPr="00817B62">
        <w:rPr>
          <w:rFonts w:ascii="Times New Roman" w:hAnsi="Times New Roman"/>
          <w:sz w:val="24"/>
          <w:szCs w:val="24"/>
          <w:vertAlign w:val="superscript"/>
        </w:rPr>
        <w:t>1*</w:t>
      </w:r>
      <w:r w:rsidRPr="00817B62">
        <w:rPr>
          <w:rFonts w:ascii="Times New Roman" w:hAnsi="Times New Roman"/>
          <w:sz w:val="24"/>
          <w:szCs w:val="24"/>
        </w:rPr>
        <w:t>, William Gregory Donald</w:t>
      </w:r>
      <w:r w:rsidRPr="00817B62">
        <w:rPr>
          <w:rFonts w:ascii="Times New Roman" w:hAnsi="Times New Roman"/>
          <w:sz w:val="24"/>
          <w:szCs w:val="24"/>
          <w:vertAlign w:val="superscript"/>
        </w:rPr>
        <w:t>1</w:t>
      </w:r>
      <w:r w:rsidRPr="00817B62">
        <w:rPr>
          <w:rFonts w:ascii="Times New Roman" w:hAnsi="Times New Roman"/>
          <w:sz w:val="24"/>
          <w:szCs w:val="24"/>
        </w:rPr>
        <w:t>, Christos C. Ioannou</w:t>
      </w:r>
      <w:r w:rsidRPr="00817B62">
        <w:rPr>
          <w:rFonts w:ascii="Times New Roman" w:hAnsi="Times New Roman"/>
          <w:sz w:val="24"/>
          <w:szCs w:val="24"/>
          <w:vertAlign w:val="superscript"/>
        </w:rPr>
        <w:t>1</w:t>
      </w:r>
    </w:p>
    <w:p w14:paraId="0F6DC047" w14:textId="3F26E56D" w:rsidR="00746FDC" w:rsidRPr="00817B62" w:rsidRDefault="00746FDC" w:rsidP="00746FDC">
      <w:pPr>
        <w:spacing w:line="480" w:lineRule="auto"/>
        <w:jc w:val="center"/>
        <w:rPr>
          <w:rFonts w:ascii="Times New Roman" w:hAnsi="Times New Roman"/>
          <w:iCs/>
          <w:sz w:val="24"/>
          <w:szCs w:val="24"/>
        </w:rPr>
      </w:pPr>
      <w:r w:rsidRPr="00817B62">
        <w:rPr>
          <w:rFonts w:ascii="Times New Roman" w:hAnsi="Times New Roman"/>
          <w:sz w:val="24"/>
          <w:szCs w:val="24"/>
          <w:vertAlign w:val="superscript"/>
        </w:rPr>
        <w:t>1</w:t>
      </w:r>
      <w:r w:rsidRPr="00817B62">
        <w:rPr>
          <w:rFonts w:ascii="Times New Roman" w:hAnsi="Times New Roman"/>
          <w:sz w:val="24"/>
          <w:szCs w:val="24"/>
        </w:rPr>
        <w:t>School of Biological Sciences, University of Bristol, Bristol, BS8 1TQ, U.K.</w:t>
      </w:r>
    </w:p>
    <w:bookmarkEnd w:id="0"/>
    <w:p w14:paraId="0076267C" w14:textId="435417C9" w:rsidR="00746FDC" w:rsidRPr="00817B62" w:rsidRDefault="00746FDC" w:rsidP="00746FDC">
      <w:pPr>
        <w:spacing w:line="480" w:lineRule="auto"/>
        <w:jc w:val="center"/>
        <w:rPr>
          <w:rFonts w:ascii="Times New Roman" w:hAnsi="Times New Roman"/>
          <w:sz w:val="24"/>
          <w:szCs w:val="24"/>
        </w:rPr>
      </w:pPr>
      <w:r>
        <w:rPr>
          <w:rFonts w:ascii="Times New Roman" w:hAnsi="Times New Roman"/>
          <w:sz w:val="24"/>
          <w:szCs w:val="24"/>
        </w:rPr>
        <w:t>*</w:t>
      </w:r>
      <w:r w:rsidRPr="00817B62">
        <w:rPr>
          <w:rFonts w:ascii="Times New Roman" w:hAnsi="Times New Roman"/>
          <w:sz w:val="24"/>
          <w:szCs w:val="24"/>
        </w:rPr>
        <w:t>a.szopa-comley@bristol.ac.uk</w:t>
      </w:r>
    </w:p>
    <w:p w14:paraId="09291399" w14:textId="77777777" w:rsidR="00D3585D" w:rsidRDefault="00D3585D" w:rsidP="005B2595">
      <w:pPr>
        <w:spacing w:before="240" w:line="480" w:lineRule="auto"/>
        <w:rPr>
          <w:rFonts w:ascii="Times New Roman" w:hAnsi="Times New Roman"/>
          <w:b/>
          <w:bCs/>
          <w:sz w:val="24"/>
          <w:szCs w:val="24"/>
          <w:u w:val="single"/>
        </w:rPr>
      </w:pPr>
    </w:p>
    <w:p w14:paraId="3545964C" w14:textId="32B455E3" w:rsidR="00864C0A" w:rsidRPr="00922989" w:rsidRDefault="00F5692F" w:rsidP="005B2595">
      <w:pPr>
        <w:spacing w:before="240" w:line="480" w:lineRule="auto"/>
        <w:rPr>
          <w:rFonts w:ascii="Times New Roman" w:hAnsi="Times New Roman"/>
          <w:b/>
          <w:bCs/>
          <w:sz w:val="24"/>
          <w:szCs w:val="24"/>
          <w:u w:val="single"/>
        </w:rPr>
      </w:pPr>
      <w:r w:rsidRPr="00922989">
        <w:rPr>
          <w:rFonts w:ascii="Times New Roman" w:hAnsi="Times New Roman"/>
          <w:b/>
          <w:bCs/>
          <w:sz w:val="24"/>
          <w:szCs w:val="24"/>
          <w:u w:val="single"/>
        </w:rPr>
        <w:t>Supplementary m</w:t>
      </w:r>
      <w:bookmarkStart w:id="1" w:name="_Hlk36127253"/>
      <w:r w:rsidR="00864C0A" w:rsidRPr="00922989">
        <w:rPr>
          <w:rFonts w:ascii="Times New Roman" w:hAnsi="Times New Roman"/>
          <w:b/>
          <w:bCs/>
          <w:sz w:val="24"/>
          <w:szCs w:val="24"/>
          <w:u w:val="single"/>
        </w:rPr>
        <w:t>ethods</w:t>
      </w:r>
      <w:r w:rsidR="00746FDC" w:rsidRPr="00922989">
        <w:rPr>
          <w:rFonts w:ascii="Times New Roman" w:hAnsi="Times New Roman"/>
          <w:b/>
          <w:bCs/>
          <w:sz w:val="24"/>
          <w:szCs w:val="24"/>
          <w:u w:val="single"/>
        </w:rPr>
        <w:t xml:space="preserve"> and results</w:t>
      </w:r>
      <w:r w:rsidR="00922989" w:rsidRPr="00922989">
        <w:rPr>
          <w:rFonts w:ascii="Times New Roman" w:hAnsi="Times New Roman"/>
          <w:b/>
          <w:bCs/>
          <w:sz w:val="24"/>
          <w:szCs w:val="24"/>
          <w:u w:val="single"/>
        </w:rPr>
        <w:t xml:space="preserve"> for</w:t>
      </w:r>
      <w:r w:rsidR="006E335D" w:rsidRPr="00922989">
        <w:rPr>
          <w:rFonts w:ascii="Times New Roman" w:hAnsi="Times New Roman"/>
          <w:b/>
          <w:bCs/>
          <w:sz w:val="24"/>
          <w:szCs w:val="24"/>
          <w:u w:val="single"/>
        </w:rPr>
        <w:t xml:space="preserve"> models </w:t>
      </w:r>
      <w:r w:rsidR="00864C0A" w:rsidRPr="00922989">
        <w:rPr>
          <w:rFonts w:ascii="Times New Roman" w:hAnsi="Times New Roman"/>
          <w:b/>
          <w:bCs/>
          <w:sz w:val="24"/>
          <w:szCs w:val="24"/>
          <w:u w:val="single"/>
        </w:rPr>
        <w:t>analysing</w:t>
      </w:r>
      <w:r w:rsidR="008313B6" w:rsidRPr="00922989">
        <w:rPr>
          <w:rFonts w:ascii="Times New Roman" w:hAnsi="Times New Roman"/>
          <w:b/>
          <w:bCs/>
          <w:sz w:val="24"/>
          <w:szCs w:val="24"/>
          <w:u w:val="single"/>
        </w:rPr>
        <w:t xml:space="preserve"> </w:t>
      </w:r>
      <w:r w:rsidR="004A1949" w:rsidRPr="00922989">
        <w:rPr>
          <w:rFonts w:ascii="Times New Roman" w:hAnsi="Times New Roman"/>
          <w:b/>
          <w:bCs/>
          <w:sz w:val="24"/>
          <w:szCs w:val="24"/>
          <w:u w:val="single"/>
        </w:rPr>
        <w:t>the time taken to attack prey, defined as the time difference between leaving the refuge and an attack</w:t>
      </w:r>
    </w:p>
    <w:p w14:paraId="0FBBCD80" w14:textId="6477A93D" w:rsidR="00056882" w:rsidRPr="00056882" w:rsidRDefault="00EE7E48" w:rsidP="00056882">
      <w:pPr>
        <w:spacing w:before="240" w:line="480" w:lineRule="auto"/>
        <w:rPr>
          <w:rFonts w:ascii="Times New Roman" w:hAnsi="Times New Roman"/>
          <w:sz w:val="24"/>
          <w:szCs w:val="24"/>
        </w:rPr>
      </w:pPr>
      <w:r>
        <w:rPr>
          <w:rFonts w:ascii="Times New Roman" w:hAnsi="Times New Roman"/>
          <w:sz w:val="24"/>
          <w:szCs w:val="24"/>
        </w:rPr>
        <w:t>Whereas the</w:t>
      </w:r>
      <w:r w:rsidR="009A40AC">
        <w:rPr>
          <w:rFonts w:ascii="Times New Roman" w:hAnsi="Times New Roman"/>
          <w:sz w:val="24"/>
          <w:szCs w:val="24"/>
        </w:rPr>
        <w:t xml:space="preserve"> main paper presents results from models in which the time taken to attack was defined as the time difference between first encountering prey and attack</w:t>
      </w:r>
      <w:r w:rsidR="004065CC">
        <w:rPr>
          <w:rFonts w:ascii="Times New Roman" w:hAnsi="Times New Roman"/>
          <w:sz w:val="24"/>
          <w:szCs w:val="24"/>
        </w:rPr>
        <w:t>, the</w:t>
      </w:r>
      <w:r w:rsidR="002118CA">
        <w:rPr>
          <w:rFonts w:ascii="Times New Roman" w:hAnsi="Times New Roman"/>
          <w:sz w:val="24"/>
          <w:szCs w:val="24"/>
        </w:rPr>
        <w:t xml:space="preserve"> Supplementary Material </w:t>
      </w:r>
      <w:r w:rsidR="004065CC">
        <w:rPr>
          <w:rFonts w:ascii="Times New Roman" w:hAnsi="Times New Roman"/>
          <w:sz w:val="24"/>
          <w:szCs w:val="24"/>
        </w:rPr>
        <w:t>contains</w:t>
      </w:r>
      <w:r w:rsidR="009A40AC">
        <w:rPr>
          <w:rFonts w:ascii="Times New Roman" w:hAnsi="Times New Roman"/>
          <w:sz w:val="24"/>
          <w:szCs w:val="24"/>
        </w:rPr>
        <w:t xml:space="preserve"> analyses </w:t>
      </w:r>
      <w:r w:rsidR="002118CA">
        <w:rPr>
          <w:rFonts w:ascii="Times New Roman" w:hAnsi="Times New Roman"/>
          <w:sz w:val="24"/>
          <w:szCs w:val="24"/>
        </w:rPr>
        <w:t>conducted</w:t>
      </w:r>
      <w:r w:rsidR="009A40AC">
        <w:rPr>
          <w:rFonts w:ascii="Times New Roman" w:hAnsi="Times New Roman"/>
          <w:sz w:val="24"/>
          <w:szCs w:val="24"/>
        </w:rPr>
        <w:t xml:space="preserve"> with an alternative definition of the time taken to attack, </w:t>
      </w:r>
      <w:r w:rsidR="004065CC">
        <w:rPr>
          <w:rFonts w:ascii="Times New Roman" w:hAnsi="Times New Roman"/>
          <w:sz w:val="24"/>
          <w:szCs w:val="24"/>
        </w:rPr>
        <w:t>defined with respect</w:t>
      </w:r>
      <w:r w:rsidR="009A40AC" w:rsidRPr="009A40AC">
        <w:rPr>
          <w:rFonts w:ascii="Times New Roman" w:hAnsi="Times New Roman"/>
          <w:sz w:val="24"/>
          <w:szCs w:val="24"/>
        </w:rPr>
        <w:t xml:space="preserve"> to </w:t>
      </w:r>
      <w:r w:rsidR="004065CC">
        <w:rPr>
          <w:rFonts w:ascii="Times New Roman" w:hAnsi="Times New Roman"/>
          <w:sz w:val="24"/>
          <w:szCs w:val="24"/>
        </w:rPr>
        <w:t xml:space="preserve">the time </w:t>
      </w:r>
      <w:r w:rsidR="009A40AC" w:rsidRPr="009A40AC">
        <w:rPr>
          <w:rFonts w:ascii="Times New Roman" w:hAnsi="Times New Roman"/>
          <w:sz w:val="24"/>
          <w:szCs w:val="24"/>
        </w:rPr>
        <w:t>when the fish first left the refuge</w:t>
      </w:r>
      <w:r w:rsidR="009A40AC">
        <w:rPr>
          <w:rFonts w:ascii="Times New Roman" w:hAnsi="Times New Roman"/>
          <w:sz w:val="24"/>
          <w:szCs w:val="24"/>
        </w:rPr>
        <w:t>.</w:t>
      </w:r>
      <w:r w:rsidR="002118CA">
        <w:rPr>
          <w:rFonts w:ascii="Times New Roman" w:hAnsi="Times New Roman"/>
          <w:sz w:val="24"/>
          <w:szCs w:val="24"/>
        </w:rPr>
        <w:t xml:space="preserve"> A</w:t>
      </w:r>
      <w:r w:rsidR="009A40AC">
        <w:rPr>
          <w:rFonts w:ascii="Times New Roman" w:hAnsi="Times New Roman"/>
          <w:sz w:val="24"/>
          <w:szCs w:val="24"/>
        </w:rPr>
        <w:t xml:space="preserve">ll Cox </w:t>
      </w:r>
      <w:r w:rsidR="00CF4075">
        <w:rPr>
          <w:rFonts w:ascii="Times New Roman" w:hAnsi="Times New Roman"/>
          <w:sz w:val="24"/>
          <w:szCs w:val="24"/>
        </w:rPr>
        <w:t xml:space="preserve">proportional hazards (Cox </w:t>
      </w:r>
      <w:r w:rsidR="009A40AC">
        <w:rPr>
          <w:rFonts w:ascii="Times New Roman" w:hAnsi="Times New Roman"/>
          <w:sz w:val="24"/>
          <w:szCs w:val="24"/>
        </w:rPr>
        <w:t>PH</w:t>
      </w:r>
      <w:r w:rsidR="00CF4075">
        <w:rPr>
          <w:rFonts w:ascii="Times New Roman" w:hAnsi="Times New Roman"/>
          <w:sz w:val="24"/>
          <w:szCs w:val="24"/>
        </w:rPr>
        <w:t>)</w:t>
      </w:r>
      <w:r w:rsidR="009A40AC">
        <w:rPr>
          <w:rFonts w:ascii="Times New Roman" w:hAnsi="Times New Roman"/>
          <w:sz w:val="24"/>
          <w:szCs w:val="24"/>
        </w:rPr>
        <w:t xml:space="preserve"> models</w:t>
      </w:r>
      <w:r w:rsidR="004065CC">
        <w:rPr>
          <w:rFonts w:ascii="Times New Roman" w:hAnsi="Times New Roman"/>
          <w:sz w:val="24"/>
          <w:szCs w:val="24"/>
        </w:rPr>
        <w:t xml:space="preserve"> </w:t>
      </w:r>
      <w:r w:rsidR="002118CA">
        <w:rPr>
          <w:rFonts w:ascii="Times New Roman" w:hAnsi="Times New Roman"/>
          <w:sz w:val="24"/>
          <w:szCs w:val="24"/>
        </w:rPr>
        <w:t>featuring</w:t>
      </w:r>
      <w:r w:rsidR="009A40AC">
        <w:rPr>
          <w:rFonts w:ascii="Times New Roman" w:hAnsi="Times New Roman"/>
          <w:sz w:val="24"/>
          <w:szCs w:val="24"/>
        </w:rPr>
        <w:t xml:space="preserve"> the time taken to attack as a response </w:t>
      </w:r>
      <w:r w:rsidR="004065CC" w:rsidRPr="004065CC">
        <w:rPr>
          <w:rFonts w:ascii="Times New Roman" w:hAnsi="Times New Roman"/>
          <w:sz w:val="24"/>
          <w:szCs w:val="24"/>
        </w:rPr>
        <w:t xml:space="preserve">within the main results section </w:t>
      </w:r>
      <w:r w:rsidR="004065CC">
        <w:rPr>
          <w:rFonts w:ascii="Times New Roman" w:hAnsi="Times New Roman"/>
          <w:sz w:val="24"/>
          <w:szCs w:val="24"/>
        </w:rPr>
        <w:t>are</w:t>
      </w:r>
      <w:r w:rsidR="009A40AC">
        <w:rPr>
          <w:rFonts w:ascii="Times New Roman" w:hAnsi="Times New Roman"/>
          <w:sz w:val="24"/>
          <w:szCs w:val="24"/>
        </w:rPr>
        <w:t xml:space="preserve"> </w:t>
      </w:r>
      <w:r w:rsidR="002118CA">
        <w:rPr>
          <w:rFonts w:ascii="Times New Roman" w:hAnsi="Times New Roman"/>
          <w:sz w:val="24"/>
          <w:szCs w:val="24"/>
        </w:rPr>
        <w:t xml:space="preserve">reproduced using the alternative definition. </w:t>
      </w:r>
      <w:r w:rsidR="004065CC">
        <w:rPr>
          <w:rFonts w:ascii="Times New Roman" w:hAnsi="Times New Roman"/>
          <w:sz w:val="24"/>
          <w:szCs w:val="24"/>
        </w:rPr>
        <w:t xml:space="preserve">Apart from the </w:t>
      </w:r>
      <w:r w:rsidR="002118CA">
        <w:rPr>
          <w:rFonts w:ascii="Times New Roman" w:hAnsi="Times New Roman"/>
          <w:sz w:val="24"/>
          <w:szCs w:val="24"/>
        </w:rPr>
        <w:t xml:space="preserve">change in the definition of the response variable, the key details of these models </w:t>
      </w:r>
      <w:r w:rsidR="002118CA" w:rsidRPr="002118CA">
        <w:rPr>
          <w:rFonts w:ascii="Times New Roman" w:hAnsi="Times New Roman"/>
          <w:sz w:val="24"/>
          <w:szCs w:val="24"/>
        </w:rPr>
        <w:t>(</w:t>
      </w:r>
      <w:r w:rsidR="002118CA">
        <w:rPr>
          <w:rFonts w:ascii="Times New Roman" w:hAnsi="Times New Roman"/>
          <w:sz w:val="24"/>
          <w:szCs w:val="24"/>
        </w:rPr>
        <w:t>such as the</w:t>
      </w:r>
      <w:r w:rsidR="002118CA" w:rsidRPr="002118CA">
        <w:rPr>
          <w:rFonts w:ascii="Times New Roman" w:hAnsi="Times New Roman"/>
          <w:sz w:val="24"/>
          <w:szCs w:val="24"/>
        </w:rPr>
        <w:t xml:space="preserve"> explanatory variables, stratification factors and individual-level random effects included) </w:t>
      </w:r>
      <w:r w:rsidR="002118CA">
        <w:rPr>
          <w:rFonts w:ascii="Times New Roman" w:hAnsi="Times New Roman"/>
          <w:sz w:val="24"/>
          <w:szCs w:val="24"/>
        </w:rPr>
        <w:t>remain as presented in the main paper. I</w:t>
      </w:r>
      <w:r w:rsidR="002118CA" w:rsidRPr="002118CA">
        <w:rPr>
          <w:rFonts w:ascii="Times New Roman" w:hAnsi="Times New Roman"/>
          <w:sz w:val="24"/>
          <w:szCs w:val="24"/>
        </w:rPr>
        <w:t>nstead of restricting the analysis to trials where fish encountered prey</w:t>
      </w:r>
      <w:r w:rsidR="002118CA">
        <w:rPr>
          <w:rFonts w:ascii="Times New Roman" w:hAnsi="Times New Roman"/>
          <w:sz w:val="24"/>
          <w:szCs w:val="24"/>
        </w:rPr>
        <w:t xml:space="preserve">, these models were fitted to data from trials where fish had left the refuge (sample sizes are </w:t>
      </w:r>
      <w:r w:rsidR="004065CC">
        <w:rPr>
          <w:rFonts w:ascii="Times New Roman" w:hAnsi="Times New Roman"/>
          <w:sz w:val="24"/>
          <w:szCs w:val="24"/>
        </w:rPr>
        <w:t>given</w:t>
      </w:r>
      <w:r w:rsidR="002118CA">
        <w:rPr>
          <w:rFonts w:ascii="Times New Roman" w:hAnsi="Times New Roman"/>
          <w:sz w:val="24"/>
          <w:szCs w:val="24"/>
        </w:rPr>
        <w:t xml:space="preserve"> below).</w:t>
      </w:r>
      <w:r w:rsidR="00056882">
        <w:rPr>
          <w:rFonts w:ascii="Times New Roman" w:hAnsi="Times New Roman"/>
          <w:sz w:val="24"/>
          <w:szCs w:val="24"/>
        </w:rPr>
        <w:t xml:space="preserve"> S</w:t>
      </w:r>
      <w:r w:rsidR="00056882" w:rsidRPr="00056882">
        <w:rPr>
          <w:rFonts w:ascii="Times New Roman" w:hAnsi="Times New Roman"/>
          <w:sz w:val="24"/>
          <w:szCs w:val="24"/>
        </w:rPr>
        <w:t xml:space="preserve">imilar results were </w:t>
      </w:r>
      <w:r w:rsidR="0036314B">
        <w:rPr>
          <w:rFonts w:ascii="Times New Roman" w:hAnsi="Times New Roman"/>
          <w:sz w:val="24"/>
          <w:szCs w:val="24"/>
        </w:rPr>
        <w:t>obtained</w:t>
      </w:r>
      <w:r w:rsidR="00056882" w:rsidRPr="00056882">
        <w:rPr>
          <w:rFonts w:ascii="Times New Roman" w:hAnsi="Times New Roman"/>
          <w:sz w:val="24"/>
          <w:szCs w:val="24"/>
        </w:rPr>
        <w:t xml:space="preserve"> regardless of </w:t>
      </w:r>
      <w:r w:rsidR="00056882">
        <w:rPr>
          <w:rFonts w:ascii="Times New Roman" w:hAnsi="Times New Roman"/>
          <w:sz w:val="24"/>
          <w:szCs w:val="24"/>
        </w:rPr>
        <w:t>the definition of the time taken to attack.</w:t>
      </w:r>
    </w:p>
    <w:p w14:paraId="58DE559E" w14:textId="77777777" w:rsidR="00056882" w:rsidRDefault="00056882" w:rsidP="002118CA">
      <w:pPr>
        <w:spacing w:before="360" w:line="480" w:lineRule="auto"/>
        <w:rPr>
          <w:rFonts w:ascii="Times New Roman" w:hAnsi="Times New Roman"/>
          <w:sz w:val="24"/>
          <w:szCs w:val="24"/>
        </w:rPr>
      </w:pPr>
    </w:p>
    <w:p w14:paraId="13382697" w14:textId="4D29D507" w:rsidR="00F82F96" w:rsidRPr="002118CA" w:rsidRDefault="00F82F96" w:rsidP="002118CA">
      <w:pPr>
        <w:spacing w:before="360" w:line="480" w:lineRule="auto"/>
        <w:rPr>
          <w:rFonts w:ascii="Times New Roman" w:hAnsi="Times New Roman"/>
          <w:sz w:val="24"/>
          <w:szCs w:val="24"/>
        </w:rPr>
      </w:pPr>
      <w:r>
        <w:rPr>
          <w:rFonts w:ascii="Times New Roman" w:hAnsi="Times New Roman"/>
          <w:b/>
          <w:bCs/>
          <w:sz w:val="24"/>
          <w:szCs w:val="24"/>
        </w:rPr>
        <w:t>Difference in attack rates between treatments</w:t>
      </w:r>
    </w:p>
    <w:bookmarkEnd w:id="1"/>
    <w:p w14:paraId="22096908" w14:textId="1FE90E69" w:rsidR="004A1949" w:rsidRDefault="006E335D" w:rsidP="005B2595">
      <w:pPr>
        <w:spacing w:line="480" w:lineRule="auto"/>
        <w:rPr>
          <w:rFonts w:ascii="Times New Roman" w:hAnsi="Times New Roman"/>
          <w:sz w:val="24"/>
          <w:szCs w:val="24"/>
        </w:rPr>
      </w:pPr>
      <w:r>
        <w:rPr>
          <w:rFonts w:ascii="Times New Roman" w:hAnsi="Times New Roman"/>
          <w:sz w:val="24"/>
          <w:szCs w:val="24"/>
        </w:rPr>
        <w:t xml:space="preserve">Replicating the </w:t>
      </w:r>
      <w:r w:rsidR="00A05898">
        <w:rPr>
          <w:rFonts w:ascii="Times New Roman" w:hAnsi="Times New Roman"/>
          <w:sz w:val="24"/>
          <w:szCs w:val="24"/>
        </w:rPr>
        <w:t xml:space="preserve">results </w:t>
      </w:r>
      <w:r w:rsidR="000041E8">
        <w:rPr>
          <w:rFonts w:ascii="Times New Roman" w:hAnsi="Times New Roman"/>
          <w:sz w:val="24"/>
          <w:szCs w:val="24"/>
        </w:rPr>
        <w:t>presented in the main paper</w:t>
      </w:r>
      <w:r>
        <w:rPr>
          <w:rFonts w:ascii="Times New Roman" w:hAnsi="Times New Roman"/>
          <w:sz w:val="24"/>
          <w:szCs w:val="24"/>
        </w:rPr>
        <w:t>, f</w:t>
      </w:r>
      <w:r w:rsidR="00941D42">
        <w:rPr>
          <w:rFonts w:ascii="Times New Roman" w:hAnsi="Times New Roman"/>
          <w:sz w:val="24"/>
          <w:szCs w:val="24"/>
        </w:rPr>
        <w:t>ish were</w:t>
      </w:r>
      <w:r>
        <w:rPr>
          <w:rFonts w:ascii="Times New Roman" w:hAnsi="Times New Roman"/>
          <w:sz w:val="24"/>
          <w:szCs w:val="24"/>
        </w:rPr>
        <w:t xml:space="preserve"> </w:t>
      </w:r>
      <w:r w:rsidR="00941D42">
        <w:rPr>
          <w:rFonts w:ascii="Times New Roman" w:hAnsi="Times New Roman"/>
          <w:sz w:val="24"/>
          <w:szCs w:val="24"/>
        </w:rPr>
        <w:t xml:space="preserve">significantly slower to attack cryptic prey compared to conspicuous prey, when </w:t>
      </w:r>
      <w:r w:rsidR="004A1949" w:rsidRPr="00817B62">
        <w:rPr>
          <w:rFonts w:ascii="Times New Roman" w:hAnsi="Times New Roman"/>
          <w:sz w:val="24"/>
          <w:szCs w:val="24"/>
        </w:rPr>
        <w:t xml:space="preserve">the time taken to attack was </w:t>
      </w:r>
      <w:r>
        <w:rPr>
          <w:rFonts w:ascii="Times New Roman" w:hAnsi="Times New Roman"/>
          <w:sz w:val="24"/>
          <w:szCs w:val="24"/>
        </w:rPr>
        <w:t>relative to emergence from the refuge</w:t>
      </w:r>
      <w:r w:rsidR="004A1949" w:rsidRPr="00817B62">
        <w:rPr>
          <w:rFonts w:ascii="Times New Roman" w:hAnsi="Times New Roman"/>
          <w:sz w:val="24"/>
          <w:szCs w:val="24"/>
        </w:rPr>
        <w:t xml:space="preserve"> (Cox PH, 82 observed attacks in 194 trials where fish left the refuge: χ</w:t>
      </w:r>
      <w:r w:rsidR="004A1949" w:rsidRPr="00817B62">
        <w:rPr>
          <w:rFonts w:ascii="Times New Roman" w:hAnsi="Times New Roman"/>
          <w:sz w:val="24"/>
          <w:szCs w:val="24"/>
          <w:vertAlign w:val="superscript"/>
        </w:rPr>
        <w:t>2</w:t>
      </w:r>
      <w:r w:rsidR="004A1949" w:rsidRPr="00817B62">
        <w:rPr>
          <w:rFonts w:ascii="Times New Roman" w:hAnsi="Times New Roman"/>
          <w:sz w:val="24"/>
          <w:szCs w:val="24"/>
        </w:rPr>
        <w:t xml:space="preserve"> = 23.</w:t>
      </w:r>
      <w:r w:rsidR="004A1949">
        <w:rPr>
          <w:rFonts w:ascii="Times New Roman" w:hAnsi="Times New Roman"/>
          <w:sz w:val="24"/>
          <w:szCs w:val="24"/>
        </w:rPr>
        <w:t>1</w:t>
      </w:r>
      <w:r w:rsidR="004A1949" w:rsidRPr="00817B62">
        <w:rPr>
          <w:rFonts w:ascii="Times New Roman" w:hAnsi="Times New Roman"/>
          <w:sz w:val="24"/>
          <w:szCs w:val="24"/>
        </w:rPr>
        <w:t xml:space="preserve">, </w:t>
      </w:r>
      <w:r w:rsidR="004A1949" w:rsidRPr="00817B62">
        <w:rPr>
          <w:rFonts w:ascii="Times New Roman" w:hAnsi="Times New Roman"/>
          <w:i/>
          <w:sz w:val="24"/>
          <w:szCs w:val="24"/>
        </w:rPr>
        <w:t xml:space="preserve">P </w:t>
      </w:r>
      <w:r w:rsidR="004A1949" w:rsidRPr="00817B62">
        <w:rPr>
          <w:rFonts w:ascii="Times New Roman" w:hAnsi="Times New Roman"/>
          <w:sz w:val="24"/>
          <w:szCs w:val="24"/>
        </w:rPr>
        <w:t xml:space="preserve">&lt; 0.001; </w:t>
      </w:r>
      <w:r w:rsidR="004A1949" w:rsidRPr="00817B62">
        <w:rPr>
          <w:rFonts w:ascii="Times New Roman" w:hAnsi="Times New Roman"/>
          <w:bCs/>
          <w:sz w:val="24"/>
          <w:szCs w:val="24"/>
        </w:rPr>
        <w:t xml:space="preserve">Fig. </w:t>
      </w:r>
      <w:r>
        <w:rPr>
          <w:rFonts w:ascii="Times New Roman" w:hAnsi="Times New Roman"/>
          <w:bCs/>
          <w:sz w:val="24"/>
          <w:szCs w:val="24"/>
        </w:rPr>
        <w:t>S1</w:t>
      </w:r>
      <w:r w:rsidR="004A1949" w:rsidRPr="00817B62">
        <w:rPr>
          <w:rFonts w:ascii="Times New Roman" w:hAnsi="Times New Roman"/>
          <w:sz w:val="24"/>
          <w:szCs w:val="24"/>
        </w:rPr>
        <w:t>)</w:t>
      </w:r>
      <w:r>
        <w:rPr>
          <w:rFonts w:ascii="Times New Roman" w:hAnsi="Times New Roman"/>
          <w:sz w:val="24"/>
          <w:szCs w:val="24"/>
        </w:rPr>
        <w:t>.</w:t>
      </w:r>
      <w:r w:rsidR="004A1949" w:rsidRPr="00817B62">
        <w:rPr>
          <w:rFonts w:ascii="Times New Roman" w:hAnsi="Times New Roman"/>
          <w:sz w:val="24"/>
          <w:szCs w:val="24"/>
        </w:rPr>
        <w:t xml:space="preserve"> </w:t>
      </w:r>
      <w:r w:rsidR="000041E8">
        <w:rPr>
          <w:rFonts w:ascii="Times New Roman" w:hAnsi="Times New Roman"/>
          <w:sz w:val="24"/>
          <w:szCs w:val="24"/>
        </w:rPr>
        <w:t xml:space="preserve">When the time taken to </w:t>
      </w:r>
      <w:r w:rsidR="00A05898">
        <w:rPr>
          <w:rFonts w:ascii="Times New Roman" w:hAnsi="Times New Roman"/>
          <w:sz w:val="24"/>
          <w:szCs w:val="24"/>
        </w:rPr>
        <w:t xml:space="preserve">attack was defined in this way, </w:t>
      </w:r>
      <w:r w:rsidR="00A05898" w:rsidRPr="00A05898">
        <w:rPr>
          <w:rFonts w:ascii="Times New Roman" w:hAnsi="Times New Roman"/>
          <w:sz w:val="24"/>
          <w:szCs w:val="24"/>
        </w:rPr>
        <w:t>the rate at which cryptic prey were attacked was substantially reduced, approximately four-fold, relative to the rate of attack in trials with conspicuous prey (hazard ratio (HR) = 0.262, 95% confidence intervals: 0.149-0.460)</w:t>
      </w:r>
      <w:r w:rsidR="00A05898">
        <w:rPr>
          <w:rFonts w:ascii="Times New Roman" w:hAnsi="Times New Roman"/>
          <w:sz w:val="24"/>
          <w:szCs w:val="24"/>
        </w:rPr>
        <w:t xml:space="preserve">. </w:t>
      </w:r>
      <w:r w:rsidR="00A05898" w:rsidRPr="00A05898">
        <w:rPr>
          <w:rFonts w:ascii="Times New Roman" w:hAnsi="Times New Roman"/>
          <w:sz w:val="24"/>
          <w:szCs w:val="24"/>
        </w:rPr>
        <w:t>There was also evidence for inter-individual variation in the time taken by fish to attack prey, as demonstrated by the relatively poor performance of models lacking a random effect term for individual identity when compared to the full model</w:t>
      </w:r>
      <w:r w:rsidR="00A05898">
        <w:rPr>
          <w:rFonts w:ascii="Times New Roman" w:hAnsi="Times New Roman"/>
          <w:sz w:val="24"/>
          <w:szCs w:val="24"/>
        </w:rPr>
        <w:t xml:space="preserve"> </w:t>
      </w:r>
      <w:r w:rsidR="00A05898" w:rsidRPr="00A05898">
        <w:rPr>
          <w:rFonts w:ascii="Times New Roman" w:hAnsi="Times New Roman"/>
          <w:sz w:val="24"/>
          <w:szCs w:val="24"/>
        </w:rPr>
        <w:t>(Cox PH: χ</w:t>
      </w:r>
      <w:r w:rsidR="00A05898" w:rsidRPr="005B07B6">
        <w:rPr>
          <w:rFonts w:ascii="Times New Roman" w:hAnsi="Times New Roman"/>
          <w:sz w:val="24"/>
          <w:szCs w:val="24"/>
          <w:vertAlign w:val="superscript"/>
        </w:rPr>
        <w:t>2</w:t>
      </w:r>
      <w:r w:rsidR="00A05898" w:rsidRPr="00A05898">
        <w:rPr>
          <w:rFonts w:ascii="Times New Roman" w:hAnsi="Times New Roman"/>
          <w:sz w:val="24"/>
          <w:szCs w:val="24"/>
        </w:rPr>
        <w:t xml:space="preserve"> = 79.5, P &lt; 0.001)</w:t>
      </w:r>
      <w:r w:rsidR="00A05898">
        <w:rPr>
          <w:rFonts w:ascii="Times New Roman" w:hAnsi="Times New Roman"/>
          <w:sz w:val="24"/>
          <w:szCs w:val="24"/>
        </w:rPr>
        <w:t>.</w:t>
      </w:r>
    </w:p>
    <w:p w14:paraId="2D9865AC" w14:textId="467FA55E" w:rsidR="00F82F96" w:rsidRDefault="00333114" w:rsidP="00333114">
      <w:pPr>
        <w:spacing w:line="480" w:lineRule="auto"/>
        <w:jc w:val="center"/>
        <w:rPr>
          <w:rFonts w:ascii="Times New Roman" w:hAnsi="Times New Roman"/>
          <w:sz w:val="24"/>
          <w:szCs w:val="24"/>
        </w:rPr>
      </w:pPr>
      <w:r>
        <w:rPr>
          <w:rFonts w:ascii="Times New Roman" w:hAnsi="Times New Roman"/>
          <w:noProof/>
          <w:sz w:val="24"/>
          <w:szCs w:val="24"/>
        </w:rPr>
        <w:drawing>
          <wp:inline distT="0" distB="0" distL="0" distR="0" wp14:anchorId="400BBEA9" wp14:editId="0E860522">
            <wp:extent cx="4764034" cy="3825248"/>
            <wp:effectExtent l="0" t="0" r="0" b="3810"/>
            <wp:docPr id="4" name="Picture 4"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S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764034" cy="3825248"/>
                    </a:xfrm>
                    <a:prstGeom prst="rect">
                      <a:avLst/>
                    </a:prstGeom>
                  </pic:spPr>
                </pic:pic>
              </a:graphicData>
            </a:graphic>
          </wp:inline>
        </w:drawing>
      </w:r>
    </w:p>
    <w:p w14:paraId="6E897A88" w14:textId="122A392D" w:rsidR="00F82F96" w:rsidRDefault="00F82F96" w:rsidP="005B2595">
      <w:pPr>
        <w:spacing w:line="480" w:lineRule="auto"/>
        <w:rPr>
          <w:rFonts w:ascii="Times New Roman" w:hAnsi="Times New Roman"/>
          <w:sz w:val="24"/>
          <w:szCs w:val="24"/>
        </w:rPr>
      </w:pPr>
      <w:r w:rsidRPr="00F82F96">
        <w:rPr>
          <w:rFonts w:ascii="Times New Roman" w:hAnsi="Times New Roman"/>
          <w:b/>
          <w:bCs/>
          <w:sz w:val="24"/>
          <w:szCs w:val="24"/>
        </w:rPr>
        <w:lastRenderedPageBreak/>
        <w:t>Fig. S1.</w:t>
      </w:r>
      <w:r w:rsidRPr="00F82F96">
        <w:rPr>
          <w:rFonts w:ascii="Times New Roman" w:hAnsi="Times New Roman"/>
          <w:sz w:val="24"/>
          <w:szCs w:val="24"/>
        </w:rPr>
        <w:t xml:space="preserve"> Cumulative event curve showing the effect of prey treatment (conspicuous vs. cryptic) on the probability that fish had attacked prey (defined with respect to emergence from the refuge) before a given time during an experimental trial. Shading surrounding the cumulative event curves indicates 95% confidence intervals. Crosses indicate experimental trials which ended before prey were encountered or an attack was made.</w:t>
      </w:r>
    </w:p>
    <w:p w14:paraId="78E038E1" w14:textId="77777777" w:rsidR="00F82F96" w:rsidRDefault="00F82F96" w:rsidP="005B2595">
      <w:pPr>
        <w:spacing w:line="480" w:lineRule="auto"/>
        <w:rPr>
          <w:rFonts w:ascii="Times New Roman" w:hAnsi="Times New Roman"/>
          <w:sz w:val="24"/>
          <w:szCs w:val="24"/>
        </w:rPr>
      </w:pPr>
    </w:p>
    <w:p w14:paraId="5013E2D4" w14:textId="00F78DA0" w:rsidR="00F82F96" w:rsidRPr="00F82F96" w:rsidRDefault="00F82F96" w:rsidP="005B2595">
      <w:pPr>
        <w:spacing w:line="480" w:lineRule="auto"/>
        <w:rPr>
          <w:rFonts w:ascii="Times New Roman" w:hAnsi="Times New Roman"/>
          <w:b/>
          <w:bCs/>
          <w:sz w:val="24"/>
          <w:szCs w:val="24"/>
        </w:rPr>
      </w:pPr>
      <w:r w:rsidRPr="00F82F96">
        <w:rPr>
          <w:rFonts w:ascii="Times New Roman" w:hAnsi="Times New Roman"/>
          <w:b/>
          <w:bCs/>
          <w:sz w:val="24"/>
          <w:szCs w:val="24"/>
        </w:rPr>
        <w:t>Inter-individual variation in the time taken to attack</w:t>
      </w:r>
    </w:p>
    <w:p w14:paraId="13ACACC6" w14:textId="13ECE435" w:rsidR="00941D42" w:rsidRDefault="00056882" w:rsidP="005B2595">
      <w:pPr>
        <w:spacing w:line="480" w:lineRule="auto"/>
        <w:rPr>
          <w:rFonts w:ascii="Times New Roman" w:hAnsi="Times New Roman"/>
          <w:sz w:val="24"/>
          <w:szCs w:val="24"/>
        </w:rPr>
      </w:pPr>
      <w:r>
        <w:rPr>
          <w:rFonts w:ascii="Times New Roman" w:hAnsi="Times New Roman"/>
          <w:sz w:val="24"/>
          <w:szCs w:val="24"/>
        </w:rPr>
        <w:t>W</w:t>
      </w:r>
      <w:r w:rsidR="00A05898" w:rsidRPr="00797AC0">
        <w:rPr>
          <w:rFonts w:ascii="Times New Roman" w:hAnsi="Times New Roman"/>
          <w:sz w:val="24"/>
          <w:szCs w:val="24"/>
        </w:rPr>
        <w:t>hen the time taken to attack was defined relative to emergence from the refuge</w:t>
      </w:r>
      <w:r>
        <w:rPr>
          <w:rFonts w:ascii="Times New Roman" w:hAnsi="Times New Roman"/>
          <w:sz w:val="24"/>
          <w:szCs w:val="24"/>
        </w:rPr>
        <w:t xml:space="preserve">, the degree of inter-individual variation in the time taken to attack was similar in both the cryptic and </w:t>
      </w:r>
      <w:r w:rsidRPr="00797AC0">
        <w:rPr>
          <w:rFonts w:ascii="Times New Roman" w:hAnsi="Times New Roman"/>
          <w:sz w:val="24"/>
          <w:szCs w:val="24"/>
        </w:rPr>
        <w:t>conspicuous treatments</w:t>
      </w:r>
      <w:r w:rsidR="00A05898" w:rsidRPr="00797AC0">
        <w:rPr>
          <w:rFonts w:ascii="Times New Roman" w:hAnsi="Times New Roman"/>
          <w:sz w:val="24"/>
          <w:szCs w:val="24"/>
        </w:rPr>
        <w:t xml:space="preserve">. </w:t>
      </w:r>
      <w:bookmarkStart w:id="2" w:name="_Hlk37015410"/>
      <w:r w:rsidR="005B07B6" w:rsidRPr="00797AC0">
        <w:rPr>
          <w:rFonts w:ascii="Times New Roman" w:hAnsi="Times New Roman"/>
          <w:sz w:val="24"/>
          <w:szCs w:val="24"/>
        </w:rPr>
        <w:t>Including a random effect term for individual identity significantly improved the model fit to a similar extent for both conspicuous (Cox PH, 50 observed attacks in 9</w:t>
      </w:r>
      <w:r w:rsidR="00797AC0">
        <w:rPr>
          <w:rFonts w:ascii="Times New Roman" w:hAnsi="Times New Roman"/>
          <w:sz w:val="24"/>
          <w:szCs w:val="24"/>
        </w:rPr>
        <w:t>9</w:t>
      </w:r>
      <w:r w:rsidR="005B07B6" w:rsidRPr="00797AC0">
        <w:rPr>
          <w:rFonts w:ascii="Times New Roman" w:hAnsi="Times New Roman"/>
          <w:sz w:val="24"/>
          <w:szCs w:val="24"/>
        </w:rPr>
        <w:t xml:space="preserve"> trials where fish left the refuge, no. of individuals = 52, </w:t>
      </w:r>
      <w:bookmarkStart w:id="3" w:name="_Hlk16693774"/>
      <w:r w:rsidR="005B07B6" w:rsidRPr="00797AC0">
        <w:rPr>
          <w:rFonts w:ascii="Times New Roman" w:hAnsi="Times New Roman"/>
          <w:sz w:val="24"/>
          <w:szCs w:val="24"/>
        </w:rPr>
        <w:t>χ</w:t>
      </w:r>
      <w:bookmarkEnd w:id="3"/>
      <w:r w:rsidR="005B07B6" w:rsidRPr="00797AC0">
        <w:rPr>
          <w:rFonts w:ascii="Times New Roman" w:hAnsi="Times New Roman"/>
          <w:sz w:val="24"/>
          <w:szCs w:val="24"/>
          <w:vertAlign w:val="superscript"/>
        </w:rPr>
        <w:t>2</w:t>
      </w:r>
      <w:r w:rsidR="005B07B6" w:rsidRPr="00797AC0">
        <w:rPr>
          <w:rFonts w:ascii="Times New Roman" w:hAnsi="Times New Roman"/>
          <w:sz w:val="24"/>
          <w:szCs w:val="24"/>
        </w:rPr>
        <w:t xml:space="preserve"> = </w:t>
      </w:r>
      <w:r w:rsidR="00797AC0">
        <w:rPr>
          <w:rFonts w:ascii="Times New Roman" w:hAnsi="Times New Roman"/>
          <w:sz w:val="24"/>
          <w:szCs w:val="24"/>
        </w:rPr>
        <w:t>14.7</w:t>
      </w:r>
      <w:r w:rsidR="005B07B6" w:rsidRPr="00797AC0">
        <w:rPr>
          <w:rFonts w:ascii="Times New Roman" w:hAnsi="Times New Roman"/>
          <w:sz w:val="24"/>
          <w:szCs w:val="24"/>
        </w:rPr>
        <w:t xml:space="preserve">, </w:t>
      </w:r>
      <w:r w:rsidR="005B07B6" w:rsidRPr="00797AC0">
        <w:rPr>
          <w:rFonts w:ascii="Times New Roman" w:hAnsi="Times New Roman"/>
          <w:i/>
          <w:iCs/>
          <w:sz w:val="24"/>
          <w:szCs w:val="24"/>
        </w:rPr>
        <w:t>P</w:t>
      </w:r>
      <w:r w:rsidR="005B07B6" w:rsidRPr="00797AC0">
        <w:rPr>
          <w:rFonts w:ascii="Times New Roman" w:hAnsi="Times New Roman"/>
          <w:sz w:val="24"/>
          <w:szCs w:val="24"/>
        </w:rPr>
        <w:t xml:space="preserve"> </w:t>
      </w:r>
      <w:r w:rsidR="00797AC0">
        <w:rPr>
          <w:rFonts w:ascii="Times New Roman" w:hAnsi="Times New Roman"/>
          <w:sz w:val="24"/>
          <w:szCs w:val="24"/>
        </w:rPr>
        <w:t>&lt;</w:t>
      </w:r>
      <w:r w:rsidR="005B07B6" w:rsidRPr="00797AC0">
        <w:rPr>
          <w:rFonts w:ascii="Times New Roman" w:hAnsi="Times New Roman"/>
          <w:sz w:val="24"/>
          <w:szCs w:val="24"/>
        </w:rPr>
        <w:t xml:space="preserve"> 0.00</w:t>
      </w:r>
      <w:r w:rsidR="00797AC0">
        <w:rPr>
          <w:rFonts w:ascii="Times New Roman" w:hAnsi="Times New Roman"/>
          <w:sz w:val="24"/>
          <w:szCs w:val="24"/>
        </w:rPr>
        <w:t>1</w:t>
      </w:r>
      <w:r w:rsidR="005B07B6" w:rsidRPr="00797AC0">
        <w:rPr>
          <w:rFonts w:ascii="Times New Roman" w:hAnsi="Times New Roman"/>
          <w:sz w:val="24"/>
          <w:szCs w:val="24"/>
        </w:rPr>
        <w:t>) and cryptic treatments (Cox PH, 32 observed attacks in 9</w:t>
      </w:r>
      <w:r w:rsidR="00797AC0" w:rsidRPr="00797AC0">
        <w:rPr>
          <w:rFonts w:ascii="Times New Roman" w:hAnsi="Times New Roman"/>
          <w:sz w:val="24"/>
          <w:szCs w:val="24"/>
        </w:rPr>
        <w:t>5</w:t>
      </w:r>
      <w:r w:rsidR="005B07B6" w:rsidRPr="00797AC0">
        <w:rPr>
          <w:rFonts w:ascii="Times New Roman" w:hAnsi="Times New Roman"/>
          <w:sz w:val="24"/>
          <w:szCs w:val="24"/>
        </w:rPr>
        <w:t xml:space="preserve"> trials where fish left the refuge, no. of individuals = 51: χ</w:t>
      </w:r>
      <w:r w:rsidR="005B07B6" w:rsidRPr="00797AC0">
        <w:rPr>
          <w:rFonts w:ascii="Times New Roman" w:hAnsi="Times New Roman"/>
          <w:sz w:val="24"/>
          <w:szCs w:val="24"/>
          <w:vertAlign w:val="superscript"/>
        </w:rPr>
        <w:t>2</w:t>
      </w:r>
      <w:r w:rsidR="005B07B6" w:rsidRPr="00797AC0">
        <w:rPr>
          <w:rFonts w:ascii="Times New Roman" w:hAnsi="Times New Roman"/>
          <w:sz w:val="24"/>
          <w:szCs w:val="24"/>
        </w:rPr>
        <w:t xml:space="preserve"> = 10.8, </w:t>
      </w:r>
      <w:r w:rsidR="005B07B6" w:rsidRPr="00797AC0">
        <w:rPr>
          <w:rFonts w:ascii="Times New Roman" w:hAnsi="Times New Roman"/>
          <w:i/>
          <w:iCs/>
          <w:sz w:val="24"/>
          <w:szCs w:val="24"/>
        </w:rPr>
        <w:t>P</w:t>
      </w:r>
      <w:r w:rsidR="005B07B6" w:rsidRPr="00797AC0">
        <w:rPr>
          <w:rFonts w:ascii="Times New Roman" w:hAnsi="Times New Roman"/>
          <w:sz w:val="24"/>
          <w:szCs w:val="24"/>
        </w:rPr>
        <w:t xml:space="preserve"> = 0.001). </w:t>
      </w:r>
      <w:bookmarkEnd w:id="2"/>
      <w:r w:rsidR="00941D42" w:rsidRPr="00797AC0">
        <w:rPr>
          <w:rFonts w:ascii="Times New Roman" w:hAnsi="Times New Roman"/>
          <w:sz w:val="24"/>
          <w:szCs w:val="24"/>
        </w:rPr>
        <w:t>Mo</w:t>
      </w:r>
      <w:r w:rsidR="00941D42" w:rsidRPr="00817B62">
        <w:rPr>
          <w:rFonts w:ascii="Times New Roman" w:hAnsi="Times New Roman"/>
          <w:sz w:val="24"/>
          <w:szCs w:val="24"/>
        </w:rPr>
        <w:t>del estimates of the variance associated with the individual-level random effect term</w:t>
      </w:r>
      <w:r w:rsidR="00A05898">
        <w:rPr>
          <w:rFonts w:ascii="Times New Roman" w:hAnsi="Times New Roman"/>
          <w:sz w:val="24"/>
          <w:szCs w:val="24"/>
        </w:rPr>
        <w:t xml:space="preserve"> </w:t>
      </w:r>
      <w:r w:rsidR="00941D42" w:rsidRPr="00817B62">
        <w:rPr>
          <w:rFonts w:ascii="Times New Roman" w:hAnsi="Times New Roman"/>
          <w:sz w:val="24"/>
          <w:szCs w:val="24"/>
        </w:rPr>
        <w:t>suggested that variation between individuals in the time taken to attack conspicuous prey was lower (estimated variance of individual-level random effect: 2.</w:t>
      </w:r>
      <w:r w:rsidR="00941D42">
        <w:rPr>
          <w:rFonts w:ascii="Times New Roman" w:hAnsi="Times New Roman"/>
          <w:sz w:val="24"/>
          <w:szCs w:val="24"/>
        </w:rPr>
        <w:t>70</w:t>
      </w:r>
      <w:r w:rsidR="00941D42" w:rsidRPr="00817B62">
        <w:rPr>
          <w:rFonts w:ascii="Times New Roman" w:hAnsi="Times New Roman"/>
          <w:sz w:val="24"/>
          <w:szCs w:val="24"/>
        </w:rPr>
        <w:t>, 95% confidence intervals: 0.</w:t>
      </w:r>
      <w:r w:rsidR="00941D42">
        <w:rPr>
          <w:rFonts w:ascii="Times New Roman" w:hAnsi="Times New Roman"/>
          <w:sz w:val="24"/>
          <w:szCs w:val="24"/>
        </w:rPr>
        <w:t>77</w:t>
      </w:r>
      <w:r w:rsidR="00941D42" w:rsidRPr="00817B62">
        <w:rPr>
          <w:rFonts w:ascii="Times New Roman" w:hAnsi="Times New Roman"/>
          <w:sz w:val="24"/>
          <w:szCs w:val="24"/>
        </w:rPr>
        <w:t>-</w:t>
      </w:r>
      <w:r w:rsidR="00941D42">
        <w:rPr>
          <w:rFonts w:ascii="Times New Roman" w:hAnsi="Times New Roman"/>
          <w:sz w:val="24"/>
          <w:szCs w:val="24"/>
        </w:rPr>
        <w:t>7.6</w:t>
      </w:r>
      <w:r w:rsidR="00A05898">
        <w:rPr>
          <w:rFonts w:ascii="Times New Roman" w:hAnsi="Times New Roman"/>
          <w:sz w:val="24"/>
          <w:szCs w:val="24"/>
        </w:rPr>
        <w:t>6</w:t>
      </w:r>
      <w:r w:rsidR="00941D42" w:rsidRPr="00817B62">
        <w:rPr>
          <w:rFonts w:ascii="Times New Roman" w:hAnsi="Times New Roman"/>
          <w:sz w:val="24"/>
          <w:szCs w:val="24"/>
        </w:rPr>
        <w:t>) than variation between individuals in the response to cryptic prey (estimated variance of individual-level random effect: 6.0</w:t>
      </w:r>
      <w:r w:rsidR="00941D42">
        <w:rPr>
          <w:rFonts w:ascii="Times New Roman" w:hAnsi="Times New Roman"/>
          <w:sz w:val="24"/>
          <w:szCs w:val="24"/>
        </w:rPr>
        <w:t>5</w:t>
      </w:r>
      <w:r w:rsidR="00941D42" w:rsidRPr="00817B62">
        <w:rPr>
          <w:rFonts w:ascii="Times New Roman" w:hAnsi="Times New Roman"/>
          <w:sz w:val="24"/>
          <w:szCs w:val="24"/>
        </w:rPr>
        <w:t xml:space="preserve">, 95% confidence intervals: </w:t>
      </w:r>
      <w:r w:rsidR="005B07B6">
        <w:rPr>
          <w:rFonts w:ascii="Times New Roman" w:hAnsi="Times New Roman"/>
          <w:sz w:val="24"/>
          <w:szCs w:val="24"/>
        </w:rPr>
        <w:t>0.99</w:t>
      </w:r>
      <w:r w:rsidR="00941D42" w:rsidRPr="00817B62">
        <w:rPr>
          <w:rFonts w:ascii="Times New Roman" w:hAnsi="Times New Roman"/>
          <w:sz w:val="24"/>
          <w:szCs w:val="24"/>
        </w:rPr>
        <w:t>-</w:t>
      </w:r>
      <w:r w:rsidR="005B07B6">
        <w:rPr>
          <w:rFonts w:ascii="Times New Roman" w:hAnsi="Times New Roman"/>
          <w:sz w:val="24"/>
          <w:szCs w:val="24"/>
        </w:rPr>
        <w:t>18.5</w:t>
      </w:r>
      <w:r w:rsidR="00941D42" w:rsidRPr="00817B62">
        <w:rPr>
          <w:rFonts w:ascii="Times New Roman" w:hAnsi="Times New Roman"/>
          <w:sz w:val="24"/>
          <w:szCs w:val="24"/>
        </w:rPr>
        <w:t xml:space="preserve">). </w:t>
      </w:r>
      <w:r w:rsidR="00F43968">
        <w:rPr>
          <w:rFonts w:ascii="Times New Roman" w:hAnsi="Times New Roman"/>
          <w:sz w:val="24"/>
          <w:szCs w:val="24"/>
        </w:rPr>
        <w:t>However, like the results from models in which the time taken to attack was defined relative to prey encounter, t</w:t>
      </w:r>
      <w:r w:rsidR="00941D42" w:rsidRPr="00817B62">
        <w:rPr>
          <w:rFonts w:ascii="Times New Roman" w:hAnsi="Times New Roman"/>
          <w:sz w:val="24"/>
          <w:szCs w:val="24"/>
        </w:rPr>
        <w:t>hese estimates were associated with a high degree of uncertainty in both treatments as indicated by the wide and overlapping 95% confidence intervals</w:t>
      </w:r>
      <w:r w:rsidR="00F43968">
        <w:rPr>
          <w:rFonts w:ascii="Times New Roman" w:hAnsi="Times New Roman"/>
          <w:sz w:val="24"/>
          <w:szCs w:val="24"/>
        </w:rPr>
        <w:t>. This</w:t>
      </w:r>
      <w:r w:rsidR="00941D42" w:rsidRPr="00817B62">
        <w:rPr>
          <w:rFonts w:ascii="Times New Roman" w:hAnsi="Times New Roman"/>
          <w:sz w:val="24"/>
          <w:szCs w:val="24"/>
        </w:rPr>
        <w:t xml:space="preserve"> prevent</w:t>
      </w:r>
      <w:r w:rsidR="00F43968">
        <w:rPr>
          <w:rFonts w:ascii="Times New Roman" w:hAnsi="Times New Roman"/>
          <w:sz w:val="24"/>
          <w:szCs w:val="24"/>
        </w:rPr>
        <w:t>ed</w:t>
      </w:r>
      <w:r w:rsidR="00941D42" w:rsidRPr="00817B62">
        <w:rPr>
          <w:rFonts w:ascii="Times New Roman" w:hAnsi="Times New Roman"/>
          <w:sz w:val="24"/>
          <w:szCs w:val="24"/>
        </w:rPr>
        <w:t xml:space="preserve"> any firm conclusions from being drawn on the question of whether inter-individual differences in the time taken to attack prey were more or less pronounced </w:t>
      </w:r>
      <w:r w:rsidR="00F43968">
        <w:rPr>
          <w:rFonts w:ascii="Times New Roman" w:hAnsi="Times New Roman"/>
          <w:sz w:val="24"/>
          <w:szCs w:val="24"/>
        </w:rPr>
        <w:t>in either</w:t>
      </w:r>
      <w:r w:rsidR="00941D42" w:rsidRPr="00817B62">
        <w:rPr>
          <w:rFonts w:ascii="Times New Roman" w:hAnsi="Times New Roman"/>
          <w:sz w:val="24"/>
          <w:szCs w:val="24"/>
        </w:rPr>
        <w:t xml:space="preserve"> treatment.</w:t>
      </w:r>
      <w:r w:rsidR="00F43968">
        <w:rPr>
          <w:rFonts w:ascii="Times New Roman" w:hAnsi="Times New Roman"/>
          <w:sz w:val="24"/>
          <w:szCs w:val="24"/>
        </w:rPr>
        <w:t xml:space="preserve"> Additionally, there was also no effect of the time taken to </w:t>
      </w:r>
      <w:r w:rsidR="00F43968">
        <w:rPr>
          <w:rFonts w:ascii="Times New Roman" w:hAnsi="Times New Roman"/>
          <w:sz w:val="24"/>
          <w:szCs w:val="24"/>
        </w:rPr>
        <w:lastRenderedPageBreak/>
        <w:t xml:space="preserve">first leave the refuge (boldness) in either treatment on the time taken to attack, defined relative to the when fish left the refuge </w:t>
      </w:r>
      <w:bookmarkStart w:id="4" w:name="_Hlk37004195"/>
      <w:r w:rsidR="00941D42" w:rsidRPr="00817B62">
        <w:rPr>
          <w:rFonts w:ascii="Times New Roman" w:hAnsi="Times New Roman"/>
          <w:sz w:val="24"/>
          <w:szCs w:val="24"/>
        </w:rPr>
        <w:t>(conspicuous treatment, Cox PH: χ</w:t>
      </w:r>
      <w:r w:rsidR="00941D42" w:rsidRPr="00817B62">
        <w:rPr>
          <w:rFonts w:ascii="Times New Roman" w:hAnsi="Times New Roman"/>
          <w:sz w:val="24"/>
          <w:szCs w:val="24"/>
          <w:vertAlign w:val="superscript"/>
        </w:rPr>
        <w:t>2</w:t>
      </w:r>
      <w:r w:rsidR="00941D42" w:rsidRPr="00817B62">
        <w:rPr>
          <w:rFonts w:ascii="Times New Roman" w:hAnsi="Times New Roman"/>
          <w:sz w:val="24"/>
          <w:szCs w:val="24"/>
        </w:rPr>
        <w:t xml:space="preserve"> = </w:t>
      </w:r>
      <w:r w:rsidR="00941D42">
        <w:rPr>
          <w:rFonts w:ascii="Times New Roman" w:hAnsi="Times New Roman"/>
          <w:sz w:val="24"/>
          <w:szCs w:val="24"/>
        </w:rPr>
        <w:t>2.02</w:t>
      </w:r>
      <w:r w:rsidR="00941D42" w:rsidRPr="00817B62">
        <w:rPr>
          <w:rFonts w:ascii="Times New Roman" w:hAnsi="Times New Roman"/>
          <w:sz w:val="24"/>
          <w:szCs w:val="24"/>
        </w:rPr>
        <w:t xml:space="preserve">, </w:t>
      </w:r>
      <w:r w:rsidR="00941D42" w:rsidRPr="00817B62">
        <w:rPr>
          <w:rFonts w:ascii="Times New Roman" w:hAnsi="Times New Roman"/>
          <w:i/>
          <w:sz w:val="24"/>
          <w:szCs w:val="24"/>
        </w:rPr>
        <w:t>P</w:t>
      </w:r>
      <w:r w:rsidR="00941D42" w:rsidRPr="00817B62">
        <w:rPr>
          <w:rFonts w:ascii="Times New Roman" w:hAnsi="Times New Roman"/>
          <w:sz w:val="24"/>
          <w:szCs w:val="24"/>
        </w:rPr>
        <w:t xml:space="preserve"> = 0.1</w:t>
      </w:r>
      <w:r w:rsidR="00941D42">
        <w:rPr>
          <w:rFonts w:ascii="Times New Roman" w:hAnsi="Times New Roman"/>
          <w:sz w:val="24"/>
          <w:szCs w:val="24"/>
        </w:rPr>
        <w:t>55</w:t>
      </w:r>
      <w:r w:rsidR="00941D42" w:rsidRPr="00817B62">
        <w:rPr>
          <w:rFonts w:ascii="Times New Roman" w:hAnsi="Times New Roman"/>
          <w:sz w:val="24"/>
          <w:szCs w:val="24"/>
        </w:rPr>
        <w:t>; cryptic treatment, Cox PH: χ</w:t>
      </w:r>
      <w:r w:rsidR="00941D42" w:rsidRPr="00817B62" w:rsidDel="00E041F2">
        <w:rPr>
          <w:rFonts w:ascii="Times New Roman" w:hAnsi="Times New Roman"/>
          <w:sz w:val="24"/>
          <w:szCs w:val="24"/>
        </w:rPr>
        <w:t xml:space="preserve"> </w:t>
      </w:r>
      <w:r w:rsidR="00941D42" w:rsidRPr="00817B62">
        <w:rPr>
          <w:rFonts w:ascii="Times New Roman" w:hAnsi="Times New Roman"/>
          <w:sz w:val="24"/>
          <w:szCs w:val="24"/>
          <w:vertAlign w:val="superscript"/>
        </w:rPr>
        <w:t>2</w:t>
      </w:r>
      <w:r w:rsidR="00941D42" w:rsidRPr="00817B62">
        <w:rPr>
          <w:rFonts w:ascii="Times New Roman" w:hAnsi="Times New Roman"/>
          <w:sz w:val="24"/>
          <w:szCs w:val="24"/>
        </w:rPr>
        <w:t xml:space="preserve"> = 1.25, </w:t>
      </w:r>
      <w:r w:rsidR="00941D42" w:rsidRPr="00817B62">
        <w:rPr>
          <w:rFonts w:ascii="Times New Roman" w:hAnsi="Times New Roman"/>
          <w:i/>
          <w:sz w:val="24"/>
          <w:szCs w:val="24"/>
        </w:rPr>
        <w:t>P</w:t>
      </w:r>
      <w:r w:rsidR="00941D42" w:rsidRPr="00817B62">
        <w:rPr>
          <w:rFonts w:ascii="Times New Roman" w:hAnsi="Times New Roman"/>
          <w:sz w:val="24"/>
          <w:szCs w:val="24"/>
        </w:rPr>
        <w:t xml:space="preserve"> = 0.263). </w:t>
      </w:r>
      <w:bookmarkEnd w:id="4"/>
    </w:p>
    <w:p w14:paraId="26015D5D" w14:textId="77777777" w:rsidR="00F82F96" w:rsidRDefault="00F82F96" w:rsidP="005B2595">
      <w:pPr>
        <w:spacing w:line="480" w:lineRule="auto"/>
        <w:rPr>
          <w:rFonts w:ascii="Times New Roman" w:hAnsi="Times New Roman"/>
          <w:sz w:val="24"/>
          <w:szCs w:val="24"/>
        </w:rPr>
      </w:pPr>
    </w:p>
    <w:p w14:paraId="4A7F3E0C" w14:textId="77777777" w:rsidR="00F82F96" w:rsidRPr="00F82F96" w:rsidRDefault="00F82F96" w:rsidP="005B2595">
      <w:pPr>
        <w:spacing w:line="480" w:lineRule="auto"/>
        <w:rPr>
          <w:rFonts w:ascii="Times New Roman" w:hAnsi="Times New Roman"/>
          <w:b/>
          <w:bCs/>
          <w:sz w:val="24"/>
          <w:szCs w:val="24"/>
        </w:rPr>
      </w:pPr>
      <w:r w:rsidRPr="00F82F96">
        <w:rPr>
          <w:rFonts w:ascii="Times New Roman" w:hAnsi="Times New Roman"/>
          <w:b/>
          <w:bCs/>
          <w:sz w:val="24"/>
          <w:szCs w:val="24"/>
        </w:rPr>
        <w:t xml:space="preserve">Relationship between the behaviour of individual fish towards conspicuous prey and their response to cryptic prey </w:t>
      </w:r>
    </w:p>
    <w:p w14:paraId="7F4F6C00" w14:textId="3F139C3B" w:rsidR="008313B6" w:rsidRDefault="00F43968" w:rsidP="005B2595">
      <w:pPr>
        <w:spacing w:line="480" w:lineRule="auto"/>
        <w:rPr>
          <w:rFonts w:ascii="Times New Roman" w:hAnsi="Times New Roman"/>
          <w:sz w:val="24"/>
          <w:szCs w:val="24"/>
        </w:rPr>
      </w:pPr>
      <w:r w:rsidRPr="00F43968">
        <w:rPr>
          <w:rFonts w:ascii="Times New Roman" w:hAnsi="Times New Roman"/>
          <w:sz w:val="24"/>
          <w:szCs w:val="24"/>
        </w:rPr>
        <w:t xml:space="preserve">Fish which attacked cryptic prey in at least one experimental trial were </w:t>
      </w:r>
      <w:r>
        <w:rPr>
          <w:rFonts w:ascii="Times New Roman" w:hAnsi="Times New Roman"/>
          <w:sz w:val="24"/>
          <w:szCs w:val="24"/>
        </w:rPr>
        <w:t xml:space="preserve">also </w:t>
      </w:r>
      <w:r w:rsidRPr="00F43968">
        <w:rPr>
          <w:rFonts w:ascii="Times New Roman" w:hAnsi="Times New Roman"/>
          <w:sz w:val="24"/>
          <w:szCs w:val="24"/>
        </w:rPr>
        <w:t xml:space="preserve">significantly quicker to attack conspicuous prey than those which never attacked the prey in any of the cryptic treatment trials, </w:t>
      </w:r>
      <w:r>
        <w:rPr>
          <w:rFonts w:ascii="Times New Roman" w:hAnsi="Times New Roman"/>
          <w:sz w:val="24"/>
          <w:szCs w:val="24"/>
        </w:rPr>
        <w:t>when</w:t>
      </w:r>
      <w:r w:rsidRPr="00F43968">
        <w:rPr>
          <w:rFonts w:ascii="Times New Roman" w:hAnsi="Times New Roman"/>
          <w:sz w:val="24"/>
          <w:szCs w:val="24"/>
        </w:rPr>
        <w:t xml:space="preserve"> the time taken to attack was defined with respect to the moment fish left the refuge (Cox PH, 50 attacks in 9</w:t>
      </w:r>
      <w:r w:rsidR="00C8571E">
        <w:rPr>
          <w:rFonts w:ascii="Times New Roman" w:hAnsi="Times New Roman"/>
          <w:sz w:val="24"/>
          <w:szCs w:val="24"/>
        </w:rPr>
        <w:t>7</w:t>
      </w:r>
      <w:r w:rsidRPr="00F43968">
        <w:rPr>
          <w:rFonts w:ascii="Times New Roman" w:hAnsi="Times New Roman"/>
          <w:sz w:val="24"/>
          <w:szCs w:val="24"/>
        </w:rPr>
        <w:t xml:space="preserve"> trials: χ</w:t>
      </w:r>
      <w:r w:rsidRPr="00C8571E">
        <w:rPr>
          <w:rFonts w:ascii="Times New Roman" w:hAnsi="Times New Roman"/>
          <w:sz w:val="24"/>
          <w:szCs w:val="24"/>
          <w:vertAlign w:val="superscript"/>
        </w:rPr>
        <w:t>2</w:t>
      </w:r>
      <w:r w:rsidRPr="00F43968">
        <w:rPr>
          <w:rFonts w:ascii="Times New Roman" w:hAnsi="Times New Roman"/>
          <w:sz w:val="24"/>
          <w:szCs w:val="24"/>
        </w:rPr>
        <w:t xml:space="preserve"> = 35.</w:t>
      </w:r>
      <w:r w:rsidR="00C8571E">
        <w:rPr>
          <w:rFonts w:ascii="Times New Roman" w:hAnsi="Times New Roman"/>
          <w:sz w:val="24"/>
          <w:szCs w:val="24"/>
        </w:rPr>
        <w:t>1</w:t>
      </w:r>
      <w:r w:rsidRPr="00F43968">
        <w:rPr>
          <w:rFonts w:ascii="Times New Roman" w:hAnsi="Times New Roman"/>
          <w:sz w:val="24"/>
          <w:szCs w:val="24"/>
        </w:rPr>
        <w:t xml:space="preserve">, P &lt; 0.001; Fig. </w:t>
      </w:r>
      <w:r>
        <w:rPr>
          <w:rFonts w:ascii="Times New Roman" w:hAnsi="Times New Roman"/>
          <w:sz w:val="24"/>
          <w:szCs w:val="24"/>
        </w:rPr>
        <w:t>S2</w:t>
      </w:r>
      <w:r w:rsidRPr="00F43968">
        <w:rPr>
          <w:rFonts w:ascii="Times New Roman" w:hAnsi="Times New Roman"/>
          <w:sz w:val="24"/>
          <w:szCs w:val="24"/>
        </w:rPr>
        <w:t>)</w:t>
      </w:r>
      <w:r>
        <w:rPr>
          <w:rFonts w:ascii="Times New Roman" w:hAnsi="Times New Roman"/>
          <w:sz w:val="24"/>
          <w:szCs w:val="24"/>
        </w:rPr>
        <w:t>.</w:t>
      </w:r>
      <w:r w:rsidR="00195A31">
        <w:rPr>
          <w:rFonts w:ascii="Times New Roman" w:hAnsi="Times New Roman"/>
          <w:sz w:val="24"/>
          <w:szCs w:val="24"/>
        </w:rPr>
        <w:t xml:space="preserve"> </w:t>
      </w:r>
    </w:p>
    <w:p w14:paraId="6F2222AC" w14:textId="28565ADD" w:rsidR="00F82F96" w:rsidRDefault="00333114" w:rsidP="00F82F96">
      <w:pPr>
        <w:spacing w:line="480" w:lineRule="auto"/>
        <w:jc w:val="center"/>
        <w:rPr>
          <w:rFonts w:ascii="Times New Roman" w:hAnsi="Times New Roman"/>
          <w:sz w:val="24"/>
          <w:szCs w:val="24"/>
        </w:rPr>
      </w:pPr>
      <w:r>
        <w:rPr>
          <w:rFonts w:ascii="Times New Roman" w:hAnsi="Times New Roman"/>
          <w:noProof/>
          <w:sz w:val="24"/>
          <w:szCs w:val="24"/>
        </w:rPr>
        <w:drawing>
          <wp:inline distT="0" distB="0" distL="0" distR="0" wp14:anchorId="13E8A2DC" wp14:editId="7BB1B1C8">
            <wp:extent cx="4764034" cy="3825248"/>
            <wp:effectExtent l="0" t="0" r="0" b="3810"/>
            <wp:docPr id="5" name="Picture 5"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S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764034" cy="3825248"/>
                    </a:xfrm>
                    <a:prstGeom prst="rect">
                      <a:avLst/>
                    </a:prstGeom>
                  </pic:spPr>
                </pic:pic>
              </a:graphicData>
            </a:graphic>
          </wp:inline>
        </w:drawing>
      </w:r>
    </w:p>
    <w:p w14:paraId="67878E3F" w14:textId="428F0084" w:rsidR="00941D42" w:rsidRPr="00F82F96" w:rsidRDefault="00F43968" w:rsidP="00F82F96">
      <w:pPr>
        <w:spacing w:line="480" w:lineRule="auto"/>
        <w:rPr>
          <w:rFonts w:ascii="Times New Roman" w:hAnsi="Times New Roman"/>
          <w:sz w:val="24"/>
          <w:szCs w:val="24"/>
        </w:rPr>
      </w:pPr>
      <w:r w:rsidRPr="00F43968">
        <w:rPr>
          <w:rFonts w:ascii="Times New Roman" w:hAnsi="Times New Roman"/>
          <w:b/>
          <w:bCs/>
          <w:sz w:val="24"/>
          <w:szCs w:val="24"/>
        </w:rPr>
        <w:t>Fig. S2</w:t>
      </w:r>
      <w:r>
        <w:rPr>
          <w:rFonts w:ascii="Times New Roman" w:hAnsi="Times New Roman"/>
          <w:b/>
          <w:bCs/>
          <w:sz w:val="24"/>
          <w:szCs w:val="24"/>
        </w:rPr>
        <w:t>.</w:t>
      </w:r>
      <w:r w:rsidRPr="00F43968">
        <w:rPr>
          <w:rFonts w:ascii="Times New Roman" w:hAnsi="Times New Roman"/>
          <w:sz w:val="24"/>
          <w:szCs w:val="24"/>
        </w:rPr>
        <w:t xml:space="preserve"> </w:t>
      </w:r>
      <w:r w:rsidR="009C2527" w:rsidRPr="00817B62">
        <w:rPr>
          <w:rFonts w:ascii="Times New Roman" w:hAnsi="Times New Roman"/>
          <w:sz w:val="24"/>
          <w:szCs w:val="24"/>
        </w:rPr>
        <w:t xml:space="preserve">Cumulative event curve showing how the probability of attacking conspicuous prey before a given time during an experimental trial is influenced by whether or not fish had </w:t>
      </w:r>
      <w:r w:rsidR="009C2527" w:rsidRPr="00817B62">
        <w:rPr>
          <w:rFonts w:ascii="Times New Roman" w:hAnsi="Times New Roman"/>
          <w:sz w:val="24"/>
          <w:szCs w:val="24"/>
        </w:rPr>
        <w:lastRenderedPageBreak/>
        <w:t xml:space="preserve">attacked prey during trials with cryptic prey. The blue and purple curves represent fish which attacked cryptic prey in at least one experimental trial (blue), and those which did not attack cryptic prey at all (red), respectively. The time taken </w:t>
      </w:r>
      <w:r w:rsidR="00930416">
        <w:rPr>
          <w:rFonts w:ascii="Times New Roman" w:hAnsi="Times New Roman"/>
          <w:sz w:val="24"/>
          <w:szCs w:val="24"/>
        </w:rPr>
        <w:t xml:space="preserve">to </w:t>
      </w:r>
      <w:r w:rsidR="009C2527" w:rsidRPr="00817B62">
        <w:rPr>
          <w:rFonts w:ascii="Times New Roman" w:hAnsi="Times New Roman"/>
          <w:sz w:val="24"/>
          <w:szCs w:val="24"/>
        </w:rPr>
        <w:t xml:space="preserve">attack prey was calculated using the </w:t>
      </w:r>
      <w:r w:rsidR="009C2527">
        <w:rPr>
          <w:rFonts w:ascii="Times New Roman" w:hAnsi="Times New Roman"/>
          <w:sz w:val="24"/>
          <w:szCs w:val="24"/>
        </w:rPr>
        <w:t>time to first leave the refuge as the starting point</w:t>
      </w:r>
      <w:r w:rsidR="009C2527" w:rsidRPr="00817B62">
        <w:rPr>
          <w:rFonts w:ascii="Times New Roman" w:hAnsi="Times New Roman"/>
          <w:sz w:val="24"/>
          <w:szCs w:val="24"/>
        </w:rPr>
        <w:t>. Shading surrounding the cumulative event curve indicates 95% confidence intervals. Crosses indicate experimental trials which ended before prey were encountered or an attack occurred.</w:t>
      </w:r>
    </w:p>
    <w:sectPr w:rsidR="00941D42" w:rsidRPr="00F82F96" w:rsidSect="005C01E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299C67" w14:textId="77777777" w:rsidR="00E721E4" w:rsidRDefault="00E721E4" w:rsidP="00907A23">
      <w:pPr>
        <w:spacing w:after="0" w:line="240" w:lineRule="auto"/>
      </w:pPr>
      <w:r>
        <w:separator/>
      </w:r>
    </w:p>
  </w:endnote>
  <w:endnote w:type="continuationSeparator" w:id="0">
    <w:p w14:paraId="6D7A2390" w14:textId="77777777" w:rsidR="00E721E4" w:rsidRDefault="00E721E4" w:rsidP="00907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81A47E" w14:textId="77777777" w:rsidR="00E721E4" w:rsidRDefault="00E721E4" w:rsidP="00907A23">
      <w:pPr>
        <w:spacing w:after="0" w:line="240" w:lineRule="auto"/>
      </w:pPr>
      <w:r>
        <w:separator/>
      </w:r>
    </w:p>
  </w:footnote>
  <w:footnote w:type="continuationSeparator" w:id="0">
    <w:p w14:paraId="4C1CB6D5" w14:textId="77777777" w:rsidR="00E721E4" w:rsidRDefault="00E721E4" w:rsidP="00907A2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92F"/>
    <w:rsid w:val="000041E8"/>
    <w:rsid w:val="00056882"/>
    <w:rsid w:val="00195A31"/>
    <w:rsid w:val="002118CA"/>
    <w:rsid w:val="00333114"/>
    <w:rsid w:val="0036314B"/>
    <w:rsid w:val="004065CC"/>
    <w:rsid w:val="00482C02"/>
    <w:rsid w:val="004A1949"/>
    <w:rsid w:val="005B07B6"/>
    <w:rsid w:val="005B2595"/>
    <w:rsid w:val="005C01EA"/>
    <w:rsid w:val="00614599"/>
    <w:rsid w:val="006E16F7"/>
    <w:rsid w:val="006E335D"/>
    <w:rsid w:val="00746FDC"/>
    <w:rsid w:val="00797AC0"/>
    <w:rsid w:val="007D164B"/>
    <w:rsid w:val="007D4CEC"/>
    <w:rsid w:val="008313B6"/>
    <w:rsid w:val="00864C0A"/>
    <w:rsid w:val="00907A23"/>
    <w:rsid w:val="00917731"/>
    <w:rsid w:val="00922989"/>
    <w:rsid w:val="00930416"/>
    <w:rsid w:val="00941D42"/>
    <w:rsid w:val="009A40AC"/>
    <w:rsid w:val="009C2527"/>
    <w:rsid w:val="00A05898"/>
    <w:rsid w:val="00AA1B00"/>
    <w:rsid w:val="00B25BBE"/>
    <w:rsid w:val="00BD2E4B"/>
    <w:rsid w:val="00C8571E"/>
    <w:rsid w:val="00CF4075"/>
    <w:rsid w:val="00D3585D"/>
    <w:rsid w:val="00E23993"/>
    <w:rsid w:val="00E721E4"/>
    <w:rsid w:val="00EE7E48"/>
    <w:rsid w:val="00F43968"/>
    <w:rsid w:val="00F5692F"/>
    <w:rsid w:val="00F82F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7A7D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692F"/>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569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692F"/>
    <w:rPr>
      <w:rFonts w:ascii="Segoe UI" w:hAnsi="Segoe UI" w:cs="Segoe UI"/>
      <w:sz w:val="18"/>
      <w:szCs w:val="18"/>
    </w:rPr>
  </w:style>
  <w:style w:type="character" w:styleId="CommentReference">
    <w:name w:val="annotation reference"/>
    <w:uiPriority w:val="99"/>
    <w:semiHidden/>
    <w:unhideWhenUsed/>
    <w:rsid w:val="00941D42"/>
    <w:rPr>
      <w:sz w:val="16"/>
      <w:szCs w:val="16"/>
    </w:rPr>
  </w:style>
  <w:style w:type="paragraph" w:styleId="CommentText">
    <w:name w:val="annotation text"/>
    <w:basedOn w:val="Normal"/>
    <w:link w:val="CommentTextChar"/>
    <w:uiPriority w:val="99"/>
    <w:unhideWhenUsed/>
    <w:rsid w:val="00941D42"/>
    <w:pPr>
      <w:spacing w:line="240" w:lineRule="auto"/>
    </w:pPr>
    <w:rPr>
      <w:sz w:val="20"/>
      <w:szCs w:val="20"/>
    </w:rPr>
  </w:style>
  <w:style w:type="character" w:customStyle="1" w:styleId="CommentTextChar">
    <w:name w:val="Comment Text Char"/>
    <w:basedOn w:val="DefaultParagraphFont"/>
    <w:link w:val="CommentText"/>
    <w:uiPriority w:val="99"/>
    <w:rsid w:val="00941D42"/>
    <w:rPr>
      <w:rFonts w:ascii="Calibri" w:eastAsia="Calibri" w:hAnsi="Calibri" w:cs="Times New Roman"/>
      <w:sz w:val="20"/>
      <w:szCs w:val="20"/>
    </w:rPr>
  </w:style>
  <w:style w:type="character" w:styleId="LineNumber">
    <w:name w:val="line number"/>
    <w:basedOn w:val="DefaultParagraphFont"/>
    <w:uiPriority w:val="99"/>
    <w:semiHidden/>
    <w:unhideWhenUsed/>
    <w:rsid w:val="005B2595"/>
  </w:style>
  <w:style w:type="paragraph" w:styleId="ListParagraph">
    <w:name w:val="List Paragraph"/>
    <w:basedOn w:val="Normal"/>
    <w:uiPriority w:val="34"/>
    <w:qFormat/>
    <w:rsid w:val="005C01EA"/>
    <w:pPr>
      <w:ind w:left="720"/>
      <w:contextualSpacing/>
    </w:pPr>
  </w:style>
  <w:style w:type="paragraph" w:styleId="Header">
    <w:name w:val="header"/>
    <w:basedOn w:val="Normal"/>
    <w:link w:val="HeaderChar"/>
    <w:uiPriority w:val="99"/>
    <w:unhideWhenUsed/>
    <w:rsid w:val="00907A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7A23"/>
    <w:rPr>
      <w:rFonts w:ascii="Calibri" w:eastAsia="Calibri" w:hAnsi="Calibri" w:cs="Times New Roman"/>
    </w:rPr>
  </w:style>
  <w:style w:type="paragraph" w:styleId="Footer">
    <w:name w:val="footer"/>
    <w:basedOn w:val="Normal"/>
    <w:link w:val="FooterChar"/>
    <w:uiPriority w:val="99"/>
    <w:unhideWhenUsed/>
    <w:rsid w:val="00907A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7A23"/>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325626">
      <w:bodyDiv w:val="1"/>
      <w:marLeft w:val="0"/>
      <w:marRight w:val="0"/>
      <w:marTop w:val="0"/>
      <w:marBottom w:val="0"/>
      <w:divBdr>
        <w:top w:val="none" w:sz="0" w:space="0" w:color="auto"/>
        <w:left w:val="none" w:sz="0" w:space="0" w:color="auto"/>
        <w:bottom w:val="none" w:sz="0" w:space="0" w:color="auto"/>
        <w:right w:val="none" w:sz="0" w:space="0" w:color="auto"/>
      </w:divBdr>
    </w:div>
    <w:div w:id="392772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884</Words>
  <Characters>5039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2020-04-14T15:39:00Z</dcterms:created>
  <dcterms:modified xsi:type="dcterms:W3CDTF">2020-05-17T20:47:00Z</dcterms:modified>
</cp:coreProperties>
</file>