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20FA1" w:rsidR="000B5017" w:rsidP="00E035A5" w:rsidRDefault="00A62FA7" w14:paraId="4FB432BC" w14:textId="25F67D2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Supplementary </w:t>
      </w:r>
      <w:r w:rsidRPr="00820FA1" w:rsidR="22674EB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Table </w:t>
      </w:r>
      <w:r w:rsidR="00CE34F2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3</w:t>
      </w:r>
      <w:r w:rsidRPr="00820FA1" w:rsidR="22674EBC"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>. Devices used in the included studies</w:t>
      </w:r>
    </w:p>
    <w:tbl>
      <w:tblPr>
        <w:tblStyle w:val="PlainTable2"/>
        <w:tblW w:w="9361" w:type="dxa"/>
        <w:tblLayout w:type="fixed"/>
        <w:tblLook w:val="04A0" w:firstRow="1" w:lastRow="0" w:firstColumn="1" w:lastColumn="0" w:noHBand="0" w:noVBand="1"/>
      </w:tblPr>
      <w:tblGrid>
        <w:gridCol w:w="2911"/>
        <w:gridCol w:w="2061"/>
        <w:gridCol w:w="1219"/>
        <w:gridCol w:w="3170"/>
      </w:tblGrid>
      <w:tr w:rsidRPr="00820FA1" w:rsidR="43355A50" w:rsidTr="59E71FF4" w14:paraId="060A137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5B027D" w:rsidR="43355A50" w:rsidP="00E035A5" w:rsidRDefault="43355A50" w14:paraId="27743757" w14:textId="48253F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027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Title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5B027D" w:rsidR="43355A50" w:rsidP="00E035A5" w:rsidRDefault="43355A50" w14:paraId="25E3B61C" w14:textId="3767BC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027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Authors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5B027D" w:rsidR="43355A50" w:rsidP="00E035A5" w:rsidRDefault="43355A50" w14:paraId="337178A4" w14:textId="46820AA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027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Year of publication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5B027D" w:rsidR="43355A50" w:rsidP="00E035A5" w:rsidRDefault="43355A50" w14:paraId="1E15CC67" w14:textId="3EF481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027D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Device/Brand</w:t>
            </w:r>
          </w:p>
        </w:tc>
      </w:tr>
      <w:tr w:rsidRPr="00820FA1" w:rsidR="43355A50" w:rsidTr="59E71FF4" w14:paraId="31A0EA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E4940D2" w14:textId="7D05BE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Therapeutic Effectiveness of Microneedling Radio Frequency in Different Areas of Periorbital Static Wrinkles: A Self-Controlled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9D17024" w14:textId="26358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Lin F, Song J, Hua Y, Pan L, Guo Y, Hu G, and Yang B.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37096DA" w14:textId="2265E5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2024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1C84ECF" w14:textId="24C69F0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MicroRF9, (Model: United, Shenzhen Peninsula Medical Co. Ltd.)</w:t>
            </w:r>
          </w:p>
        </w:tc>
      </w:tr>
      <w:tr w:rsidRPr="00820FA1" w:rsidR="43355A50" w:rsidTr="59E71FF4" w14:paraId="40D5D048" w14:textId="77777777">
        <w:trPr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0BC318D" w14:textId="015183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A retrospective study of non-insulated microneedle radiofrequency on wrinkles of facial photoaging subjects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48CCED2" w14:textId="454C2C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Anwer W, Sun Y, Wang B, Wu Y, and Xiao B.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791CDB4" w14:textId="663E3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2024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46F0579" w14:textId="39E913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Intensif Handpiece, EndyMed Medical, Caesarea, Israel</w:t>
            </w:r>
          </w:p>
        </w:tc>
      </w:tr>
      <w:tr w:rsidRPr="00820FA1" w:rsidR="43355A50" w:rsidTr="59E71FF4" w14:paraId="397A03C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7A740D7" w14:textId="213F06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Efficacy and safety of fractional microneedle radiofrequency for atrophic acne scars: A real-world clinical study of 126 patients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36993A1" w14:textId="23C96C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Ding Z, Guo Y, Guo Y, Tang Y, Yin X, Hua H, Zhou Z, and Zhou B.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7D2FFBE" w14:textId="33674D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2024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AA24761" w14:textId="695EB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FMR 49, Shenzhen Peninsula Medical Co., Ltd</w:t>
            </w:r>
          </w:p>
        </w:tc>
      </w:tr>
      <w:tr w:rsidRPr="00820FA1" w:rsidR="43355A50" w:rsidTr="59E71FF4" w14:paraId="3A262E87" w14:textId="77777777">
        <w:trPr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72909E6" w14:textId="48B068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Efficacy and safety of microneedling radiofrequency in acne scars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F70E955" w14:textId="3FB32D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Navyadevi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U, </w:t>
            </w: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Ganni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S, Satya S, Konala S, </w:t>
            </w: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Kolalapudi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SA, </w:t>
            </w: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Chilka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SP, and Anargha B.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35B1AF1" w14:textId="79EFA2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2024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58C81E5" w14:textId="21D35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Lumenis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legend PRO Machine, with non-insulated needle tips GEN6, GEN6L; Israel</w:t>
            </w:r>
          </w:p>
        </w:tc>
      </w:tr>
      <w:tr w:rsidRPr="00820FA1" w:rsidR="43355A50" w:rsidTr="59E71FF4" w14:paraId="634C4CC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828361B" w14:textId="3D82E1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Facial tightening using a novel vacuum-assisted microneedle fractional radiofrequency system: A prospective, randomized, split-face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34CEC77" w14:textId="2657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Liu Y, Yu W, Zhu J, Cen Q, Zhou L, Ma G, Shang Y, Han Y, and Lin X.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91DFEA7" w14:textId="5B566C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2024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2066343" w14:textId="3C5C6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Gold Microneedle</w:t>
            </w:r>
            <w:r w:rsidRPr="00820FA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United II; Peninsula, Shenzhen, China</w:t>
            </w:r>
          </w:p>
        </w:tc>
      </w:tr>
      <w:tr w:rsidRPr="00820FA1" w:rsidR="43355A50" w:rsidTr="59E71FF4" w14:paraId="405D3C32" w14:textId="77777777">
        <w:trPr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52BD6E2" w14:textId="2D7C0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Long-term efficacy of fractional microneedle radiofrequency versus botulinum toxin-A in primary axillary hyperhidrosis: a randomized controlled trial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7BF6B1B" w14:textId="31B350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Eid RO, </w:t>
            </w: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Shaarawi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E, Hegazy RA, and Hafez V.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7CDD995" w14:textId="12AB1C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2024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E5A9614" w14:textId="682266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Vivace® device (</w:t>
            </w: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Shenb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co., Seoul, Korea)</w:t>
            </w:r>
          </w:p>
        </w:tc>
      </w:tr>
      <w:tr w:rsidRPr="00820FA1" w:rsidR="43355A50" w:rsidTr="59E71FF4" w14:paraId="75BE8EA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8B4B148" w14:textId="514F9F9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Microneedling With RF-Assisted Skin Penetration Improves the Hard-to-Treat Periorbital Wrinkles: Nonrandomized Clinical Trial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C59A5F5" w14:textId="4CBFC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Cheles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D, </w:t>
            </w: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Vinshtok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Y, and </w:t>
            </w: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Gershonowitz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A.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80BB189" w14:textId="629E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2024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572B245" w14:textId="023714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Voluderm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MNRF (</w:t>
            </w:r>
            <w:proofErr w:type="spell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Pollogen</w:t>
            </w:r>
            <w:proofErr w:type="spell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, Israel)</w:t>
            </w:r>
          </w:p>
        </w:tc>
      </w:tr>
      <w:tr w:rsidRPr="00820FA1" w:rsidR="43355A50" w:rsidTr="59E71FF4" w14:paraId="1828F85C" w14:textId="77777777">
        <w:trPr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D13AC44" w14:textId="1B789D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Clinical and histological evaluation of microneedle fractional radiofrequency treatment on facial fine lines and skin laxity in Koreans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AC701F3" w14:textId="2ED6B8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Suh DH, Cho M, Kim HS, Lee SJ, Song KY, and Kim HS.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AAD2FE8" w14:textId="60767F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2022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E114CD1" w14:textId="16F9CE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Profound system (Candela Medical)</w:t>
            </w:r>
          </w:p>
        </w:tc>
      </w:tr>
      <w:tr w:rsidRPr="00820FA1" w:rsidR="43355A50" w:rsidTr="59E71FF4" w14:paraId="7E600E2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1C90AA5" w14:textId="0A1D59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Efficiency and safety of microneedling fractional radiofrequency in the treatment of Chinese atrophic acne scars: A retrospective study of </w:t>
            </w:r>
            <w:proofErr w:type="gramStart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3</w:t>
            </w:r>
            <w:proofErr w:type="gramEnd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 consecutive treatments with 1-month intervals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C67DE8A" w14:textId="1B7782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Huang L, Liu Y, Fang W, Liu L Sun Q, Lin X, Xu H, and Yang Y.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05FC8FC" w14:textId="603FD4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2022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D50040B" w14:textId="69E0CB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Microneedling Fractional Radiofrequency Bodytite, Chongqing Peninsula Medical Technology Co. Ltd.</w:t>
            </w:r>
          </w:p>
        </w:tc>
      </w:tr>
      <w:tr w:rsidRPr="00820FA1" w:rsidR="43355A50" w:rsidTr="59E71FF4" w14:paraId="4DEC2B57" w14:textId="77777777">
        <w:trPr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FE3D706" w14:textId="3024D88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Fractional </w:t>
            </w:r>
            <w:proofErr w:type="gramStart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CO(</w:t>
            </w:r>
            <w:proofErr w:type="gramEnd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2) -laser versus microneedle radiofrequency for acne scars: A randomized, single treatment, split-face trial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5F0085" w:rsidR="43355A50" w:rsidP="00E035A5" w:rsidRDefault="43355A50" w14:paraId="6D862B8D" w14:textId="476A6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F0085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de-DE"/>
              </w:rPr>
              <w:t>Hendel K, Karmisholt K, Hedelund L, and Haedersdal M.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0AD9E58" w14:textId="0B79DBA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2023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D2FC985" w14:textId="554363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Genius; Lutronic Corp</w:t>
            </w:r>
          </w:p>
        </w:tc>
      </w:tr>
      <w:tr w:rsidRPr="00820FA1" w:rsidR="43355A50" w:rsidTr="59E71FF4" w14:paraId="6A78F0B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DEBF7DA" w14:textId="7F1AD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lastRenderedPageBreak/>
              <w:t>Periorbital Skin Rejuvenation of Asian Skin Using Microneedle Fractional Radiofrequency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BAB8D67" w14:textId="0B25FD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Kim KE, Park JH, Seul TW, Kim IH, and Ryu HJ.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CEE54BA" w14:textId="69B85F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2023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1920F16" w14:textId="644FD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GENIUS®; Lutronic</w:t>
            </w:r>
          </w:p>
        </w:tc>
      </w:tr>
      <w:tr w:rsidRPr="00820FA1" w:rsidR="43355A50" w:rsidTr="59E71FF4" w14:paraId="3EBB5932" w14:textId="77777777">
        <w:trPr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8373B9E" w14:textId="601DE4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Efficacy and Safety of Using Noninsulated Microneedle Radiofrequency Alone Versus in Combination with Polynucleotides for the Treatment of Melasma: A Pilot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4FB7C03" w14:textId="6F9E5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Gulfan MCB, Wanitphakdeedecha R, Wongdama S, Jantanapornchai N, Yan C, and Rakchart S.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63EDF6E" w14:textId="33E8EC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2022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4094E8E" w14:textId="2F0E83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SYLFIRM; Viol, Kyunggi, Korea</w:t>
            </w:r>
          </w:p>
        </w:tc>
      </w:tr>
      <w:tr w:rsidRPr="00820FA1" w:rsidR="43355A50" w:rsidTr="59E71FF4" w14:paraId="432FAE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22B9B80" w14:textId="4CF1B0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Efficacy and safety of non-insulated fractional microneedle radiofrequency for treating difficult-to-treat rosacea: a 48-week, prospective, observational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7D6D1B5" w14:textId="187492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Wang B, Deng YX, Li PY, Yan S, Xie HF, Li J, and Jian D.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259C594" w14:textId="1EE480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2022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6DE1846" w14:textId="0D1844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Intensif applicator, EndyMed, Caesarea, Israel</w:t>
            </w:r>
          </w:p>
        </w:tc>
      </w:tr>
      <w:tr w:rsidRPr="00820FA1" w:rsidR="43355A50" w:rsidTr="59E71FF4" w14:paraId="7AF1110E" w14:textId="77777777">
        <w:trPr>
          <w:trHeight w:val="55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DF2AD0C" w14:textId="7C78B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Radiofrequency Microneedling for Skin Tightening of the Lower Face, Jawline, and Neck Region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5F0085" w:rsidR="43355A50" w:rsidP="00E035A5" w:rsidRDefault="43355A50" w14:paraId="769422F2" w14:textId="1FB823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F0085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de-DE"/>
              </w:rPr>
              <w:t>Nguyen L, Blessmann M, Schneider SW, and Herberger K.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0226318" w14:textId="3A3914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2022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A7408DC" w14:textId="3A710C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Genius; LutronicMedical Systems, Hamburg, Germany</w:t>
            </w:r>
          </w:p>
        </w:tc>
      </w:tr>
      <w:tr w:rsidRPr="00820FA1" w:rsidR="43355A50" w:rsidTr="59E71FF4" w14:paraId="5A74E0C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8863B1B" w14:textId="0DA638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Split-face comparative study of fractional </w:t>
            </w:r>
            <w:proofErr w:type="gramStart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Er:YAG</w:t>
            </w:r>
            <w:proofErr w:type="gramEnd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 laser versus microneedling radiofrequency in treatment of atrophic acne scars, using optical coherence tomography for assessment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5F0085" w:rsidR="43355A50" w:rsidP="00E035A5" w:rsidRDefault="43355A50" w14:paraId="08CF8F17" w14:textId="38E1ED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5F0085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de-DE"/>
              </w:rPr>
              <w:t>Emam AAM, Nada HA, Atwa MA, and Tawfik NZ.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6315EFB" w14:textId="320313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2021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5E856F2" w14:textId="52E8AB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Vivace, Seoul, Korea</w:t>
            </w:r>
          </w:p>
        </w:tc>
      </w:tr>
      <w:tr w:rsidRPr="00820FA1" w:rsidR="43355A50" w:rsidTr="59E71FF4" w14:paraId="33756128" w14:textId="77777777">
        <w:trPr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10B8032" w14:textId="1CA3B2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A retrospective study of neck rejuvenation using a noninsulated microneedle radiofrequency in Chinese subjects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107E8AC" w14:textId="33C30E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Xiao B, Jiang Y, Wang B, Hu Y, Sun Y, Wu Y, and Qiao S.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5BC8203" w14:textId="127CA8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2020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7C60492" w14:textId="64F490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Intensif Handpiece, EndyMed Medical, Caesarea, Israel</w:t>
            </w:r>
          </w:p>
        </w:tc>
      </w:tr>
      <w:tr w:rsidRPr="00820FA1" w:rsidR="43355A50" w:rsidTr="59E71FF4" w14:paraId="0DB721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027906E" w14:textId="38322B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Fractional microneedle radiofrequency device and fractional erbium-doped glass 1,565-nm device treatment of human facial photoaging: a prospective, split-face, random clinical trial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72C05DE" w14:textId="06A021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Dou W, Yang Q, Yin Y, Fan X, Yang Z, Jian Z, Zhu Y, Wei J, Jing H, and Ma X.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10BA320" w14:textId="6C04E0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2021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41DBD3C" w14:textId="23A597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INFINITM, Lutronic Co., Goyang-si,</w:t>
            </w:r>
            <w:r w:rsidRPr="00820FA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Korea</w:t>
            </w:r>
          </w:p>
        </w:tc>
      </w:tr>
      <w:tr w:rsidRPr="00820FA1" w:rsidR="43355A50" w:rsidTr="59E71FF4" w14:paraId="72110C99" w14:textId="77777777">
        <w:trPr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A6C4BFE" w14:textId="5B898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Optical Coherence Tomography-Assisted Evaluation of Fractional </w:t>
            </w:r>
            <w:proofErr w:type="gramStart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Er:YAG</w:t>
            </w:r>
            <w:proofErr w:type="gramEnd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 Laser Versus Fractional Microneedling Radiofrequency in Treating Striae Alba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7642A37" w14:textId="2CA64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Nada HA, Sallam MA, Mohamed MN, and Elsaie ML.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6B9EAA8" w14:textId="5027EC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2021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335E783" w14:textId="3EF15DD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RF™; Hanz, Beijing, China</w:t>
            </w:r>
          </w:p>
        </w:tc>
      </w:tr>
      <w:tr w:rsidRPr="00820FA1" w:rsidR="43355A50" w:rsidTr="59E71FF4" w14:paraId="4914B3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79FD01C" w14:textId="3B72B8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A comparative study between intradermal botulinum toxin A and fractional microneedle radiofrequency (FMR) for the treatment of primary axillary hyperhidrosis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6FA5D0C" w14:textId="41CDD2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Rummaneethorn P and Chalermchai T.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9CA8C05" w14:textId="0829DB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2020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378F7B6" w14:textId="3CDB095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FMR DeAge EX® applicator device (Daeshin</w:t>
            </w:r>
            <w:r w:rsidRPr="00820FA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Enterprise Co., Ltd., Guro-Gu, and Seoul, South Korea)</w:t>
            </w:r>
          </w:p>
        </w:tc>
      </w:tr>
      <w:tr w:rsidRPr="00820FA1" w:rsidR="43355A50" w:rsidTr="59E71FF4" w14:paraId="46A2DFFB" w14:textId="77777777">
        <w:trPr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B7F31F1" w14:textId="53B35F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A split-face comparison of a fractional microneedle radiofrequency device and fractional radiofrequency therapy for moderate-to-severe acne vulgaris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627FE1E" w14:textId="73C8BD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Zeng R, Liu Y, Zhao W, Yang Y, Wu Q, Li M, and Lin T.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05CC8CF" w14:textId="18009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2020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799FA1B" w14:textId="7FC74B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INTRAcel; Jeisys</w:t>
            </w:r>
          </w:p>
        </w:tc>
      </w:tr>
      <w:tr w:rsidRPr="00820FA1" w:rsidR="43355A50" w:rsidTr="59E71FF4" w14:paraId="7E109BE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4E2ADA9" w14:textId="6E13B8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lastRenderedPageBreak/>
              <w:t>Biometric changes of skin parameters in the use of microneedling fractional radiofrequency for skin tightening and rejuvenation facial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93C56D1" w14:textId="764434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Nilforoushzadeh MA, Alavi S, Heidari-Kharaji M, Hanifnia AR, Mahmoudbeyk M, Karimi Z, and Kahe F.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9BA1BB6" w14:textId="75F6CE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2020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7DCC6BC" w14:textId="355F93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INFINI, LUTRONIC Company</w:t>
            </w:r>
          </w:p>
        </w:tc>
      </w:tr>
      <w:tr w:rsidRPr="00820FA1" w:rsidR="43355A50" w:rsidTr="59E71FF4" w14:paraId="6CC051A9" w14:textId="77777777">
        <w:trPr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F47C17F" w14:textId="28C094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Comparative study between the efficacy of fractional micro-needle radiofrequency and fractional </w:t>
            </w:r>
            <w:proofErr w:type="gramStart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CO(</w:t>
            </w:r>
            <w:proofErr w:type="gramEnd"/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2) laser in the treatment of striae distensae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182FFC6" w14:textId="58BBFB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Sobhi RM, Mohamed IS, Sharkawy DA, and Wahab MAEFA.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451E333" w14:textId="308623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2019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4DDE2D1" w14:textId="4E5EF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VIVACE</w:t>
            </w:r>
          </w:p>
        </w:tc>
      </w:tr>
      <w:tr w:rsidRPr="00820FA1" w:rsidR="43355A50" w:rsidTr="59E71FF4" w14:paraId="2FF7DE7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449E3F6" w14:textId="0F5194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A Prospective Study of the Safety and Efficacy of a Microneedle Fractional Radiofrequency System for Global Facial Photoaging in Chinese Patients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4FA43C3" w14:textId="73CC88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Zhang M, Fang J, Wu Q, and Lin T.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D609EC0" w14:textId="3D5A9C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2018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5D331EC" w14:textId="0D1ADC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INTRAcel (Jeisys, Korea)</w:t>
            </w:r>
          </w:p>
        </w:tc>
      </w:tr>
      <w:tr w:rsidRPr="00820FA1" w:rsidR="43355A50" w:rsidTr="59E71FF4" w14:paraId="0FB07199" w14:textId="77777777">
        <w:trPr>
          <w:trHeight w:val="139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2904837" w14:textId="301A39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Non-insulated Fractional Microneedle Radiofrequency Treatment with Smooth Motor Insertion for Reduction of Depressed Acne Scars, Pore Size, and Skin Texture Improvement: A Preliminary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A212523" w14:textId="7007FC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Elawar A, and Dahan S.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B22CA5F" w14:textId="51882A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2018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F0C197B" w14:textId="4FAA0D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EndyMed Intensif</w:t>
            </w:r>
          </w:p>
        </w:tc>
      </w:tr>
      <w:tr w:rsidRPr="00820FA1" w:rsidR="43355A50" w:rsidTr="59E71FF4" w14:paraId="7ABDE3B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BD1D70F" w14:textId="7A63AA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Novel device-based acne treatments: comparison of a 1450-nm diode laser and microneedling radiofrequency on mild-to-moderate acne vulgaris and seborrhoea in Korean patients through a 20-week prospective, randomized, split-face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11FDD1C" w14:textId="635A70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Kwon HH, Park HY, Choi SC, Bae Y, Jung JY, and Park GH.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05E0856" w14:textId="2D7E7F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2018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3C86828" w14:textId="70A1048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Secret, Ilooda, Suwon, Korea</w:t>
            </w:r>
          </w:p>
        </w:tc>
      </w:tr>
      <w:tr w:rsidRPr="00820FA1" w:rsidR="43355A50" w:rsidTr="59E71FF4" w14:paraId="52929A4F" w14:textId="77777777">
        <w:trPr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2C0233A" w14:textId="2325E5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Efficacy of fractionated microneedle radiofrequency with and without adding subcision for the treatment of atrophic facial acne scars: A randomized split-face clinical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9DD9E58" w14:textId="02CF3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Faghihi G, Poostiyan N, Asilian A, Abtahi-Naeini B, Shahbazi M, Iraji F, Fatemi Naeini F, and Nilforoushzadeh MA.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7FCFA65" w14:textId="39B3B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2017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152985F" w14:textId="4E0FED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INFINI (Lutronic, Korea)</w:t>
            </w:r>
          </w:p>
        </w:tc>
      </w:tr>
      <w:tr w:rsidRPr="00820FA1" w:rsidR="43355A50" w:rsidTr="59E71FF4" w14:paraId="0DBC6E4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5E4C9A8" w14:textId="21A564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Treatment of Acne Scars on Darker Skin Types Using a Noninsulated Smooth Motion, Electronically Controlled Radiofrequency Microneedles Treatment System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21228F4" w14:textId="7590D0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Pudukadan D.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D4A6F2D" w14:textId="00C28C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2017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50CEE50" w14:textId="1AF6421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EndyMed PRO platform with Intensif microneedling handpiece (EndyMed Medical Ltd, Israel)</w:t>
            </w:r>
          </w:p>
        </w:tc>
      </w:tr>
      <w:tr w:rsidRPr="00820FA1" w:rsidR="43355A50" w:rsidTr="59E71FF4" w14:paraId="5467A316" w14:textId="77777777">
        <w:trPr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729DD0E" w14:textId="28D146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Treatment of periorbital wrinkles with a novel fractional radiofrequency microneedle system in dark-skinned patients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14B5457" w14:textId="10CF9E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Lee SJ, Kim JI, Yang YJ, Nam JH, and Kim WS.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FB4B7E4" w14:textId="65447C5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2015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189309E" w14:textId="7873B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INTRAcel, Jeisys, Korea</w:t>
            </w:r>
          </w:p>
        </w:tc>
      </w:tr>
      <w:tr w:rsidRPr="00820FA1" w:rsidR="43355A50" w:rsidTr="59E71FF4" w14:paraId="0B9EC7A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A294FE5" w14:textId="5F413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lastRenderedPageBreak/>
              <w:t>Comparison of Fractional Micro-Plasma Radiofrequency and Fractional Microneedle Radiofrequency for the Treatment of Atrophic Acne Scars: A Pilot Randomized Split-Face Clinical Study in China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A8D9624" w14:textId="4EEAF4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Lan T, Tang L, Xia A, Hamblin MR, Jian D, and Yin R.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684102E" w14:textId="466EB9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2021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0EACEFD" w14:textId="4F167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Intensif  Handpiece</w:t>
            </w:r>
            <w:proofErr w:type="gramEnd"/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, EndyMed Medical, Caesarea, Israel</w:t>
            </w:r>
          </w:p>
        </w:tc>
      </w:tr>
      <w:tr w:rsidRPr="00820FA1" w:rsidR="43355A50" w:rsidTr="59E71FF4" w14:paraId="4B661E29" w14:textId="77777777">
        <w:trPr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126DC9B" w14:textId="6014BE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Comparison of 1550 nm Erbium Laser and Micro-Needling Radiofrequency for the Treatment of Atrophic Facial Acne Scars: A Prospective, Open-Label, Hospital-based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3231F9B" w14:textId="4C8D0A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Goyal S, Gahalaut P, and Singh A.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558FF4F" w14:textId="65687B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2024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81860E5" w14:textId="1C3C5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MicroFrxl, Derma India</w:t>
            </w:r>
          </w:p>
        </w:tc>
      </w:tr>
      <w:tr w:rsidRPr="00820FA1" w:rsidR="43355A50" w:rsidTr="59E71FF4" w14:paraId="0388118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E2651D5" w14:textId="592AD5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Clinical and histological effect of fractional microneedling radiofrequency treatment on rosacea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E0688CF" w14:textId="1C86A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Park SY, Min S, Kwon HH, Suh DH, and Yoon JY.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40A1C9F" w14:textId="74B871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2016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7A763B6" w14:textId="7DF4CB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INFINI; Lutronic, Goyang, South Korea</w:t>
            </w:r>
          </w:p>
        </w:tc>
      </w:tr>
      <w:tr w:rsidRPr="00820FA1" w:rsidR="43355A50" w:rsidTr="59E71FF4" w14:paraId="39CC02E2" w14:textId="77777777">
        <w:trPr>
          <w:trHeight w:val="55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4D240FAA" w14:textId="3022FD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Efficacy of fractional radiofrequency in management of acne scars: A Retrospective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BA1E101" w14:textId="03C24E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Ovhal A and Ovhal D.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43C8968" w14:textId="7D9C08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2022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64E7CC5" w14:textId="75493D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Dermatrix by GSD</w:t>
            </w:r>
          </w:p>
        </w:tc>
      </w:tr>
      <w:tr w:rsidRPr="00820FA1" w:rsidR="43355A50" w:rsidTr="59E71FF4" w14:paraId="05F21D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E10CE20" w14:textId="630A22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Evaluation of efficacy and safety of microneedling fractional radiofrequency (MNRF) in the treatment of striae distensae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2BC1FF8" w14:textId="25901C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Swaroop MR, Avik G, Yogesh D, Shale KSM, Mithila R, Krishn Zigu S, Rashmi RM, and Yashwanth R.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D496BE9" w14:textId="682562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2020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A5A77AB" w14:textId="5C903A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DERMA INDIA MR 16-2SB</w:t>
            </w:r>
          </w:p>
        </w:tc>
      </w:tr>
      <w:tr w:rsidRPr="00820FA1" w:rsidR="43355A50" w:rsidTr="59E71FF4" w14:paraId="460C38F4" w14:textId="77777777">
        <w:trPr>
          <w:trHeight w:val="84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EF3BD22" w14:textId="68EAEF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Microneedling Radiofrequency for Acne Vulgaris in Adolescents as a Promising Device-Based Treatment: A Clinical Case Series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DAB7B6B" w14:textId="3A7A8D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Lodi G, Fusco I, Zingoni, Tiziano, Cannarozzo G, Sannino, and Mario.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0200702" w14:textId="6B3F43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2025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347BDBD7" w14:textId="4F8F35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Vivace; Deka M.E.L.A, Calenzano, Italy</w:t>
            </w:r>
          </w:p>
        </w:tc>
      </w:tr>
      <w:tr w:rsidRPr="00820FA1" w:rsidR="43355A50" w:rsidTr="59E71FF4" w14:paraId="6F17105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5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7679AC27" w14:textId="1C78D9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Comparative study of efficacy and safety of fractional CO2 laser and microneedling fractional radiofrequency (MNRF) in the treatment of striae distensae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61CF2AE" w14:textId="6095B5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Ghosh, Avik R, Swaroop M, Ravindranath, M, and Mallya R.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00780C7C" w14:textId="75979E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2020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15DB532E" w14:textId="6FBDA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DERMA INDIA</w:t>
            </w:r>
            <w:r w:rsidRPr="00820FA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MR 16-2SB</w:t>
            </w:r>
          </w:p>
        </w:tc>
      </w:tr>
      <w:tr w:rsidRPr="00820FA1" w:rsidR="43355A50" w:rsidTr="59E71FF4" w14:paraId="69753D81" w14:textId="77777777">
        <w:trPr>
          <w:trHeight w:val="66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A6E12E7" w14:textId="39325D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Evaluation of the efficacy of microneedle fractional radiofrequency in Turkish patients with atrophic facial acne scars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678CA654" w14:textId="778C2C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Baskan E, Bulbul, Belli A, and Akin.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2754278E" w14:textId="77FA68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2019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820FA1" w:rsidR="43355A50" w:rsidP="00E035A5" w:rsidRDefault="43355A50" w14:paraId="50DAB227" w14:textId="5478A7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20FA1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Secret 2.0; Ilooda, Suwon-si, Korea</w:t>
            </w:r>
          </w:p>
        </w:tc>
      </w:tr>
      <w:tr w:rsidR="00F90628" w:rsidTr="59E71FF4" w14:paraId="74ED02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F90628" w:rsidP="19EFF4F4" w:rsidRDefault="009468C6" w14:paraId="2E096E1A" w14:textId="1EFD1839"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Treatment of periorbital aging with negative pressure fractional microneedle radiofrequency: A self-controlled clinical trial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F90628" w:rsidP="19EFF4F4" w:rsidRDefault="00D20B86" w14:paraId="3AD1B702" w14:textId="77B950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Gao Y, Che Q, He Q, Wang W, Luo W, Tong Y, Liu L, Tang Q, Xie Y, Zhou Z, and </w:t>
            </w:r>
            <w:proofErr w:type="spellStart"/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Wa</w:t>
            </w:r>
            <w:proofErr w:type="spellEnd"/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Q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F90628" w:rsidP="19EFF4F4" w:rsidRDefault="00D20B86" w14:paraId="1A66A038" w14:textId="559B1E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2023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F90628" w:rsidP="19EFF4F4" w:rsidRDefault="00F90628" w14:paraId="6E1D4BAC" w14:textId="29ECC4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United II, Shenzhen Peninsula Medical Co.</w:t>
            </w:r>
          </w:p>
        </w:tc>
      </w:tr>
      <w:tr w:rsidR="005F0085" w:rsidTr="59E71FF4" w14:paraId="56E3599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5F0085" w:rsidP="19EFF4F4" w:rsidRDefault="00552C6C" w14:paraId="5D510089" w14:textId="197BB118"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lastRenderedPageBreak/>
              <w:t>Curative effects of microneedle fractional radiofrequency system on skin laxity in Asian patients: A prospective, double-blind, randomized, controlled face-split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EA26F7" w:rsidR="005F0085" w:rsidP="19EFF4F4" w:rsidRDefault="00EA26F7" w14:paraId="078E5DDE" w14:textId="6E082F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de-DE"/>
              </w:rPr>
            </w:pPr>
            <w:r w:rsidRPr="00EA26F7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de-DE"/>
              </w:rPr>
              <w:t>Lu W, Wu P, Zhan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de-DE"/>
              </w:rPr>
              <w:t>g Z, Chen J, Chen X, and Ewelina B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EA26F7" w:rsidR="005F0085" w:rsidP="19EFF4F4" w:rsidRDefault="00EA26F7" w14:paraId="7BB3B5CF" w14:textId="113B81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de-D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de-DE"/>
              </w:rPr>
              <w:t>2017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5F0085" w:rsidP="19EFF4F4" w:rsidRDefault="00F90628" w14:paraId="3852ADD3" w14:textId="3688D2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Bodytite, Invasix, Israel</w:t>
            </w:r>
          </w:p>
        </w:tc>
      </w:tr>
      <w:tr w:rsidR="00684AA1" w:rsidTr="59E71FF4" w14:paraId="3F2D44CD" w14:textId="77777777">
        <w:trPr>
          <w:trHeight w:val="66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684AA1" w:rsidP="19EFF4F4" w:rsidRDefault="009103F2" w14:paraId="6E82E735" w14:textId="4623052A"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Non-insulated smooth motion, micro-needles RF fractional treatment for wrinkle reduction and lifting of the lower face: International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9103F2" w:rsidR="00684AA1" w:rsidP="19EFF4F4" w:rsidRDefault="009103F2" w14:paraId="2EECCA66" w14:textId="4E4DBB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Gold M, Taylor M, Tothaus K, and Tanaka Y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9103F2" w:rsidR="00684AA1" w:rsidP="19EFF4F4" w:rsidRDefault="009103F2" w14:paraId="4D1D857E" w14:textId="4E62F5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684AA1" w:rsidP="19EFF4F4" w:rsidRDefault="00684AA1" w14:paraId="009715D5" w14:textId="4C5D97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Intensif applicator; EndyMed, Caesarea, Israel</w:t>
            </w:r>
          </w:p>
        </w:tc>
      </w:tr>
      <w:tr w:rsidR="00C30BC5" w:rsidTr="59E71FF4" w14:paraId="526D24A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C30BC5" w:rsidP="19EFF4F4" w:rsidRDefault="00441D28" w14:paraId="1C3EE8A7" w14:textId="026F7A20"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Long-term three-dimensional volumetric assessment of skin tightening using a sharply tapered non-insulated microneedle radiofrequency applicator with novel fractionated pulse mode in Asians 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C30BC5" w:rsidP="19EFF4F4" w:rsidRDefault="00441D28" w14:paraId="3470163A" w14:textId="3FAB66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Tanaka Y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C30BC5" w:rsidP="19EFF4F4" w:rsidRDefault="00BB5B17" w14:paraId="4B117474" w14:textId="2D7E71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C30BC5" w:rsidP="19EFF4F4" w:rsidRDefault="00C30BC5" w14:paraId="77AD679F" w14:textId="25FB7D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Intensif Handpiece, EndyMed Medical, Caesarea, Israel</w:t>
            </w:r>
          </w:p>
        </w:tc>
      </w:tr>
      <w:tr w:rsidR="00F90628" w:rsidTr="59E71FF4" w14:paraId="518986D2" w14:textId="77777777">
        <w:trPr>
          <w:trHeight w:val="660"/>
        </w:trPr>
        <w:tc>
          <w:tcPr>
            <w:tcW w:w="291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F90628" w:rsidP="19EFF4F4" w:rsidRDefault="00BB5B17" w14:paraId="7A59487D" w14:textId="77443DA2"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 xml:space="preserve">Fractional high </w:t>
            </w:r>
            <w:r w:rsidR="001E77A0"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IN"/>
              </w:rPr>
              <w:t>intensity focused radiofrequency in the treatment of mild to moderate laxity of the lower face and neck: A pilot study</w:t>
            </w:r>
          </w:p>
        </w:tc>
        <w:tc>
          <w:tcPr>
            <w:tcW w:w="2061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F90628" w:rsidP="19EFF4F4" w:rsidRDefault="001E77A0" w14:paraId="4E3EDA78" w14:textId="6F1700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Clementoni MT</w:t>
            </w:r>
            <w:r w:rsidR="00921A2E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and Munavalli GS</w:t>
            </w:r>
          </w:p>
        </w:tc>
        <w:tc>
          <w:tcPr>
            <w:tcW w:w="1219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="00F90628" w:rsidP="19EFF4F4" w:rsidRDefault="00921A2E" w14:paraId="5C501F8F" w14:textId="28D577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2016</w:t>
            </w:r>
          </w:p>
        </w:tc>
        <w:tc>
          <w:tcPr>
            <w:tcW w:w="3170" w:type="dxa"/>
            <w:tcBorders>
              <w:top w:val="single" w:color="7F7F7F" w:themeColor="text1" w:themeTint="80" w:sz="8" w:space="0"/>
              <w:left w:val="nil"/>
              <w:bottom w:val="single" w:color="7F7F7F" w:themeColor="text1" w:themeTint="80" w:sz="8" w:space="0"/>
              <w:right w:val="nil"/>
            </w:tcBorders>
            <w:tcMar>
              <w:left w:w="108" w:type="dxa"/>
              <w:right w:w="108" w:type="dxa"/>
            </w:tcMar>
          </w:tcPr>
          <w:p w:rsidRPr="00174202" w:rsidR="00F90628" w:rsidP="19EFF4F4" w:rsidRDefault="00174202" w14:paraId="08D7955B" w14:textId="6E8971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</w:pPr>
            <w:proofErr w:type="gramStart"/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INFINI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vertAlign w:val="superscript"/>
                <w:lang w:val="en-IN"/>
              </w:rPr>
              <w:t xml:space="preserve">TM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,</w:t>
            </w:r>
            <w:proofErr w:type="gramEnd"/>
            <w:r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 xml:space="preserve"> Kutronic Corp</w:t>
            </w:r>
            <w:r w:rsidR="007259DC">
              <w:rPr>
                <w:rFonts w:ascii="Times New Roman" w:hAnsi="Times New Roman" w:eastAsia="Times New Roman" w:cs="Times New Roman"/>
                <w:color w:val="000000" w:themeColor="text1"/>
                <w:sz w:val="20"/>
                <w:szCs w:val="20"/>
                <w:lang w:val="en-IN"/>
              </w:rPr>
              <w:t>., Goyang, South Korea</w:t>
            </w:r>
          </w:p>
        </w:tc>
      </w:tr>
    </w:tbl>
    <w:p w:rsidRPr="00820FA1" w:rsidR="000B5017" w:rsidP="00E035A5" w:rsidRDefault="000B5017" w14:paraId="667CDD39" w14:textId="18CD9F8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Pr="00820FA1" w:rsidR="000B5017" w:rsidP="00E035A5" w:rsidRDefault="000B5017" w14:paraId="2C078E63" w14:textId="479F9B8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Pr="00820FA1" w:rsidR="000B501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61B7FC3"/>
    <w:rsid w:val="00086DCF"/>
    <w:rsid w:val="000B5017"/>
    <w:rsid w:val="000E1958"/>
    <w:rsid w:val="0011796A"/>
    <w:rsid w:val="00174202"/>
    <w:rsid w:val="001E77A0"/>
    <w:rsid w:val="002622CB"/>
    <w:rsid w:val="002D623D"/>
    <w:rsid w:val="0032219D"/>
    <w:rsid w:val="003F01CE"/>
    <w:rsid w:val="003F6E68"/>
    <w:rsid w:val="00437FB0"/>
    <w:rsid w:val="00441D28"/>
    <w:rsid w:val="00496EFC"/>
    <w:rsid w:val="00552C6C"/>
    <w:rsid w:val="005A0E85"/>
    <w:rsid w:val="005B027D"/>
    <w:rsid w:val="005F0085"/>
    <w:rsid w:val="00684AA1"/>
    <w:rsid w:val="00685B1C"/>
    <w:rsid w:val="007259DC"/>
    <w:rsid w:val="007E4E2B"/>
    <w:rsid w:val="00820FA1"/>
    <w:rsid w:val="009103F2"/>
    <w:rsid w:val="00921A2E"/>
    <w:rsid w:val="009468C6"/>
    <w:rsid w:val="0096056B"/>
    <w:rsid w:val="00A62FA7"/>
    <w:rsid w:val="00AE5D53"/>
    <w:rsid w:val="00BB5B17"/>
    <w:rsid w:val="00C230A6"/>
    <w:rsid w:val="00C30BC5"/>
    <w:rsid w:val="00C93EBF"/>
    <w:rsid w:val="00CC3230"/>
    <w:rsid w:val="00CE34F2"/>
    <w:rsid w:val="00D20B86"/>
    <w:rsid w:val="00D414E1"/>
    <w:rsid w:val="00D8050D"/>
    <w:rsid w:val="00DC3EFF"/>
    <w:rsid w:val="00E035A5"/>
    <w:rsid w:val="00E712DA"/>
    <w:rsid w:val="00EA26F7"/>
    <w:rsid w:val="00F02041"/>
    <w:rsid w:val="00F90628"/>
    <w:rsid w:val="19EFF4F4"/>
    <w:rsid w:val="22674EBC"/>
    <w:rsid w:val="43355A50"/>
    <w:rsid w:val="461B7FC3"/>
    <w:rsid w:val="59E7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B7FC3"/>
  <w15:chartTrackingRefBased/>
  <w15:docId w15:val="{D464F557-E03D-4601-9673-20426AE2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43355A5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PlainTable2">
    <w:name w:val="Plain Table 2"/>
    <w:basedOn w:val="TableNormal"/>
    <w:uiPriority w:val="4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35C4377F29614C84D572582734AC5F" ma:contentTypeVersion="11" ma:contentTypeDescription="Create a new document." ma:contentTypeScope="" ma:versionID="ba06ee057ff6db77bf312e93b48c223f">
  <xsd:schema xmlns:xsd="http://www.w3.org/2001/XMLSchema" xmlns:xs="http://www.w3.org/2001/XMLSchema" xmlns:p="http://schemas.microsoft.com/office/2006/metadata/properties" xmlns:ns2="e3df00e2-739e-48b5-ae30-46b9eed1c800" xmlns:ns3="8e9b3ed2-ad6f-4ea3-b148-3b4041a507fd" targetNamespace="http://schemas.microsoft.com/office/2006/metadata/properties" ma:root="true" ma:fieldsID="b37fee33a009b234b2c6582504fc22d2" ns2:_="" ns3:_="">
    <xsd:import namespace="e3df00e2-739e-48b5-ae30-46b9eed1c800"/>
    <xsd:import namespace="8e9b3ed2-ad6f-4ea3-b148-3b4041a507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f00e2-739e-48b5-ae30-46b9eed1c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751e999-f7d8-44cf-9bb6-904d1658cb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9b3ed2-ad6f-4ea3-b148-3b4041a507f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9bf0dec-caa0-4dbe-a3a9-ae8ae5312565}" ma:internalName="TaxCatchAll" ma:showField="CatchAllData" ma:web="8e9b3ed2-ad6f-4ea3-b148-3b4041a507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9b3ed2-ad6f-4ea3-b148-3b4041a507fd" xsi:nil="true"/>
    <lcf76f155ced4ddcb4097134ff3c332f xmlns="e3df00e2-739e-48b5-ae30-46b9eed1c8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C410FA-4AAD-4143-AB70-18676678D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f00e2-739e-48b5-ae30-46b9eed1c800"/>
    <ds:schemaRef ds:uri="8e9b3ed2-ad6f-4ea3-b148-3b4041a507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AF8E9E-5781-4619-A43E-7425C5F36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D77AE9-AABA-4D99-A3A7-1BC3F11F344D}">
  <ds:schemaRefs>
    <ds:schemaRef ds:uri="http://schemas.microsoft.com/office/2006/metadata/properties"/>
    <ds:schemaRef ds:uri="http://schemas.microsoft.com/office/infopath/2007/PartnerControls"/>
    <ds:schemaRef ds:uri="8e9b3ed2-ad6f-4ea3-b148-3b4041a507fd"/>
    <ds:schemaRef ds:uri="e3df00e2-739e-48b5-ae30-46b9eed1c80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Banerjee</dc:creator>
  <cp:keywords/>
  <dc:description/>
  <cp:lastModifiedBy>Pooja Banerjee</cp:lastModifiedBy>
  <cp:revision>49</cp:revision>
  <dcterms:created xsi:type="dcterms:W3CDTF">2025-10-03T10:02:00Z</dcterms:created>
  <dcterms:modified xsi:type="dcterms:W3CDTF">2026-02-06T09:07:06Z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0x010100D735C4377F29614C84D572582734AC5F</vt:lpwstr>
  </property>
  <property fmtid="{D5CDD505-2E9C-101B-9397-08002B2CF9AE}" pid="3" name="MediaServiceImageTags">
    <vt:lpwstr/>
  </property>
</Properties>
</file>