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9DB" w:rsidRPr="00712A6D" w:rsidRDefault="00380151" w:rsidP="00D129DB">
      <w:pPr>
        <w:rPr>
          <w:rFonts w:ascii="Arial" w:hAnsi="Arial" w:cs="Arial"/>
          <w:b/>
        </w:rPr>
      </w:pPr>
      <w:r>
        <w:rPr>
          <w:rFonts w:ascii="Arial" w:hAnsi="Arial" w:cs="Arial"/>
          <w:b/>
        </w:rPr>
        <w:t>Appendix F</w:t>
      </w:r>
      <w:bookmarkStart w:id="0" w:name="_GoBack"/>
      <w:bookmarkEnd w:id="0"/>
      <w:r w:rsidR="00E8653C">
        <w:rPr>
          <w:rFonts w:ascii="Arial" w:hAnsi="Arial" w:cs="Arial"/>
          <w:b/>
        </w:rPr>
        <w:t>: Side-effects</w:t>
      </w:r>
      <w:r w:rsidR="00D129DB" w:rsidRPr="00712A6D">
        <w:rPr>
          <w:rFonts w:ascii="Arial" w:hAnsi="Arial" w:cs="Arial"/>
          <w:b/>
        </w:rPr>
        <w:t xml:space="preserve"> resulting from ECRP, as reported by households in study villages </w:t>
      </w:r>
    </w:p>
    <w:tbl>
      <w:tblPr>
        <w:tblStyle w:val="TableGrid"/>
        <w:tblW w:w="15315" w:type="dxa"/>
        <w:jc w:val="center"/>
        <w:tblLook w:val="04A0" w:firstRow="1" w:lastRow="0" w:firstColumn="1" w:lastColumn="0" w:noHBand="0" w:noVBand="1"/>
      </w:tblPr>
      <w:tblGrid>
        <w:gridCol w:w="2122"/>
        <w:gridCol w:w="9507"/>
        <w:gridCol w:w="2370"/>
        <w:gridCol w:w="1316"/>
      </w:tblGrid>
      <w:tr w:rsidR="00D129DB" w:rsidRPr="00712A6D" w:rsidTr="00567163">
        <w:trPr>
          <w:jc w:val="center"/>
        </w:trPr>
        <w:tc>
          <w:tcPr>
            <w:tcW w:w="2122" w:type="dxa"/>
            <w:shd w:val="clear" w:color="auto" w:fill="BFBFBF" w:themeFill="background1" w:themeFillShade="BF"/>
          </w:tcPr>
          <w:p w:rsidR="00D129DB" w:rsidRPr="00712A6D" w:rsidRDefault="00D129DB" w:rsidP="00567163">
            <w:pPr>
              <w:spacing w:after="0" w:line="240" w:lineRule="auto"/>
              <w:jc w:val="center"/>
              <w:rPr>
                <w:rFonts w:ascii="Arial" w:hAnsi="Arial" w:cs="Arial"/>
                <w:b/>
                <w:sz w:val="20"/>
                <w:szCs w:val="20"/>
              </w:rPr>
            </w:pPr>
            <w:r w:rsidRPr="00712A6D">
              <w:rPr>
                <w:rFonts w:ascii="Arial" w:hAnsi="Arial" w:cs="Arial"/>
                <w:b/>
                <w:sz w:val="20"/>
                <w:szCs w:val="20"/>
              </w:rPr>
              <w:t>Cost</w:t>
            </w:r>
          </w:p>
        </w:tc>
        <w:tc>
          <w:tcPr>
            <w:tcW w:w="9507" w:type="dxa"/>
            <w:shd w:val="clear" w:color="auto" w:fill="BFBFBF" w:themeFill="background1" w:themeFillShade="BF"/>
          </w:tcPr>
          <w:p w:rsidR="00D129DB" w:rsidRPr="00712A6D" w:rsidRDefault="00D129DB" w:rsidP="00567163">
            <w:pPr>
              <w:spacing w:after="0" w:line="240" w:lineRule="auto"/>
              <w:jc w:val="center"/>
              <w:rPr>
                <w:rFonts w:ascii="Arial" w:hAnsi="Arial" w:cs="Arial"/>
                <w:b/>
                <w:sz w:val="20"/>
                <w:szCs w:val="20"/>
              </w:rPr>
            </w:pPr>
            <w:r w:rsidRPr="00712A6D">
              <w:rPr>
                <w:rFonts w:ascii="Arial" w:hAnsi="Arial" w:cs="Arial"/>
                <w:b/>
                <w:sz w:val="20"/>
                <w:szCs w:val="20"/>
              </w:rPr>
              <w:t>Description</w:t>
            </w:r>
          </w:p>
          <w:p w:rsidR="00D129DB" w:rsidRPr="00712A6D" w:rsidRDefault="00D129DB" w:rsidP="00567163">
            <w:pPr>
              <w:spacing w:after="0" w:line="240" w:lineRule="auto"/>
              <w:jc w:val="center"/>
              <w:rPr>
                <w:rFonts w:ascii="Arial" w:hAnsi="Arial" w:cs="Arial"/>
                <w:b/>
                <w:sz w:val="20"/>
                <w:szCs w:val="20"/>
              </w:rPr>
            </w:pPr>
          </w:p>
        </w:tc>
        <w:tc>
          <w:tcPr>
            <w:tcW w:w="2370" w:type="dxa"/>
            <w:shd w:val="clear" w:color="auto" w:fill="BFBFBF" w:themeFill="background1" w:themeFillShade="BF"/>
          </w:tcPr>
          <w:p w:rsidR="00D129DB" w:rsidRPr="00712A6D" w:rsidRDefault="00D129DB" w:rsidP="00567163">
            <w:pPr>
              <w:spacing w:after="0" w:line="240" w:lineRule="auto"/>
              <w:jc w:val="center"/>
              <w:rPr>
                <w:rFonts w:ascii="Arial" w:hAnsi="Arial" w:cs="Arial"/>
                <w:b/>
                <w:sz w:val="20"/>
                <w:szCs w:val="20"/>
              </w:rPr>
            </w:pPr>
            <w:r w:rsidRPr="00712A6D">
              <w:rPr>
                <w:rFonts w:ascii="Arial" w:hAnsi="Arial" w:cs="Arial"/>
                <w:b/>
                <w:sz w:val="20"/>
                <w:szCs w:val="20"/>
              </w:rPr>
              <w:t>Households experienced by</w:t>
            </w:r>
          </w:p>
        </w:tc>
        <w:tc>
          <w:tcPr>
            <w:tcW w:w="1316" w:type="dxa"/>
            <w:shd w:val="clear" w:color="auto" w:fill="BFBFBF" w:themeFill="background1" w:themeFillShade="BF"/>
          </w:tcPr>
          <w:p w:rsidR="00D129DB" w:rsidRPr="00712A6D" w:rsidRDefault="00C649B2" w:rsidP="00C649B2">
            <w:pPr>
              <w:spacing w:after="0" w:line="240" w:lineRule="auto"/>
              <w:jc w:val="center"/>
              <w:rPr>
                <w:rFonts w:ascii="Arial" w:hAnsi="Arial" w:cs="Arial"/>
                <w:b/>
                <w:sz w:val="20"/>
                <w:szCs w:val="20"/>
              </w:rPr>
            </w:pPr>
            <w:r>
              <w:rPr>
                <w:rFonts w:ascii="Arial" w:hAnsi="Arial" w:cs="Arial"/>
                <w:b/>
                <w:sz w:val="20"/>
                <w:szCs w:val="20"/>
              </w:rPr>
              <w:t>Mean importance rating</w:t>
            </w:r>
          </w:p>
        </w:tc>
      </w:tr>
      <w:tr w:rsidR="00D129DB" w:rsidRPr="00712A6D" w:rsidTr="00567163">
        <w:trPr>
          <w:jc w:val="center"/>
        </w:trPr>
        <w:tc>
          <w:tcPr>
            <w:tcW w:w="2122" w:type="dxa"/>
          </w:tcPr>
          <w:p w:rsidR="00D129DB" w:rsidRPr="00712A6D" w:rsidRDefault="00D129DB" w:rsidP="00567163">
            <w:pPr>
              <w:spacing w:after="0" w:line="240" w:lineRule="auto"/>
              <w:rPr>
                <w:rFonts w:ascii="Arial" w:hAnsi="Arial" w:cs="Arial"/>
                <w:sz w:val="20"/>
                <w:szCs w:val="20"/>
              </w:rPr>
            </w:pPr>
            <w:r w:rsidRPr="00712A6D">
              <w:rPr>
                <w:rFonts w:ascii="Arial" w:hAnsi="Arial" w:cs="Arial"/>
                <w:sz w:val="20"/>
                <w:szCs w:val="20"/>
              </w:rPr>
              <w:t>Increased inequality within villages</w:t>
            </w:r>
          </w:p>
        </w:tc>
        <w:tc>
          <w:tcPr>
            <w:tcW w:w="9507"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Uneven opportunities to participate in project activities mean some people within villages are able to improve their lives while others are not.</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i/>
                <w:sz w:val="20"/>
                <w:szCs w:val="20"/>
              </w:rPr>
            </w:pPr>
            <w:r w:rsidRPr="00712A6D">
              <w:rPr>
                <w:rFonts w:ascii="Arial" w:hAnsi="Arial" w:cs="Arial"/>
                <w:i/>
                <w:sz w:val="20"/>
                <w:szCs w:val="20"/>
              </w:rPr>
              <w:t>“They (participating households) get wealthier while we are just left behind”</w:t>
            </w:r>
            <w:r w:rsidRPr="00712A6D">
              <w:rPr>
                <w:rFonts w:ascii="Arial" w:hAnsi="Arial" w:cs="Arial"/>
                <w:sz w:val="20"/>
                <w:szCs w:val="20"/>
              </w:rPr>
              <w:t xml:space="preserve"> (Nsanje household)</w:t>
            </w:r>
          </w:p>
          <w:p w:rsidR="00D129DB" w:rsidRPr="00712A6D" w:rsidRDefault="00D129DB" w:rsidP="00567163">
            <w:pPr>
              <w:spacing w:after="0" w:line="240" w:lineRule="auto"/>
              <w:jc w:val="both"/>
              <w:rPr>
                <w:rFonts w:ascii="Arial" w:hAnsi="Arial" w:cs="Arial"/>
                <w:sz w:val="20"/>
                <w:szCs w:val="20"/>
              </w:rPr>
            </w:pPr>
          </w:p>
        </w:tc>
        <w:tc>
          <w:tcPr>
            <w:tcW w:w="2370"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16 </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p>
        </w:tc>
        <w:tc>
          <w:tcPr>
            <w:tcW w:w="1316"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2.94</w:t>
            </w:r>
          </w:p>
        </w:tc>
      </w:tr>
      <w:tr w:rsidR="00D129DB" w:rsidRPr="00712A6D" w:rsidTr="00567163">
        <w:trPr>
          <w:jc w:val="center"/>
        </w:trPr>
        <w:tc>
          <w:tcPr>
            <w:tcW w:w="2122" w:type="dxa"/>
          </w:tcPr>
          <w:p w:rsidR="00D129DB" w:rsidRPr="00712A6D" w:rsidRDefault="00D129DB" w:rsidP="00567163">
            <w:pPr>
              <w:spacing w:after="0" w:line="240" w:lineRule="auto"/>
              <w:rPr>
                <w:rFonts w:ascii="Arial" w:hAnsi="Arial" w:cs="Arial"/>
                <w:sz w:val="20"/>
                <w:szCs w:val="20"/>
              </w:rPr>
            </w:pPr>
            <w:r w:rsidRPr="00712A6D">
              <w:rPr>
                <w:rFonts w:ascii="Arial" w:hAnsi="Arial" w:cs="Arial"/>
                <w:sz w:val="20"/>
                <w:szCs w:val="20"/>
              </w:rPr>
              <w:t xml:space="preserve">Loss of money and assets </w:t>
            </w:r>
          </w:p>
        </w:tc>
        <w:tc>
          <w:tcPr>
            <w:tcW w:w="9507" w:type="dxa"/>
          </w:tcPr>
          <w:p w:rsidR="00D129DB" w:rsidRPr="00712A6D" w:rsidRDefault="00D129DB" w:rsidP="00D129DB">
            <w:pPr>
              <w:pStyle w:val="ListParagraph"/>
              <w:numPr>
                <w:ilvl w:val="0"/>
                <w:numId w:val="1"/>
              </w:numPr>
              <w:spacing w:after="0" w:line="240" w:lineRule="auto"/>
              <w:jc w:val="both"/>
              <w:rPr>
                <w:rFonts w:ascii="Arial" w:hAnsi="Arial" w:cs="Arial"/>
                <w:sz w:val="20"/>
                <w:szCs w:val="20"/>
              </w:rPr>
            </w:pPr>
            <w:r w:rsidRPr="00712A6D">
              <w:rPr>
                <w:rFonts w:ascii="Arial" w:hAnsi="Arial" w:cs="Arial"/>
                <w:sz w:val="20"/>
                <w:szCs w:val="20"/>
              </w:rPr>
              <w:t>Households lose money when VSLA members fail to pay back loans</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 xml:space="preserve">“Many people are not able to give back loans…which makes others suffer” </w:t>
            </w:r>
            <w:r w:rsidRPr="00712A6D">
              <w:rPr>
                <w:rFonts w:ascii="Arial" w:hAnsi="Arial" w:cs="Arial"/>
                <w:sz w:val="20"/>
                <w:szCs w:val="20"/>
              </w:rPr>
              <w:t>(Nsanje household)</w:t>
            </w:r>
          </w:p>
          <w:p w:rsidR="00D129DB" w:rsidRPr="00712A6D" w:rsidRDefault="00D129DB" w:rsidP="00567163">
            <w:pPr>
              <w:pStyle w:val="ListParagraph"/>
              <w:spacing w:after="0" w:line="240" w:lineRule="auto"/>
              <w:jc w:val="both"/>
              <w:rPr>
                <w:rFonts w:ascii="Arial" w:hAnsi="Arial" w:cs="Arial"/>
                <w:sz w:val="20"/>
                <w:szCs w:val="20"/>
              </w:rPr>
            </w:pPr>
          </w:p>
          <w:p w:rsidR="00D129DB" w:rsidRPr="00712A6D" w:rsidRDefault="00D129DB" w:rsidP="00D129DB">
            <w:pPr>
              <w:pStyle w:val="ListParagraph"/>
              <w:numPr>
                <w:ilvl w:val="0"/>
                <w:numId w:val="1"/>
              </w:numPr>
              <w:spacing w:after="0" w:line="240" w:lineRule="auto"/>
              <w:jc w:val="both"/>
              <w:rPr>
                <w:rFonts w:ascii="Arial" w:hAnsi="Arial" w:cs="Arial"/>
                <w:sz w:val="20"/>
                <w:szCs w:val="20"/>
              </w:rPr>
            </w:pPr>
            <w:r w:rsidRPr="00712A6D">
              <w:rPr>
                <w:rFonts w:ascii="Arial" w:hAnsi="Arial" w:cs="Arial"/>
                <w:sz w:val="20"/>
                <w:szCs w:val="20"/>
              </w:rPr>
              <w:t>Households who fail to pay back loans to VSLAs, and their family, have property confiscated</w:t>
            </w:r>
          </w:p>
          <w:p w:rsidR="00D129DB" w:rsidRPr="00712A6D" w:rsidRDefault="00D129DB" w:rsidP="00567163">
            <w:pPr>
              <w:pStyle w:val="ListParagraph"/>
              <w:spacing w:after="0" w:line="240" w:lineRule="auto"/>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 xml:space="preserve">“Debt collectors took two goats from me while my son paid his debt but I never got them back” </w:t>
            </w:r>
            <w:r w:rsidRPr="00712A6D">
              <w:rPr>
                <w:rFonts w:ascii="Arial" w:hAnsi="Arial" w:cs="Arial"/>
                <w:sz w:val="20"/>
                <w:szCs w:val="20"/>
              </w:rPr>
              <w:t>(Kasungu household)</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D129DB">
            <w:pPr>
              <w:pStyle w:val="ListParagraph"/>
              <w:numPr>
                <w:ilvl w:val="0"/>
                <w:numId w:val="2"/>
              </w:numPr>
              <w:spacing w:after="0" w:line="240" w:lineRule="auto"/>
              <w:jc w:val="both"/>
              <w:rPr>
                <w:rFonts w:ascii="Arial" w:hAnsi="Arial" w:cs="Arial"/>
                <w:sz w:val="20"/>
                <w:szCs w:val="20"/>
              </w:rPr>
            </w:pPr>
            <w:r w:rsidRPr="00712A6D">
              <w:rPr>
                <w:rFonts w:ascii="Arial" w:hAnsi="Arial" w:cs="Arial"/>
                <w:sz w:val="20"/>
                <w:szCs w:val="20"/>
              </w:rPr>
              <w:t>Households are asked to spend time and resources building corrals to show they are ‘capable’ of keeping livestock. Some have taken loans to afford construction materials. However, they have not all received livestock from DISCOVER</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 xml:space="preserve">“There have been cases whereby we say no, you have the corral but you are not fit” </w:t>
            </w:r>
            <w:r w:rsidRPr="00712A6D">
              <w:rPr>
                <w:rFonts w:ascii="Arial" w:hAnsi="Arial" w:cs="Arial"/>
                <w:sz w:val="20"/>
                <w:szCs w:val="20"/>
              </w:rPr>
              <w:t>(NGO employee)</w:t>
            </w:r>
          </w:p>
          <w:p w:rsidR="00D129DB" w:rsidRPr="00712A6D" w:rsidRDefault="00D129DB" w:rsidP="00567163">
            <w:pPr>
              <w:spacing w:after="0" w:line="240" w:lineRule="auto"/>
              <w:jc w:val="both"/>
              <w:rPr>
                <w:rFonts w:ascii="Arial" w:hAnsi="Arial" w:cs="Arial"/>
                <w:sz w:val="20"/>
                <w:szCs w:val="20"/>
              </w:rPr>
            </w:pPr>
          </w:p>
        </w:tc>
        <w:tc>
          <w:tcPr>
            <w:tcW w:w="2370"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9 </w:t>
            </w:r>
          </w:p>
          <w:p w:rsidR="00D129DB" w:rsidRPr="00712A6D" w:rsidRDefault="00D129DB" w:rsidP="00567163">
            <w:pPr>
              <w:spacing w:after="0" w:line="240" w:lineRule="auto"/>
              <w:jc w:val="both"/>
              <w:rPr>
                <w:rFonts w:ascii="Arial" w:hAnsi="Arial" w:cs="Arial"/>
                <w:sz w:val="20"/>
                <w:szCs w:val="20"/>
              </w:rPr>
            </w:pPr>
          </w:p>
        </w:tc>
        <w:tc>
          <w:tcPr>
            <w:tcW w:w="1316"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2.88</w:t>
            </w:r>
          </w:p>
        </w:tc>
      </w:tr>
      <w:tr w:rsidR="00D129DB" w:rsidRPr="00712A6D" w:rsidTr="00567163">
        <w:trPr>
          <w:jc w:val="center"/>
        </w:trPr>
        <w:tc>
          <w:tcPr>
            <w:tcW w:w="2122" w:type="dxa"/>
          </w:tcPr>
          <w:p w:rsidR="00D129DB" w:rsidRPr="00712A6D" w:rsidRDefault="00D129DB" w:rsidP="00567163">
            <w:pPr>
              <w:spacing w:after="0" w:line="240" w:lineRule="auto"/>
              <w:rPr>
                <w:rFonts w:ascii="Arial" w:hAnsi="Arial" w:cs="Arial"/>
                <w:sz w:val="20"/>
                <w:szCs w:val="20"/>
              </w:rPr>
            </w:pPr>
            <w:r w:rsidRPr="00712A6D">
              <w:rPr>
                <w:rFonts w:ascii="Arial" w:hAnsi="Arial" w:cs="Arial"/>
                <w:sz w:val="20"/>
                <w:szCs w:val="20"/>
              </w:rPr>
              <w:t>Increased crime within villages</w:t>
            </w:r>
          </w:p>
        </w:tc>
        <w:tc>
          <w:tcPr>
            <w:tcW w:w="9507"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Increased resource wealth through project activities has led to greater instances of theft (e.g. of livestock and crops grown under irrigation) within villages. </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“People steal the goats and this affects the progress of the project” (</w:t>
            </w:r>
            <w:r w:rsidRPr="00712A6D">
              <w:rPr>
                <w:rFonts w:ascii="Arial" w:hAnsi="Arial" w:cs="Arial"/>
                <w:sz w:val="20"/>
                <w:szCs w:val="20"/>
              </w:rPr>
              <w:t>Nsanje household)</w:t>
            </w:r>
          </w:p>
          <w:p w:rsidR="00D129DB" w:rsidRPr="00712A6D" w:rsidRDefault="00D129DB" w:rsidP="00567163">
            <w:pPr>
              <w:spacing w:after="0" w:line="240" w:lineRule="auto"/>
              <w:jc w:val="both"/>
              <w:rPr>
                <w:rFonts w:ascii="Arial" w:hAnsi="Arial" w:cs="Arial"/>
                <w:sz w:val="20"/>
                <w:szCs w:val="20"/>
              </w:rPr>
            </w:pPr>
          </w:p>
        </w:tc>
        <w:tc>
          <w:tcPr>
            <w:tcW w:w="2370"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3 </w:t>
            </w:r>
          </w:p>
        </w:tc>
        <w:tc>
          <w:tcPr>
            <w:tcW w:w="1316"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r w:rsidR="00D129DB" w:rsidRPr="00712A6D" w:rsidTr="00567163">
        <w:trPr>
          <w:jc w:val="center"/>
        </w:trPr>
        <w:tc>
          <w:tcPr>
            <w:tcW w:w="2122" w:type="dxa"/>
          </w:tcPr>
          <w:p w:rsidR="00D129DB" w:rsidRPr="00712A6D" w:rsidRDefault="00D129DB" w:rsidP="00567163">
            <w:pPr>
              <w:spacing w:after="0" w:line="240" w:lineRule="auto"/>
              <w:rPr>
                <w:rFonts w:ascii="Arial" w:hAnsi="Arial" w:cs="Arial"/>
                <w:sz w:val="20"/>
                <w:szCs w:val="20"/>
              </w:rPr>
            </w:pPr>
            <w:r w:rsidRPr="00712A6D">
              <w:rPr>
                <w:rFonts w:ascii="Arial" w:hAnsi="Arial" w:cs="Arial"/>
                <w:sz w:val="20"/>
                <w:szCs w:val="20"/>
              </w:rPr>
              <w:t>Reduced crop yields</w:t>
            </w:r>
          </w:p>
        </w:tc>
        <w:tc>
          <w:tcPr>
            <w:tcW w:w="9507"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Under conditions of heavy rainfall, CA leads to waterlogged fields and reduced crop yields.</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“Waterlogging is bad in some fields [in which CA is practiced], especially when the topography is not suitable”</w:t>
            </w:r>
            <w:r w:rsidRPr="00712A6D">
              <w:rPr>
                <w:rFonts w:ascii="Arial" w:hAnsi="Arial" w:cs="Arial"/>
                <w:sz w:val="20"/>
                <w:szCs w:val="20"/>
              </w:rPr>
              <w:t xml:space="preserve"> (Nsanje household)</w:t>
            </w:r>
          </w:p>
        </w:tc>
        <w:tc>
          <w:tcPr>
            <w:tcW w:w="2370"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3 </w:t>
            </w:r>
          </w:p>
        </w:tc>
        <w:tc>
          <w:tcPr>
            <w:tcW w:w="1316"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r w:rsidR="00D129DB" w:rsidRPr="00712A6D" w:rsidTr="00567163">
        <w:trPr>
          <w:trHeight w:val="1368"/>
          <w:jc w:val="center"/>
        </w:trPr>
        <w:tc>
          <w:tcPr>
            <w:tcW w:w="2122" w:type="dxa"/>
          </w:tcPr>
          <w:p w:rsidR="00D129DB" w:rsidRPr="00712A6D" w:rsidRDefault="00D129DB" w:rsidP="00567163">
            <w:pPr>
              <w:spacing w:after="0" w:line="240" w:lineRule="auto"/>
              <w:rPr>
                <w:rFonts w:ascii="Arial" w:hAnsi="Arial" w:cs="Arial"/>
                <w:sz w:val="20"/>
                <w:szCs w:val="20"/>
              </w:rPr>
            </w:pPr>
            <w:r w:rsidRPr="00712A6D">
              <w:rPr>
                <w:rFonts w:ascii="Arial" w:hAnsi="Arial" w:cs="Arial"/>
                <w:sz w:val="20"/>
                <w:szCs w:val="20"/>
              </w:rPr>
              <w:lastRenderedPageBreak/>
              <w:t xml:space="preserve">Opportunities to carry out important livelihood activities foregone </w:t>
            </w:r>
          </w:p>
        </w:tc>
        <w:tc>
          <w:tcPr>
            <w:tcW w:w="9507" w:type="dxa"/>
          </w:tcPr>
          <w:p w:rsidR="00D129DB" w:rsidRPr="00712A6D" w:rsidRDefault="00D129DB" w:rsidP="00D129DB">
            <w:pPr>
              <w:pStyle w:val="ListParagraph"/>
              <w:numPr>
                <w:ilvl w:val="0"/>
                <w:numId w:val="2"/>
              </w:numPr>
              <w:spacing w:after="0" w:line="240" w:lineRule="auto"/>
              <w:jc w:val="both"/>
              <w:rPr>
                <w:rFonts w:ascii="Arial" w:hAnsi="Arial" w:cs="Arial"/>
                <w:sz w:val="20"/>
                <w:szCs w:val="20"/>
              </w:rPr>
            </w:pPr>
            <w:r w:rsidRPr="00712A6D">
              <w:rPr>
                <w:rFonts w:ascii="Arial" w:hAnsi="Arial" w:cs="Arial"/>
                <w:sz w:val="20"/>
                <w:szCs w:val="20"/>
              </w:rPr>
              <w:t xml:space="preserve">Households in one Dedza village have participated in afforestation but poor access to water has constrained tree growth and prevented benefits </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r w:rsidRPr="00712A6D">
              <w:rPr>
                <w:rFonts w:ascii="Arial" w:hAnsi="Arial" w:cs="Arial"/>
                <w:i/>
                <w:sz w:val="20"/>
                <w:szCs w:val="20"/>
              </w:rPr>
              <w:t>“There are no actual benefits. We are unsure what benefits will come”</w:t>
            </w:r>
            <w:r w:rsidRPr="00712A6D">
              <w:rPr>
                <w:rFonts w:ascii="Arial" w:hAnsi="Arial" w:cs="Arial"/>
                <w:sz w:val="20"/>
                <w:szCs w:val="20"/>
              </w:rPr>
              <w:t xml:space="preserve"> (Dedza household)</w:t>
            </w:r>
          </w:p>
        </w:tc>
        <w:tc>
          <w:tcPr>
            <w:tcW w:w="2370"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 xml:space="preserve">5 </w:t>
            </w: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p>
          <w:p w:rsidR="00D129DB" w:rsidRPr="00712A6D" w:rsidRDefault="00D129DB" w:rsidP="00567163">
            <w:pPr>
              <w:spacing w:after="0" w:line="240" w:lineRule="auto"/>
              <w:jc w:val="both"/>
              <w:rPr>
                <w:rFonts w:ascii="Arial" w:hAnsi="Arial" w:cs="Arial"/>
                <w:sz w:val="20"/>
                <w:szCs w:val="20"/>
              </w:rPr>
            </w:pPr>
          </w:p>
        </w:tc>
        <w:tc>
          <w:tcPr>
            <w:tcW w:w="1316" w:type="dxa"/>
          </w:tcPr>
          <w:p w:rsidR="00D129DB" w:rsidRPr="00712A6D" w:rsidRDefault="00D129DB" w:rsidP="00567163">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bl>
    <w:p w:rsidR="00D129DB" w:rsidRPr="00712A6D" w:rsidRDefault="00D129DB" w:rsidP="00D129DB">
      <w:pPr>
        <w:rPr>
          <w:rFonts w:ascii="Arial" w:hAnsi="Arial" w:cs="Arial"/>
          <w:b/>
        </w:rPr>
      </w:pPr>
    </w:p>
    <w:p w:rsidR="00D129DB" w:rsidRPr="00712A6D" w:rsidRDefault="00D129DB" w:rsidP="00D129DB">
      <w:pPr>
        <w:rPr>
          <w:rFonts w:ascii="Arial" w:hAnsi="Arial" w:cs="Arial"/>
          <w:b/>
        </w:rPr>
      </w:pPr>
    </w:p>
    <w:p w:rsidR="00D129DB" w:rsidRPr="00712A6D" w:rsidRDefault="00D129DB" w:rsidP="00D129DB">
      <w:pPr>
        <w:rPr>
          <w:rFonts w:ascii="Arial" w:hAnsi="Arial" w:cs="Arial"/>
          <w:b/>
        </w:rPr>
      </w:pPr>
    </w:p>
    <w:p w:rsidR="00797AE5" w:rsidRDefault="00380151"/>
    <w:sectPr w:rsidR="00797AE5" w:rsidSect="00D129D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A0789"/>
    <w:multiLevelType w:val="hybridMultilevel"/>
    <w:tmpl w:val="DD827C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640589"/>
    <w:multiLevelType w:val="hybridMultilevel"/>
    <w:tmpl w:val="F0CA19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DB"/>
    <w:rsid w:val="00317606"/>
    <w:rsid w:val="00380151"/>
    <w:rsid w:val="00493008"/>
    <w:rsid w:val="00597B66"/>
    <w:rsid w:val="006F47BC"/>
    <w:rsid w:val="00C649B2"/>
    <w:rsid w:val="00D129DB"/>
    <w:rsid w:val="00E86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F7E27-7E72-4CF2-81F5-86C257F0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9DB"/>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9DB"/>
    <w:pPr>
      <w:spacing w:after="160" w:line="259" w:lineRule="auto"/>
      <w:ind w:left="720"/>
      <w:contextualSpacing/>
    </w:pPr>
    <w:rPr>
      <w:rFonts w:eastAsiaTheme="minorHAnsi"/>
      <w:lang w:eastAsia="en-US"/>
    </w:rPr>
  </w:style>
  <w:style w:type="table" w:styleId="TableGrid">
    <w:name w:val="Table Grid"/>
    <w:basedOn w:val="TableNormal"/>
    <w:uiPriority w:val="59"/>
    <w:rsid w:val="00D12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Wood</dc:creator>
  <cp:keywords/>
  <dc:description/>
  <cp:lastModifiedBy>Ben Wood</cp:lastModifiedBy>
  <cp:revision>5</cp:revision>
  <dcterms:created xsi:type="dcterms:W3CDTF">2016-03-03T09:09:00Z</dcterms:created>
  <dcterms:modified xsi:type="dcterms:W3CDTF">2016-07-01T08:26:00Z</dcterms:modified>
</cp:coreProperties>
</file>