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AA" w:rsidRPr="0093785C" w:rsidRDefault="00FF5C02" w:rsidP="0093785C">
      <w:pPr>
        <w:keepNext/>
        <w:keepLines/>
        <w:spacing w:after="240" w:line="240" w:lineRule="auto"/>
        <w:outlineLvl w:val="1"/>
        <w:rPr>
          <w:sz w:val="28"/>
          <w:lang w:val="en-GB"/>
        </w:rPr>
      </w:pPr>
      <w:r w:rsidRPr="0093785C">
        <w:rPr>
          <w:sz w:val="28"/>
          <w:lang w:val="en-GB"/>
        </w:rPr>
        <w:t>SM2</w:t>
      </w:r>
      <w:r w:rsidR="002C42AA" w:rsidRPr="0093785C">
        <w:rPr>
          <w:sz w:val="28"/>
          <w:lang w:val="en-GB"/>
        </w:rPr>
        <w:t>. Demographic information of the interviewees and farm structural data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761"/>
        <w:gridCol w:w="1276"/>
        <w:gridCol w:w="992"/>
        <w:gridCol w:w="3634"/>
        <w:gridCol w:w="1984"/>
        <w:gridCol w:w="1701"/>
      </w:tblGrid>
      <w:tr w:rsidR="002C42AA" w:rsidRPr="0013601C" w:rsidTr="0093785C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13601C">
              <w:rPr>
                <w:b/>
                <w:sz w:val="20"/>
                <w:szCs w:val="20"/>
                <w:lang w:val="en-GB"/>
              </w:rPr>
              <w:t>Code*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13601C">
              <w:rPr>
                <w:b/>
                <w:sz w:val="20"/>
                <w:szCs w:val="20"/>
                <w:lang w:val="en-GB"/>
              </w:rPr>
              <w:t>Age (years)**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13601C">
              <w:rPr>
                <w:b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13601C">
              <w:rPr>
                <w:b/>
                <w:sz w:val="20"/>
                <w:szCs w:val="20"/>
                <w:lang w:val="en-GB"/>
              </w:rPr>
              <w:t>Agricultural production region***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13601C">
              <w:rPr>
                <w:b/>
                <w:sz w:val="20"/>
                <w:szCs w:val="20"/>
                <w:lang w:val="en-GB"/>
              </w:rPr>
              <w:t>Farm type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13601C">
              <w:rPr>
                <w:b/>
                <w:sz w:val="20"/>
                <w:szCs w:val="20"/>
                <w:lang w:val="en-GB"/>
              </w:rPr>
              <w:t>Farm size (ha)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1: &lt;30</w:t>
            </w:r>
            <w:r w:rsidRPr="0013601C">
              <w:rPr>
                <w:sz w:val="20"/>
                <w:szCs w:val="20"/>
                <w:lang w:val="en-GB"/>
              </w:rPr>
              <w:br/>
              <w:t>2: 30 to &lt;40</w:t>
            </w:r>
            <w:r w:rsidRPr="0013601C">
              <w:rPr>
                <w:sz w:val="20"/>
                <w:szCs w:val="20"/>
                <w:lang w:val="en-GB"/>
              </w:rPr>
              <w:br/>
              <w:t>3: 40 to &lt;50</w:t>
            </w:r>
            <w:r w:rsidRPr="0013601C">
              <w:rPr>
                <w:sz w:val="20"/>
                <w:szCs w:val="20"/>
                <w:lang w:val="en-GB"/>
              </w:rPr>
              <w:br/>
              <w:t>4: 50 to &lt;60</w:t>
            </w:r>
            <w:r w:rsidRPr="0013601C">
              <w:rPr>
                <w:sz w:val="20"/>
                <w:szCs w:val="20"/>
                <w:lang w:val="en-GB"/>
              </w:rPr>
              <w:br/>
              <w:t>5: &gt;60</w:t>
            </w:r>
            <w:r w:rsidRPr="0013601C">
              <w:rPr>
                <w:sz w:val="20"/>
                <w:szCs w:val="20"/>
                <w:lang w:val="en-GB"/>
              </w:rPr>
              <w:br/>
              <w:t>n/s: not specified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f: Female</w:t>
            </w:r>
            <w:r w:rsidRPr="0013601C">
              <w:rPr>
                <w:sz w:val="20"/>
                <w:szCs w:val="20"/>
                <w:lang w:val="en-GB"/>
              </w:rPr>
              <w:br/>
              <w:t>m: Male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1: Alpine foothills</w:t>
            </w:r>
            <w:r w:rsidRPr="0013601C">
              <w:rPr>
                <w:sz w:val="20"/>
                <w:szCs w:val="20"/>
                <w:lang w:val="en-GB"/>
              </w:rPr>
              <w:br/>
              <w:t>2: Carinthian Basin</w:t>
            </w:r>
            <w:r w:rsidRPr="0013601C">
              <w:rPr>
                <w:sz w:val="20"/>
                <w:szCs w:val="20"/>
                <w:lang w:val="en-GB"/>
              </w:rPr>
              <w:br/>
              <w:t>3: Eastern edge of the Alps</w:t>
            </w:r>
            <w:r w:rsidRPr="0013601C">
              <w:rPr>
                <w:sz w:val="20"/>
                <w:szCs w:val="20"/>
                <w:lang w:val="en-GB"/>
              </w:rPr>
              <w:br/>
              <w:t>4: High Alps</w:t>
            </w:r>
            <w:r w:rsidRPr="0013601C">
              <w:rPr>
                <w:sz w:val="20"/>
                <w:szCs w:val="20"/>
                <w:lang w:val="en-GB"/>
              </w:rPr>
              <w:br/>
              <w:t>5: Northeastern flatlands and hill country</w:t>
            </w:r>
            <w:r w:rsidRPr="0013601C">
              <w:rPr>
                <w:sz w:val="20"/>
                <w:szCs w:val="20"/>
                <w:lang w:val="en-GB"/>
              </w:rPr>
              <w:br/>
              <w:t>6: Pre-Alps</w:t>
            </w:r>
            <w:r w:rsidRPr="0013601C">
              <w:rPr>
                <w:sz w:val="20"/>
                <w:szCs w:val="20"/>
                <w:lang w:val="en-GB"/>
              </w:rPr>
              <w:br/>
              <w:t>7: Southeastern flatlands and hill country</w:t>
            </w:r>
            <w:r w:rsidRPr="0013601C">
              <w:rPr>
                <w:sz w:val="20"/>
                <w:szCs w:val="20"/>
                <w:lang w:val="en-GB"/>
              </w:rPr>
              <w:br/>
              <w:t>8: Waldviertel and Muehlviertel region</w:t>
            </w:r>
          </w:p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n/s: not specified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Fi: Field crops incl. field vegetables****</w:t>
            </w:r>
            <w:r w:rsidRPr="0013601C">
              <w:rPr>
                <w:sz w:val="20"/>
                <w:szCs w:val="20"/>
                <w:lang w:val="en-GB"/>
              </w:rPr>
              <w:br/>
              <w:t>Fo: Forestry</w:t>
            </w:r>
            <w:r w:rsidRPr="0013601C">
              <w:rPr>
                <w:sz w:val="20"/>
                <w:szCs w:val="20"/>
                <w:lang w:val="en-GB"/>
              </w:rPr>
              <w:br/>
              <w:t>Gr: Grassland</w:t>
            </w:r>
            <w:r w:rsidRPr="0013601C">
              <w:rPr>
                <w:sz w:val="20"/>
                <w:szCs w:val="20"/>
                <w:lang w:val="en-GB"/>
              </w:rPr>
              <w:br/>
              <w:t>Li: Livestock</w:t>
            </w:r>
            <w:r w:rsidRPr="0013601C">
              <w:rPr>
                <w:sz w:val="20"/>
                <w:szCs w:val="20"/>
                <w:lang w:val="en-GB"/>
              </w:rPr>
              <w:br/>
              <w:t>Pe: Permanent crops, incl. fruit-, wine &amp; Christmas tree production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1: &lt;35</w:t>
            </w:r>
            <w:r w:rsidRPr="0013601C">
              <w:rPr>
                <w:sz w:val="20"/>
                <w:szCs w:val="20"/>
                <w:lang w:val="en-GB"/>
              </w:rPr>
              <w:br/>
              <w:t>2: 25 to &lt;50</w:t>
            </w:r>
            <w:r w:rsidRPr="0013601C">
              <w:rPr>
                <w:sz w:val="20"/>
                <w:szCs w:val="20"/>
                <w:lang w:val="en-GB"/>
              </w:rPr>
              <w:br/>
              <w:t>3: 50 to &lt;100</w:t>
            </w:r>
            <w:r w:rsidRPr="0013601C">
              <w:rPr>
                <w:sz w:val="20"/>
                <w:szCs w:val="20"/>
                <w:lang w:val="en-GB"/>
              </w:rPr>
              <w:br/>
              <w:t>4: 100 to &lt;500</w:t>
            </w:r>
            <w:r w:rsidRPr="0013601C">
              <w:rPr>
                <w:sz w:val="20"/>
                <w:szCs w:val="20"/>
                <w:lang w:val="en-GB"/>
              </w:rPr>
              <w:br/>
              <w:t>5: &gt;501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Fo, 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n/s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13601C">
              <w:rPr>
                <w:i/>
                <w:iCs/>
                <w:sz w:val="20"/>
                <w:szCs w:val="20"/>
                <w:lang w:val="en-GB"/>
              </w:rPr>
              <w:t>I13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Fo, Gr,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13601C">
              <w:rPr>
                <w:i/>
                <w:iCs/>
                <w:sz w:val="20"/>
                <w:szCs w:val="20"/>
                <w:lang w:val="en-GB"/>
              </w:rPr>
              <w:t>I24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13601C">
              <w:rPr>
                <w:i/>
                <w:sz w:val="20"/>
                <w:szCs w:val="20"/>
                <w:lang w:val="en-GB"/>
              </w:rPr>
              <w:t>I28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n/s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13601C">
              <w:rPr>
                <w:i/>
                <w:iCs/>
                <w:sz w:val="20"/>
                <w:szCs w:val="20"/>
                <w:lang w:val="en-GB"/>
              </w:rPr>
              <w:t>I35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Fi, Fo, Gr,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4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13601C">
              <w:rPr>
                <w:i/>
                <w:iCs/>
                <w:sz w:val="20"/>
                <w:szCs w:val="20"/>
                <w:lang w:val="en-GB"/>
              </w:rPr>
              <w:t>I40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Fo, Gr, 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2</w:t>
            </w:r>
          </w:p>
        </w:tc>
      </w:tr>
      <w:tr w:rsidR="002C42AA" w:rsidRPr="0013601C" w:rsidTr="0093785C">
        <w:trPr>
          <w:trHeight w:val="20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I41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m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Fi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3</w:t>
            </w:r>
          </w:p>
        </w:tc>
      </w:tr>
      <w:tr w:rsidR="002C42AA" w:rsidRPr="00C01D74" w:rsidTr="0093785C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2AA" w:rsidRPr="0013601C" w:rsidRDefault="002C42AA" w:rsidP="00CC7C0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13601C">
              <w:rPr>
                <w:i/>
                <w:sz w:val="20"/>
                <w:szCs w:val="20"/>
                <w:lang w:val="en-GB"/>
              </w:rPr>
              <w:t>Notes:</w:t>
            </w:r>
          </w:p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 xml:space="preserve">* Interviews excluded from the empirical analysis </w:t>
            </w:r>
            <w:r w:rsidRPr="0013601C">
              <w:rPr>
                <w:i/>
                <w:sz w:val="20"/>
                <w:szCs w:val="20"/>
                <w:lang w:val="en-GB"/>
              </w:rPr>
              <w:t>in italic.</w:t>
            </w:r>
            <w:r w:rsidRPr="0013601C">
              <w:rPr>
                <w:sz w:val="20"/>
                <w:szCs w:val="20"/>
                <w:lang w:val="en-GB"/>
              </w:rPr>
              <w:t xml:space="preserve"> One interview was excluded because it was not fully recorded. Four interviews were excluded because these farmers do not apply glyphosate-based herbicides anymore.</w:t>
            </w:r>
          </w:p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** Age at the time of the interview.</w:t>
            </w:r>
          </w:p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 xml:space="preserve">*** Agricultural production regions in Austria, following </w:t>
            </w:r>
            <w:r w:rsidRPr="0013601C">
              <w:rPr>
                <w:sz w:val="20"/>
                <w:szCs w:val="20"/>
                <w:lang w:val="en-GB"/>
              </w:rPr>
              <w:fldChar w:fldCharType="begin"/>
            </w:r>
            <w:r w:rsidRPr="0013601C">
              <w:rPr>
                <w:sz w:val="20"/>
                <w:szCs w:val="20"/>
                <w:lang w:val="en-GB"/>
              </w:rPr>
              <w:instrText xml:space="preserve"> ADDIN ZOTERO_ITEM CSL_CITATION {"citationID":"S997GET4","properties":{"formattedCitation":"(Wagner, 1990a, 1990b)","plainCitation":"(Wagner, 1990a, 1990b)","noteIndex":0},"citationItems":[{"id":6012,"uris":["http://zotero.org/users/670227/items/C2VQRNQV"],"uri":["http://zotero.org/users/670227/items/C2VQRNQV"],"itemData":{"id":6012,"type":"chapter","collection-number":"61","collection-title":"Schriftenreihe der Bundesanstalt für Agrarwirtschaft","event-place":"Vienna, Austria","publisher-place":"Vienna, Austria","title":"Neuabgrenzungen landwirtschaftlicher Produktionsgebiete in Österreich. Teil I (Burgenland, Niederösterreich, Wien, Steiermark und Kärnten)","author":[{"family":"Wagner","given":"K."}],"issued":{"date-parts":[["1990"]]}}},{"id":9553,"uris":["http://zotero.org/users/670227/items/6HSS9FFH"],"uri":["http://zotero.org/users/670227/items/6HSS9FFH"],"itemData":{"id":9553,"type":"chapter","collection-number":"62","collection-title":"Schriftenreihe der Bundesanstalt für Agrarwirtschaft","title":"Neuabgrenzung landwirtschaftlicher Produktionsgebiete, Teil II (Oberösterreich, Salzburg, Tirol, Vorarlberg)","author":[{"family":"Wagner","given":"K."}],"issued":{"date-parts":[["1990"]]}}}],"schema":"https://github.com/citation-style-language/schema/raw/master/csl-citation.json"} </w:instrText>
            </w:r>
            <w:r w:rsidRPr="0013601C">
              <w:rPr>
                <w:sz w:val="20"/>
                <w:szCs w:val="20"/>
                <w:lang w:val="en-GB"/>
              </w:rPr>
              <w:fldChar w:fldCharType="separate"/>
            </w:r>
            <w:r w:rsidRPr="0013601C">
              <w:rPr>
                <w:sz w:val="20"/>
                <w:szCs w:val="20"/>
                <w:lang w:val="en-GB"/>
              </w:rPr>
              <w:t>(Wagner, 1990a, 1990b)</w:t>
            </w:r>
            <w:r w:rsidRPr="0013601C">
              <w:rPr>
                <w:sz w:val="20"/>
                <w:szCs w:val="20"/>
                <w:lang w:val="en-GB"/>
              </w:rPr>
              <w:fldChar w:fldCharType="end"/>
            </w:r>
            <w:r w:rsidRPr="0013601C">
              <w:rPr>
                <w:sz w:val="20"/>
                <w:szCs w:val="20"/>
                <w:lang w:val="en-GB"/>
              </w:rPr>
              <w:t>.</w:t>
            </w:r>
          </w:p>
          <w:p w:rsidR="002C42AA" w:rsidRPr="0013601C" w:rsidRDefault="002C42AA" w:rsidP="00CC7C0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13601C">
              <w:rPr>
                <w:sz w:val="20"/>
                <w:szCs w:val="20"/>
                <w:lang w:val="en-GB"/>
              </w:rPr>
              <w:t>**** On one farm</w:t>
            </w:r>
            <w:r w:rsidR="00C01D74">
              <w:rPr>
                <w:sz w:val="20"/>
                <w:szCs w:val="20"/>
                <w:lang w:val="en-GB"/>
              </w:rPr>
              <w:t>,</w:t>
            </w:r>
            <w:r w:rsidRPr="0013601C">
              <w:rPr>
                <w:sz w:val="20"/>
                <w:szCs w:val="20"/>
                <w:lang w:val="en-GB"/>
              </w:rPr>
              <w:t xml:space="preserve"> vegetables are not only</w:t>
            </w:r>
            <w:bookmarkStart w:id="0" w:name="_GoBack"/>
            <w:bookmarkEnd w:id="0"/>
            <w:r w:rsidRPr="0013601C">
              <w:rPr>
                <w:sz w:val="20"/>
                <w:szCs w:val="20"/>
                <w:lang w:val="en-GB"/>
              </w:rPr>
              <w:t xml:space="preserve"> produced on fields, but also in greenhouses.</w:t>
            </w:r>
          </w:p>
        </w:tc>
      </w:tr>
    </w:tbl>
    <w:p w:rsidR="00377F66" w:rsidRPr="002C42AA" w:rsidRDefault="00377F66">
      <w:pPr>
        <w:rPr>
          <w:lang w:val="en-GB"/>
        </w:rPr>
      </w:pPr>
    </w:p>
    <w:sectPr w:rsidR="00377F66" w:rsidRPr="002C42AA" w:rsidSect="0093785C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E5B" w:rsidRDefault="00950E5B">
      <w:pPr>
        <w:spacing w:after="0" w:line="240" w:lineRule="auto"/>
      </w:pPr>
      <w:r>
        <w:separator/>
      </w:r>
    </w:p>
  </w:endnote>
  <w:endnote w:type="continuationSeparator" w:id="0">
    <w:p w:rsidR="00950E5B" w:rsidRDefault="0095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029879"/>
      <w:docPartObj>
        <w:docPartGallery w:val="Page Numbers (Bottom of Page)"/>
        <w:docPartUnique/>
      </w:docPartObj>
    </w:sdtPr>
    <w:sdtEndPr/>
    <w:sdtContent>
      <w:p w:rsidR="005A0525" w:rsidRDefault="002C42AA" w:rsidP="00391A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E5B" w:rsidRPr="00950E5B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E5B" w:rsidRDefault="00950E5B">
      <w:pPr>
        <w:spacing w:after="0" w:line="240" w:lineRule="auto"/>
      </w:pPr>
      <w:r>
        <w:separator/>
      </w:r>
    </w:p>
  </w:footnote>
  <w:footnote w:type="continuationSeparator" w:id="0">
    <w:p w:rsidR="00950E5B" w:rsidRDefault="00950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5619E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AA"/>
    <w:rsid w:val="00204A6C"/>
    <w:rsid w:val="002C42AA"/>
    <w:rsid w:val="00377F66"/>
    <w:rsid w:val="005B51CF"/>
    <w:rsid w:val="005C4748"/>
    <w:rsid w:val="0093785C"/>
    <w:rsid w:val="00950E5B"/>
    <w:rsid w:val="00991D1A"/>
    <w:rsid w:val="00AB4359"/>
    <w:rsid w:val="00C01D74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6F806"/>
  <w15:chartTrackingRefBased/>
  <w15:docId w15:val="{6C10A89D-6265-4E95-AD05-515151C7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42AA"/>
    <w:pPr>
      <w:spacing w:after="120" w:line="480" w:lineRule="auto"/>
    </w:pPr>
    <w:rPr>
      <w:rFonts w:ascii="Times New Roman" w:eastAsia="Calibri" w:hAnsi="Times New Roman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42AA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C42AA"/>
    <w:pPr>
      <w:keepNext/>
      <w:keepLines/>
      <w:numPr>
        <w:ilvl w:val="1"/>
        <w:numId w:val="1"/>
      </w:numPr>
      <w:spacing w:before="240"/>
      <w:ind w:left="578" w:hanging="578"/>
      <w:outlineLvl w:val="1"/>
    </w:pPr>
    <w:rPr>
      <w:rFonts w:eastAsiaTheme="majorEastAsia" w:cstheme="majorBidi"/>
      <w:bCs/>
      <w:i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C42AA"/>
    <w:pPr>
      <w:keepNext/>
      <w:keepLines/>
      <w:numPr>
        <w:ilvl w:val="2"/>
        <w:numId w:val="1"/>
      </w:numPr>
      <w:spacing w:before="240"/>
      <w:outlineLvl w:val="2"/>
    </w:pPr>
    <w:rPr>
      <w:rFonts w:eastAsiaTheme="majorEastAsia" w:cstheme="majorBidi"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C42AA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C42A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42A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42A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42A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42A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42AA"/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42AA"/>
    <w:rPr>
      <w:rFonts w:ascii="Times New Roman" w:eastAsiaTheme="majorEastAsia" w:hAnsi="Times New Roman" w:cstheme="majorBidi"/>
      <w:bCs/>
      <w:i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42AA"/>
    <w:rPr>
      <w:rFonts w:ascii="Times New Roman" w:eastAsiaTheme="majorEastAsia" w:hAnsi="Times New Roman" w:cstheme="majorBidi"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C42AA"/>
    <w:rPr>
      <w:rFonts w:ascii="Times New Roman" w:eastAsiaTheme="majorEastAsia" w:hAnsi="Times New Roman" w:cstheme="majorBidi"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C42A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42A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42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42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42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42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42AA"/>
    <w:rPr>
      <w:rFonts w:ascii="Times New Roman" w:eastAsia="Calibri" w:hAnsi="Times New Roman" w:cs="Times New Roman"/>
    </w:rPr>
  </w:style>
  <w:style w:type="character" w:styleId="Zeilennummer">
    <w:name w:val="line number"/>
    <w:basedOn w:val="Absatz-Standardschriftart"/>
    <w:uiPriority w:val="99"/>
    <w:semiHidden/>
    <w:unhideWhenUsed/>
    <w:rsid w:val="002C42AA"/>
  </w:style>
  <w:style w:type="paragraph" w:styleId="Kopfzeile">
    <w:name w:val="header"/>
    <w:basedOn w:val="Standard"/>
    <w:link w:val="KopfzeileZchn"/>
    <w:uiPriority w:val="99"/>
    <w:unhideWhenUsed/>
    <w:rsid w:val="009378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785C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>Supplementary material</vt:lpstr>
      <vt:lpstr>    SM2. Demographic information of the interviewees and farm structural data</vt:lpstr>
    </vt:vector>
  </TitlesOfParts>
  <Company>Hewlett-Packard Company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Mitter</dc:creator>
  <cp:keywords/>
  <dc:description/>
  <cp:lastModifiedBy>Hermine Mitter</cp:lastModifiedBy>
  <cp:revision>4</cp:revision>
  <dcterms:created xsi:type="dcterms:W3CDTF">2022-01-11T16:16:00Z</dcterms:created>
  <dcterms:modified xsi:type="dcterms:W3CDTF">2022-02-03T13:24:00Z</dcterms:modified>
</cp:coreProperties>
</file>