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4A2D" w14:textId="29FB3E99" w:rsidR="00853A0F" w:rsidRPr="00AA6745" w:rsidRDefault="00853A0F" w:rsidP="005C3458">
      <w:pPr>
        <w:spacing w:line="276" w:lineRule="auto"/>
        <w:jc w:val="center"/>
        <w:rPr>
          <w:rFonts w:ascii="Times New Roman" w:hAnsi="Times New Roman" w:cs="Times New Roman"/>
          <w:b/>
        </w:rPr>
      </w:pPr>
      <w:r w:rsidRPr="005E1270">
        <w:rPr>
          <w:rFonts w:ascii="Times New Roman" w:hAnsi="Times New Roman" w:cs="Times New Roman"/>
          <w:b/>
        </w:rPr>
        <w:t>Supplementary materials belong</w:t>
      </w:r>
      <w:r w:rsidR="00B226CD" w:rsidRPr="005E1270">
        <w:rPr>
          <w:rFonts w:ascii="Times New Roman" w:hAnsi="Times New Roman" w:cs="Times New Roman"/>
          <w:b/>
        </w:rPr>
        <w:t>ing</w:t>
      </w:r>
      <w:r w:rsidRPr="005E1270">
        <w:rPr>
          <w:rFonts w:ascii="Times New Roman" w:hAnsi="Times New Roman" w:cs="Times New Roman"/>
          <w:b/>
        </w:rPr>
        <w:t xml:space="preserve"> to: </w:t>
      </w:r>
    </w:p>
    <w:p w14:paraId="4B4BB411" w14:textId="06A95989" w:rsidR="00B226CD" w:rsidRPr="00AA6745" w:rsidRDefault="00B226CD" w:rsidP="00B226CD">
      <w:pPr>
        <w:spacing w:after="0" w:line="360" w:lineRule="auto"/>
        <w:jc w:val="center"/>
        <w:rPr>
          <w:rFonts w:ascii="Times New Roman" w:eastAsiaTheme="minorEastAsia" w:hAnsi="Times New Roman" w:cs="Times New Roman"/>
          <w:b/>
          <w:lang w:val="en-US"/>
        </w:rPr>
      </w:pPr>
      <w:r w:rsidRPr="00AA6745">
        <w:rPr>
          <w:rFonts w:ascii="Times New Roman" w:eastAsiaTheme="minorEastAsia" w:hAnsi="Times New Roman" w:cs="Times New Roman"/>
          <w:b/>
          <w:lang w:val="en-US"/>
        </w:rPr>
        <w:t>Participatory and Spatially Explicit Assessment to Envision the Future of Land-</w:t>
      </w:r>
      <w:r w:rsidR="00956F45" w:rsidRPr="00AA6745">
        <w:rPr>
          <w:rFonts w:ascii="Times New Roman" w:eastAsiaTheme="minorEastAsia" w:hAnsi="Times New Roman" w:cs="Times New Roman"/>
          <w:b/>
          <w:lang w:val="en-US"/>
        </w:rPr>
        <w:t xml:space="preserve">Use/Land-Cover </w:t>
      </w:r>
      <w:r w:rsidRPr="00AA6745">
        <w:rPr>
          <w:rFonts w:ascii="Times New Roman" w:eastAsiaTheme="minorEastAsia" w:hAnsi="Times New Roman" w:cs="Times New Roman"/>
          <w:b/>
          <w:lang w:val="en-US"/>
        </w:rPr>
        <w:t xml:space="preserve">Change Scenarios on </w:t>
      </w:r>
      <w:r w:rsidR="002A3C7D">
        <w:rPr>
          <w:rFonts w:ascii="Times New Roman" w:eastAsiaTheme="minorEastAsia" w:hAnsi="Times New Roman" w:cs="Times New Roman"/>
          <w:b/>
          <w:lang w:val="en-US"/>
        </w:rPr>
        <w:t xml:space="preserve">Selected </w:t>
      </w:r>
      <w:r w:rsidRPr="00AA6745">
        <w:rPr>
          <w:rFonts w:ascii="Times New Roman" w:eastAsiaTheme="minorEastAsia" w:hAnsi="Times New Roman" w:cs="Times New Roman"/>
          <w:b/>
          <w:lang w:val="en-US"/>
        </w:rPr>
        <w:t>Ecosystem Services in Southwestern Ghana</w:t>
      </w:r>
    </w:p>
    <w:p w14:paraId="124287E6" w14:textId="77777777" w:rsidR="00956F45" w:rsidRPr="002F1F18" w:rsidRDefault="00956F45" w:rsidP="00956F45">
      <w:pPr>
        <w:spacing w:after="0" w:line="360" w:lineRule="auto"/>
        <w:jc w:val="both"/>
        <w:rPr>
          <w:rFonts w:ascii="Times New Roman" w:eastAsiaTheme="minorEastAsia" w:hAnsi="Times New Roman" w:cs="Times New Roman"/>
          <w:vertAlign w:val="superscript"/>
          <w:lang w:val="de-DE"/>
        </w:rPr>
      </w:pPr>
      <w:r w:rsidRPr="002F1F18">
        <w:rPr>
          <w:rFonts w:ascii="Times New Roman" w:eastAsiaTheme="minorEastAsia" w:hAnsi="Times New Roman" w:cs="Times New Roman"/>
          <w:lang w:val="de-DE"/>
        </w:rPr>
        <w:t>Evelyn Asante-Yeboah</w:t>
      </w:r>
      <w:r w:rsidRPr="002F1F18">
        <w:rPr>
          <w:rFonts w:ascii="Times New Roman" w:eastAsiaTheme="minorEastAsia" w:hAnsi="Times New Roman" w:cs="Times New Roman"/>
          <w:vertAlign w:val="superscript"/>
          <w:lang w:val="de-DE"/>
        </w:rPr>
        <w:t>a,b*</w:t>
      </w:r>
      <w:r w:rsidRPr="002F1F18">
        <w:rPr>
          <w:rFonts w:ascii="Times New Roman" w:eastAsiaTheme="minorEastAsia" w:hAnsi="Times New Roman" w:cs="Times New Roman"/>
          <w:lang w:val="de-DE"/>
        </w:rPr>
        <w:t>, HongMi Koo</w:t>
      </w:r>
      <w:r w:rsidRPr="002F1F18">
        <w:rPr>
          <w:rFonts w:ascii="Times New Roman" w:eastAsiaTheme="minorEastAsia" w:hAnsi="Times New Roman" w:cs="Times New Roman"/>
          <w:vertAlign w:val="superscript"/>
          <w:lang w:val="de-DE"/>
        </w:rPr>
        <w:t>a,c</w:t>
      </w:r>
      <w:r w:rsidRPr="002F1F18">
        <w:rPr>
          <w:rFonts w:ascii="Times New Roman" w:eastAsiaTheme="minorEastAsia" w:hAnsi="Times New Roman" w:cs="Times New Roman"/>
          <w:lang w:val="de-DE"/>
        </w:rPr>
        <w:t>, Mirjam A.F. Ros-Tonen</w:t>
      </w:r>
      <w:r w:rsidRPr="002F1F18">
        <w:rPr>
          <w:rFonts w:ascii="Times New Roman" w:eastAsiaTheme="minorEastAsia" w:hAnsi="Times New Roman" w:cs="Times New Roman"/>
          <w:vertAlign w:val="superscript"/>
          <w:lang w:val="de-DE"/>
        </w:rPr>
        <w:t>d</w:t>
      </w:r>
      <w:r w:rsidRPr="002F1F18">
        <w:rPr>
          <w:rFonts w:ascii="Times New Roman" w:eastAsiaTheme="minorEastAsia" w:hAnsi="Times New Roman" w:cs="Times New Roman"/>
          <w:lang w:val="de-DE"/>
        </w:rPr>
        <w:t>, Stefan Sieber</w:t>
      </w:r>
      <w:r w:rsidRPr="002F1F18">
        <w:rPr>
          <w:rFonts w:ascii="Times New Roman" w:eastAsiaTheme="minorEastAsia" w:hAnsi="Times New Roman" w:cs="Times New Roman"/>
          <w:vertAlign w:val="superscript"/>
          <w:lang w:val="de-DE"/>
        </w:rPr>
        <w:t>,b,e</w:t>
      </w:r>
      <w:r w:rsidRPr="002F1F18">
        <w:rPr>
          <w:rFonts w:ascii="Times New Roman" w:eastAsiaTheme="minorEastAsia" w:hAnsi="Times New Roman" w:cs="Times New Roman"/>
          <w:lang w:val="de-DE"/>
        </w:rPr>
        <w:t>, Christine Fürst</w:t>
      </w:r>
      <w:r w:rsidRPr="002F1F18">
        <w:rPr>
          <w:rFonts w:ascii="Times New Roman" w:eastAsiaTheme="minorEastAsia" w:hAnsi="Times New Roman" w:cs="Times New Roman"/>
          <w:vertAlign w:val="superscript"/>
          <w:lang w:val="de-DE"/>
        </w:rPr>
        <w:t>a,c</w:t>
      </w:r>
    </w:p>
    <w:p w14:paraId="1D642B51" w14:textId="77777777" w:rsidR="00956F45" w:rsidRPr="002F1F18" w:rsidRDefault="00956F45" w:rsidP="00956F45">
      <w:pPr>
        <w:spacing w:after="0" w:line="360" w:lineRule="auto"/>
        <w:jc w:val="both"/>
        <w:rPr>
          <w:rFonts w:ascii="Times New Roman" w:eastAsiaTheme="minorEastAsia" w:hAnsi="Times New Roman" w:cs="Times New Roman"/>
          <w:vertAlign w:val="superscript"/>
          <w:lang w:val="de-DE"/>
        </w:rPr>
      </w:pPr>
    </w:p>
    <w:p w14:paraId="26DE9513" w14:textId="1006E4BB" w:rsidR="00956F45" w:rsidRPr="005E1270" w:rsidRDefault="00956F45" w:rsidP="005E1270">
      <w:pPr>
        <w:spacing w:after="0" w:line="360" w:lineRule="auto"/>
        <w:rPr>
          <w:rFonts w:ascii="Times New Roman" w:eastAsiaTheme="minorEastAsia" w:hAnsi="Times New Roman" w:cs="Times New Roman"/>
          <w:lang w:val="en-US"/>
        </w:rPr>
      </w:pPr>
      <w:r w:rsidRPr="005E1270">
        <w:rPr>
          <w:rFonts w:ascii="Times New Roman" w:eastAsiaTheme="minorEastAsia" w:hAnsi="Times New Roman" w:cs="Times New Roman"/>
          <w:vertAlign w:val="superscript"/>
          <w:lang w:val="en-US"/>
        </w:rPr>
        <w:t>a</w:t>
      </w:r>
      <w:r w:rsidR="0004216D">
        <w:rPr>
          <w:rFonts w:ascii="Times New Roman" w:eastAsiaTheme="minorEastAsia" w:hAnsi="Times New Roman" w:cs="Times New Roman"/>
          <w:vertAlign w:val="superscript"/>
          <w:lang w:val="en-US"/>
        </w:rPr>
        <w:t xml:space="preserve"> </w:t>
      </w:r>
      <w:r w:rsidRPr="005E1270">
        <w:rPr>
          <w:rFonts w:ascii="Times New Roman" w:eastAsiaTheme="minorEastAsia" w:hAnsi="Times New Roman" w:cs="Times New Roman"/>
          <w:lang w:val="en-US"/>
        </w:rPr>
        <w:t>Martin-Luther-University Halle-Wittenberg, Dept. Sustainable Landscape Halle (Saale), Germany. Email:</w:t>
      </w:r>
      <w:r w:rsidR="00AA6745">
        <w:rPr>
          <w:rFonts w:ascii="Times New Roman" w:eastAsiaTheme="minorEastAsia" w:hAnsi="Times New Roman" w:cs="Times New Roman"/>
          <w:lang w:val="en-US"/>
        </w:rPr>
        <w:t xml:space="preserve">  </w:t>
      </w:r>
      <w:hyperlink r:id="rId8" w:history="1">
        <w:r w:rsidRPr="005E1270">
          <w:rPr>
            <w:rFonts w:ascii="Times New Roman" w:eastAsiaTheme="minorEastAsia" w:hAnsi="Times New Roman" w:cs="Times New Roman"/>
            <w:color w:val="0000FF"/>
            <w:u w:val="single"/>
            <w:lang w:val="en-US"/>
          </w:rPr>
          <w:t>evelyn.asante-yeboah@student.uni-halle.de</w:t>
        </w:r>
      </w:hyperlink>
      <w:r w:rsidRPr="005E1270">
        <w:rPr>
          <w:rFonts w:ascii="Times New Roman" w:eastAsiaTheme="minorEastAsia" w:hAnsi="Times New Roman" w:cs="Times New Roman"/>
          <w:lang w:val="en-US"/>
        </w:rPr>
        <w:t xml:space="preserve">, </w:t>
      </w:r>
      <w:hyperlink r:id="rId9" w:history="1">
        <w:r w:rsidRPr="005E1270">
          <w:rPr>
            <w:rFonts w:ascii="Times New Roman" w:eastAsiaTheme="minorEastAsia" w:hAnsi="Times New Roman" w:cs="Times New Roman"/>
            <w:color w:val="0000FF"/>
            <w:u w:val="single"/>
            <w:lang w:val="en-US"/>
          </w:rPr>
          <w:t>hongmi.koo@geo.uni-halle.de</w:t>
        </w:r>
      </w:hyperlink>
      <w:r w:rsidRPr="005E1270">
        <w:rPr>
          <w:rFonts w:ascii="Times New Roman" w:eastAsiaTheme="minorEastAsia" w:hAnsi="Times New Roman" w:cs="Times New Roman"/>
          <w:lang w:val="en-US"/>
        </w:rPr>
        <w:t xml:space="preserve"> </w:t>
      </w:r>
      <w:hyperlink r:id="rId10" w:history="1">
        <w:r w:rsidRPr="005E1270">
          <w:rPr>
            <w:rFonts w:ascii="Times New Roman" w:eastAsiaTheme="minorEastAsia" w:hAnsi="Times New Roman" w:cs="Times New Roman"/>
            <w:color w:val="0000FF"/>
            <w:u w:val="single"/>
            <w:lang w:val="en-US"/>
          </w:rPr>
          <w:t>christine.fuerst@geo.uni-halle.de</w:t>
        </w:r>
      </w:hyperlink>
      <w:r w:rsidRPr="005E1270">
        <w:rPr>
          <w:rFonts w:ascii="Times New Roman" w:eastAsiaTheme="minorEastAsia" w:hAnsi="Times New Roman" w:cs="Times New Roman"/>
          <w:lang w:val="en-US"/>
        </w:rPr>
        <w:t xml:space="preserve"> </w:t>
      </w:r>
    </w:p>
    <w:p w14:paraId="4409BACA" w14:textId="579E5976" w:rsidR="00956F45" w:rsidRPr="005E1270" w:rsidRDefault="00956F45" w:rsidP="00956F45">
      <w:pPr>
        <w:spacing w:after="0" w:line="360" w:lineRule="auto"/>
        <w:jc w:val="both"/>
        <w:rPr>
          <w:rFonts w:ascii="Times New Roman" w:eastAsiaTheme="minorEastAsia" w:hAnsi="Times New Roman" w:cs="Times New Roman"/>
          <w:lang w:val="en-US"/>
        </w:rPr>
      </w:pPr>
      <w:r w:rsidRPr="005E1270">
        <w:rPr>
          <w:rFonts w:ascii="Times New Roman" w:eastAsiaTheme="minorEastAsia" w:hAnsi="Times New Roman" w:cs="Times New Roman"/>
          <w:vertAlign w:val="superscript"/>
          <w:lang w:val="en-US"/>
        </w:rPr>
        <w:t xml:space="preserve">b </w:t>
      </w:r>
      <w:r w:rsidR="002F1F18" w:rsidRPr="005E1270">
        <w:rPr>
          <w:rFonts w:ascii="Times New Roman" w:eastAsiaTheme="minorEastAsia" w:hAnsi="Times New Roman" w:cs="Times New Roman"/>
          <w:lang w:val="en-US"/>
        </w:rPr>
        <w:t xml:space="preserve">Leibniz Centre for Agricultural Landscape Research, (ZALF), Eberswalder Str. 84, 15374 Müncheberg, </w:t>
      </w:r>
      <w:bookmarkStart w:id="0" w:name="_GoBack"/>
      <w:bookmarkEnd w:id="0"/>
      <w:r w:rsidR="00A151DF" w:rsidRPr="005E1270">
        <w:rPr>
          <w:rFonts w:ascii="Times New Roman" w:eastAsiaTheme="minorEastAsia" w:hAnsi="Times New Roman" w:cs="Times New Roman"/>
          <w:lang w:val="en-US"/>
        </w:rPr>
        <w:t>Germany.</w:t>
      </w:r>
      <w:r w:rsidR="00C925FE" w:rsidRPr="005E1270">
        <w:rPr>
          <w:rFonts w:ascii="Times New Roman" w:eastAsiaTheme="minorEastAsia" w:hAnsi="Times New Roman" w:cs="Times New Roman"/>
          <w:lang w:val="en-US"/>
        </w:rPr>
        <w:t xml:space="preserve"> Email: </w:t>
      </w:r>
      <w:hyperlink r:id="rId11" w:history="1">
        <w:r w:rsidR="00C925FE" w:rsidRPr="005E1270">
          <w:rPr>
            <w:rFonts w:ascii="Times New Roman" w:eastAsiaTheme="minorEastAsia" w:hAnsi="Times New Roman" w:cs="Times New Roman"/>
            <w:color w:val="0000FF"/>
            <w:u w:val="single"/>
            <w:lang w:val="en-US"/>
          </w:rPr>
          <w:t>stefan.sieber@zalf.de</w:t>
        </w:r>
      </w:hyperlink>
    </w:p>
    <w:p w14:paraId="444FBCC3" w14:textId="79C52332" w:rsidR="00956F45" w:rsidRPr="005E1270" w:rsidRDefault="00956F45" w:rsidP="00956F45">
      <w:pPr>
        <w:spacing w:after="0" w:line="360" w:lineRule="auto"/>
        <w:jc w:val="both"/>
        <w:rPr>
          <w:rFonts w:ascii="Times New Roman" w:eastAsiaTheme="minorEastAsia" w:hAnsi="Times New Roman" w:cs="Times New Roman"/>
          <w:lang w:val="en-US"/>
        </w:rPr>
      </w:pPr>
      <w:r w:rsidRPr="005E1270">
        <w:rPr>
          <w:rFonts w:ascii="Times New Roman" w:eastAsiaTheme="minorEastAsia" w:hAnsi="Times New Roman" w:cs="Times New Roman"/>
          <w:vertAlign w:val="superscript"/>
          <w:lang w:val="en-US"/>
        </w:rPr>
        <w:t>c</w:t>
      </w:r>
      <w:r w:rsidR="0004216D">
        <w:rPr>
          <w:rFonts w:ascii="Times New Roman" w:eastAsiaTheme="minorEastAsia" w:hAnsi="Times New Roman" w:cs="Times New Roman"/>
          <w:vertAlign w:val="superscript"/>
          <w:lang w:val="en-US"/>
        </w:rPr>
        <w:t xml:space="preserve"> </w:t>
      </w:r>
      <w:r w:rsidR="002F1F18" w:rsidRPr="005E1270">
        <w:rPr>
          <w:rFonts w:ascii="Times New Roman" w:eastAsiaTheme="minorEastAsia" w:hAnsi="Times New Roman" w:cs="Times New Roman"/>
          <w:lang w:val="en-US"/>
        </w:rPr>
        <w:t xml:space="preserve">German Centre for Integrative Biodiversity Research (iDiv) Halle-Jena-Leipzig, </w:t>
      </w:r>
      <w:r w:rsidR="00A151DF">
        <w:rPr>
          <w:rFonts w:ascii="Times New Roman" w:eastAsiaTheme="minorEastAsia" w:hAnsi="Times New Roman" w:cs="Times New Roman"/>
          <w:lang w:val="en-US"/>
        </w:rPr>
        <w:t>Leipzig, Germany.</w:t>
      </w:r>
      <w:r w:rsidRPr="005E1270">
        <w:rPr>
          <w:rFonts w:ascii="Times New Roman" w:eastAsiaTheme="minorEastAsia" w:hAnsi="Times New Roman" w:cs="Times New Roman"/>
          <w:lang w:val="en-US"/>
        </w:rPr>
        <w:t xml:space="preserve"> </w:t>
      </w:r>
    </w:p>
    <w:p w14:paraId="42095576" w14:textId="56390638" w:rsidR="00956F45" w:rsidRPr="005E1270" w:rsidRDefault="00956F45" w:rsidP="00956F45">
      <w:pPr>
        <w:spacing w:after="0" w:line="360" w:lineRule="auto"/>
        <w:jc w:val="both"/>
        <w:rPr>
          <w:rFonts w:ascii="Times New Roman" w:eastAsiaTheme="minorEastAsia" w:hAnsi="Times New Roman" w:cs="Times New Roman"/>
          <w:lang w:val="en-US"/>
        </w:rPr>
      </w:pPr>
      <w:r w:rsidRPr="005E1270">
        <w:rPr>
          <w:rFonts w:ascii="Times New Roman" w:eastAsiaTheme="minorEastAsia" w:hAnsi="Times New Roman" w:cs="Times New Roman"/>
          <w:vertAlign w:val="superscript"/>
          <w:lang w:val="en-US"/>
        </w:rPr>
        <w:t>d</w:t>
      </w:r>
      <w:r w:rsidR="0004216D">
        <w:rPr>
          <w:rFonts w:ascii="Times New Roman" w:eastAsiaTheme="minorEastAsia" w:hAnsi="Times New Roman" w:cs="Times New Roman"/>
          <w:vertAlign w:val="superscript"/>
          <w:lang w:val="en-US"/>
        </w:rPr>
        <w:t xml:space="preserve"> </w:t>
      </w:r>
      <w:r w:rsidRPr="005E1270">
        <w:rPr>
          <w:rFonts w:ascii="Times New Roman" w:eastAsiaTheme="minorEastAsia" w:hAnsi="Times New Roman" w:cs="Times New Roman"/>
          <w:lang w:val="en-US"/>
        </w:rPr>
        <w:t xml:space="preserve">University of Amsterdam, Department of Geography, Planning and International Development Studies and Centre for Sustainable Development Studies, Amsterdam, The Netherlands, Email: </w:t>
      </w:r>
      <w:hyperlink r:id="rId12" w:history="1">
        <w:r w:rsidR="0004216D" w:rsidRPr="00C25217">
          <w:rPr>
            <w:rStyle w:val="Hyperlink"/>
            <w:rFonts w:ascii="Times New Roman" w:eastAsiaTheme="minorEastAsia" w:hAnsi="Times New Roman" w:cs="Times New Roman"/>
            <w:lang w:val="en-US"/>
          </w:rPr>
          <w:t>m.a.f.ros-tonen@uva.nl</w:t>
        </w:r>
      </w:hyperlink>
      <w:r w:rsidRPr="005E1270">
        <w:rPr>
          <w:rFonts w:ascii="Times New Roman" w:eastAsiaTheme="minorEastAsia" w:hAnsi="Times New Roman" w:cs="Times New Roman"/>
          <w:lang w:val="en-US"/>
        </w:rPr>
        <w:t xml:space="preserve"> </w:t>
      </w:r>
    </w:p>
    <w:p w14:paraId="7B207AC9" w14:textId="4ACD1393" w:rsidR="00956F45" w:rsidRDefault="00956F45" w:rsidP="00956F45">
      <w:pPr>
        <w:spacing w:after="0" w:line="360" w:lineRule="auto"/>
        <w:jc w:val="both"/>
        <w:rPr>
          <w:rFonts w:ascii="Times New Roman" w:eastAsiaTheme="minorEastAsia" w:hAnsi="Times New Roman" w:cs="Times New Roman"/>
          <w:lang w:val="en-US"/>
        </w:rPr>
      </w:pPr>
      <w:r w:rsidRPr="005E1270">
        <w:rPr>
          <w:rFonts w:ascii="Times New Roman" w:eastAsiaTheme="minorEastAsia" w:hAnsi="Times New Roman" w:cs="Times New Roman"/>
          <w:vertAlign w:val="superscript"/>
          <w:lang w:val="en-US"/>
        </w:rPr>
        <w:t>e</w:t>
      </w:r>
      <w:r w:rsidR="0004216D">
        <w:rPr>
          <w:rFonts w:ascii="Times New Roman" w:eastAsiaTheme="minorEastAsia" w:hAnsi="Times New Roman" w:cs="Times New Roman"/>
          <w:vertAlign w:val="superscript"/>
          <w:lang w:val="en-US"/>
        </w:rPr>
        <w:t xml:space="preserve"> </w:t>
      </w:r>
      <w:r w:rsidRPr="005E1270">
        <w:rPr>
          <w:rFonts w:ascii="Times New Roman" w:eastAsiaTheme="minorEastAsia" w:hAnsi="Times New Roman" w:cs="Times New Roman"/>
          <w:lang w:val="en-US"/>
        </w:rPr>
        <w:t>Department of Agricultural Economics, Humboldt University of Berlin, 10099 Berlin, Germany.</w:t>
      </w:r>
    </w:p>
    <w:p w14:paraId="3874DDAC" w14:textId="77777777" w:rsidR="00A151DF" w:rsidRPr="005E1270" w:rsidRDefault="00A151DF" w:rsidP="00956F45">
      <w:pPr>
        <w:spacing w:after="0" w:line="360" w:lineRule="auto"/>
        <w:jc w:val="both"/>
        <w:rPr>
          <w:rFonts w:ascii="Times New Roman" w:eastAsiaTheme="minorEastAsia" w:hAnsi="Times New Roman" w:cs="Times New Roman"/>
          <w:lang w:val="en-US"/>
        </w:rPr>
      </w:pPr>
    </w:p>
    <w:p w14:paraId="281378F1" w14:textId="77777777" w:rsidR="00956F45" w:rsidRPr="005E1270" w:rsidRDefault="00956F45" w:rsidP="00956F45">
      <w:pPr>
        <w:spacing w:after="0" w:line="360" w:lineRule="auto"/>
        <w:jc w:val="both"/>
        <w:rPr>
          <w:rFonts w:ascii="Times New Roman" w:eastAsiaTheme="minorEastAsia" w:hAnsi="Times New Roman" w:cs="Times New Roman"/>
          <w:lang w:val="en-US"/>
        </w:rPr>
      </w:pPr>
      <w:r w:rsidRPr="005E1270">
        <w:rPr>
          <w:rFonts w:ascii="Times New Roman" w:eastAsiaTheme="minorEastAsia" w:hAnsi="Times New Roman" w:cs="Times New Roman"/>
          <w:lang w:val="en-US"/>
        </w:rPr>
        <w:t xml:space="preserve">*Corresponding author: </w:t>
      </w:r>
      <w:hyperlink r:id="rId13" w:history="1">
        <w:r w:rsidRPr="005E1270">
          <w:rPr>
            <w:rFonts w:ascii="Times New Roman" w:eastAsiaTheme="minorEastAsia" w:hAnsi="Times New Roman" w:cs="Times New Roman"/>
            <w:color w:val="0000FF"/>
            <w:u w:val="single"/>
            <w:lang w:val="en-US"/>
          </w:rPr>
          <w:t>evelyn.asante-yeboah@student.uni-halle.de</w:t>
        </w:r>
      </w:hyperlink>
      <w:r w:rsidRPr="005E1270">
        <w:rPr>
          <w:rFonts w:ascii="Times New Roman" w:eastAsiaTheme="minorEastAsia" w:hAnsi="Times New Roman" w:cs="Times New Roman"/>
          <w:lang w:val="en-US"/>
        </w:rPr>
        <w:t xml:space="preserve">, </w:t>
      </w:r>
      <w:hyperlink r:id="rId14" w:history="1">
        <w:r w:rsidRPr="005E1270">
          <w:rPr>
            <w:rFonts w:ascii="Times New Roman" w:eastAsiaTheme="minorEastAsia" w:hAnsi="Times New Roman" w:cs="Times New Roman"/>
            <w:color w:val="0000FF"/>
            <w:u w:val="single"/>
            <w:lang w:val="en-US"/>
          </w:rPr>
          <w:t>eveyeb84@gmail.com</w:t>
        </w:r>
      </w:hyperlink>
      <w:r w:rsidRPr="005E1270">
        <w:rPr>
          <w:rFonts w:ascii="Times New Roman" w:eastAsiaTheme="minorEastAsia" w:hAnsi="Times New Roman" w:cs="Times New Roman"/>
          <w:lang w:val="en-US"/>
        </w:rPr>
        <w:t xml:space="preserve"> </w:t>
      </w:r>
    </w:p>
    <w:p w14:paraId="657ED646" w14:textId="77777777" w:rsidR="00956F45" w:rsidRPr="005E1270" w:rsidRDefault="00956F45" w:rsidP="00956F45">
      <w:pPr>
        <w:spacing w:after="0" w:line="360" w:lineRule="auto"/>
        <w:jc w:val="both"/>
        <w:rPr>
          <w:rFonts w:ascii="Times New Roman" w:eastAsiaTheme="minorEastAsia" w:hAnsi="Times New Roman" w:cs="Times New Roman"/>
          <w:lang w:val="en-US"/>
        </w:rPr>
      </w:pPr>
    </w:p>
    <w:p w14:paraId="4DEF162B" w14:textId="77777777" w:rsidR="00956F45" w:rsidRPr="005E1270" w:rsidRDefault="00956F45" w:rsidP="00956F45">
      <w:pPr>
        <w:spacing w:after="0" w:line="360" w:lineRule="auto"/>
        <w:jc w:val="both"/>
        <w:rPr>
          <w:rFonts w:ascii="Times New Roman" w:eastAsiaTheme="minorEastAsia" w:hAnsi="Times New Roman" w:cs="Times New Roman"/>
          <w:lang w:val="en-US"/>
        </w:rPr>
      </w:pPr>
    </w:p>
    <w:p w14:paraId="598FEBB9" w14:textId="77777777" w:rsidR="00F1210B" w:rsidRDefault="00F1210B">
      <w:pPr>
        <w:rPr>
          <w:rFonts w:ascii="Times New Roman" w:hAnsi="Times New Roman" w:cs="Times New Roman"/>
          <w:b/>
        </w:rPr>
      </w:pPr>
      <w:r>
        <w:rPr>
          <w:rFonts w:ascii="Times New Roman" w:hAnsi="Times New Roman" w:cs="Times New Roman"/>
        </w:rPr>
        <w:br w:type="page"/>
      </w:r>
    </w:p>
    <w:p w14:paraId="0DF9F059" w14:textId="690AACB1" w:rsidR="00B226CD" w:rsidRPr="005E1270" w:rsidRDefault="00B226CD" w:rsidP="00B226CD">
      <w:pPr>
        <w:pStyle w:val="Heading1"/>
        <w:rPr>
          <w:rFonts w:ascii="Times New Roman" w:hAnsi="Times New Roman" w:cs="Times New Roman"/>
          <w:sz w:val="22"/>
          <w:szCs w:val="22"/>
        </w:rPr>
      </w:pPr>
      <w:r w:rsidRPr="005E1270">
        <w:rPr>
          <w:rFonts w:ascii="Times New Roman" w:hAnsi="Times New Roman" w:cs="Times New Roman"/>
          <w:sz w:val="22"/>
          <w:szCs w:val="22"/>
        </w:rPr>
        <w:lastRenderedPageBreak/>
        <w:t>Supplementary material 1: Protocol for the participatory scenario workshops</w:t>
      </w:r>
    </w:p>
    <w:p w14:paraId="673CAD3F" w14:textId="402D4034" w:rsidR="00A45995" w:rsidRDefault="009336B5" w:rsidP="00B226CD">
      <w:pPr>
        <w:jc w:val="both"/>
        <w:rPr>
          <w:rFonts w:ascii="Times New Roman" w:hAnsi="Times New Roman" w:cs="Times New Roman"/>
        </w:rPr>
      </w:pPr>
      <w:r>
        <w:rPr>
          <w:rFonts w:ascii="Times New Roman" w:hAnsi="Times New Roman" w:cs="Times New Roman"/>
        </w:rPr>
        <w:t>Two workshops were held</w:t>
      </w:r>
      <w:r w:rsidR="00F1210B">
        <w:rPr>
          <w:rFonts w:ascii="Times New Roman" w:hAnsi="Times New Roman" w:cs="Times New Roman"/>
        </w:rPr>
        <w:t>,</w:t>
      </w:r>
      <w:r>
        <w:rPr>
          <w:rFonts w:ascii="Times New Roman" w:hAnsi="Times New Roman" w:cs="Times New Roman"/>
        </w:rPr>
        <w:t xml:space="preserve"> and both are captured in this section. </w:t>
      </w:r>
      <w:r w:rsidR="00AA6745">
        <w:rPr>
          <w:rFonts w:ascii="Times New Roman" w:hAnsi="Times New Roman" w:cs="Times New Roman"/>
        </w:rPr>
        <w:t xml:space="preserve">The </w:t>
      </w:r>
      <w:r>
        <w:rPr>
          <w:rFonts w:ascii="Times New Roman" w:hAnsi="Times New Roman" w:cs="Times New Roman"/>
        </w:rPr>
        <w:t xml:space="preserve">first </w:t>
      </w:r>
      <w:r w:rsidR="00AA6745">
        <w:rPr>
          <w:rFonts w:ascii="Times New Roman" w:hAnsi="Times New Roman" w:cs="Times New Roman"/>
        </w:rPr>
        <w:t>workshop was held on March 16</w:t>
      </w:r>
      <w:r w:rsidR="00AA6745" w:rsidRPr="005E1270">
        <w:rPr>
          <w:rFonts w:ascii="Times New Roman" w:hAnsi="Times New Roman" w:cs="Times New Roman"/>
          <w:vertAlign w:val="superscript"/>
        </w:rPr>
        <w:t>th</w:t>
      </w:r>
      <w:r w:rsidR="00AA6745">
        <w:rPr>
          <w:rFonts w:ascii="Times New Roman" w:hAnsi="Times New Roman" w:cs="Times New Roman"/>
        </w:rPr>
        <w:t>, 2021</w:t>
      </w:r>
      <w:r w:rsidR="00F1210B">
        <w:rPr>
          <w:rFonts w:ascii="Times New Roman" w:hAnsi="Times New Roman" w:cs="Times New Roman"/>
        </w:rPr>
        <w:t>,</w:t>
      </w:r>
      <w:r w:rsidR="00AA6745">
        <w:rPr>
          <w:rFonts w:ascii="Times New Roman" w:hAnsi="Times New Roman" w:cs="Times New Roman"/>
        </w:rPr>
        <w:t xml:space="preserve"> at the conference room of the Ahanta West Municipal Assembly, Agona Nkwanta. </w:t>
      </w:r>
      <w:r w:rsidR="00164A8F">
        <w:rPr>
          <w:rFonts w:ascii="Times New Roman" w:hAnsi="Times New Roman" w:cs="Times New Roman"/>
        </w:rPr>
        <w:t>We started the workshop by expla</w:t>
      </w:r>
      <w:r w:rsidR="00F1210B">
        <w:rPr>
          <w:rFonts w:ascii="Times New Roman" w:hAnsi="Times New Roman" w:cs="Times New Roman"/>
        </w:rPr>
        <w:t>i</w:t>
      </w:r>
      <w:r w:rsidR="00164A8F">
        <w:rPr>
          <w:rFonts w:ascii="Times New Roman" w:hAnsi="Times New Roman" w:cs="Times New Roman"/>
        </w:rPr>
        <w:t>ning the results f</w:t>
      </w:r>
      <w:r w:rsidR="00AA6745">
        <w:rPr>
          <w:rFonts w:ascii="Times New Roman" w:hAnsi="Times New Roman" w:cs="Times New Roman"/>
        </w:rPr>
        <w:t>ro</w:t>
      </w:r>
      <w:r w:rsidR="00164A8F">
        <w:rPr>
          <w:rFonts w:ascii="Times New Roman" w:hAnsi="Times New Roman" w:cs="Times New Roman"/>
        </w:rPr>
        <w:t>m the land-use/land-cover map</w:t>
      </w:r>
      <w:r w:rsidR="00AA6745">
        <w:rPr>
          <w:rFonts w:ascii="Times New Roman" w:hAnsi="Times New Roman" w:cs="Times New Roman"/>
        </w:rPr>
        <w:t>p</w:t>
      </w:r>
      <w:r w:rsidR="00164A8F">
        <w:rPr>
          <w:rFonts w:ascii="Times New Roman" w:hAnsi="Times New Roman" w:cs="Times New Roman"/>
        </w:rPr>
        <w:t>ing</w:t>
      </w:r>
      <w:r w:rsidR="00AA6745">
        <w:rPr>
          <w:rFonts w:ascii="Times New Roman" w:hAnsi="Times New Roman" w:cs="Times New Roman"/>
        </w:rPr>
        <w:t xml:space="preserve"> exercise</w:t>
      </w:r>
      <w:r w:rsidR="00164A8F">
        <w:rPr>
          <w:rFonts w:ascii="Times New Roman" w:hAnsi="Times New Roman" w:cs="Times New Roman"/>
        </w:rPr>
        <w:t xml:space="preserve">, </w:t>
      </w:r>
      <w:r w:rsidR="00F1210B">
        <w:rPr>
          <w:rFonts w:ascii="Times New Roman" w:hAnsi="Times New Roman" w:cs="Times New Roman"/>
        </w:rPr>
        <w:t xml:space="preserve">for </w:t>
      </w:r>
      <w:r w:rsidR="00164A8F">
        <w:rPr>
          <w:rFonts w:ascii="Times New Roman" w:hAnsi="Times New Roman" w:cs="Times New Roman"/>
        </w:rPr>
        <w:t xml:space="preserve">which we used geoinformation techniques and discussions </w:t>
      </w:r>
      <w:r w:rsidR="00F1210B">
        <w:rPr>
          <w:rFonts w:ascii="Times New Roman" w:hAnsi="Times New Roman" w:cs="Times New Roman"/>
        </w:rPr>
        <w:t xml:space="preserve">with </w:t>
      </w:r>
      <w:r w:rsidR="00164A8F">
        <w:rPr>
          <w:rFonts w:ascii="Times New Roman" w:hAnsi="Times New Roman" w:cs="Times New Roman"/>
        </w:rPr>
        <w:t xml:space="preserve">the local inhabitants </w:t>
      </w:r>
      <w:r>
        <w:rPr>
          <w:rFonts w:ascii="Times New Roman" w:hAnsi="Times New Roman" w:cs="Times New Roman"/>
        </w:rPr>
        <w:t>(</w:t>
      </w:r>
      <w:r w:rsidRPr="008C28D5">
        <w:rPr>
          <w:rFonts w:ascii="Times New Roman" w:hAnsi="Times New Roman" w:cs="Times New Roman"/>
          <w:b/>
        </w:rPr>
        <w:t>Step 1</w:t>
      </w:r>
      <w:r>
        <w:rPr>
          <w:rFonts w:ascii="Times New Roman" w:hAnsi="Times New Roman" w:cs="Times New Roman"/>
        </w:rPr>
        <w:t xml:space="preserve"> in Fig. 3 in </w:t>
      </w:r>
      <w:r w:rsidR="00F1210B">
        <w:rPr>
          <w:rFonts w:ascii="Times New Roman" w:hAnsi="Times New Roman" w:cs="Times New Roman"/>
        </w:rPr>
        <w:t xml:space="preserve">the </w:t>
      </w:r>
      <w:r>
        <w:rPr>
          <w:rFonts w:ascii="Times New Roman" w:hAnsi="Times New Roman" w:cs="Times New Roman"/>
        </w:rPr>
        <w:t>paper).</w:t>
      </w:r>
      <w:r w:rsidR="00164A8F">
        <w:rPr>
          <w:rFonts w:ascii="Times New Roman" w:hAnsi="Times New Roman" w:cs="Times New Roman"/>
        </w:rPr>
        <w:t xml:space="preserve"> </w:t>
      </w:r>
      <w:r w:rsidR="0080143A">
        <w:rPr>
          <w:rFonts w:ascii="Times New Roman" w:hAnsi="Times New Roman" w:cs="Times New Roman"/>
        </w:rPr>
        <w:t>W</w:t>
      </w:r>
      <w:r w:rsidRPr="006C3FAF">
        <w:rPr>
          <w:rFonts w:ascii="Times New Roman" w:hAnsi="Times New Roman" w:cs="Times New Roman"/>
        </w:rPr>
        <w:t>e first discussed the structural dynamics (</w:t>
      </w:r>
      <w:r w:rsidR="00F1210B">
        <w:rPr>
          <w:rFonts w:ascii="Times New Roman" w:hAnsi="Times New Roman" w:cs="Times New Roman"/>
        </w:rPr>
        <w:t xml:space="preserve">composition and </w:t>
      </w:r>
      <w:r w:rsidRPr="006C3FAF">
        <w:rPr>
          <w:rFonts w:ascii="Times New Roman" w:hAnsi="Times New Roman" w:cs="Times New Roman"/>
        </w:rPr>
        <w:t>spatial configuration) and land-cover transfers within the study landscape with the workshop participants using the land-use/land-cover maps generated in a previous study</w:t>
      </w:r>
      <w:r w:rsidR="00464662">
        <w:rPr>
          <w:rFonts w:ascii="Times New Roman" w:hAnsi="Times New Roman" w:cs="Times New Roman"/>
        </w:rPr>
        <w:t xml:space="preserve"> </w:t>
      </w:r>
      <w:r w:rsidR="00464662">
        <w:rPr>
          <w:rFonts w:ascii="Times New Roman" w:hAnsi="Times New Roman" w:cs="Times New Roman"/>
        </w:rPr>
        <w:fldChar w:fldCharType="begin"/>
      </w:r>
      <w:r w:rsidR="00464662">
        <w:rPr>
          <w:rFonts w:ascii="Times New Roman" w:hAnsi="Times New Roman" w:cs="Times New Roman"/>
        </w:rPr>
        <w:instrText xml:space="preserve"> ADDIN ZOTERO_ITEM CSL_CITATION {"citationID":"arvVqcaT","properties":{"formattedCitation":"(Asante-Yeboah et al. 2022)","plainCitation":"(Asante-Yeboah et al. 2022)","noteIndex":0},"citationItems":[{"id":1039,"uris":["http://zotero.org/users/local/i2pTJQGd/items/VZJZL83B"],"itemData":{"id":1039,"type":"article-journal","container-title":"Land","issue":"6","note":"number: 6\npublisher: Multidisciplinary Digital Publishing Institute","page":"815","source":"Google Scholar","title":"Analyzing Variations in Size and Intensities in Land Use Dynamics for Sustainable Land Use Management: A Case of the Coastal Landscapes of South-Western Ghana","title-short":"Analyzing Variations in Size and Intensities in Land Use Dynamics for Sustainable Land Use Management","volume":"11","author":[{"family":"Asante-Yeboah","given":"Evelyn"},{"family":"Ashiagbor","given":"George"},{"family":"Asubonteng","given":"Kwabena"},{"family":"Sieber","given":"Stefan"},{"family":"Mensah","given":"Justice C."},{"family":"Fürst","given":"Christine"}],"issued":{"date-parts":[["2022"]]}}}],"schema":"https://github.com/citation-style-language/schema/raw/master/csl-citation.json"} </w:instrText>
      </w:r>
      <w:r w:rsidR="00464662">
        <w:rPr>
          <w:rFonts w:ascii="Times New Roman" w:hAnsi="Times New Roman" w:cs="Times New Roman"/>
        </w:rPr>
        <w:fldChar w:fldCharType="separate"/>
      </w:r>
      <w:r w:rsidR="00464662" w:rsidRPr="00464662">
        <w:rPr>
          <w:rFonts w:ascii="Times New Roman" w:hAnsi="Times New Roman" w:cs="Times New Roman"/>
        </w:rPr>
        <w:t>(Asante-Yeboah et al. 2022)</w:t>
      </w:r>
      <w:r w:rsidR="00464662">
        <w:rPr>
          <w:rFonts w:ascii="Times New Roman" w:hAnsi="Times New Roman" w:cs="Times New Roman"/>
        </w:rPr>
        <w:fldChar w:fldCharType="end"/>
      </w:r>
      <w:r w:rsidRPr="006C3FAF">
        <w:rPr>
          <w:rFonts w:ascii="Times New Roman" w:hAnsi="Times New Roman" w:cs="Times New Roman"/>
        </w:rPr>
        <w:t xml:space="preserve">. We discussed the land-use/land-cover types captured in the map and the degree of land-use/land-cover transfers. We deliberated on the drivers of rapid land-use/land-cover changes and the </w:t>
      </w:r>
      <w:r w:rsidR="00F1210B">
        <w:rPr>
          <w:rFonts w:ascii="Times New Roman" w:hAnsi="Times New Roman" w:cs="Times New Roman"/>
        </w:rPr>
        <w:t xml:space="preserve">impacts </w:t>
      </w:r>
      <w:r w:rsidRPr="006C3FAF">
        <w:rPr>
          <w:rFonts w:ascii="Times New Roman" w:hAnsi="Times New Roman" w:cs="Times New Roman"/>
        </w:rPr>
        <w:t>of its advancement</w:t>
      </w:r>
      <w:r w:rsidR="00F1210B">
        <w:rPr>
          <w:rFonts w:ascii="Times New Roman" w:hAnsi="Times New Roman" w:cs="Times New Roman"/>
        </w:rPr>
        <w:t xml:space="preserve"> (both in terms of potential and adverse effects)</w:t>
      </w:r>
      <w:r w:rsidRPr="006C3FAF">
        <w:rPr>
          <w:rFonts w:ascii="Times New Roman" w:hAnsi="Times New Roman" w:cs="Times New Roman"/>
        </w:rPr>
        <w:t>.</w:t>
      </w:r>
    </w:p>
    <w:p w14:paraId="6D2F0350" w14:textId="2BFA2E8E" w:rsidR="00B226CD" w:rsidRPr="005E1270" w:rsidRDefault="00B226CD" w:rsidP="00B226CD">
      <w:pPr>
        <w:jc w:val="both"/>
        <w:rPr>
          <w:rFonts w:ascii="Times New Roman" w:hAnsi="Times New Roman" w:cs="Times New Roman"/>
        </w:rPr>
      </w:pPr>
      <w:r w:rsidRPr="005E1270">
        <w:rPr>
          <w:rFonts w:ascii="Times New Roman" w:hAnsi="Times New Roman" w:cs="Times New Roman"/>
        </w:rPr>
        <w:t xml:space="preserve">In </w:t>
      </w:r>
      <w:r w:rsidRPr="005E1270">
        <w:rPr>
          <w:rFonts w:ascii="Times New Roman" w:hAnsi="Times New Roman" w:cs="Times New Roman"/>
          <w:b/>
        </w:rPr>
        <w:t>Step 2</w:t>
      </w:r>
      <w:r w:rsidR="00F1210B">
        <w:rPr>
          <w:rFonts w:ascii="Times New Roman" w:hAnsi="Times New Roman" w:cs="Times New Roman"/>
          <w:bCs/>
        </w:rPr>
        <w:t>,</w:t>
      </w:r>
      <w:r w:rsidRPr="005E1270">
        <w:rPr>
          <w:rFonts w:ascii="Times New Roman" w:hAnsi="Times New Roman" w:cs="Times New Roman"/>
        </w:rPr>
        <w:t xml:space="preserve"> three activities were done during the workshop. i) </w:t>
      </w:r>
      <w:r w:rsidR="00F1210B">
        <w:rPr>
          <w:rFonts w:ascii="Times New Roman" w:hAnsi="Times New Roman" w:cs="Times New Roman"/>
        </w:rPr>
        <w:t>i</w:t>
      </w:r>
      <w:r w:rsidRPr="005E1270">
        <w:rPr>
          <w:rFonts w:ascii="Times New Roman" w:hAnsi="Times New Roman" w:cs="Times New Roman"/>
        </w:rPr>
        <w:t xml:space="preserve">dentify the ecosystem services relevant to the study landscape and indicator values, ii) establish the business-as-usual (BAU) scenario, and iii) develop the transitional probability rule set for the spatial simulations. </w:t>
      </w:r>
    </w:p>
    <w:p w14:paraId="3F9EFBFD" w14:textId="37EBCDEC" w:rsidR="00B226CD" w:rsidRPr="005E1270" w:rsidRDefault="00B226CD" w:rsidP="00B226CD">
      <w:pPr>
        <w:jc w:val="both"/>
        <w:rPr>
          <w:rFonts w:ascii="Times New Roman" w:hAnsi="Times New Roman" w:cs="Times New Roman"/>
        </w:rPr>
      </w:pPr>
      <w:r w:rsidRPr="005E1270">
        <w:rPr>
          <w:rFonts w:ascii="Times New Roman" w:hAnsi="Times New Roman" w:cs="Times New Roman"/>
        </w:rPr>
        <w:t xml:space="preserve">In </w:t>
      </w:r>
      <w:r w:rsidRPr="005E1270">
        <w:rPr>
          <w:rFonts w:ascii="Times New Roman" w:hAnsi="Times New Roman" w:cs="Times New Roman"/>
          <w:b/>
        </w:rPr>
        <w:t>Activity 1</w:t>
      </w:r>
      <w:r w:rsidRPr="005E1270">
        <w:rPr>
          <w:rFonts w:ascii="Times New Roman" w:hAnsi="Times New Roman" w:cs="Times New Roman"/>
        </w:rPr>
        <w:t xml:space="preserve">, </w:t>
      </w:r>
      <w:r w:rsidR="009336B5">
        <w:rPr>
          <w:rFonts w:ascii="Times New Roman" w:hAnsi="Times New Roman" w:cs="Times New Roman"/>
        </w:rPr>
        <w:t>A</w:t>
      </w:r>
      <w:r w:rsidRPr="005E1270">
        <w:rPr>
          <w:rFonts w:ascii="Times New Roman" w:hAnsi="Times New Roman" w:cs="Times New Roman"/>
        </w:rPr>
        <w:t xml:space="preserve"> preliminary list of environmental services (ESs) was shared with the participants. We explained the ES concept to the participants in simple language as the benefit they derived from the ecosystem to meet their survival and livelihood needs and contribute to their well-being. To assist the participants in collectively selecting the locally relevant ESs, we used a Likert scale of 1 to 5 to assess the relevance of each identified ES to the needs of the participants</w:t>
      </w:r>
      <w:r w:rsidR="00B62AA0">
        <w:rPr>
          <w:rFonts w:ascii="Times New Roman" w:hAnsi="Times New Roman" w:cs="Times New Roman"/>
        </w:rPr>
        <w:t xml:space="preserve"> (</w:t>
      </w:r>
      <w:r w:rsidR="00F1210B">
        <w:rPr>
          <w:rFonts w:ascii="Times New Roman" w:hAnsi="Times New Roman" w:cs="Times New Roman"/>
        </w:rPr>
        <w:t>s</w:t>
      </w:r>
      <w:r w:rsidR="00B62AA0">
        <w:rPr>
          <w:rFonts w:ascii="Times New Roman" w:hAnsi="Times New Roman" w:cs="Times New Roman"/>
        </w:rPr>
        <w:t xml:space="preserve">upplementary material 4). </w:t>
      </w:r>
      <w:r w:rsidRPr="005E1270">
        <w:rPr>
          <w:rFonts w:ascii="Times New Roman" w:hAnsi="Times New Roman" w:cs="Times New Roman"/>
        </w:rPr>
        <w:t>The ESs captured reflected the needs of the various actor groups and the contribution to their well-being. We also allowed the participants to express the capacity of each land</w:t>
      </w:r>
      <w:r w:rsidR="00CA1E3B" w:rsidRPr="005E1270">
        <w:rPr>
          <w:rFonts w:ascii="Times New Roman" w:hAnsi="Times New Roman" w:cs="Times New Roman"/>
        </w:rPr>
        <w:t>-</w:t>
      </w:r>
      <w:r w:rsidRPr="005E1270">
        <w:rPr>
          <w:rFonts w:ascii="Times New Roman" w:hAnsi="Times New Roman" w:cs="Times New Roman"/>
        </w:rPr>
        <w:t>use/land-cover type to provide the identified ESs. We did this exercise using a Likert scale</w:t>
      </w:r>
      <w:r w:rsidR="00B62AA0">
        <w:rPr>
          <w:rFonts w:ascii="Times New Roman" w:hAnsi="Times New Roman" w:cs="Times New Roman"/>
        </w:rPr>
        <w:t xml:space="preserve"> (</w:t>
      </w:r>
      <w:r w:rsidR="00F1210B">
        <w:rPr>
          <w:rFonts w:ascii="Times New Roman" w:hAnsi="Times New Roman" w:cs="Times New Roman"/>
        </w:rPr>
        <w:t>s</w:t>
      </w:r>
      <w:r w:rsidR="00B62AA0">
        <w:rPr>
          <w:rFonts w:ascii="Times New Roman" w:hAnsi="Times New Roman" w:cs="Times New Roman"/>
        </w:rPr>
        <w:t>upplementary material 5)</w:t>
      </w:r>
      <w:r w:rsidRPr="005E1270">
        <w:rPr>
          <w:rFonts w:ascii="Times New Roman" w:hAnsi="Times New Roman" w:cs="Times New Roman"/>
        </w:rPr>
        <w:t xml:space="preserve">. We again discussed the values for the indicators using percentages. So, the participants were asked to </w:t>
      </w:r>
      <w:r w:rsidR="00F1210B">
        <w:rPr>
          <w:rFonts w:ascii="Times New Roman" w:hAnsi="Times New Roman" w:cs="Times New Roman"/>
        </w:rPr>
        <w:t>collectively indicate</w:t>
      </w:r>
      <w:r w:rsidRPr="005E1270">
        <w:rPr>
          <w:rFonts w:ascii="Times New Roman" w:hAnsi="Times New Roman" w:cs="Times New Roman"/>
        </w:rPr>
        <w:t xml:space="preserve"> what benefits (ESs) they derive from the landscape</w:t>
      </w:r>
      <w:r w:rsidR="00B62AA0">
        <w:rPr>
          <w:rFonts w:ascii="Times New Roman" w:hAnsi="Times New Roman" w:cs="Times New Roman"/>
        </w:rPr>
        <w:t xml:space="preserve"> (captured as the indicator value and expressed in percentages of land cover types to provide ES)</w:t>
      </w:r>
      <w:r w:rsidRPr="005E1270">
        <w:rPr>
          <w:rFonts w:ascii="Times New Roman" w:hAnsi="Times New Roman" w:cs="Times New Roman"/>
        </w:rPr>
        <w:t>. For the ESs that were not easy to assess based on perceptions, we used other methods to assess them outside the workshop window (for details</w:t>
      </w:r>
      <w:r w:rsidR="00CA1E3B" w:rsidRPr="005E1270">
        <w:rPr>
          <w:rFonts w:ascii="Times New Roman" w:hAnsi="Times New Roman" w:cs="Times New Roman"/>
        </w:rPr>
        <w:t>,</w:t>
      </w:r>
      <w:r w:rsidRPr="005E1270">
        <w:rPr>
          <w:rFonts w:ascii="Times New Roman" w:hAnsi="Times New Roman" w:cs="Times New Roman"/>
        </w:rPr>
        <w:t xml:space="preserve"> see the main paper).</w:t>
      </w:r>
    </w:p>
    <w:p w14:paraId="5135F05A" w14:textId="141CA784" w:rsidR="00B226CD" w:rsidRPr="005E1270" w:rsidRDefault="00B226CD" w:rsidP="00B226CD">
      <w:pPr>
        <w:jc w:val="both"/>
        <w:rPr>
          <w:rFonts w:ascii="Times New Roman" w:hAnsi="Times New Roman" w:cs="Times New Roman"/>
        </w:rPr>
      </w:pPr>
      <w:r w:rsidRPr="005E1270">
        <w:rPr>
          <w:rFonts w:ascii="Times New Roman" w:hAnsi="Times New Roman" w:cs="Times New Roman"/>
        </w:rPr>
        <w:t xml:space="preserve">In </w:t>
      </w:r>
      <w:r w:rsidRPr="005E1270">
        <w:rPr>
          <w:rFonts w:ascii="Times New Roman" w:hAnsi="Times New Roman" w:cs="Times New Roman"/>
          <w:b/>
        </w:rPr>
        <w:t>Activity 2</w:t>
      </w:r>
      <w:r w:rsidRPr="005E1270">
        <w:rPr>
          <w:rFonts w:ascii="Times New Roman" w:hAnsi="Times New Roman" w:cs="Times New Roman"/>
        </w:rPr>
        <w:t>, we discussed the two main drivers of rapid land-use/land-cover change (rubber and settlement expansion) revealed by the land-use/land-cover maps and change detention and intensity analyses. The participants agreed that these two drivers of land-use/land-cover change are strong and potentially strongly affect the provision of ESs.</w:t>
      </w:r>
    </w:p>
    <w:p w14:paraId="1D528590" w14:textId="0BDE31D2" w:rsidR="00B226CD" w:rsidRPr="005E1270" w:rsidRDefault="00B226CD" w:rsidP="00B226CD">
      <w:pPr>
        <w:jc w:val="both"/>
        <w:rPr>
          <w:rFonts w:ascii="Times New Roman" w:hAnsi="Times New Roman" w:cs="Times New Roman"/>
        </w:rPr>
      </w:pPr>
      <w:r w:rsidRPr="005E1270">
        <w:rPr>
          <w:rFonts w:ascii="Times New Roman" w:hAnsi="Times New Roman" w:cs="Times New Roman"/>
        </w:rPr>
        <w:t xml:space="preserve">In </w:t>
      </w:r>
      <w:r w:rsidRPr="005E1270">
        <w:rPr>
          <w:rFonts w:ascii="Times New Roman" w:hAnsi="Times New Roman" w:cs="Times New Roman"/>
          <w:b/>
        </w:rPr>
        <w:t>Activity 3</w:t>
      </w:r>
      <w:r w:rsidRPr="005E1270">
        <w:rPr>
          <w:rFonts w:ascii="Times New Roman" w:hAnsi="Times New Roman" w:cs="Times New Roman"/>
        </w:rPr>
        <w:t xml:space="preserve">, we developed the transitional rule set for simulating the BAU scenario. The rule sets were developed based on research participants’ perceptions of the </w:t>
      </w:r>
      <w:r w:rsidR="00F1210B">
        <w:rPr>
          <w:rFonts w:ascii="Times New Roman" w:hAnsi="Times New Roman" w:cs="Times New Roman"/>
        </w:rPr>
        <w:t>likelihood</w:t>
      </w:r>
      <w:r w:rsidR="00F1210B" w:rsidRPr="005E1270">
        <w:rPr>
          <w:rFonts w:ascii="Times New Roman" w:hAnsi="Times New Roman" w:cs="Times New Roman"/>
        </w:rPr>
        <w:t xml:space="preserve"> </w:t>
      </w:r>
      <w:r w:rsidRPr="005E1270">
        <w:rPr>
          <w:rFonts w:ascii="Times New Roman" w:hAnsi="Times New Roman" w:cs="Times New Roman"/>
        </w:rPr>
        <w:t>of a land-use/land-cover type changing to either settlement or rubber plantation and the location of change. We used a Likert scale to facilitate the choice of the transitional rule set.</w:t>
      </w:r>
    </w:p>
    <w:p w14:paraId="3C96F2DD" w14:textId="4C87EE8C" w:rsidR="00B226CD" w:rsidRPr="005E1270" w:rsidRDefault="00B226CD" w:rsidP="00B226CD">
      <w:pPr>
        <w:jc w:val="both"/>
        <w:rPr>
          <w:rFonts w:ascii="Times New Roman" w:hAnsi="Times New Roman" w:cs="Times New Roman"/>
        </w:rPr>
      </w:pPr>
      <w:r w:rsidRPr="005E1270">
        <w:rPr>
          <w:rFonts w:ascii="Times New Roman" w:hAnsi="Times New Roman" w:cs="Times New Roman"/>
        </w:rPr>
        <w:t>The second workshop (</w:t>
      </w:r>
      <w:r w:rsidRPr="00FD04FF">
        <w:rPr>
          <w:rFonts w:ascii="Times New Roman" w:hAnsi="Times New Roman" w:cs="Times New Roman"/>
          <w:b/>
          <w:bCs/>
        </w:rPr>
        <w:t>Step 4</w:t>
      </w:r>
      <w:r w:rsidRPr="005E1270">
        <w:rPr>
          <w:rFonts w:ascii="Times New Roman" w:hAnsi="Times New Roman" w:cs="Times New Roman"/>
        </w:rPr>
        <w:t xml:space="preserve"> in the main paper)</w:t>
      </w:r>
      <w:r w:rsidR="00741873">
        <w:rPr>
          <w:rFonts w:ascii="Times New Roman" w:hAnsi="Times New Roman" w:cs="Times New Roman"/>
        </w:rPr>
        <w:t xml:space="preserve"> was </w:t>
      </w:r>
      <w:r w:rsidR="00F1210B">
        <w:rPr>
          <w:rFonts w:ascii="Times New Roman" w:hAnsi="Times New Roman" w:cs="Times New Roman"/>
        </w:rPr>
        <w:t xml:space="preserve">held </w:t>
      </w:r>
      <w:r w:rsidR="00741873">
        <w:rPr>
          <w:rFonts w:ascii="Times New Roman" w:hAnsi="Times New Roman" w:cs="Times New Roman"/>
        </w:rPr>
        <w:t>in May</w:t>
      </w:r>
      <w:r w:rsidR="00F1210B">
        <w:rPr>
          <w:rFonts w:ascii="Times New Roman" w:hAnsi="Times New Roman" w:cs="Times New Roman"/>
        </w:rPr>
        <w:t xml:space="preserve"> </w:t>
      </w:r>
      <w:r w:rsidR="00741873">
        <w:rPr>
          <w:rFonts w:ascii="Times New Roman" w:hAnsi="Times New Roman" w:cs="Times New Roman"/>
        </w:rPr>
        <w:t>2021. The workshop</w:t>
      </w:r>
      <w:r w:rsidRPr="005E1270">
        <w:rPr>
          <w:rFonts w:ascii="Times New Roman" w:hAnsi="Times New Roman" w:cs="Times New Roman"/>
        </w:rPr>
        <w:t xml:space="preserve"> brought </w:t>
      </w:r>
      <w:r w:rsidR="00741873">
        <w:rPr>
          <w:rFonts w:ascii="Times New Roman" w:hAnsi="Times New Roman" w:cs="Times New Roman"/>
        </w:rPr>
        <w:t xml:space="preserve">the </w:t>
      </w:r>
      <w:r w:rsidRPr="005E1270">
        <w:rPr>
          <w:rFonts w:ascii="Times New Roman" w:hAnsi="Times New Roman" w:cs="Times New Roman"/>
        </w:rPr>
        <w:t>research participants together to discuss the outcome of the simulations. We highlighted the risk of declining ES provisioning and the degradation of ESs</w:t>
      </w:r>
      <w:r w:rsidR="00741873">
        <w:rPr>
          <w:rFonts w:ascii="Times New Roman" w:hAnsi="Times New Roman" w:cs="Times New Roman"/>
        </w:rPr>
        <w:t xml:space="preserve"> as revealed by the simulations under the BAU scenarios</w:t>
      </w:r>
      <w:r w:rsidRPr="005E1270">
        <w:rPr>
          <w:rFonts w:ascii="Times New Roman" w:hAnsi="Times New Roman" w:cs="Times New Roman"/>
        </w:rPr>
        <w:t xml:space="preserve">. </w:t>
      </w:r>
      <w:r w:rsidR="00741873">
        <w:rPr>
          <w:rFonts w:ascii="Times New Roman" w:hAnsi="Times New Roman" w:cs="Times New Roman"/>
        </w:rPr>
        <w:t xml:space="preserve">The </w:t>
      </w:r>
      <w:r w:rsidR="00F1210B">
        <w:rPr>
          <w:rFonts w:ascii="Times New Roman" w:hAnsi="Times New Roman" w:cs="Times New Roman"/>
        </w:rPr>
        <w:t xml:space="preserve">workshop </w:t>
      </w:r>
      <w:r w:rsidR="00741873">
        <w:rPr>
          <w:rFonts w:ascii="Times New Roman" w:hAnsi="Times New Roman" w:cs="Times New Roman"/>
        </w:rPr>
        <w:t>p</w:t>
      </w:r>
      <w:r w:rsidRPr="005E1270">
        <w:rPr>
          <w:rFonts w:ascii="Times New Roman" w:hAnsi="Times New Roman" w:cs="Times New Roman"/>
        </w:rPr>
        <w:t xml:space="preserve">articipants shared their life experiences with the current impacts of land-use/land-cover changes, especially those due to rubber and settlement expansion. All narratives were captured in the quotes cited in the main paper. The discussions during the second workshop necessitated the research participants to devise measures to address the landscape dynamics, such as the need for alternatives to detrimental land uses and land-use planning.  </w:t>
      </w:r>
    </w:p>
    <w:p w14:paraId="075AA1D9" w14:textId="77777777" w:rsidR="00B226CD" w:rsidRPr="005E1270" w:rsidRDefault="00B226CD" w:rsidP="005C3458">
      <w:pPr>
        <w:jc w:val="both"/>
        <w:rPr>
          <w:rFonts w:ascii="Times New Roman" w:hAnsi="Times New Roman" w:cs="Times New Roman"/>
          <w:color w:val="0000FF"/>
        </w:rPr>
      </w:pPr>
    </w:p>
    <w:p w14:paraId="21D96E69" w14:textId="77777777" w:rsidR="00F1210B" w:rsidRDefault="00F1210B">
      <w:pPr>
        <w:rPr>
          <w:rFonts w:ascii="Times New Roman" w:hAnsi="Times New Roman" w:cs="Times New Roman"/>
          <w:b/>
        </w:rPr>
      </w:pPr>
      <w:r>
        <w:rPr>
          <w:rFonts w:ascii="Times New Roman" w:hAnsi="Times New Roman" w:cs="Times New Roman"/>
        </w:rPr>
        <w:br w:type="page"/>
      </w:r>
    </w:p>
    <w:p w14:paraId="0C887D69" w14:textId="15D75FC2" w:rsidR="00F1210B" w:rsidRPr="005E1270" w:rsidRDefault="00F1210B" w:rsidP="00500FCB">
      <w:pPr>
        <w:pStyle w:val="Heading1"/>
        <w:jc w:val="both"/>
        <w:rPr>
          <w:rFonts w:ascii="Times New Roman" w:hAnsi="Times New Roman" w:cs="Times New Roman"/>
          <w:sz w:val="22"/>
          <w:szCs w:val="22"/>
        </w:rPr>
      </w:pPr>
      <w:r w:rsidRPr="005E1270">
        <w:rPr>
          <w:rFonts w:ascii="Times New Roman" w:hAnsi="Times New Roman" w:cs="Times New Roman"/>
          <w:sz w:val="22"/>
          <w:szCs w:val="22"/>
        </w:rPr>
        <w:lastRenderedPageBreak/>
        <w:t xml:space="preserve">Supplementary material </w:t>
      </w:r>
      <w:r>
        <w:rPr>
          <w:rFonts w:ascii="Times New Roman" w:hAnsi="Times New Roman" w:cs="Times New Roman"/>
          <w:sz w:val="22"/>
          <w:szCs w:val="22"/>
        </w:rPr>
        <w:t>2</w:t>
      </w:r>
      <w:r w:rsidRPr="005E1270">
        <w:rPr>
          <w:rFonts w:ascii="Times New Roman" w:hAnsi="Times New Roman" w:cs="Times New Roman"/>
          <w:sz w:val="22"/>
          <w:szCs w:val="22"/>
        </w:rPr>
        <w:t>:  Description of land-use actors who participated in the two workshops (N=21)</w:t>
      </w:r>
    </w:p>
    <w:tbl>
      <w:tblPr>
        <w:tblStyle w:val="PlainTable2"/>
        <w:tblpPr w:leftFromText="181" w:rightFromText="181" w:vertAnchor="text" w:horzAnchor="margin" w:tblpY="221"/>
        <w:tblW w:w="9279" w:type="dxa"/>
        <w:tblLook w:val="04A0" w:firstRow="1" w:lastRow="0" w:firstColumn="1" w:lastColumn="0" w:noHBand="0" w:noVBand="1"/>
      </w:tblPr>
      <w:tblGrid>
        <w:gridCol w:w="2183"/>
        <w:gridCol w:w="1579"/>
        <w:gridCol w:w="1054"/>
        <w:gridCol w:w="4463"/>
      </w:tblGrid>
      <w:tr w:rsidR="00F1210B" w:rsidRPr="005E1270" w14:paraId="5E680425" w14:textId="77777777" w:rsidTr="00A754B2">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2183" w:type="dxa"/>
            <w:tcBorders>
              <w:top w:val="single" w:sz="4" w:space="0" w:color="7F7F7F" w:themeColor="text1" w:themeTint="80"/>
            </w:tcBorders>
          </w:tcPr>
          <w:p w14:paraId="6B3FDA44"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 xml:space="preserve">Land-use actors </w:t>
            </w:r>
          </w:p>
          <w:p w14:paraId="0BA55A98"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N=21</w:t>
            </w:r>
          </w:p>
        </w:tc>
        <w:tc>
          <w:tcPr>
            <w:tcW w:w="1579" w:type="dxa"/>
            <w:tcBorders>
              <w:top w:val="single" w:sz="4" w:space="0" w:color="7F7F7F" w:themeColor="text1" w:themeTint="80"/>
            </w:tcBorders>
          </w:tcPr>
          <w:p w14:paraId="61911E4E" w14:textId="77777777" w:rsidR="00F1210B" w:rsidRPr="005E1270" w:rsidRDefault="00F1210B" w:rsidP="00A754B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b w:val="0"/>
              </w:rPr>
              <w:t>Level of engagement</w:t>
            </w:r>
          </w:p>
        </w:tc>
        <w:tc>
          <w:tcPr>
            <w:tcW w:w="1054" w:type="dxa"/>
            <w:tcBorders>
              <w:top w:val="single" w:sz="4" w:space="0" w:color="7F7F7F" w:themeColor="text1" w:themeTint="80"/>
            </w:tcBorders>
          </w:tcPr>
          <w:p w14:paraId="1744932B" w14:textId="77777777" w:rsidR="00F1210B" w:rsidRPr="005E1270" w:rsidRDefault="00F1210B" w:rsidP="00A754B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b w:val="0"/>
              </w:rPr>
              <w:t>Spatial level</w:t>
            </w:r>
          </w:p>
        </w:tc>
        <w:tc>
          <w:tcPr>
            <w:tcW w:w="4463" w:type="dxa"/>
            <w:tcBorders>
              <w:top w:val="single" w:sz="4" w:space="0" w:color="7F7F7F" w:themeColor="text1" w:themeTint="80"/>
            </w:tcBorders>
          </w:tcPr>
          <w:p w14:paraId="3CCEA3A0" w14:textId="77777777" w:rsidR="00F1210B" w:rsidRPr="005E1270" w:rsidRDefault="00F1210B" w:rsidP="00A754B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b w:val="0"/>
              </w:rPr>
              <w:t xml:space="preserve">Description </w:t>
            </w:r>
          </w:p>
        </w:tc>
      </w:tr>
      <w:tr w:rsidR="00F1210B" w:rsidRPr="005E1270" w14:paraId="32D77C50" w14:textId="77777777" w:rsidTr="00A754B2">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2183" w:type="dxa"/>
          </w:tcPr>
          <w:p w14:paraId="5773E32B" w14:textId="25AADC0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Farmers (n=6) and landowners (n=2)</w:t>
            </w:r>
          </w:p>
          <w:p w14:paraId="13DEDFC3" w14:textId="77777777" w:rsidR="00F1210B" w:rsidRPr="005E1270" w:rsidRDefault="00F1210B" w:rsidP="00A754B2">
            <w:pPr>
              <w:rPr>
                <w:rFonts w:ascii="Times New Roman" w:hAnsi="Times New Roman" w:cs="Times New Roman"/>
                <w:b w:val="0"/>
              </w:rPr>
            </w:pPr>
          </w:p>
        </w:tc>
        <w:tc>
          <w:tcPr>
            <w:tcW w:w="1579" w:type="dxa"/>
          </w:tcPr>
          <w:p w14:paraId="683AE7F8" w14:textId="77777777" w:rsidR="00F1210B" w:rsidRPr="005E1270" w:rsidRDefault="00F1210B" w:rsidP="00A75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influence, knowledge-based</w:t>
            </w:r>
          </w:p>
        </w:tc>
        <w:tc>
          <w:tcPr>
            <w:tcW w:w="1054" w:type="dxa"/>
          </w:tcPr>
          <w:p w14:paraId="36E214C6"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Local</w:t>
            </w:r>
          </w:p>
        </w:tc>
        <w:tc>
          <w:tcPr>
            <w:tcW w:w="4463" w:type="dxa"/>
          </w:tcPr>
          <w:p w14:paraId="1A43B730"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This category self-identified as (i) farmers cultivating food crops, rubber, and oil palm. (ii) land owners as the custodians of the land, who can be chiefs, clan heads, household heads, and/or farmers. The land-use decision depends on the landowner.</w:t>
            </w:r>
          </w:p>
        </w:tc>
      </w:tr>
      <w:tr w:rsidR="00F1210B" w:rsidRPr="005E1270" w14:paraId="63A0A654" w14:textId="77777777" w:rsidTr="00A754B2">
        <w:trPr>
          <w:trHeight w:val="767"/>
        </w:trPr>
        <w:tc>
          <w:tcPr>
            <w:cnfStyle w:val="001000000000" w:firstRow="0" w:lastRow="0" w:firstColumn="1" w:lastColumn="0" w:oddVBand="0" w:evenVBand="0" w:oddHBand="0" w:evenHBand="0" w:firstRowFirstColumn="0" w:firstRowLastColumn="0" w:lastRowFirstColumn="0" w:lastRowLastColumn="0"/>
            <w:tcW w:w="2183" w:type="dxa"/>
          </w:tcPr>
          <w:p w14:paraId="0FC8D4AB"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Department of Food and Agriculture (DoFA) (district level) (n=2)</w:t>
            </w:r>
          </w:p>
        </w:tc>
        <w:tc>
          <w:tcPr>
            <w:tcW w:w="1579" w:type="dxa"/>
          </w:tcPr>
          <w:p w14:paraId="2693622A" w14:textId="77777777" w:rsidR="00F1210B" w:rsidRPr="005E1270" w:rsidRDefault="00F1210B" w:rsidP="00A754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knowledge-based</w:t>
            </w:r>
          </w:p>
        </w:tc>
        <w:tc>
          <w:tcPr>
            <w:tcW w:w="1054" w:type="dxa"/>
          </w:tcPr>
          <w:p w14:paraId="7F29A804"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Local, district, national</w:t>
            </w:r>
          </w:p>
        </w:tc>
        <w:tc>
          <w:tcPr>
            <w:tcW w:w="4463" w:type="dxa"/>
          </w:tcPr>
          <w:p w14:paraId="7C1F9B95"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DoFA is the body that oversees all agricultural activities. It provides technical support and introduces new technologies to farmers. It also coordinates with other stakeholders with an interest in the productivity of food production land uses (e.g, environmental NGOs).</w:t>
            </w:r>
          </w:p>
        </w:tc>
      </w:tr>
      <w:tr w:rsidR="00F1210B" w:rsidRPr="005E1270" w14:paraId="060554A3" w14:textId="77777777" w:rsidTr="00A754B2">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2183" w:type="dxa"/>
          </w:tcPr>
          <w:p w14:paraId="2519C074"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Ghana Rubber Estate Limited (GREL) (n=2)</w:t>
            </w:r>
          </w:p>
        </w:tc>
        <w:tc>
          <w:tcPr>
            <w:tcW w:w="1579" w:type="dxa"/>
          </w:tcPr>
          <w:p w14:paraId="67F8F71B" w14:textId="77777777" w:rsidR="00F1210B" w:rsidRPr="005E1270" w:rsidRDefault="00F1210B" w:rsidP="00A75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influence, knowledge-based</w:t>
            </w:r>
          </w:p>
        </w:tc>
        <w:tc>
          <w:tcPr>
            <w:tcW w:w="1054" w:type="dxa"/>
          </w:tcPr>
          <w:p w14:paraId="552CC643"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Local,</w:t>
            </w:r>
          </w:p>
          <w:p w14:paraId="31BED10E"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district, national </w:t>
            </w:r>
          </w:p>
        </w:tc>
        <w:tc>
          <w:tcPr>
            <w:tcW w:w="4463" w:type="dxa"/>
          </w:tcPr>
          <w:p w14:paraId="0066E254"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GREL is the company that enters into contractual agreements with farmers on rubber outgrower schemes.</w:t>
            </w:r>
          </w:p>
        </w:tc>
      </w:tr>
      <w:tr w:rsidR="00F1210B" w:rsidRPr="005E1270" w14:paraId="1A407CAD" w14:textId="77777777" w:rsidTr="00A754B2">
        <w:trPr>
          <w:trHeight w:val="767"/>
        </w:trPr>
        <w:tc>
          <w:tcPr>
            <w:cnfStyle w:val="001000000000" w:firstRow="0" w:lastRow="0" w:firstColumn="1" w:lastColumn="0" w:oddVBand="0" w:evenVBand="0" w:oddHBand="0" w:evenHBand="0" w:firstRowFirstColumn="0" w:firstRowLastColumn="0" w:lastRowFirstColumn="0" w:lastRowLastColumn="0"/>
            <w:tcW w:w="2183" w:type="dxa"/>
          </w:tcPr>
          <w:p w14:paraId="158C9376"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Norpalm Ghana (n=2)</w:t>
            </w:r>
          </w:p>
        </w:tc>
        <w:tc>
          <w:tcPr>
            <w:tcW w:w="1579" w:type="dxa"/>
          </w:tcPr>
          <w:p w14:paraId="4D01D817" w14:textId="77777777" w:rsidR="00F1210B" w:rsidRPr="005E1270" w:rsidRDefault="00F1210B" w:rsidP="00A754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influence, knowledge-based</w:t>
            </w:r>
          </w:p>
        </w:tc>
        <w:tc>
          <w:tcPr>
            <w:tcW w:w="1054" w:type="dxa"/>
          </w:tcPr>
          <w:p w14:paraId="5ACBC32F"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Local, district</w:t>
            </w:r>
          </w:p>
        </w:tc>
        <w:tc>
          <w:tcPr>
            <w:tcW w:w="4463" w:type="dxa"/>
          </w:tcPr>
          <w:p w14:paraId="560BB58B"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This company deals with farmers cultivating oil palm and outgrower schemes. It supplies oil palm seedlings and buys oil palm fruits from farmers.</w:t>
            </w:r>
          </w:p>
        </w:tc>
      </w:tr>
      <w:tr w:rsidR="00F1210B" w:rsidRPr="005E1270" w14:paraId="565A74B5" w14:textId="77777777" w:rsidTr="00A754B2">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2183" w:type="dxa"/>
          </w:tcPr>
          <w:p w14:paraId="36FBB0E5"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Land-Use and Spatial Planning   Authority (Physical Planning Department) (n=2)</w:t>
            </w:r>
          </w:p>
        </w:tc>
        <w:tc>
          <w:tcPr>
            <w:tcW w:w="1579" w:type="dxa"/>
          </w:tcPr>
          <w:p w14:paraId="70BE15EF" w14:textId="77777777" w:rsidR="00F1210B" w:rsidRPr="005E1270" w:rsidRDefault="00F1210B" w:rsidP="00A75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knowledge-based</w:t>
            </w:r>
          </w:p>
        </w:tc>
        <w:tc>
          <w:tcPr>
            <w:tcW w:w="1054" w:type="dxa"/>
          </w:tcPr>
          <w:p w14:paraId="475C5C5F"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District</w:t>
            </w:r>
          </w:p>
        </w:tc>
        <w:tc>
          <w:tcPr>
            <w:tcW w:w="4463" w:type="dxa"/>
          </w:tcPr>
          <w:p w14:paraId="3D508DBE"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This body provides technical advice and input to the Metropolitan, Municipal, and District Assemblies (MMDAs) in Ghana in preparing, demarcating, and approving land-use plans. </w:t>
            </w:r>
          </w:p>
        </w:tc>
      </w:tr>
      <w:tr w:rsidR="00F1210B" w:rsidRPr="005E1270" w14:paraId="17ACFAAA" w14:textId="77777777" w:rsidTr="00A754B2">
        <w:trPr>
          <w:trHeight w:val="767"/>
        </w:trPr>
        <w:tc>
          <w:tcPr>
            <w:cnfStyle w:val="001000000000" w:firstRow="0" w:lastRow="0" w:firstColumn="1" w:lastColumn="0" w:oddVBand="0" w:evenVBand="0" w:oddHBand="0" w:evenHBand="0" w:firstRowFirstColumn="0" w:firstRowLastColumn="0" w:lastRowFirstColumn="0" w:lastRowLastColumn="0"/>
            <w:tcW w:w="2183" w:type="dxa"/>
          </w:tcPr>
          <w:p w14:paraId="673C36EB" w14:textId="55AD4F2D"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Forestry Commission; (n=1) Environmental Protection Agency (EPA) (n=1)</w:t>
            </w:r>
          </w:p>
        </w:tc>
        <w:tc>
          <w:tcPr>
            <w:tcW w:w="1579" w:type="dxa"/>
          </w:tcPr>
          <w:p w14:paraId="0C13B62F" w14:textId="77777777" w:rsidR="00F1210B" w:rsidRPr="005E1270" w:rsidRDefault="00F1210B" w:rsidP="00A754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knowledge-based</w:t>
            </w:r>
          </w:p>
        </w:tc>
        <w:tc>
          <w:tcPr>
            <w:tcW w:w="1054" w:type="dxa"/>
          </w:tcPr>
          <w:p w14:paraId="6B40D042"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District </w:t>
            </w:r>
          </w:p>
        </w:tc>
        <w:tc>
          <w:tcPr>
            <w:tcW w:w="4463" w:type="dxa"/>
          </w:tcPr>
          <w:p w14:paraId="3082741B" w14:textId="37D5DA3F"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Th</w:t>
            </w:r>
            <w:r>
              <w:rPr>
                <w:rFonts w:ascii="Times New Roman" w:hAnsi="Times New Roman" w:cs="Times New Roman"/>
              </w:rPr>
              <w:t>ese</w:t>
            </w:r>
            <w:r w:rsidRPr="005E1270">
              <w:rPr>
                <w:rFonts w:ascii="Times New Roman" w:hAnsi="Times New Roman" w:cs="Times New Roman"/>
              </w:rPr>
              <w:t xml:space="preserve"> bod</w:t>
            </w:r>
            <w:r>
              <w:rPr>
                <w:rFonts w:ascii="Times New Roman" w:hAnsi="Times New Roman" w:cs="Times New Roman"/>
              </w:rPr>
              <w:t>ies</w:t>
            </w:r>
            <w:r w:rsidRPr="005E1270">
              <w:rPr>
                <w:rFonts w:ascii="Times New Roman" w:hAnsi="Times New Roman" w:cs="Times New Roman"/>
              </w:rPr>
              <w:t xml:space="preserve"> provide technical advice in the preparation of land-use plans and</w:t>
            </w:r>
            <w:r>
              <w:rPr>
                <w:rFonts w:ascii="Times New Roman" w:hAnsi="Times New Roman" w:cs="Times New Roman"/>
              </w:rPr>
              <w:t xml:space="preserve"> are</w:t>
            </w:r>
            <w:r w:rsidRPr="005E1270">
              <w:rPr>
                <w:rFonts w:ascii="Times New Roman" w:hAnsi="Times New Roman" w:cs="Times New Roman"/>
              </w:rPr>
              <w:t xml:space="preserve"> mandated to oversee the land use</w:t>
            </w:r>
            <w:r>
              <w:rPr>
                <w:rFonts w:ascii="Times New Roman" w:hAnsi="Times New Roman" w:cs="Times New Roman"/>
              </w:rPr>
              <w:t>s</w:t>
            </w:r>
            <w:r w:rsidRPr="005E1270">
              <w:rPr>
                <w:rFonts w:ascii="Times New Roman" w:hAnsi="Times New Roman" w:cs="Times New Roman"/>
              </w:rPr>
              <w:t xml:space="preserve"> in the district.</w:t>
            </w:r>
          </w:p>
        </w:tc>
      </w:tr>
      <w:tr w:rsidR="00F1210B" w:rsidRPr="005E1270" w14:paraId="00938666" w14:textId="77777777" w:rsidTr="00A754B2">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2183" w:type="dxa"/>
          </w:tcPr>
          <w:p w14:paraId="621910D7"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Scientific community, (n=1) Environmental NGO (n=1)</w:t>
            </w:r>
          </w:p>
        </w:tc>
        <w:tc>
          <w:tcPr>
            <w:tcW w:w="1579" w:type="dxa"/>
          </w:tcPr>
          <w:p w14:paraId="76A7F413" w14:textId="77777777" w:rsidR="00F1210B" w:rsidRPr="005E1270" w:rsidRDefault="00F1210B" w:rsidP="00A75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knowledge-based</w:t>
            </w:r>
          </w:p>
        </w:tc>
        <w:tc>
          <w:tcPr>
            <w:tcW w:w="1054" w:type="dxa"/>
          </w:tcPr>
          <w:p w14:paraId="244B734B" w14:textId="77777777"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District </w:t>
            </w:r>
          </w:p>
        </w:tc>
        <w:tc>
          <w:tcPr>
            <w:tcW w:w="4463" w:type="dxa"/>
          </w:tcPr>
          <w:p w14:paraId="7D92B76B" w14:textId="67B930A3" w:rsidR="00F1210B" w:rsidRPr="005E1270" w:rsidRDefault="00F1210B" w:rsidP="00A754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Th</w:t>
            </w:r>
            <w:r>
              <w:rPr>
                <w:rFonts w:ascii="Times New Roman" w:hAnsi="Times New Roman" w:cs="Times New Roman"/>
              </w:rPr>
              <w:t>ese</w:t>
            </w:r>
            <w:r w:rsidRPr="005E1270">
              <w:rPr>
                <w:rFonts w:ascii="Times New Roman" w:hAnsi="Times New Roman" w:cs="Times New Roman"/>
              </w:rPr>
              <w:t xml:space="preserve"> bod</w:t>
            </w:r>
            <w:r>
              <w:rPr>
                <w:rFonts w:ascii="Times New Roman" w:hAnsi="Times New Roman" w:cs="Times New Roman"/>
              </w:rPr>
              <w:t xml:space="preserve">ies </w:t>
            </w:r>
            <w:r w:rsidRPr="005E1270">
              <w:rPr>
                <w:rFonts w:ascii="Times New Roman" w:hAnsi="Times New Roman" w:cs="Times New Roman"/>
              </w:rPr>
              <w:t>facilitate knowledge transfers and novel ideas among various land users.</w:t>
            </w:r>
          </w:p>
        </w:tc>
      </w:tr>
      <w:tr w:rsidR="00F1210B" w:rsidRPr="005E1270" w14:paraId="24E1EB82" w14:textId="77777777" w:rsidTr="00A754B2">
        <w:trPr>
          <w:trHeight w:val="767"/>
        </w:trPr>
        <w:tc>
          <w:tcPr>
            <w:cnfStyle w:val="001000000000" w:firstRow="0" w:lastRow="0" w:firstColumn="1" w:lastColumn="0" w:oddVBand="0" w:evenVBand="0" w:oddHBand="0" w:evenHBand="0" w:firstRowFirstColumn="0" w:firstRowLastColumn="0" w:lastRowFirstColumn="0" w:lastRowLastColumn="0"/>
            <w:tcW w:w="2183" w:type="dxa"/>
          </w:tcPr>
          <w:p w14:paraId="3697BAB7"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Real estate developer</w:t>
            </w:r>
          </w:p>
          <w:p w14:paraId="75E2D924" w14:textId="77777777" w:rsidR="00F1210B" w:rsidRPr="005E1270" w:rsidRDefault="00F1210B" w:rsidP="00A754B2">
            <w:pPr>
              <w:rPr>
                <w:rFonts w:ascii="Times New Roman" w:hAnsi="Times New Roman" w:cs="Times New Roman"/>
                <w:b w:val="0"/>
              </w:rPr>
            </w:pPr>
            <w:r w:rsidRPr="005E1270">
              <w:rPr>
                <w:rFonts w:ascii="Times New Roman" w:hAnsi="Times New Roman" w:cs="Times New Roman"/>
                <w:b w:val="0"/>
              </w:rPr>
              <w:t>n=1</w:t>
            </w:r>
          </w:p>
        </w:tc>
        <w:tc>
          <w:tcPr>
            <w:tcW w:w="1579" w:type="dxa"/>
          </w:tcPr>
          <w:p w14:paraId="1AB13D81" w14:textId="77777777" w:rsidR="00F1210B" w:rsidRPr="005E1270" w:rsidRDefault="00F1210B" w:rsidP="00A754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Interest, knowledge-based</w:t>
            </w:r>
          </w:p>
        </w:tc>
        <w:tc>
          <w:tcPr>
            <w:tcW w:w="1054" w:type="dxa"/>
          </w:tcPr>
          <w:p w14:paraId="1C91486B" w14:textId="7777777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District </w:t>
            </w:r>
          </w:p>
        </w:tc>
        <w:tc>
          <w:tcPr>
            <w:tcW w:w="4463" w:type="dxa"/>
          </w:tcPr>
          <w:p w14:paraId="0C940073" w14:textId="74BA0CF7" w:rsidR="00F1210B" w:rsidRPr="005E1270" w:rsidRDefault="00F1210B" w:rsidP="00A754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Involved in acquiring land for commercial</w:t>
            </w:r>
            <w:r>
              <w:rPr>
                <w:rFonts w:ascii="Times New Roman" w:hAnsi="Times New Roman" w:cs="Times New Roman"/>
              </w:rPr>
              <w:t xml:space="preserve"> </w:t>
            </w:r>
            <w:r w:rsidR="00516D6F">
              <w:rPr>
                <w:rFonts w:ascii="Times New Roman" w:hAnsi="Times New Roman" w:cs="Times New Roman"/>
              </w:rPr>
              <w:t>and</w:t>
            </w:r>
            <w:r w:rsidR="00516D6F" w:rsidRPr="005E1270">
              <w:rPr>
                <w:rFonts w:ascii="Times New Roman" w:hAnsi="Times New Roman" w:cs="Times New Roman"/>
              </w:rPr>
              <w:t xml:space="preserve"> infrastructural</w:t>
            </w:r>
            <w:r w:rsidRPr="005E1270">
              <w:rPr>
                <w:rFonts w:ascii="Times New Roman" w:hAnsi="Times New Roman" w:cs="Times New Roman"/>
              </w:rPr>
              <w:t xml:space="preserve"> purposes</w:t>
            </w:r>
            <w:r>
              <w:rPr>
                <w:rFonts w:ascii="Times New Roman" w:hAnsi="Times New Roman" w:cs="Times New Roman"/>
              </w:rPr>
              <w:t>.</w:t>
            </w:r>
          </w:p>
        </w:tc>
      </w:tr>
    </w:tbl>
    <w:p w14:paraId="0A14A8C1" w14:textId="77777777" w:rsidR="00F1210B" w:rsidRDefault="00F1210B" w:rsidP="00F1210B">
      <w:pPr>
        <w:rPr>
          <w:rFonts w:ascii="Times New Roman" w:hAnsi="Times New Roman" w:cs="Times New Roman"/>
          <w:b/>
        </w:rPr>
      </w:pPr>
    </w:p>
    <w:p w14:paraId="559AB560" w14:textId="77777777" w:rsidR="00F1210B" w:rsidRDefault="00F1210B" w:rsidP="00F1210B">
      <w:pPr>
        <w:rPr>
          <w:rFonts w:ascii="Times New Roman" w:hAnsi="Times New Roman" w:cs="Times New Roman"/>
          <w:b/>
        </w:rPr>
      </w:pPr>
    </w:p>
    <w:p w14:paraId="2B2D05BC" w14:textId="77777777" w:rsidR="00F1210B" w:rsidRPr="005E1270" w:rsidRDefault="00F1210B" w:rsidP="00F1210B">
      <w:pPr>
        <w:rPr>
          <w:rFonts w:ascii="Times New Roman" w:hAnsi="Times New Roman" w:cs="Times New Roman"/>
          <w:b/>
        </w:rPr>
      </w:pPr>
    </w:p>
    <w:p w14:paraId="04C362DA" w14:textId="77777777" w:rsidR="00F1210B" w:rsidRDefault="00F1210B">
      <w:pPr>
        <w:rPr>
          <w:rFonts w:ascii="Times New Roman" w:hAnsi="Times New Roman" w:cs="Times New Roman"/>
        </w:rPr>
      </w:pPr>
      <w:r>
        <w:rPr>
          <w:rFonts w:ascii="Times New Roman" w:hAnsi="Times New Roman" w:cs="Times New Roman"/>
        </w:rPr>
        <w:br w:type="page"/>
      </w:r>
    </w:p>
    <w:p w14:paraId="0D0FBB29" w14:textId="1894FDDB" w:rsidR="00500FCB" w:rsidRDefault="00500FCB">
      <w:pPr>
        <w:rPr>
          <w:rFonts w:ascii="Times New Roman" w:hAnsi="Times New Roman" w:cs="Times New Roman"/>
          <w:b/>
        </w:rPr>
      </w:pPr>
      <w:r w:rsidRPr="00500FCB">
        <w:rPr>
          <w:rFonts w:ascii="Times New Roman" w:hAnsi="Times New Roman" w:cs="Times New Roman"/>
          <w:b/>
        </w:rPr>
        <w:lastRenderedPageBreak/>
        <w:t>Supplementary material 3:   The preliminary list of ecosystem services selected for the studies</w:t>
      </w:r>
    </w:p>
    <w:tbl>
      <w:tblPr>
        <w:tblStyle w:val="GridTable21"/>
        <w:tblpPr w:leftFromText="181" w:rightFromText="181" w:vertAnchor="text" w:horzAnchor="margin" w:tblpY="263"/>
        <w:tblW w:w="9072"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593"/>
        <w:gridCol w:w="1958"/>
        <w:gridCol w:w="1966"/>
        <w:gridCol w:w="1814"/>
        <w:gridCol w:w="1741"/>
      </w:tblGrid>
      <w:tr w:rsidR="00F1210B" w:rsidRPr="006C1C1A" w14:paraId="3C115998" w14:textId="77777777" w:rsidTr="00A754B2">
        <w:trPr>
          <w:cnfStyle w:val="100000000000" w:firstRow="1" w:lastRow="0" w:firstColumn="0" w:lastColumn="0" w:oddVBand="0" w:evenVBand="0" w:oddHBand="0"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1593" w:type="dxa"/>
            <w:tcBorders>
              <w:top w:val="single" w:sz="8" w:space="0" w:color="000000"/>
              <w:bottom w:val="single" w:sz="8" w:space="0" w:color="000000"/>
            </w:tcBorders>
            <w:shd w:val="clear" w:color="auto" w:fill="auto"/>
          </w:tcPr>
          <w:p w14:paraId="68F852D0" w14:textId="31F3FCAC" w:rsidR="00F1210B" w:rsidRPr="006C1C1A" w:rsidRDefault="00F1210B" w:rsidP="00500FCB">
            <w:pPr>
              <w:rPr>
                <w:rFonts w:ascii="Times New Roman" w:hAnsi="Times New Roman" w:cs="Times New Roman"/>
                <w:color w:val="000000" w:themeColor="text1"/>
              </w:rPr>
            </w:pPr>
            <w:r w:rsidRPr="006C1C1A">
              <w:rPr>
                <w:rFonts w:ascii="Times New Roman" w:hAnsi="Times New Roman" w:cs="Times New Roman"/>
                <w:color w:val="000000" w:themeColor="text1"/>
              </w:rPr>
              <w:t>Ecosystem service</w:t>
            </w:r>
            <w:r w:rsidR="00FD04FF">
              <w:rPr>
                <w:rFonts w:ascii="Times New Roman" w:hAnsi="Times New Roman" w:cs="Times New Roman"/>
                <w:color w:val="000000" w:themeColor="text1"/>
              </w:rPr>
              <w:t>s</w:t>
            </w:r>
          </w:p>
        </w:tc>
        <w:tc>
          <w:tcPr>
            <w:tcW w:w="1958" w:type="dxa"/>
            <w:tcBorders>
              <w:top w:val="single" w:sz="8" w:space="0" w:color="000000"/>
              <w:bottom w:val="single" w:sz="8" w:space="0" w:color="000000"/>
            </w:tcBorders>
            <w:shd w:val="clear" w:color="auto" w:fill="auto"/>
          </w:tcPr>
          <w:p w14:paraId="198DE92E" w14:textId="77777777" w:rsidR="00F1210B" w:rsidRPr="006C1C1A" w:rsidRDefault="00F1210B" w:rsidP="00500F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Description</w:t>
            </w:r>
          </w:p>
        </w:tc>
        <w:tc>
          <w:tcPr>
            <w:tcW w:w="1966" w:type="dxa"/>
            <w:tcBorders>
              <w:top w:val="single" w:sz="8" w:space="0" w:color="000000"/>
              <w:bottom w:val="single" w:sz="8" w:space="0" w:color="000000"/>
            </w:tcBorders>
            <w:shd w:val="clear" w:color="auto" w:fill="auto"/>
          </w:tcPr>
          <w:p w14:paraId="74374799" w14:textId="77777777" w:rsidR="00F1210B" w:rsidRPr="006C1C1A" w:rsidRDefault="00F1210B" w:rsidP="00500F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Indicator/proxy</w:t>
            </w:r>
          </w:p>
        </w:tc>
        <w:tc>
          <w:tcPr>
            <w:tcW w:w="1814" w:type="dxa"/>
            <w:tcBorders>
              <w:top w:val="single" w:sz="8" w:space="0" w:color="000000"/>
              <w:bottom w:val="single" w:sz="8" w:space="0" w:color="000000"/>
            </w:tcBorders>
            <w:shd w:val="clear" w:color="auto" w:fill="auto"/>
          </w:tcPr>
          <w:p w14:paraId="07C2BA23" w14:textId="77777777" w:rsidR="00F1210B" w:rsidRPr="006C1C1A" w:rsidRDefault="00F1210B" w:rsidP="00500F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Data source</w:t>
            </w:r>
          </w:p>
        </w:tc>
        <w:tc>
          <w:tcPr>
            <w:tcW w:w="1741" w:type="dxa"/>
            <w:tcBorders>
              <w:top w:val="single" w:sz="8" w:space="0" w:color="000000"/>
              <w:bottom w:val="single" w:sz="8" w:space="0" w:color="000000"/>
            </w:tcBorders>
            <w:shd w:val="clear" w:color="auto" w:fill="auto"/>
          </w:tcPr>
          <w:p w14:paraId="546B8670" w14:textId="77777777" w:rsidR="00F1210B" w:rsidRPr="006C1C1A" w:rsidRDefault="00F1210B" w:rsidP="00500F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References</w:t>
            </w:r>
          </w:p>
        </w:tc>
      </w:tr>
      <w:tr w:rsidR="00F1210B" w:rsidRPr="00FA3F68" w14:paraId="6485C9C6" w14:textId="77777777" w:rsidTr="00A754B2">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593" w:type="dxa"/>
            <w:tcBorders>
              <w:top w:val="single" w:sz="8" w:space="0" w:color="000000"/>
            </w:tcBorders>
            <w:shd w:val="clear" w:color="auto" w:fill="auto"/>
          </w:tcPr>
          <w:p w14:paraId="00A6ED12"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Food provision</w:t>
            </w:r>
          </w:p>
        </w:tc>
        <w:tc>
          <w:tcPr>
            <w:tcW w:w="1958" w:type="dxa"/>
            <w:tcBorders>
              <w:top w:val="single" w:sz="8" w:space="0" w:color="000000"/>
            </w:tcBorders>
            <w:shd w:val="clear" w:color="auto" w:fill="auto"/>
          </w:tcPr>
          <w:p w14:paraId="1EE17EA4" w14:textId="64E379B9"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1210B">
              <w:rPr>
                <w:rFonts w:ascii="Times New Roman" w:hAnsi="Times New Roman" w:cs="Times New Roman"/>
                <w:color w:val="000000" w:themeColor="text1"/>
                <w:lang w:val="en-US"/>
              </w:rPr>
              <w:t>Wild and cultivated plants and terrestrial and aquatic animals for human nutrition</w:t>
            </w:r>
          </w:p>
        </w:tc>
        <w:tc>
          <w:tcPr>
            <w:tcW w:w="1966" w:type="dxa"/>
            <w:tcBorders>
              <w:top w:val="single" w:sz="8" w:space="0" w:color="000000"/>
            </w:tcBorders>
            <w:shd w:val="clear" w:color="auto" w:fill="auto"/>
          </w:tcPr>
          <w:p w14:paraId="4BC42EC6"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The proportion of products used as food for human consumption (%)</w:t>
            </w:r>
          </w:p>
        </w:tc>
        <w:tc>
          <w:tcPr>
            <w:tcW w:w="1814" w:type="dxa"/>
            <w:tcBorders>
              <w:top w:val="single" w:sz="8" w:space="0" w:color="000000"/>
            </w:tcBorders>
            <w:shd w:val="clear" w:color="auto" w:fill="auto"/>
          </w:tcPr>
          <w:p w14:paraId="40433510"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Stakeholder survey</w:t>
            </w:r>
          </w:p>
        </w:tc>
        <w:tc>
          <w:tcPr>
            <w:tcW w:w="1741" w:type="dxa"/>
            <w:tcBorders>
              <w:top w:val="single" w:sz="8" w:space="0" w:color="000000"/>
            </w:tcBorders>
            <w:shd w:val="clear" w:color="auto" w:fill="auto"/>
          </w:tcPr>
          <w:p w14:paraId="6D5781C6"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{"citationID":"XZjdd0Ps","properties":{"formattedCitation":"(Haines-Young and Potschin-Young 2018)","plainCitation":"(Haines-Young and Potschin-Young 2018)","noteIndex":0},"citationItems":[{"id":450,"uris":["http://zotero.org/users/local/i2pTJQGd/items/48DA39RB"],"itemData":{"id":450,"type":"article-journal","container-title":"One Ecosystem","note":"publisher: Pensoft Publishers","page":"e27108","source":"Google Scholar","title":"Revision of the common international classification for ecosystem services (CICES V5. 1): a policy brief","title-short":"Revision of the common international classification for ecosystem services (CICES V5. 1)","volume":"3","author":[{"family":"Haines-Young","given":"Roy"},{"family":"Potschin-Young","given":"Marion"}],"issued":{"date-parts":[["2018"]]}}}],"schema":"https://github.com/citation-style-language/schema/raw/master/csl-citation.json"} </w:instrText>
            </w:r>
            <w:r>
              <w:rPr>
                <w:rFonts w:ascii="Times New Roman" w:hAnsi="Times New Roman" w:cs="Times New Roman"/>
                <w:color w:val="000000" w:themeColor="text1"/>
              </w:rPr>
              <w:fldChar w:fldCharType="separate"/>
            </w:r>
            <w:r w:rsidRPr="00464662">
              <w:rPr>
                <w:rFonts w:ascii="Times New Roman" w:hAnsi="Times New Roman" w:cs="Times New Roman"/>
              </w:rPr>
              <w:t>(Haines-Young and Potschin-Young 2018)</w:t>
            </w:r>
            <w:r>
              <w:rPr>
                <w:rFonts w:ascii="Times New Roman" w:hAnsi="Times New Roman" w:cs="Times New Roman"/>
                <w:color w:val="000000" w:themeColor="text1"/>
              </w:rPr>
              <w:fldChar w:fldCharType="end"/>
            </w:r>
          </w:p>
          <w:p w14:paraId="7F3D0F6D" w14:textId="77777777" w:rsidR="00F1210B" w:rsidRPr="001D72B8"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F1210B" w:rsidRPr="006C1C1A" w14:paraId="7DBAB029" w14:textId="77777777" w:rsidTr="00A754B2">
        <w:trPr>
          <w:trHeight w:val="785"/>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7B9A9076"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Feed/forage provision</w:t>
            </w:r>
          </w:p>
        </w:tc>
        <w:tc>
          <w:tcPr>
            <w:tcW w:w="1958" w:type="dxa"/>
            <w:shd w:val="clear" w:color="auto" w:fill="auto"/>
          </w:tcPr>
          <w:p w14:paraId="73A4EF68"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Use of </w:t>
            </w:r>
            <w:r>
              <w:rPr>
                <w:rFonts w:ascii="Times New Roman" w:hAnsi="Times New Roman" w:cs="Times New Roman"/>
                <w:color w:val="000000" w:themeColor="text1"/>
              </w:rPr>
              <w:t xml:space="preserve">wild and </w:t>
            </w:r>
            <w:r w:rsidRPr="006C1C1A">
              <w:rPr>
                <w:rFonts w:ascii="Times New Roman" w:hAnsi="Times New Roman" w:cs="Times New Roman"/>
                <w:color w:val="000000" w:themeColor="text1"/>
              </w:rPr>
              <w:t>cultivated plants for animal nutrition</w:t>
            </w:r>
          </w:p>
        </w:tc>
        <w:tc>
          <w:tcPr>
            <w:tcW w:w="1966" w:type="dxa"/>
            <w:shd w:val="clear" w:color="auto" w:fill="auto"/>
          </w:tcPr>
          <w:p w14:paraId="19816264"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The proportion of products used as food for animal consumption (%)</w:t>
            </w:r>
          </w:p>
        </w:tc>
        <w:tc>
          <w:tcPr>
            <w:tcW w:w="1814" w:type="dxa"/>
            <w:shd w:val="clear" w:color="auto" w:fill="auto"/>
          </w:tcPr>
          <w:p w14:paraId="13A868AD"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Stakeholder survey</w:t>
            </w:r>
          </w:p>
        </w:tc>
        <w:tc>
          <w:tcPr>
            <w:tcW w:w="1741" w:type="dxa"/>
            <w:shd w:val="clear" w:color="auto" w:fill="auto"/>
          </w:tcPr>
          <w:p w14:paraId="13780093" w14:textId="043BC365"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fldChar w:fldCharType="begin"/>
            </w:r>
            <w:r w:rsidRPr="00FA3F68">
              <w:rPr>
                <w:rFonts w:ascii="Times New Roman" w:hAnsi="Times New Roman" w:cs="Times New Roman"/>
                <w:color w:val="000000" w:themeColor="text1"/>
              </w:rPr>
              <w:instrText xml:space="preserve"> ADDIN ZOTERO_ITEM CSL_CITATION {"citationID":"74xzDCXm","properties":{"formattedCitation":"(Haines-Young and Potschin-Young 2018; Koo et al. 2019)","plainCitation":"(Haines-Young and Potschin-Young 2018; Koo et al. 2019)","noteIndex":0},"citationItems":[{"id":450,"uris":["http://zotero.org/users/local/i2pTJQGd/items/48DA39RB"],"itemData":{"id":450,"type":"article-journal","container-title":"One Ecosystem","note":"publisher: Pensoft Publishers","page":"e27108","source":"Google Scholar","title":"Revision of the common international classification for ecosystem services (CICES V5. 1): a policy brief","title-short":"Revision of the common international classification for ecosystem services (CICES V5. 1)","volume":"3","author":[{"family":"Haines-Young","given":"Roy"},{"family":"Potschin-Young","given":"Marion"}],"issued":{"date-parts":[["2018"]]}}},{"id":42,"uris":["http://zotero.org/users/local/i2pTJQGd/items/FV7ZN4RJ"],"itemData":{"id":42,"type":"article-journal","container-title":"Ecological Indicators","note":"publisher: Elsevier","page":"156–172","source":"Google Scholar","title":"Impact assessment of land use changes using local knowledge for the provision of ecosystem services in northern Ghana, West Africa","volume":"103","author":[{"family":"Koo","given":"Hongmi"},{"family":"Kleemann","given":"Janina"},{"family":"Fürst","given":"Christine"}],"issued":{"date-parts":[["2019"]]}}}],"schema":"https://github.com/citation-style-language/schema/raw/master/csl-citation.json"} </w:instrText>
            </w:r>
            <w:r>
              <w:rPr>
                <w:rFonts w:ascii="Times New Roman" w:hAnsi="Times New Roman" w:cs="Times New Roman"/>
                <w:color w:val="000000" w:themeColor="text1"/>
              </w:rPr>
              <w:fldChar w:fldCharType="separate"/>
            </w:r>
            <w:r w:rsidRPr="00FA3F68">
              <w:rPr>
                <w:rFonts w:ascii="Times New Roman" w:hAnsi="Times New Roman" w:cs="Times New Roman"/>
              </w:rPr>
              <w:t>(Haines-Young and Potschin-Young 2018; Koo et al. 2019)</w:t>
            </w:r>
            <w:r>
              <w:rPr>
                <w:rFonts w:ascii="Times New Roman" w:hAnsi="Times New Roman" w:cs="Times New Roman"/>
                <w:color w:val="000000" w:themeColor="text1"/>
              </w:rPr>
              <w:fldChar w:fldCharType="end"/>
            </w:r>
          </w:p>
        </w:tc>
      </w:tr>
      <w:tr w:rsidR="00F1210B" w:rsidRPr="006C1C1A" w14:paraId="5720E9B4" w14:textId="77777777" w:rsidTr="00A754B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7E050DE6"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Marketable products</w:t>
            </w:r>
          </w:p>
        </w:tc>
        <w:tc>
          <w:tcPr>
            <w:tcW w:w="1958" w:type="dxa"/>
            <w:shd w:val="clear" w:color="auto" w:fill="auto"/>
          </w:tcPr>
          <w:p w14:paraId="22F33E3F" w14:textId="58348857" w:rsidR="00F1210B" w:rsidRPr="005346A0"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P</w:t>
            </w:r>
            <w:r w:rsidRPr="005346A0">
              <w:rPr>
                <w:rFonts w:ascii="Times New Roman" w:hAnsi="Times New Roman" w:cs="Times New Roman"/>
                <w:color w:val="000000" w:themeColor="text1"/>
              </w:rPr>
              <w:t>roducts to generate household income</w:t>
            </w:r>
          </w:p>
        </w:tc>
        <w:tc>
          <w:tcPr>
            <w:tcW w:w="1966" w:type="dxa"/>
            <w:shd w:val="clear" w:color="auto" w:fill="auto"/>
          </w:tcPr>
          <w:p w14:paraId="68A7BCF1" w14:textId="77777777" w:rsidR="00F1210B" w:rsidRPr="005346A0"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5346A0">
              <w:rPr>
                <w:rFonts w:ascii="Times New Roman" w:hAnsi="Times New Roman" w:cs="Times New Roman"/>
                <w:color w:val="000000" w:themeColor="text1"/>
              </w:rPr>
              <w:t>The proportion of products from a land-use/land-cover type sold for income (%)</w:t>
            </w:r>
          </w:p>
        </w:tc>
        <w:tc>
          <w:tcPr>
            <w:tcW w:w="1814" w:type="dxa"/>
            <w:shd w:val="clear" w:color="auto" w:fill="auto"/>
          </w:tcPr>
          <w:p w14:paraId="06086363" w14:textId="77777777" w:rsidR="00F1210B" w:rsidRPr="005346A0"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5346A0">
              <w:rPr>
                <w:rFonts w:ascii="Times New Roman" w:hAnsi="Times New Roman" w:cs="Times New Roman"/>
                <w:color w:val="000000" w:themeColor="text1"/>
              </w:rPr>
              <w:t>Stakeholder survey</w:t>
            </w:r>
          </w:p>
        </w:tc>
        <w:tc>
          <w:tcPr>
            <w:tcW w:w="1741" w:type="dxa"/>
            <w:shd w:val="clear" w:color="auto" w:fill="auto"/>
          </w:tcPr>
          <w:p w14:paraId="0AD98DC8" w14:textId="77777777" w:rsidR="00F1210B" w:rsidRPr="005346A0"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A3F68">
              <w:rPr>
                <w:rFonts w:ascii="Times New Roman" w:hAnsi="Times New Roman" w:cs="Times New Roman"/>
                <w:color w:val="000000" w:themeColor="text1"/>
              </w:rPr>
              <w:t>(Haines-Young and Potschin-Young 2018; Koo et al. 2019)</w:t>
            </w:r>
          </w:p>
        </w:tc>
      </w:tr>
      <w:tr w:rsidR="00F1210B" w:rsidRPr="006C1C1A" w14:paraId="4D1A1BD3" w14:textId="77777777" w:rsidTr="00A754B2">
        <w:trPr>
          <w:trHeight w:val="532"/>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24B27323"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Fuelwood provision</w:t>
            </w:r>
          </w:p>
        </w:tc>
        <w:tc>
          <w:tcPr>
            <w:tcW w:w="1958" w:type="dxa"/>
            <w:shd w:val="clear" w:color="auto" w:fill="auto"/>
          </w:tcPr>
          <w:p w14:paraId="6CF7C9E6" w14:textId="42F815D6"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P</w:t>
            </w:r>
            <w:r w:rsidRPr="006C1C1A">
              <w:rPr>
                <w:rFonts w:ascii="Times New Roman" w:hAnsi="Times New Roman" w:cs="Times New Roman"/>
                <w:color w:val="000000" w:themeColor="text1"/>
              </w:rPr>
              <w:t>roduct</w:t>
            </w:r>
            <w:r>
              <w:rPr>
                <w:rFonts w:ascii="Times New Roman" w:hAnsi="Times New Roman" w:cs="Times New Roman"/>
                <w:color w:val="000000" w:themeColor="text1"/>
              </w:rPr>
              <w:t>s</w:t>
            </w:r>
            <w:r w:rsidRPr="006C1C1A">
              <w:rPr>
                <w:rFonts w:ascii="Times New Roman" w:hAnsi="Times New Roman" w:cs="Times New Roman"/>
                <w:color w:val="000000" w:themeColor="text1"/>
              </w:rPr>
              <w:t xml:space="preserve"> for household energy/cooking</w:t>
            </w:r>
          </w:p>
        </w:tc>
        <w:tc>
          <w:tcPr>
            <w:tcW w:w="1966" w:type="dxa"/>
            <w:shd w:val="clear" w:color="auto" w:fill="auto"/>
          </w:tcPr>
          <w:p w14:paraId="790961A1" w14:textId="09204265"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The proportion </w:t>
            </w:r>
            <w:r w:rsidR="009939C4" w:rsidRPr="006C1C1A">
              <w:rPr>
                <w:rFonts w:ascii="Times New Roman" w:hAnsi="Times New Roman" w:cs="Times New Roman"/>
                <w:color w:val="000000" w:themeColor="text1"/>
              </w:rPr>
              <w:t xml:space="preserve">of </w:t>
            </w:r>
            <w:r w:rsidR="009939C4" w:rsidRPr="006C1C1A">
              <w:rPr>
                <w:rFonts w:ascii="Times New Roman" w:eastAsiaTheme="minorHAnsi" w:hAnsi="Times New Roman" w:cs="Times New Roman"/>
                <w:color w:val="000000" w:themeColor="text1"/>
              </w:rPr>
              <w:t>products</w:t>
            </w:r>
            <w:r w:rsidRPr="006C1C1A">
              <w:rPr>
                <w:rFonts w:ascii="Times New Roman" w:hAnsi="Times New Roman" w:cs="Times New Roman"/>
                <w:color w:val="000000" w:themeColor="text1"/>
              </w:rPr>
              <w:t xml:space="preserve"> from a land-use/land-cover type used as fuelwood (%)</w:t>
            </w:r>
          </w:p>
        </w:tc>
        <w:tc>
          <w:tcPr>
            <w:tcW w:w="1814" w:type="dxa"/>
            <w:shd w:val="clear" w:color="auto" w:fill="auto"/>
          </w:tcPr>
          <w:p w14:paraId="77F35F09"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Stakeholder survey</w:t>
            </w:r>
          </w:p>
        </w:tc>
        <w:tc>
          <w:tcPr>
            <w:tcW w:w="1741" w:type="dxa"/>
            <w:shd w:val="clear" w:color="auto" w:fill="auto"/>
          </w:tcPr>
          <w:p w14:paraId="4E91DEB8"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A3F68">
              <w:rPr>
                <w:rFonts w:ascii="Times New Roman" w:hAnsi="Times New Roman" w:cs="Times New Roman"/>
                <w:color w:val="000000" w:themeColor="text1"/>
              </w:rPr>
              <w:t xml:space="preserve">(Haines-Young and Potschin-Young 2018; </w:t>
            </w:r>
            <w:r>
              <w:rPr>
                <w:rFonts w:ascii="Times New Roman" w:hAnsi="Times New Roman" w:cs="Times New Roman"/>
                <w:color w:val="000000" w:themeColor="text1"/>
              </w:rPr>
              <w:t xml:space="preserve">Schmidt et al. 2009; </w:t>
            </w:r>
            <w:r w:rsidRPr="00FA3F68">
              <w:rPr>
                <w:rFonts w:ascii="Times New Roman" w:hAnsi="Times New Roman" w:cs="Times New Roman"/>
                <w:color w:val="000000" w:themeColor="text1"/>
              </w:rPr>
              <w:t>Koo et al. 2019)</w:t>
            </w:r>
          </w:p>
        </w:tc>
      </w:tr>
      <w:tr w:rsidR="00F1210B" w:rsidRPr="0004016D" w14:paraId="041C9A06" w14:textId="77777777" w:rsidTr="00A754B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7DAA4577"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Soil quality regulation</w:t>
            </w:r>
          </w:p>
        </w:tc>
        <w:tc>
          <w:tcPr>
            <w:tcW w:w="1958" w:type="dxa"/>
            <w:shd w:val="clear" w:color="auto" w:fill="auto"/>
          </w:tcPr>
          <w:p w14:paraId="0837E1F1" w14:textId="6E9A34A3"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Litter production and d</w:t>
            </w:r>
            <w:r w:rsidRPr="006C1C1A">
              <w:rPr>
                <w:rFonts w:ascii="Times New Roman" w:hAnsi="Times New Roman" w:cs="Times New Roman"/>
                <w:color w:val="000000" w:themeColor="text1"/>
              </w:rPr>
              <w:t xml:space="preserve">ecomposition process and effect on soil quality </w:t>
            </w:r>
          </w:p>
          <w:p w14:paraId="62E389D4"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966" w:type="dxa"/>
            <w:shd w:val="clear" w:color="auto" w:fill="auto"/>
          </w:tcPr>
          <w:p w14:paraId="4E2B7B75"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The litter decomposition rate of a</w:t>
            </w:r>
            <w:r w:rsidRPr="006C1C1A">
              <w:rPr>
                <w:rFonts w:ascii="Times New Roman" w:eastAsiaTheme="minorHAnsi" w:hAnsi="Times New Roman" w:cs="Times New Roman"/>
                <w:color w:val="000000" w:themeColor="text1"/>
              </w:rPr>
              <w:t xml:space="preserve"> </w:t>
            </w:r>
            <w:r w:rsidRPr="006C1C1A">
              <w:rPr>
                <w:rFonts w:ascii="Times New Roman" w:hAnsi="Times New Roman" w:cs="Times New Roman"/>
                <w:color w:val="000000" w:themeColor="text1"/>
              </w:rPr>
              <w:t>land-use/land-cover type</w:t>
            </w:r>
          </w:p>
        </w:tc>
        <w:tc>
          <w:tcPr>
            <w:tcW w:w="1814" w:type="dxa"/>
            <w:shd w:val="clear" w:color="auto" w:fill="auto"/>
          </w:tcPr>
          <w:p w14:paraId="7FB6F2B9" w14:textId="65283781"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fr-FR"/>
              </w:rPr>
            </w:pPr>
            <w:r w:rsidRPr="006C1C1A">
              <w:rPr>
                <w:rFonts w:ascii="Times New Roman" w:hAnsi="Times New Roman" w:cs="Times New Roman"/>
                <w:color w:val="000000" w:themeColor="text1"/>
              </w:rPr>
              <w:t xml:space="preserve">Decomposition rate values for species following </w:t>
            </w:r>
            <w:r w:rsidRPr="006C1C1A">
              <w:rPr>
                <w:rFonts w:ascii="Times New Roman" w:hAnsi="Times New Roman" w:cs="Times New Roman"/>
                <w:color w:val="000000" w:themeColor="text1"/>
                <w:lang w:val="fr-FR"/>
              </w:rPr>
              <w:t>Bakker et al., 2011,</w:t>
            </w:r>
            <w:r w:rsidR="00FD04FF">
              <w:rPr>
                <w:rFonts w:ascii="Times New Roman" w:hAnsi="Times New Roman" w:cs="Times New Roman"/>
                <w:color w:val="000000" w:themeColor="text1"/>
                <w:lang w:val="fr-FR"/>
              </w:rPr>
              <w:t xml:space="preserve"> </w:t>
            </w:r>
            <w:r w:rsidRPr="006C1C1A">
              <w:rPr>
                <w:rFonts w:ascii="Times New Roman" w:hAnsi="Times New Roman" w:cs="Times New Roman"/>
                <w:color w:val="000000" w:themeColor="text1"/>
                <w:lang w:val="fr-FR"/>
              </w:rPr>
              <w:t>Wayarat 2015,</w:t>
            </w:r>
            <w:r w:rsidR="00FD04FF">
              <w:rPr>
                <w:rFonts w:ascii="Times New Roman" w:hAnsi="Times New Roman" w:cs="Times New Roman"/>
                <w:color w:val="000000" w:themeColor="text1"/>
                <w:lang w:val="fr-FR"/>
              </w:rPr>
              <w:t xml:space="preserve"> </w:t>
            </w:r>
            <w:r w:rsidRPr="006C1C1A">
              <w:rPr>
                <w:rFonts w:ascii="Times New Roman" w:hAnsi="Times New Roman" w:cs="Times New Roman"/>
                <w:color w:val="000000" w:themeColor="text1"/>
                <w:lang w:val="fr-FR"/>
              </w:rPr>
              <w:t>N’Dri et al., 2018</w:t>
            </w:r>
          </w:p>
        </w:tc>
        <w:tc>
          <w:tcPr>
            <w:tcW w:w="1741" w:type="dxa"/>
            <w:shd w:val="clear" w:color="auto" w:fill="auto"/>
          </w:tcPr>
          <w:p w14:paraId="6681295C" w14:textId="5E0A4DD6" w:rsidR="00F1210B" w:rsidRPr="006A13AB"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lang w:val="fr-FR"/>
              </w:rPr>
              <w:fldChar w:fldCharType="begin"/>
            </w:r>
            <w:r>
              <w:rPr>
                <w:rFonts w:ascii="Times New Roman" w:hAnsi="Times New Roman" w:cs="Times New Roman"/>
                <w:color w:val="000000" w:themeColor="text1"/>
                <w:lang w:val="fr-FR"/>
              </w:rPr>
              <w:instrText xml:space="preserve"> ADDIN ZOTERO_ITEM CSL_CITATION {"citationID":"yrf5QgaK","properties":{"formattedCitation":"(Haines-Young and Potschin-Young 2018; N\\uc0\\u8217{}Dri et al. 2018; Giweta 2020; Saj et al. 2021)","plainCitation":"(Haines-Young and Potschin-Young 2018; N’Dri et al. 2018; Giweta 2020; Saj et al. 2021)","noteIndex":0},"citationItems":[{"id":450,"uris":["http://zotero.org/users/local/i2pTJQGd/items/48DA39RB"],"itemData":{"id":450,"type":"article-journal","container-title":"One Ecosystem","note":"publisher: Pensoft Publishers","page":"e27108","source":"Google Scholar","title":"Revision of the common international classification for ecosystem services (CICES V5. 1): a policy brief","title-short":"Revision of the common international classification for ecosystem services (CICES V5. 1)","volume":"3","author":[{"family":"Haines-Young","given":"Roy"},{"family":"Potschin-Young","given":"Marion"}],"issued":{"date-parts":[["2018"]]}}},{"id":2044,"uris":["http://zotero.org/users/local/i2pTJQGd/items/3NWVM9N6"],"itemData":{"id":2044,"type":"article-journal","container-title":"Nutrient Cycling in Agroecosystems","DOI":"10.1007/s10705-018-9923-9","ISSN":"1385-1314, 1573-0867","issue":"2-3","journalAbbreviation":"Nutr Cycl Agroecosyst","language":"en","page":"203-215","source":"DOI.org (Crossref)","title":"Can litter production and litter decomposition improve soil properties in the rubber plantations of different ages in Côte d’Ivoire?","volume":"111","author":[{"family":"N’Dri","given":"Julien K."},{"family":"Guéi","given":"Arnauth M."},{"family":"Edoukou","given":"Ettien F."},{"family":"Yéo","given":"Joseph G."},{"family":"N’Guessan","given":"Kévin K."},{"family":"Lagerlöf","given":"Jan"}],"issued":{"date-parts":[["2018",7]]}}},{"id":2052,"uris":["http://zotero.org/users/local/i2pTJQGd/items/LC4FRIWM"],"itemData":{"id":2052,"type":"article-journal","abstract":"Abstract\n            In the forest ecosystems, litterfall is an important component of the nutrient cycle that regulates the accumulation of soil organic matter (SOM), the input and output of the nutrients, nutrient replenishment, biodiversity conservation, and other ecosystem functions. Therefore, a profound understanding of the major processes (litterfall production and its decomposition rate) in the cycle is vital for sustainable forest management (SFM). Despite these facts, there is still a limited knowledge in tropical forest ecosystems, and further researches are highly needed. This shortfall of research-based knowledge, especially in tropical forest ecosystems, may be a contributing factor to the lack of understanding of the role of plant litter in the forest ecosystem function for sustainable forest management, particularly in the tropical forest landscapes. Therefore, in this paper, I review the role of plant litter in tropical forest ecosystems with the aims of assessing the importance of plant litter in forest ecosystems for the biogeochemical cycle. Then, the major factors that affect the plant litter production and decomposition were identified, which could direct and contribute to future research. The small set of studies reviewed in this paper demonstrated the potential of plant litter to improve the biogeochemical cycle and nutrients in the forest ecosystems. However, further researches are needed particularly on the effect of species, forest structures, seasons, and climate factors on the plant litter productio</w:instrText>
            </w:r>
            <w:r w:rsidRPr="00023328">
              <w:rPr>
                <w:rFonts w:ascii="Times New Roman" w:hAnsi="Times New Roman" w:cs="Times New Roman"/>
                <w:color w:val="000000" w:themeColor="text1"/>
              </w:rPr>
              <w:instrText xml:space="preserve">n and decomposition in various types of forest ecosystems.","container-title":"Journal of Ecology and Environment","DOI":"10.1186/s41610-020-0151-2","ISSN":"2288-1220","issue":"1","journalAbbreviation":"j ecology environ","language":"en","page":"11","source":"DOI.org (Crossref)","title":"Role of litter production and its decomposition, and factors affecting the processes in a tropical forest ecosystem: a review","title-short":"Role of litter production and its decomposition, and factors affecting the processes in a tropical forest ecosystem","volume":"44","author":[{"family":"Giweta","given":"Mekonnen"}],"issued":{"date-parts":[["2020",12]]}}},{"id":2045,"uris":["http://zotero.org/users/local/i2pTJQGd/items/9XD6I25V"],"itemData":{"id":2045,"type":"article-journal","container-title":"Agroforestry Systems","DOI":"10.1007/s10457-021-00602-0","ISSN":"0167-4366, 1572-9680","issue":"4","journalAbbreviation":"Agroforest Syst","language":"en","page":"583-597","source":"DOI.org (Crossref)","title":"Litterfall seasonal dynamics and leaf-litter turnover in cocoa agroforests established on past forest lands or savannah","volume":"95","author":[{"family":"Saj","given":"Stephane"},{"family":"Nijmeijer","given":"Annemarijn"},{"family":"Nieboukaho","given":"Jean-Daniel Essobo"},{"family":"Lauri","given":"Pierre-Eric"},{"family":"Harmand","given":"Jean-Michel"}],"issued":{"date-parts":[["2021",4]]}}}],"schema":"https://github.com/citation-style-language/schema/raw/master/csl-citation.json"} </w:instrText>
            </w:r>
            <w:r>
              <w:rPr>
                <w:rFonts w:ascii="Times New Roman" w:hAnsi="Times New Roman" w:cs="Times New Roman"/>
                <w:color w:val="000000" w:themeColor="text1"/>
                <w:lang w:val="fr-FR"/>
              </w:rPr>
              <w:fldChar w:fldCharType="separate"/>
            </w:r>
            <w:r w:rsidRPr="006A13AB">
              <w:rPr>
                <w:rFonts w:ascii="Times New Roman" w:hAnsi="Times New Roman" w:cs="Times New Roman"/>
                <w:szCs w:val="24"/>
              </w:rPr>
              <w:t>(Haines-Young and Potschin-Young 2018; N’Dri et al. 2018; Giweta 2020; Saj et al. 2021)</w:t>
            </w:r>
            <w:r>
              <w:rPr>
                <w:rFonts w:ascii="Times New Roman" w:hAnsi="Times New Roman" w:cs="Times New Roman"/>
                <w:color w:val="000000" w:themeColor="text1"/>
                <w:lang w:val="fr-FR"/>
              </w:rPr>
              <w:fldChar w:fldCharType="end"/>
            </w:r>
          </w:p>
        </w:tc>
      </w:tr>
      <w:tr w:rsidR="00F1210B" w:rsidRPr="006C1C1A" w14:paraId="58571EAD" w14:textId="77777777" w:rsidTr="00FD04FF">
        <w:trPr>
          <w:trHeight w:val="1504"/>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584D855C"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 xml:space="preserve">Species diversity </w:t>
            </w:r>
          </w:p>
          <w:p w14:paraId="31020891" w14:textId="77777777" w:rsidR="00F1210B" w:rsidRPr="00FD04FF" w:rsidRDefault="00F1210B" w:rsidP="00FD04FF">
            <w:pPr>
              <w:spacing w:after="60"/>
              <w:rPr>
                <w:rFonts w:ascii="Times New Roman" w:hAnsi="Times New Roman" w:cs="Times New Roman"/>
                <w:b w:val="0"/>
                <w:bCs w:val="0"/>
                <w:color w:val="000000" w:themeColor="text1"/>
              </w:rPr>
            </w:pPr>
          </w:p>
        </w:tc>
        <w:tc>
          <w:tcPr>
            <w:tcW w:w="1958" w:type="dxa"/>
            <w:shd w:val="clear" w:color="auto" w:fill="auto"/>
          </w:tcPr>
          <w:p w14:paraId="360F7CF7"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The diversity of species and varieties enabling the provision of ecosystem services  </w:t>
            </w:r>
          </w:p>
        </w:tc>
        <w:tc>
          <w:tcPr>
            <w:tcW w:w="1966" w:type="dxa"/>
            <w:shd w:val="clear" w:color="auto" w:fill="auto"/>
          </w:tcPr>
          <w:p w14:paraId="0B39E4DA"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Type of species and amount of varieties there exist</w:t>
            </w:r>
          </w:p>
        </w:tc>
        <w:tc>
          <w:tcPr>
            <w:tcW w:w="1814" w:type="dxa"/>
            <w:shd w:val="clear" w:color="auto" w:fill="auto"/>
          </w:tcPr>
          <w:p w14:paraId="470D3FDC"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Field data collection, stakeholder survey, literature </w:t>
            </w:r>
          </w:p>
        </w:tc>
        <w:tc>
          <w:tcPr>
            <w:tcW w:w="1741" w:type="dxa"/>
            <w:shd w:val="clear" w:color="auto" w:fill="auto"/>
          </w:tcPr>
          <w:p w14:paraId="6257AB65"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1210B">
              <w:rPr>
                <w:rFonts w:ascii="Times New Roman" w:hAnsi="Times New Roman" w:cs="Times New Roman"/>
                <w:color w:val="000000" w:themeColor="text1"/>
              </w:rPr>
              <w:t xml:space="preserve">(MEA 2005; Haines-Young and Potschin-Young 2018; Omayio and Mzungu 2019)  </w:t>
            </w:r>
          </w:p>
        </w:tc>
      </w:tr>
      <w:tr w:rsidR="00F1210B" w:rsidRPr="006C1C1A" w14:paraId="60E6DDBC" w14:textId="77777777" w:rsidTr="00A754B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593" w:type="dxa"/>
            <w:shd w:val="clear" w:color="auto" w:fill="auto"/>
          </w:tcPr>
          <w:p w14:paraId="2140BCA6"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Carbon sequestration</w:t>
            </w:r>
          </w:p>
        </w:tc>
        <w:tc>
          <w:tcPr>
            <w:tcW w:w="1958" w:type="dxa"/>
            <w:shd w:val="clear" w:color="auto" w:fill="auto"/>
          </w:tcPr>
          <w:p w14:paraId="4B91F210"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The ability of a land-use/land-cover type to sequester carbon</w:t>
            </w:r>
          </w:p>
        </w:tc>
        <w:tc>
          <w:tcPr>
            <w:tcW w:w="1966" w:type="dxa"/>
            <w:shd w:val="clear" w:color="auto" w:fill="auto"/>
          </w:tcPr>
          <w:p w14:paraId="39002DC6"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Amount of carbon sequestered per </w:t>
            </w:r>
            <w:r w:rsidRPr="006C1C1A">
              <w:rPr>
                <w:rFonts w:ascii="Times New Roman" w:eastAsiaTheme="minorHAnsi" w:hAnsi="Times New Roman" w:cs="Times New Roman"/>
                <w:color w:val="000000" w:themeColor="text1"/>
              </w:rPr>
              <w:t xml:space="preserve"> </w:t>
            </w:r>
            <w:r w:rsidRPr="006C1C1A">
              <w:rPr>
                <w:rFonts w:ascii="Times New Roman" w:hAnsi="Times New Roman" w:cs="Times New Roman"/>
                <w:color w:val="000000" w:themeColor="text1"/>
              </w:rPr>
              <w:t>land-use/land-cover type  using carbon lookup tables for Ghana (tCO</w:t>
            </w:r>
            <w:r w:rsidRPr="006C1C1A">
              <w:rPr>
                <w:rFonts w:ascii="Times New Roman" w:hAnsi="Times New Roman" w:cs="Times New Roman"/>
                <w:color w:val="000000" w:themeColor="text1"/>
                <w:vertAlign w:val="subscript"/>
              </w:rPr>
              <w:t>2</w:t>
            </w:r>
            <w:r w:rsidRPr="006C1C1A">
              <w:rPr>
                <w:rFonts w:ascii="Times New Roman" w:hAnsi="Times New Roman" w:cs="Times New Roman"/>
                <w:color w:val="000000" w:themeColor="text1"/>
              </w:rPr>
              <w:t>e)</w:t>
            </w:r>
          </w:p>
        </w:tc>
        <w:tc>
          <w:tcPr>
            <w:tcW w:w="1814" w:type="dxa"/>
            <w:shd w:val="clear" w:color="auto" w:fill="auto"/>
          </w:tcPr>
          <w:p w14:paraId="56E8D63A"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Carbon lookup tables</w:t>
            </w:r>
          </w:p>
          <w:p w14:paraId="3D6F4BFB" w14:textId="77777777"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Estimates from other research (rubber and palm)</w:t>
            </w:r>
          </w:p>
        </w:tc>
        <w:tc>
          <w:tcPr>
            <w:tcW w:w="1741" w:type="dxa"/>
            <w:shd w:val="clear" w:color="auto" w:fill="auto"/>
          </w:tcPr>
          <w:p w14:paraId="23391BA9" w14:textId="203D6B7A" w:rsidR="00F1210B" w:rsidRPr="006C1C1A" w:rsidRDefault="00F1210B" w:rsidP="00FD04FF">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ZOTERO_ITEM CSL_CITATION {"citationID":"AE0t4TXx","properties":{"formattedCitation":"(Haines-Young and Potschin-Young 2018)","plainCitation":"(Haines-Young and Potschin-Young 2018)","noteIndex":0},"citationItems":[{"id":450,"uris":["http://zotero.org/users/local/i2pTJQGd/items/48DA39RB"],"itemData":{"id":450,"type":"article-journal","container-title":"One Ecosystem","note":"publisher: Pensoft Publishers","page":"e27108","source":"Google Scholar","title":"Revision of the common international classification for ecosystem services (CICES V5. 1): a policy brief","title-short":"Revision of the common international classification for ecosystem services (CICES V5. 1)","volume":"3","author":[{"family":"Haines-Young","given":"Roy"},{"family":"Potschin-Young","given":"Marion"}],"issued":{"date-parts":[["2018"]]}}}],"schema":"https://github.com/citation-style-language/schema/raw/master/csl-citation.json"} </w:instrText>
            </w:r>
            <w:r>
              <w:rPr>
                <w:rFonts w:ascii="Times New Roman" w:hAnsi="Times New Roman" w:cs="Times New Roman"/>
                <w:color w:val="000000" w:themeColor="text1"/>
              </w:rPr>
              <w:fldChar w:fldCharType="separate"/>
            </w:r>
            <w:r w:rsidRPr="006A13AB">
              <w:rPr>
                <w:rFonts w:ascii="Times New Roman" w:hAnsi="Times New Roman" w:cs="Times New Roman"/>
              </w:rPr>
              <w:t>(Haines-Young and Potschin-Young 2018</w:t>
            </w:r>
            <w:r w:rsidR="00DE198B">
              <w:rPr>
                <w:rFonts w:ascii="Times New Roman" w:hAnsi="Times New Roman" w:cs="Times New Roman"/>
              </w:rPr>
              <w:t xml:space="preserve">, </w:t>
            </w:r>
            <w:r w:rsidR="00DE198B">
              <w:t xml:space="preserve"> </w:t>
            </w:r>
            <w:r w:rsidR="00DE198B" w:rsidRPr="00DE198B">
              <w:rPr>
                <w:rFonts w:ascii="Times New Roman" w:hAnsi="Times New Roman" w:cs="Times New Roman"/>
              </w:rPr>
              <w:t>PASCO Corporation</w:t>
            </w:r>
            <w:r w:rsidR="00DE198B">
              <w:rPr>
                <w:rFonts w:ascii="Times New Roman" w:hAnsi="Times New Roman" w:cs="Times New Roman"/>
              </w:rPr>
              <w:t xml:space="preserve"> 2013</w:t>
            </w:r>
            <w:r w:rsidRPr="006A13AB">
              <w:rPr>
                <w:rFonts w:ascii="Times New Roman" w:hAnsi="Times New Roman" w:cs="Times New Roman"/>
              </w:rPr>
              <w:t>)</w:t>
            </w:r>
            <w:r>
              <w:rPr>
                <w:rFonts w:ascii="Times New Roman" w:hAnsi="Times New Roman" w:cs="Times New Roman"/>
                <w:color w:val="000000" w:themeColor="text1"/>
              </w:rPr>
              <w:fldChar w:fldCharType="end"/>
            </w:r>
          </w:p>
        </w:tc>
      </w:tr>
      <w:tr w:rsidR="00F1210B" w:rsidRPr="006C1C1A" w14:paraId="6AC75521" w14:textId="77777777" w:rsidTr="00A754B2">
        <w:trPr>
          <w:trHeight w:val="1257"/>
        </w:trPr>
        <w:tc>
          <w:tcPr>
            <w:cnfStyle w:val="001000000000" w:firstRow="0" w:lastRow="0" w:firstColumn="1" w:lastColumn="0" w:oddVBand="0" w:evenVBand="0" w:oddHBand="0" w:evenHBand="0" w:firstRowFirstColumn="0" w:firstRowLastColumn="0" w:lastRowFirstColumn="0" w:lastRowLastColumn="0"/>
            <w:tcW w:w="1593" w:type="dxa"/>
            <w:tcBorders>
              <w:bottom w:val="single" w:sz="4" w:space="0" w:color="auto"/>
            </w:tcBorders>
            <w:shd w:val="clear" w:color="auto" w:fill="auto"/>
          </w:tcPr>
          <w:p w14:paraId="13D5701B" w14:textId="77777777" w:rsidR="00F1210B" w:rsidRPr="00FD04FF" w:rsidRDefault="00F1210B" w:rsidP="00FD04FF">
            <w:pPr>
              <w:spacing w:after="60"/>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Educational purposes</w:t>
            </w:r>
          </w:p>
        </w:tc>
        <w:tc>
          <w:tcPr>
            <w:tcW w:w="1958" w:type="dxa"/>
            <w:tcBorders>
              <w:bottom w:val="single" w:sz="4" w:space="0" w:color="auto"/>
            </w:tcBorders>
            <w:shd w:val="clear" w:color="auto" w:fill="auto"/>
          </w:tcPr>
          <w:p w14:paraId="7E3A8A7B"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Characteristics of land-use/land-cover types that enable education and traditional knowledge transfer</w:t>
            </w:r>
          </w:p>
        </w:tc>
        <w:tc>
          <w:tcPr>
            <w:tcW w:w="1966" w:type="dxa"/>
            <w:tcBorders>
              <w:bottom w:val="single" w:sz="4" w:space="0" w:color="auto"/>
            </w:tcBorders>
            <w:shd w:val="clear" w:color="auto" w:fill="auto"/>
          </w:tcPr>
          <w:p w14:paraId="26DF863F" w14:textId="7C27B55A"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 xml:space="preserve">Description of </w:t>
            </w:r>
            <w:r w:rsidRPr="006C1C1A">
              <w:rPr>
                <w:rFonts w:ascii="Times New Roman" w:eastAsiaTheme="minorHAnsi" w:hAnsi="Times New Roman" w:cs="Times New Roman"/>
                <w:color w:val="000000" w:themeColor="text1"/>
              </w:rPr>
              <w:t xml:space="preserve"> </w:t>
            </w:r>
            <w:r w:rsidRPr="006C1C1A">
              <w:rPr>
                <w:rFonts w:ascii="Times New Roman" w:hAnsi="Times New Roman" w:cs="Times New Roman"/>
                <w:color w:val="000000" w:themeColor="text1"/>
              </w:rPr>
              <w:t xml:space="preserve">land-use/land-cover type  and scoring based on </w:t>
            </w:r>
            <w:r>
              <w:rPr>
                <w:rFonts w:ascii="Times New Roman" w:hAnsi="Times New Roman" w:cs="Times New Roman"/>
                <w:color w:val="000000" w:themeColor="text1"/>
              </w:rPr>
              <w:t xml:space="preserve">its composition </w:t>
            </w:r>
            <w:r w:rsidRPr="006C1C1A">
              <w:rPr>
                <w:rFonts w:ascii="Times New Roman" w:hAnsi="Times New Roman" w:cs="Times New Roman"/>
                <w:color w:val="000000" w:themeColor="text1"/>
              </w:rPr>
              <w:t xml:space="preserve"> </w:t>
            </w:r>
          </w:p>
        </w:tc>
        <w:tc>
          <w:tcPr>
            <w:tcW w:w="1814" w:type="dxa"/>
            <w:tcBorders>
              <w:bottom w:val="single" w:sz="4" w:space="0" w:color="auto"/>
            </w:tcBorders>
            <w:shd w:val="clear" w:color="auto" w:fill="auto"/>
          </w:tcPr>
          <w:p w14:paraId="682DF893"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Stakeholder survey</w:t>
            </w:r>
          </w:p>
        </w:tc>
        <w:tc>
          <w:tcPr>
            <w:tcW w:w="1741" w:type="dxa"/>
            <w:tcBorders>
              <w:bottom w:val="single" w:sz="4" w:space="0" w:color="auto"/>
            </w:tcBorders>
            <w:shd w:val="clear" w:color="auto" w:fill="auto"/>
          </w:tcPr>
          <w:p w14:paraId="46A60980" w14:textId="77777777" w:rsidR="00F1210B" w:rsidRPr="006C1C1A" w:rsidRDefault="00F1210B" w:rsidP="00FD04FF">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C1C1A">
              <w:rPr>
                <w:rFonts w:ascii="Times New Roman" w:hAnsi="Times New Roman" w:cs="Times New Roman"/>
                <w:color w:val="000000" w:themeColor="text1"/>
              </w:rPr>
              <w:t>Haines-Young and Potschin 2018</w:t>
            </w:r>
          </w:p>
        </w:tc>
      </w:tr>
    </w:tbl>
    <w:p w14:paraId="33DB95B2" w14:textId="77777777" w:rsidR="00500FCB" w:rsidRDefault="00500FCB" w:rsidP="00FD04FF"/>
    <w:p w14:paraId="0A0A9214" w14:textId="77777777" w:rsidR="00500FCB" w:rsidRDefault="00500FCB" w:rsidP="00FD04FF"/>
    <w:p w14:paraId="1341F24C" w14:textId="4BB15577" w:rsidR="00E95461" w:rsidRDefault="00A300E5" w:rsidP="00B226CD">
      <w:pPr>
        <w:pStyle w:val="Heading1"/>
        <w:rPr>
          <w:rFonts w:ascii="Times New Roman" w:hAnsi="Times New Roman" w:cs="Times New Roman"/>
          <w:sz w:val="22"/>
          <w:szCs w:val="22"/>
        </w:rPr>
      </w:pPr>
      <w:r w:rsidRPr="005E1270">
        <w:rPr>
          <w:rFonts w:ascii="Times New Roman" w:hAnsi="Times New Roman" w:cs="Times New Roman"/>
          <w:sz w:val="22"/>
          <w:szCs w:val="22"/>
        </w:rPr>
        <w:lastRenderedPageBreak/>
        <w:t xml:space="preserve">Supplementary material </w:t>
      </w:r>
      <w:r w:rsidR="00B226CD" w:rsidRPr="005E1270">
        <w:rPr>
          <w:rFonts w:ascii="Times New Roman" w:hAnsi="Times New Roman" w:cs="Times New Roman"/>
          <w:sz w:val="22"/>
          <w:szCs w:val="22"/>
        </w:rPr>
        <w:t>4</w:t>
      </w:r>
      <w:r w:rsidRPr="005E1270">
        <w:rPr>
          <w:rFonts w:ascii="Times New Roman" w:hAnsi="Times New Roman" w:cs="Times New Roman"/>
          <w:sz w:val="22"/>
          <w:szCs w:val="22"/>
        </w:rPr>
        <w:t>:</w:t>
      </w:r>
      <w:r w:rsidR="00B226CD" w:rsidRPr="005E1270">
        <w:rPr>
          <w:rFonts w:ascii="Times New Roman" w:hAnsi="Times New Roman" w:cs="Times New Roman"/>
          <w:sz w:val="22"/>
          <w:szCs w:val="22"/>
        </w:rPr>
        <w:t xml:space="preserve"> </w:t>
      </w:r>
      <w:r w:rsidRPr="005E1270">
        <w:rPr>
          <w:rFonts w:ascii="Times New Roman" w:hAnsi="Times New Roman" w:cs="Times New Roman"/>
          <w:sz w:val="22"/>
          <w:szCs w:val="22"/>
        </w:rPr>
        <w:t xml:space="preserve"> Identification of local</w:t>
      </w:r>
      <w:r w:rsidR="00A7316F">
        <w:rPr>
          <w:rFonts w:ascii="Times New Roman" w:hAnsi="Times New Roman" w:cs="Times New Roman"/>
          <w:sz w:val="22"/>
          <w:szCs w:val="22"/>
        </w:rPr>
        <w:t xml:space="preserve">ly relevant </w:t>
      </w:r>
      <w:r w:rsidRPr="005E1270">
        <w:rPr>
          <w:rFonts w:ascii="Times New Roman" w:hAnsi="Times New Roman" w:cs="Times New Roman"/>
          <w:sz w:val="22"/>
          <w:szCs w:val="22"/>
        </w:rPr>
        <w:t xml:space="preserve">ecosystem services in southwestern Ghana (Ahanta West </w:t>
      </w:r>
      <w:r w:rsidR="00BF2DE2" w:rsidRPr="005E1270">
        <w:rPr>
          <w:rFonts w:ascii="Times New Roman" w:hAnsi="Times New Roman" w:cs="Times New Roman"/>
          <w:sz w:val="22"/>
          <w:szCs w:val="22"/>
        </w:rPr>
        <w:t>Municipal</w:t>
      </w:r>
      <w:r w:rsidRPr="005E1270">
        <w:rPr>
          <w:rFonts w:ascii="Times New Roman" w:hAnsi="Times New Roman" w:cs="Times New Roman"/>
          <w:sz w:val="22"/>
          <w:szCs w:val="22"/>
        </w:rPr>
        <w:t xml:space="preserve"> Assembly) </w:t>
      </w:r>
    </w:p>
    <w:p w14:paraId="6D8F8001" w14:textId="04601D4E" w:rsidR="00A754B2" w:rsidRPr="004152CB" w:rsidRDefault="00A754B2" w:rsidP="004879B0">
      <w:pPr>
        <w:rPr>
          <w:rFonts w:ascii="Times New Roman" w:hAnsi="Times New Roman" w:cs="Times New Roman"/>
        </w:rPr>
      </w:pPr>
      <w:r w:rsidRPr="004152CB">
        <w:rPr>
          <w:rFonts w:ascii="Times New Roman" w:hAnsi="Times New Roman" w:cs="Times New Roman"/>
        </w:rPr>
        <w:t xml:space="preserve">Kindly indicate the </w:t>
      </w:r>
      <w:r w:rsidR="001B1FE3">
        <w:rPr>
          <w:rFonts w:ascii="Times New Roman" w:hAnsi="Times New Roman" w:cs="Times New Roman"/>
        </w:rPr>
        <w:t xml:space="preserve">local relevance of </w:t>
      </w:r>
      <w:r w:rsidR="00864929">
        <w:rPr>
          <w:rFonts w:ascii="Times New Roman" w:hAnsi="Times New Roman" w:cs="Times New Roman"/>
        </w:rPr>
        <w:t>each</w:t>
      </w:r>
      <w:r w:rsidR="00864929" w:rsidRPr="004152CB">
        <w:rPr>
          <w:rFonts w:ascii="Times New Roman" w:hAnsi="Times New Roman" w:cs="Times New Roman"/>
        </w:rPr>
        <w:t xml:space="preserve"> ecosystem</w:t>
      </w:r>
      <w:r w:rsidRPr="004152CB">
        <w:rPr>
          <w:rFonts w:ascii="Times New Roman" w:hAnsi="Times New Roman" w:cs="Times New Roman"/>
        </w:rPr>
        <w:t xml:space="preserve"> service on a Likert scale</w:t>
      </w:r>
      <w:r w:rsidR="004879B0" w:rsidRPr="004152CB">
        <w:rPr>
          <w:rFonts w:ascii="Times New Roman" w:hAnsi="Times New Roman" w:cs="Times New Roman"/>
        </w:rPr>
        <w:t xml:space="preserve"> (0-5)</w:t>
      </w:r>
    </w:p>
    <w:tbl>
      <w:tblPr>
        <w:tblStyle w:val="GridTable2"/>
        <w:tblpPr w:leftFromText="181" w:rightFromText="181" w:vertAnchor="text" w:horzAnchor="margin" w:tblpY="1"/>
        <w:tblW w:w="10219"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1849"/>
        <w:gridCol w:w="2519"/>
        <w:gridCol w:w="416"/>
        <w:gridCol w:w="326"/>
        <w:gridCol w:w="486"/>
        <w:gridCol w:w="256"/>
        <w:gridCol w:w="742"/>
        <w:gridCol w:w="257"/>
        <w:gridCol w:w="485"/>
        <w:gridCol w:w="742"/>
        <w:gridCol w:w="59"/>
      </w:tblGrid>
      <w:tr w:rsidR="00F1210B" w:rsidRPr="005E1270" w14:paraId="14F446E0" w14:textId="77777777" w:rsidTr="004879B0">
        <w:trPr>
          <w:gridAfter w:val="1"/>
          <w:cnfStyle w:val="100000000000" w:firstRow="1" w:lastRow="0" w:firstColumn="0" w:lastColumn="0" w:oddVBand="0" w:evenVBand="0" w:oddHBand="0" w:evenHBand="0" w:firstRowFirstColumn="0" w:firstRowLastColumn="0" w:lastRowFirstColumn="0" w:lastRowLastColumn="0"/>
          <w:wAfter w:w="59" w:type="dxa"/>
          <w:trHeight w:val="684"/>
        </w:trPr>
        <w:tc>
          <w:tcPr>
            <w:cnfStyle w:val="001000000000" w:firstRow="0" w:lastRow="0" w:firstColumn="1" w:lastColumn="0" w:oddVBand="0" w:evenVBand="0" w:oddHBand="0" w:evenHBand="0" w:firstRowFirstColumn="0" w:firstRowLastColumn="0" w:lastRowFirstColumn="0" w:lastRowLastColumn="0"/>
            <w:tcW w:w="2082" w:type="dxa"/>
            <w:vMerge w:val="restart"/>
            <w:tcBorders>
              <w:top w:val="single" w:sz="8" w:space="0" w:color="auto"/>
            </w:tcBorders>
            <w:shd w:val="clear" w:color="auto" w:fill="auto"/>
          </w:tcPr>
          <w:p w14:paraId="62D97898" w14:textId="10AC071A" w:rsidR="00F1210B" w:rsidRPr="005E1270" w:rsidRDefault="00F1210B" w:rsidP="00B226CD">
            <w:pPr>
              <w:rPr>
                <w:rFonts w:ascii="Times New Roman" w:hAnsi="Times New Roman" w:cs="Times New Roman"/>
                <w:bCs w:val="0"/>
              </w:rPr>
            </w:pPr>
            <w:r w:rsidRPr="005E1270">
              <w:rPr>
                <w:rFonts w:ascii="Times New Roman" w:hAnsi="Times New Roman" w:cs="Times New Roman"/>
              </w:rPr>
              <w:t>Ecosystem service</w:t>
            </w:r>
          </w:p>
        </w:tc>
        <w:tc>
          <w:tcPr>
            <w:tcW w:w="1849" w:type="dxa"/>
            <w:vMerge w:val="restart"/>
            <w:tcBorders>
              <w:top w:val="single" w:sz="8" w:space="0" w:color="auto"/>
            </w:tcBorders>
            <w:shd w:val="clear" w:color="auto" w:fill="auto"/>
          </w:tcPr>
          <w:p w14:paraId="4BF44366" w14:textId="77777777" w:rsidR="00F1210B" w:rsidRPr="005E1270" w:rsidRDefault="00F1210B" w:rsidP="00B226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5E1270">
              <w:rPr>
                <w:rFonts w:ascii="Times New Roman" w:hAnsi="Times New Roman" w:cs="Times New Roman"/>
              </w:rPr>
              <w:t>Description</w:t>
            </w:r>
          </w:p>
        </w:tc>
        <w:tc>
          <w:tcPr>
            <w:tcW w:w="2519" w:type="dxa"/>
            <w:vMerge w:val="restart"/>
            <w:tcBorders>
              <w:top w:val="single" w:sz="8" w:space="0" w:color="auto"/>
            </w:tcBorders>
            <w:shd w:val="clear" w:color="auto" w:fill="auto"/>
          </w:tcPr>
          <w:p w14:paraId="74CA7445" w14:textId="77777777" w:rsidR="00F1210B" w:rsidRPr="005E1270" w:rsidRDefault="00F1210B" w:rsidP="00B226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5E1270">
              <w:rPr>
                <w:rFonts w:ascii="Times New Roman" w:hAnsi="Times New Roman" w:cs="Times New Roman"/>
              </w:rPr>
              <w:t>Indicator/proxy</w:t>
            </w:r>
          </w:p>
        </w:tc>
        <w:tc>
          <w:tcPr>
            <w:tcW w:w="742" w:type="dxa"/>
            <w:gridSpan w:val="2"/>
            <w:tcBorders>
              <w:top w:val="single" w:sz="8" w:space="0" w:color="auto"/>
              <w:bottom w:val="single" w:sz="8" w:space="0" w:color="auto"/>
            </w:tcBorders>
            <w:shd w:val="clear" w:color="auto" w:fill="auto"/>
          </w:tcPr>
          <w:p w14:paraId="7D8EA671" w14:textId="77777777" w:rsidR="00F1210B" w:rsidRPr="005E1270" w:rsidRDefault="00F1210B" w:rsidP="005E1270">
            <w:pPr>
              <w:ind w:righ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5E1270">
              <w:rPr>
                <w:rFonts w:ascii="Times New Roman" w:hAnsi="Times New Roman" w:cs="Times New Roman"/>
              </w:rPr>
              <w:t>Low relevance</w:t>
            </w:r>
          </w:p>
        </w:tc>
        <w:tc>
          <w:tcPr>
            <w:tcW w:w="1484" w:type="dxa"/>
            <w:gridSpan w:val="3"/>
            <w:tcBorders>
              <w:top w:val="single" w:sz="8" w:space="0" w:color="auto"/>
              <w:bottom w:val="single" w:sz="8" w:space="0" w:color="auto"/>
            </w:tcBorders>
            <w:shd w:val="clear" w:color="auto" w:fill="auto"/>
          </w:tcPr>
          <w:p w14:paraId="3FADAA40" w14:textId="234829D9" w:rsidR="00F1210B" w:rsidRPr="005E1270" w:rsidRDefault="00F1210B" w:rsidP="005E1270">
            <w:pPr>
              <w:ind w:righ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rPr>
              <w:t>Moderate relevance</w:t>
            </w:r>
          </w:p>
        </w:tc>
        <w:tc>
          <w:tcPr>
            <w:tcW w:w="1484" w:type="dxa"/>
            <w:gridSpan w:val="3"/>
            <w:tcBorders>
              <w:top w:val="single" w:sz="8" w:space="0" w:color="auto"/>
              <w:bottom w:val="single" w:sz="8" w:space="0" w:color="auto"/>
            </w:tcBorders>
            <w:shd w:val="clear" w:color="auto" w:fill="auto"/>
          </w:tcPr>
          <w:p w14:paraId="09C2E5BD" w14:textId="034FE88E" w:rsidR="00F1210B" w:rsidRPr="005E1270" w:rsidRDefault="00F1210B" w:rsidP="00F1210B">
            <w:pPr>
              <w:ind w:right="-5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1210B">
              <w:rPr>
                <w:rFonts w:ascii="Times New Roman" w:hAnsi="Times New Roman" w:cs="Times New Roman"/>
                <w:bCs w:val="0"/>
              </w:rPr>
              <w:t>High relevance</w:t>
            </w:r>
          </w:p>
        </w:tc>
      </w:tr>
      <w:tr w:rsidR="00F1210B" w:rsidRPr="005E1270" w14:paraId="533D84C1" w14:textId="77777777" w:rsidTr="004879B0">
        <w:trPr>
          <w:gridAfter w:val="1"/>
          <w:cnfStyle w:val="000000100000" w:firstRow="0" w:lastRow="0" w:firstColumn="0" w:lastColumn="0" w:oddVBand="0" w:evenVBand="0" w:oddHBand="1" w:evenHBand="0" w:firstRowFirstColumn="0" w:firstRowLastColumn="0" w:lastRowFirstColumn="0" w:lastRowLastColumn="0"/>
          <w:wAfter w:w="59" w:type="dxa"/>
          <w:trHeight w:val="222"/>
        </w:trPr>
        <w:tc>
          <w:tcPr>
            <w:cnfStyle w:val="001000000000" w:firstRow="0" w:lastRow="0" w:firstColumn="1" w:lastColumn="0" w:oddVBand="0" w:evenVBand="0" w:oddHBand="0" w:evenHBand="0" w:firstRowFirstColumn="0" w:firstRowLastColumn="0" w:lastRowFirstColumn="0" w:lastRowLastColumn="0"/>
            <w:tcW w:w="2082" w:type="dxa"/>
            <w:vMerge/>
            <w:tcBorders>
              <w:bottom w:val="single" w:sz="8" w:space="0" w:color="auto"/>
            </w:tcBorders>
            <w:shd w:val="clear" w:color="auto" w:fill="auto"/>
          </w:tcPr>
          <w:p w14:paraId="7A4FB03A" w14:textId="77777777" w:rsidR="00F1210B" w:rsidRPr="005E1270" w:rsidRDefault="00F1210B" w:rsidP="00B226CD">
            <w:pPr>
              <w:rPr>
                <w:rFonts w:ascii="Times New Roman" w:hAnsi="Times New Roman" w:cs="Times New Roman"/>
                <w:bCs w:val="0"/>
              </w:rPr>
            </w:pPr>
          </w:p>
        </w:tc>
        <w:tc>
          <w:tcPr>
            <w:tcW w:w="1849" w:type="dxa"/>
            <w:vMerge/>
            <w:tcBorders>
              <w:bottom w:val="single" w:sz="8" w:space="0" w:color="auto"/>
            </w:tcBorders>
            <w:shd w:val="clear" w:color="auto" w:fill="auto"/>
          </w:tcPr>
          <w:p w14:paraId="5E288B64" w14:textId="77777777" w:rsidR="00F1210B" w:rsidRPr="005E1270" w:rsidRDefault="00F1210B"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2519" w:type="dxa"/>
            <w:vMerge/>
            <w:tcBorders>
              <w:bottom w:val="single" w:sz="8" w:space="0" w:color="auto"/>
            </w:tcBorders>
            <w:shd w:val="clear" w:color="auto" w:fill="auto"/>
          </w:tcPr>
          <w:p w14:paraId="547871F0" w14:textId="77777777" w:rsidR="00F1210B" w:rsidRPr="005E1270" w:rsidRDefault="00F1210B"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42" w:type="dxa"/>
            <w:gridSpan w:val="2"/>
            <w:tcBorders>
              <w:top w:val="single" w:sz="8" w:space="0" w:color="auto"/>
              <w:bottom w:val="single" w:sz="8" w:space="0" w:color="auto"/>
            </w:tcBorders>
            <w:shd w:val="clear" w:color="auto" w:fill="auto"/>
          </w:tcPr>
          <w:p w14:paraId="2F9BF074" w14:textId="6FF0C7B1" w:rsidR="00F1210B" w:rsidRPr="005E1270" w:rsidRDefault="00F1210B" w:rsidP="005E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w:t>
            </w:r>
          </w:p>
        </w:tc>
        <w:tc>
          <w:tcPr>
            <w:tcW w:w="742" w:type="dxa"/>
            <w:gridSpan w:val="2"/>
            <w:tcBorders>
              <w:top w:val="single" w:sz="8" w:space="0" w:color="auto"/>
              <w:bottom w:val="single" w:sz="8" w:space="0" w:color="auto"/>
            </w:tcBorders>
            <w:shd w:val="clear" w:color="auto" w:fill="auto"/>
          </w:tcPr>
          <w:p w14:paraId="72130D87" w14:textId="62BE2206" w:rsidR="00F1210B" w:rsidRPr="005E1270" w:rsidRDefault="00F1210B" w:rsidP="005E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2</w:t>
            </w:r>
          </w:p>
        </w:tc>
        <w:tc>
          <w:tcPr>
            <w:tcW w:w="742" w:type="dxa"/>
            <w:tcBorders>
              <w:top w:val="single" w:sz="8" w:space="0" w:color="auto"/>
              <w:bottom w:val="single" w:sz="8" w:space="0" w:color="auto"/>
            </w:tcBorders>
            <w:shd w:val="clear" w:color="auto" w:fill="auto"/>
          </w:tcPr>
          <w:p w14:paraId="26359E9F" w14:textId="4FB21416"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 xml:space="preserve">  3</w:t>
            </w:r>
          </w:p>
        </w:tc>
        <w:tc>
          <w:tcPr>
            <w:tcW w:w="742" w:type="dxa"/>
            <w:gridSpan w:val="2"/>
            <w:tcBorders>
              <w:top w:val="single" w:sz="8" w:space="0" w:color="auto"/>
              <w:bottom w:val="single" w:sz="8" w:space="0" w:color="auto"/>
            </w:tcBorders>
            <w:shd w:val="clear" w:color="auto" w:fill="auto"/>
          </w:tcPr>
          <w:p w14:paraId="4D6A5B74" w14:textId="6C1CEE95" w:rsidR="00F1210B" w:rsidRPr="005E1270" w:rsidRDefault="00F1210B" w:rsidP="005E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4</w:t>
            </w:r>
          </w:p>
        </w:tc>
        <w:tc>
          <w:tcPr>
            <w:tcW w:w="742" w:type="dxa"/>
            <w:tcBorders>
              <w:top w:val="single" w:sz="8" w:space="0" w:color="auto"/>
              <w:bottom w:val="single" w:sz="8" w:space="0" w:color="auto"/>
            </w:tcBorders>
            <w:shd w:val="clear" w:color="auto" w:fill="auto"/>
          </w:tcPr>
          <w:p w14:paraId="34F93180" w14:textId="49C3C7FB" w:rsidR="00F1210B" w:rsidRPr="005E1270" w:rsidRDefault="00F1210B" w:rsidP="005E12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5</w:t>
            </w:r>
          </w:p>
        </w:tc>
      </w:tr>
      <w:tr w:rsidR="004879B0" w:rsidRPr="005E1270" w14:paraId="04A390AA" w14:textId="77777777" w:rsidTr="00FD04FF">
        <w:trPr>
          <w:trHeight w:val="696"/>
        </w:trPr>
        <w:tc>
          <w:tcPr>
            <w:cnfStyle w:val="001000000000" w:firstRow="0" w:lastRow="0" w:firstColumn="1" w:lastColumn="0" w:oddVBand="0" w:evenVBand="0" w:oddHBand="0" w:evenHBand="0" w:firstRowFirstColumn="0" w:firstRowLastColumn="0" w:lastRowFirstColumn="0" w:lastRowLastColumn="0"/>
            <w:tcW w:w="2082" w:type="dxa"/>
            <w:tcBorders>
              <w:bottom w:val="dashed" w:sz="4" w:space="0" w:color="auto"/>
            </w:tcBorders>
            <w:shd w:val="clear" w:color="auto" w:fill="auto"/>
          </w:tcPr>
          <w:p w14:paraId="7A1AD167" w14:textId="3F8DF37C" w:rsidR="004879B0" w:rsidRPr="00FD04FF" w:rsidRDefault="004879B0" w:rsidP="004879B0">
            <w:pPr>
              <w:rPr>
                <w:rFonts w:ascii="Times New Roman" w:hAnsi="Times New Roman" w:cs="Times New Roman"/>
                <w:b w:val="0"/>
                <w:bCs w:val="0"/>
              </w:rPr>
            </w:pPr>
            <w:r w:rsidRPr="00FD04FF">
              <w:rPr>
                <w:rFonts w:ascii="Times New Roman" w:hAnsi="Times New Roman" w:cs="Times New Roman"/>
                <w:b w:val="0"/>
                <w:bCs w:val="0"/>
                <w:color w:val="000000" w:themeColor="text1"/>
              </w:rPr>
              <w:t>Food provision</w:t>
            </w:r>
          </w:p>
        </w:tc>
        <w:tc>
          <w:tcPr>
            <w:tcW w:w="1849" w:type="dxa"/>
            <w:tcBorders>
              <w:bottom w:val="dashed" w:sz="4" w:space="0" w:color="auto"/>
            </w:tcBorders>
            <w:shd w:val="clear" w:color="auto" w:fill="auto"/>
          </w:tcPr>
          <w:p w14:paraId="71E04ED5" w14:textId="43C2BB95" w:rsidR="004879B0" w:rsidRPr="005E1270" w:rsidRDefault="004879B0" w:rsidP="004879B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1210B">
              <w:rPr>
                <w:rFonts w:ascii="Times New Roman" w:hAnsi="Times New Roman" w:cs="Times New Roman"/>
                <w:color w:val="000000" w:themeColor="text1"/>
                <w:lang w:val="en-US"/>
              </w:rPr>
              <w:t>Wild and cultivated plants and terrestrial and aquatic animals for human nutrition</w:t>
            </w:r>
          </w:p>
        </w:tc>
        <w:tc>
          <w:tcPr>
            <w:tcW w:w="2519" w:type="dxa"/>
            <w:tcBorders>
              <w:bottom w:val="dashed" w:sz="4" w:space="0" w:color="auto"/>
            </w:tcBorders>
            <w:shd w:val="clear" w:color="auto" w:fill="auto"/>
          </w:tcPr>
          <w:p w14:paraId="453D294E" w14:textId="2A4262CC"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The proportion of products used as food for human consumption (%)</w:t>
            </w:r>
          </w:p>
        </w:tc>
        <w:tc>
          <w:tcPr>
            <w:tcW w:w="416" w:type="dxa"/>
            <w:tcBorders>
              <w:bottom w:val="dashed" w:sz="4" w:space="0" w:color="auto"/>
            </w:tcBorders>
            <w:shd w:val="clear" w:color="auto" w:fill="auto"/>
          </w:tcPr>
          <w:p w14:paraId="56666CC7"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2" w:type="dxa"/>
            <w:gridSpan w:val="2"/>
            <w:tcBorders>
              <w:bottom w:val="dashed" w:sz="4" w:space="0" w:color="auto"/>
            </w:tcBorders>
            <w:shd w:val="clear" w:color="auto" w:fill="auto"/>
          </w:tcPr>
          <w:p w14:paraId="3267E729"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5" w:type="dxa"/>
            <w:gridSpan w:val="3"/>
            <w:tcBorders>
              <w:bottom w:val="dashed" w:sz="4" w:space="0" w:color="auto"/>
            </w:tcBorders>
            <w:shd w:val="clear" w:color="auto" w:fill="auto"/>
          </w:tcPr>
          <w:p w14:paraId="571BD3B4"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6" w:type="dxa"/>
            <w:gridSpan w:val="3"/>
            <w:tcBorders>
              <w:bottom w:val="dashed" w:sz="4" w:space="0" w:color="auto"/>
            </w:tcBorders>
            <w:shd w:val="clear" w:color="auto" w:fill="auto"/>
          </w:tcPr>
          <w:p w14:paraId="40B541A1"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79B0" w:rsidRPr="005E1270" w14:paraId="1871454A" w14:textId="77777777" w:rsidTr="00FD04FF">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dashed" w:sz="4" w:space="0" w:color="auto"/>
            </w:tcBorders>
            <w:shd w:val="clear" w:color="auto" w:fill="auto"/>
          </w:tcPr>
          <w:p w14:paraId="11F16EB3" w14:textId="4FD4F071" w:rsidR="004879B0" w:rsidRPr="00FD04FF" w:rsidRDefault="004879B0" w:rsidP="004879B0">
            <w:pPr>
              <w:rPr>
                <w:rFonts w:ascii="Times New Roman" w:hAnsi="Times New Roman" w:cs="Times New Roman"/>
                <w:b w:val="0"/>
                <w:bCs w:val="0"/>
                <w:color w:val="000000" w:themeColor="text1"/>
                <w:highlight w:val="yellow"/>
              </w:rPr>
            </w:pPr>
            <w:r w:rsidRPr="00FD04FF">
              <w:rPr>
                <w:rFonts w:ascii="Times New Roman" w:hAnsi="Times New Roman" w:cs="Times New Roman"/>
                <w:b w:val="0"/>
                <w:bCs w:val="0"/>
                <w:color w:val="000000" w:themeColor="text1"/>
              </w:rPr>
              <w:t>Feed/forage provision</w:t>
            </w:r>
          </w:p>
        </w:tc>
        <w:tc>
          <w:tcPr>
            <w:tcW w:w="1849" w:type="dxa"/>
            <w:tcBorders>
              <w:top w:val="dashed" w:sz="4" w:space="0" w:color="auto"/>
              <w:bottom w:val="dashed" w:sz="4" w:space="0" w:color="auto"/>
            </w:tcBorders>
            <w:shd w:val="clear" w:color="auto" w:fill="auto"/>
          </w:tcPr>
          <w:p w14:paraId="7630918E" w14:textId="14317C30" w:rsidR="004879B0" w:rsidRPr="005E1270" w:rsidRDefault="004879B0" w:rsidP="004879B0">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6C1C1A">
              <w:rPr>
                <w:rFonts w:ascii="Times New Roman" w:hAnsi="Times New Roman" w:cs="Times New Roman"/>
                <w:color w:val="000000" w:themeColor="text1"/>
              </w:rPr>
              <w:t xml:space="preserve">Use of </w:t>
            </w:r>
            <w:r>
              <w:rPr>
                <w:rFonts w:ascii="Times New Roman" w:hAnsi="Times New Roman" w:cs="Times New Roman"/>
                <w:color w:val="000000" w:themeColor="text1"/>
              </w:rPr>
              <w:t xml:space="preserve">wild and </w:t>
            </w:r>
            <w:r w:rsidRPr="006C1C1A">
              <w:rPr>
                <w:rFonts w:ascii="Times New Roman" w:hAnsi="Times New Roman" w:cs="Times New Roman"/>
                <w:color w:val="000000" w:themeColor="text1"/>
              </w:rPr>
              <w:t>cultivated plants for animal nutrition</w:t>
            </w:r>
          </w:p>
        </w:tc>
        <w:tc>
          <w:tcPr>
            <w:tcW w:w="2519" w:type="dxa"/>
            <w:tcBorders>
              <w:top w:val="dashed" w:sz="4" w:space="0" w:color="auto"/>
              <w:bottom w:val="dashed" w:sz="4" w:space="0" w:color="auto"/>
            </w:tcBorders>
            <w:shd w:val="clear" w:color="auto" w:fill="auto"/>
          </w:tcPr>
          <w:p w14:paraId="404CEE32" w14:textId="0E5DEA46"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highlight w:val="yellow"/>
              </w:rPr>
            </w:pPr>
            <w:r w:rsidRPr="006C1C1A">
              <w:rPr>
                <w:rFonts w:ascii="Times New Roman" w:hAnsi="Times New Roman" w:cs="Times New Roman"/>
                <w:color w:val="000000" w:themeColor="text1"/>
              </w:rPr>
              <w:t>The proportion of products used as food for animal consumption (%)</w:t>
            </w:r>
          </w:p>
        </w:tc>
        <w:tc>
          <w:tcPr>
            <w:tcW w:w="416" w:type="dxa"/>
            <w:tcBorders>
              <w:top w:val="dashed" w:sz="4" w:space="0" w:color="auto"/>
              <w:bottom w:val="dashed" w:sz="4" w:space="0" w:color="auto"/>
            </w:tcBorders>
            <w:shd w:val="clear" w:color="auto" w:fill="auto"/>
          </w:tcPr>
          <w:p w14:paraId="625AC682"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812" w:type="dxa"/>
            <w:gridSpan w:val="2"/>
            <w:tcBorders>
              <w:top w:val="dashed" w:sz="4" w:space="0" w:color="auto"/>
              <w:bottom w:val="dashed" w:sz="4" w:space="0" w:color="auto"/>
            </w:tcBorders>
            <w:shd w:val="clear" w:color="auto" w:fill="auto"/>
          </w:tcPr>
          <w:p w14:paraId="4F7E5AF8"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1255" w:type="dxa"/>
            <w:gridSpan w:val="3"/>
            <w:tcBorders>
              <w:top w:val="dashed" w:sz="4" w:space="0" w:color="auto"/>
              <w:bottom w:val="dashed" w:sz="4" w:space="0" w:color="auto"/>
            </w:tcBorders>
            <w:shd w:val="clear" w:color="auto" w:fill="auto"/>
          </w:tcPr>
          <w:p w14:paraId="3D74AB98"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c>
          <w:tcPr>
            <w:tcW w:w="1286" w:type="dxa"/>
            <w:gridSpan w:val="3"/>
            <w:tcBorders>
              <w:top w:val="dashed" w:sz="4" w:space="0" w:color="auto"/>
              <w:bottom w:val="dashed" w:sz="4" w:space="0" w:color="auto"/>
            </w:tcBorders>
            <w:shd w:val="clear" w:color="auto" w:fill="auto"/>
          </w:tcPr>
          <w:p w14:paraId="3724C39E"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p>
        </w:tc>
      </w:tr>
      <w:tr w:rsidR="004879B0" w:rsidRPr="005E1270" w14:paraId="17E39627" w14:textId="77777777" w:rsidTr="00FD04FF">
        <w:trPr>
          <w:trHeight w:val="684"/>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dashed" w:sz="4" w:space="0" w:color="auto"/>
            </w:tcBorders>
            <w:shd w:val="clear" w:color="auto" w:fill="auto"/>
          </w:tcPr>
          <w:p w14:paraId="4C7BE6E6" w14:textId="43F147E3" w:rsidR="004879B0" w:rsidRPr="00FD04FF" w:rsidRDefault="004879B0" w:rsidP="004879B0">
            <w:pPr>
              <w:rPr>
                <w:rFonts w:ascii="Times New Roman" w:hAnsi="Times New Roman" w:cs="Times New Roman"/>
                <w:b w:val="0"/>
                <w:bCs w:val="0"/>
              </w:rPr>
            </w:pPr>
            <w:r w:rsidRPr="00FD04FF">
              <w:rPr>
                <w:rFonts w:ascii="Times New Roman" w:hAnsi="Times New Roman" w:cs="Times New Roman"/>
                <w:b w:val="0"/>
                <w:bCs w:val="0"/>
                <w:color w:val="000000" w:themeColor="text1"/>
              </w:rPr>
              <w:t>Marketable products</w:t>
            </w:r>
          </w:p>
        </w:tc>
        <w:tc>
          <w:tcPr>
            <w:tcW w:w="1849" w:type="dxa"/>
            <w:tcBorders>
              <w:top w:val="dashed" w:sz="4" w:space="0" w:color="auto"/>
              <w:bottom w:val="dashed" w:sz="4" w:space="0" w:color="auto"/>
            </w:tcBorders>
            <w:shd w:val="clear" w:color="auto" w:fill="auto"/>
          </w:tcPr>
          <w:p w14:paraId="4855D62D" w14:textId="74A5C56C" w:rsidR="004879B0" w:rsidRPr="005E1270" w:rsidRDefault="004879B0" w:rsidP="004879B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themeColor="text1"/>
              </w:rPr>
              <w:t>P</w:t>
            </w:r>
            <w:r w:rsidRPr="005346A0">
              <w:rPr>
                <w:rFonts w:ascii="Times New Roman" w:hAnsi="Times New Roman" w:cs="Times New Roman"/>
                <w:color w:val="000000" w:themeColor="text1"/>
              </w:rPr>
              <w:t>roducts to generate household income</w:t>
            </w:r>
          </w:p>
        </w:tc>
        <w:tc>
          <w:tcPr>
            <w:tcW w:w="2519" w:type="dxa"/>
            <w:tcBorders>
              <w:top w:val="dashed" w:sz="4" w:space="0" w:color="auto"/>
              <w:bottom w:val="dashed" w:sz="4" w:space="0" w:color="auto"/>
            </w:tcBorders>
            <w:shd w:val="clear" w:color="auto" w:fill="auto"/>
          </w:tcPr>
          <w:p w14:paraId="20066746" w14:textId="1099D4A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346A0">
              <w:rPr>
                <w:rFonts w:ascii="Times New Roman" w:hAnsi="Times New Roman" w:cs="Times New Roman"/>
                <w:color w:val="000000" w:themeColor="text1"/>
              </w:rPr>
              <w:t>The proportion of products from a land-use/land-cover type sold for income (%)</w:t>
            </w:r>
          </w:p>
        </w:tc>
        <w:tc>
          <w:tcPr>
            <w:tcW w:w="416" w:type="dxa"/>
            <w:tcBorders>
              <w:top w:val="dashed" w:sz="4" w:space="0" w:color="auto"/>
              <w:bottom w:val="dashed" w:sz="4" w:space="0" w:color="auto"/>
            </w:tcBorders>
            <w:shd w:val="clear" w:color="auto" w:fill="auto"/>
          </w:tcPr>
          <w:p w14:paraId="30B4A3A0"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2" w:type="dxa"/>
            <w:gridSpan w:val="2"/>
            <w:tcBorders>
              <w:top w:val="dashed" w:sz="4" w:space="0" w:color="auto"/>
              <w:bottom w:val="dashed" w:sz="4" w:space="0" w:color="auto"/>
            </w:tcBorders>
            <w:shd w:val="clear" w:color="auto" w:fill="auto"/>
          </w:tcPr>
          <w:p w14:paraId="598D2E8A" w14:textId="77777777" w:rsidR="004879B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83F4218" w14:textId="77777777" w:rsidR="004152CB" w:rsidRDefault="004152CB"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DD76404" w14:textId="77777777" w:rsidR="004152CB" w:rsidRDefault="004152CB"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B24CA5D" w14:textId="77777777" w:rsidR="004152CB" w:rsidRDefault="004152CB"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CF5F7A3" w14:textId="77777777" w:rsidR="004152CB" w:rsidRPr="005E1270" w:rsidRDefault="004152CB"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5" w:type="dxa"/>
            <w:gridSpan w:val="3"/>
            <w:tcBorders>
              <w:top w:val="dashed" w:sz="4" w:space="0" w:color="auto"/>
              <w:bottom w:val="dashed" w:sz="4" w:space="0" w:color="auto"/>
            </w:tcBorders>
            <w:shd w:val="clear" w:color="auto" w:fill="auto"/>
          </w:tcPr>
          <w:p w14:paraId="2329D8C5"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6" w:type="dxa"/>
            <w:gridSpan w:val="3"/>
            <w:tcBorders>
              <w:top w:val="dashed" w:sz="4" w:space="0" w:color="auto"/>
              <w:bottom w:val="dashed" w:sz="4" w:space="0" w:color="auto"/>
            </w:tcBorders>
            <w:shd w:val="clear" w:color="auto" w:fill="auto"/>
          </w:tcPr>
          <w:p w14:paraId="6A38961C"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79B0" w:rsidRPr="005E1270" w14:paraId="2CE94F0D" w14:textId="77777777" w:rsidTr="00FD04FF">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dashed" w:sz="4" w:space="0" w:color="auto"/>
            </w:tcBorders>
            <w:shd w:val="clear" w:color="auto" w:fill="auto"/>
          </w:tcPr>
          <w:p w14:paraId="110411D0" w14:textId="787FB380" w:rsidR="004879B0" w:rsidRPr="00FD04FF" w:rsidRDefault="004879B0" w:rsidP="004879B0">
            <w:pPr>
              <w:rPr>
                <w:rFonts w:ascii="Times New Roman" w:hAnsi="Times New Roman" w:cs="Times New Roman"/>
                <w:b w:val="0"/>
                <w:bCs w:val="0"/>
              </w:rPr>
            </w:pPr>
            <w:r w:rsidRPr="00FD04FF">
              <w:rPr>
                <w:rFonts w:ascii="Times New Roman" w:hAnsi="Times New Roman" w:cs="Times New Roman"/>
                <w:b w:val="0"/>
                <w:bCs w:val="0"/>
                <w:color w:val="000000" w:themeColor="text1"/>
              </w:rPr>
              <w:t>Fuelwood provision</w:t>
            </w:r>
          </w:p>
        </w:tc>
        <w:tc>
          <w:tcPr>
            <w:tcW w:w="1849" w:type="dxa"/>
            <w:tcBorders>
              <w:top w:val="dashed" w:sz="4" w:space="0" w:color="auto"/>
              <w:bottom w:val="dashed" w:sz="4" w:space="0" w:color="auto"/>
            </w:tcBorders>
            <w:shd w:val="clear" w:color="auto" w:fill="auto"/>
          </w:tcPr>
          <w:p w14:paraId="642C2284" w14:textId="3A8113ED" w:rsidR="004879B0" w:rsidRPr="005E1270" w:rsidRDefault="004879B0" w:rsidP="004879B0">
            <w:pPr>
              <w:spacing w:after="1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themeColor="text1"/>
              </w:rPr>
              <w:t>P</w:t>
            </w:r>
            <w:r w:rsidRPr="006C1C1A">
              <w:rPr>
                <w:rFonts w:ascii="Times New Roman" w:hAnsi="Times New Roman" w:cs="Times New Roman"/>
                <w:color w:val="000000" w:themeColor="text1"/>
              </w:rPr>
              <w:t>roduct</w:t>
            </w:r>
            <w:r>
              <w:rPr>
                <w:rFonts w:ascii="Times New Roman" w:hAnsi="Times New Roman" w:cs="Times New Roman"/>
                <w:color w:val="000000" w:themeColor="text1"/>
              </w:rPr>
              <w:t>s</w:t>
            </w:r>
            <w:r w:rsidRPr="006C1C1A">
              <w:rPr>
                <w:rFonts w:ascii="Times New Roman" w:hAnsi="Times New Roman" w:cs="Times New Roman"/>
                <w:color w:val="000000" w:themeColor="text1"/>
              </w:rPr>
              <w:t xml:space="preserve"> for household energy/cooking</w:t>
            </w:r>
          </w:p>
        </w:tc>
        <w:tc>
          <w:tcPr>
            <w:tcW w:w="2519" w:type="dxa"/>
            <w:tcBorders>
              <w:top w:val="dashed" w:sz="4" w:space="0" w:color="auto"/>
              <w:bottom w:val="dashed" w:sz="4" w:space="0" w:color="auto"/>
            </w:tcBorders>
            <w:shd w:val="clear" w:color="auto" w:fill="auto"/>
          </w:tcPr>
          <w:p w14:paraId="0C350683" w14:textId="11261A68"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The proportion of products from a land-use/land-cover type used as fuelwood (%)</w:t>
            </w:r>
          </w:p>
        </w:tc>
        <w:tc>
          <w:tcPr>
            <w:tcW w:w="416" w:type="dxa"/>
            <w:tcBorders>
              <w:top w:val="dashed" w:sz="4" w:space="0" w:color="auto"/>
              <w:bottom w:val="dashed" w:sz="4" w:space="0" w:color="auto"/>
            </w:tcBorders>
            <w:shd w:val="clear" w:color="auto" w:fill="auto"/>
          </w:tcPr>
          <w:p w14:paraId="694779EC"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2" w:type="dxa"/>
            <w:gridSpan w:val="2"/>
            <w:tcBorders>
              <w:top w:val="dashed" w:sz="4" w:space="0" w:color="auto"/>
              <w:bottom w:val="dashed" w:sz="4" w:space="0" w:color="auto"/>
            </w:tcBorders>
            <w:shd w:val="clear" w:color="auto" w:fill="auto"/>
          </w:tcPr>
          <w:p w14:paraId="761D449F"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5" w:type="dxa"/>
            <w:gridSpan w:val="3"/>
            <w:tcBorders>
              <w:top w:val="dashed" w:sz="4" w:space="0" w:color="auto"/>
              <w:bottom w:val="dashed" w:sz="4" w:space="0" w:color="auto"/>
            </w:tcBorders>
            <w:shd w:val="clear" w:color="auto" w:fill="auto"/>
          </w:tcPr>
          <w:p w14:paraId="2D74349E" w14:textId="77777777" w:rsidR="004879B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E135B47"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7A19061"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C2CAE0E"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BDE8B8F" w14:textId="77777777" w:rsidR="004152CB" w:rsidRPr="005E1270"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86" w:type="dxa"/>
            <w:gridSpan w:val="3"/>
            <w:tcBorders>
              <w:top w:val="dashed" w:sz="4" w:space="0" w:color="auto"/>
              <w:bottom w:val="dashed" w:sz="4" w:space="0" w:color="auto"/>
            </w:tcBorders>
            <w:shd w:val="clear" w:color="auto" w:fill="auto"/>
          </w:tcPr>
          <w:p w14:paraId="336E636E"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879B0" w:rsidRPr="005E1270" w14:paraId="3767CC8A" w14:textId="77777777" w:rsidTr="00FD04FF">
        <w:trPr>
          <w:trHeight w:val="684"/>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dashed" w:sz="4" w:space="0" w:color="auto"/>
            </w:tcBorders>
            <w:shd w:val="clear" w:color="auto" w:fill="auto"/>
          </w:tcPr>
          <w:p w14:paraId="10E89B8E" w14:textId="7DCFB93B" w:rsidR="004879B0" w:rsidRPr="00FD04FF" w:rsidRDefault="004879B0" w:rsidP="004879B0">
            <w:pPr>
              <w:rPr>
                <w:rFonts w:ascii="Times New Roman" w:hAnsi="Times New Roman" w:cs="Times New Roman"/>
                <w:b w:val="0"/>
                <w:bCs w:val="0"/>
              </w:rPr>
            </w:pPr>
            <w:r w:rsidRPr="00FD04FF">
              <w:rPr>
                <w:rFonts w:ascii="Times New Roman" w:hAnsi="Times New Roman" w:cs="Times New Roman"/>
                <w:b w:val="0"/>
                <w:bCs w:val="0"/>
                <w:color w:val="000000" w:themeColor="text1"/>
              </w:rPr>
              <w:t>Soil quality regulation</w:t>
            </w:r>
          </w:p>
        </w:tc>
        <w:tc>
          <w:tcPr>
            <w:tcW w:w="1849" w:type="dxa"/>
            <w:tcBorders>
              <w:top w:val="dashed" w:sz="4" w:space="0" w:color="auto"/>
              <w:bottom w:val="dashed" w:sz="4" w:space="0" w:color="auto"/>
            </w:tcBorders>
            <w:shd w:val="clear" w:color="auto" w:fill="auto"/>
          </w:tcPr>
          <w:p w14:paraId="69725E12" w14:textId="77777777" w:rsidR="004879B0" w:rsidRPr="006C1C1A"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Pr>
                <w:rFonts w:ascii="Times New Roman" w:hAnsi="Times New Roman" w:cs="Times New Roman"/>
                <w:color w:val="000000" w:themeColor="text1"/>
              </w:rPr>
              <w:t>Litter production and d</w:t>
            </w:r>
            <w:r w:rsidRPr="006C1C1A">
              <w:rPr>
                <w:rFonts w:ascii="Times New Roman" w:hAnsi="Times New Roman" w:cs="Times New Roman"/>
                <w:color w:val="000000" w:themeColor="text1"/>
              </w:rPr>
              <w:t xml:space="preserve">ecomposition process and effect on soil quality </w:t>
            </w:r>
          </w:p>
          <w:p w14:paraId="46A449B0" w14:textId="59FF22B8" w:rsidR="004879B0" w:rsidRPr="005E1270" w:rsidRDefault="004879B0" w:rsidP="004879B0">
            <w:pPr>
              <w:spacing w:after="1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519" w:type="dxa"/>
            <w:tcBorders>
              <w:top w:val="dashed" w:sz="4" w:space="0" w:color="auto"/>
              <w:bottom w:val="dashed" w:sz="4" w:space="0" w:color="auto"/>
            </w:tcBorders>
            <w:shd w:val="clear" w:color="auto" w:fill="auto"/>
          </w:tcPr>
          <w:p w14:paraId="27ABBA22" w14:textId="2BE3DE49"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The litter decomposition rate of a land-use/land-cover type</w:t>
            </w:r>
          </w:p>
        </w:tc>
        <w:tc>
          <w:tcPr>
            <w:tcW w:w="416" w:type="dxa"/>
            <w:tcBorders>
              <w:top w:val="dashed" w:sz="4" w:space="0" w:color="auto"/>
              <w:bottom w:val="dashed" w:sz="4" w:space="0" w:color="auto"/>
            </w:tcBorders>
            <w:shd w:val="clear" w:color="auto" w:fill="auto"/>
          </w:tcPr>
          <w:p w14:paraId="021071FD"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2" w:type="dxa"/>
            <w:gridSpan w:val="2"/>
            <w:tcBorders>
              <w:top w:val="dashed" w:sz="4" w:space="0" w:color="auto"/>
              <w:bottom w:val="dashed" w:sz="4" w:space="0" w:color="auto"/>
            </w:tcBorders>
            <w:shd w:val="clear" w:color="auto" w:fill="auto"/>
          </w:tcPr>
          <w:p w14:paraId="4BF19CE6"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5" w:type="dxa"/>
            <w:gridSpan w:val="3"/>
            <w:tcBorders>
              <w:top w:val="dashed" w:sz="4" w:space="0" w:color="auto"/>
              <w:bottom w:val="dashed" w:sz="4" w:space="0" w:color="auto"/>
            </w:tcBorders>
            <w:shd w:val="clear" w:color="auto" w:fill="auto"/>
          </w:tcPr>
          <w:p w14:paraId="0F1D00EC"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6" w:type="dxa"/>
            <w:gridSpan w:val="3"/>
            <w:tcBorders>
              <w:top w:val="dashed" w:sz="4" w:space="0" w:color="auto"/>
              <w:bottom w:val="dashed" w:sz="4" w:space="0" w:color="auto"/>
            </w:tcBorders>
            <w:shd w:val="clear" w:color="auto" w:fill="auto"/>
          </w:tcPr>
          <w:p w14:paraId="6465FB55"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4879B0" w:rsidRPr="005E1270" w14:paraId="3BB41F2F" w14:textId="77777777" w:rsidTr="00FD04FF">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dashed" w:sz="4" w:space="0" w:color="auto"/>
            </w:tcBorders>
            <w:shd w:val="clear" w:color="auto" w:fill="auto"/>
          </w:tcPr>
          <w:p w14:paraId="0EF1870E" w14:textId="77777777" w:rsidR="004879B0" w:rsidRPr="00FD04FF" w:rsidRDefault="004879B0" w:rsidP="004879B0">
            <w:pPr>
              <w:rPr>
                <w:rFonts w:ascii="Times New Roman" w:hAnsi="Times New Roman" w:cs="Times New Roman"/>
                <w:b w:val="0"/>
                <w:bCs w:val="0"/>
                <w:color w:val="000000" w:themeColor="text1"/>
              </w:rPr>
            </w:pPr>
            <w:r w:rsidRPr="00FD04FF">
              <w:rPr>
                <w:rFonts w:ascii="Times New Roman" w:hAnsi="Times New Roman" w:cs="Times New Roman"/>
                <w:b w:val="0"/>
                <w:bCs w:val="0"/>
                <w:color w:val="000000" w:themeColor="text1"/>
              </w:rPr>
              <w:t xml:space="preserve">Species diversity </w:t>
            </w:r>
          </w:p>
          <w:p w14:paraId="6A9310C7" w14:textId="77777777" w:rsidR="004879B0" w:rsidRPr="00FD04FF" w:rsidRDefault="004879B0" w:rsidP="004879B0">
            <w:pPr>
              <w:rPr>
                <w:rFonts w:ascii="Times New Roman" w:hAnsi="Times New Roman" w:cs="Times New Roman"/>
                <w:b w:val="0"/>
                <w:bCs w:val="0"/>
              </w:rPr>
            </w:pPr>
          </w:p>
        </w:tc>
        <w:tc>
          <w:tcPr>
            <w:tcW w:w="1849" w:type="dxa"/>
            <w:tcBorders>
              <w:top w:val="dashed" w:sz="4" w:space="0" w:color="auto"/>
              <w:bottom w:val="dashed" w:sz="4" w:space="0" w:color="auto"/>
            </w:tcBorders>
            <w:shd w:val="clear" w:color="auto" w:fill="auto"/>
          </w:tcPr>
          <w:p w14:paraId="26F77FBB" w14:textId="62D6DA55" w:rsidR="004879B0" w:rsidRPr="00F1210B"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 xml:space="preserve">The diversity of species and varieties enabling the provision of ecosystem services  </w:t>
            </w:r>
          </w:p>
        </w:tc>
        <w:tc>
          <w:tcPr>
            <w:tcW w:w="2519" w:type="dxa"/>
            <w:tcBorders>
              <w:top w:val="dashed" w:sz="4" w:space="0" w:color="auto"/>
              <w:bottom w:val="dashed" w:sz="4" w:space="0" w:color="auto"/>
            </w:tcBorders>
            <w:shd w:val="clear" w:color="auto" w:fill="auto"/>
          </w:tcPr>
          <w:p w14:paraId="7FEBEFD0" w14:textId="6782DC32"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Type of species and amount of varieties there exist</w:t>
            </w:r>
          </w:p>
        </w:tc>
        <w:tc>
          <w:tcPr>
            <w:tcW w:w="416" w:type="dxa"/>
            <w:tcBorders>
              <w:top w:val="dashed" w:sz="4" w:space="0" w:color="auto"/>
              <w:bottom w:val="dashed" w:sz="4" w:space="0" w:color="auto"/>
            </w:tcBorders>
            <w:shd w:val="clear" w:color="auto" w:fill="auto"/>
          </w:tcPr>
          <w:p w14:paraId="195BF853"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2" w:type="dxa"/>
            <w:gridSpan w:val="2"/>
            <w:tcBorders>
              <w:top w:val="dashed" w:sz="4" w:space="0" w:color="auto"/>
              <w:bottom w:val="dashed" w:sz="4" w:space="0" w:color="auto"/>
            </w:tcBorders>
            <w:shd w:val="clear" w:color="auto" w:fill="auto"/>
          </w:tcPr>
          <w:p w14:paraId="0D47820D" w14:textId="77777777" w:rsidR="004879B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0B54DB1B"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1665EFE"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F571B5A"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BC126CF"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BFAA83F" w14:textId="77777777" w:rsidR="004152CB"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78524212" w14:textId="77777777" w:rsidR="004152CB" w:rsidRPr="005E1270" w:rsidRDefault="004152CB"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5" w:type="dxa"/>
            <w:gridSpan w:val="3"/>
            <w:tcBorders>
              <w:top w:val="dashed" w:sz="4" w:space="0" w:color="auto"/>
              <w:bottom w:val="dashed" w:sz="4" w:space="0" w:color="auto"/>
            </w:tcBorders>
            <w:shd w:val="clear" w:color="auto" w:fill="auto"/>
          </w:tcPr>
          <w:p w14:paraId="06BD960B"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86" w:type="dxa"/>
            <w:gridSpan w:val="3"/>
            <w:tcBorders>
              <w:top w:val="dashed" w:sz="4" w:space="0" w:color="auto"/>
              <w:bottom w:val="dashed" w:sz="4" w:space="0" w:color="auto"/>
            </w:tcBorders>
            <w:shd w:val="clear" w:color="auto" w:fill="auto"/>
          </w:tcPr>
          <w:p w14:paraId="3231CDE2" w14:textId="77777777" w:rsidR="004879B0" w:rsidRPr="005E1270" w:rsidRDefault="004879B0" w:rsidP="004879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879B0" w:rsidRPr="005E1270" w14:paraId="561F71DC" w14:textId="77777777" w:rsidTr="00FD04FF">
        <w:trPr>
          <w:trHeight w:val="684"/>
        </w:trPr>
        <w:tc>
          <w:tcPr>
            <w:cnfStyle w:val="001000000000" w:firstRow="0" w:lastRow="0" w:firstColumn="1" w:lastColumn="0" w:oddVBand="0" w:evenVBand="0" w:oddHBand="0" w:evenHBand="0" w:firstRowFirstColumn="0" w:firstRowLastColumn="0" w:lastRowFirstColumn="0" w:lastRowLastColumn="0"/>
            <w:tcW w:w="2082" w:type="dxa"/>
            <w:tcBorders>
              <w:top w:val="dashed" w:sz="4" w:space="0" w:color="auto"/>
              <w:bottom w:val="single" w:sz="4" w:space="0" w:color="auto"/>
            </w:tcBorders>
            <w:shd w:val="clear" w:color="auto" w:fill="auto"/>
          </w:tcPr>
          <w:p w14:paraId="6E09A580" w14:textId="54E9BC8B" w:rsidR="004879B0" w:rsidRPr="00FD04FF" w:rsidRDefault="004879B0" w:rsidP="004879B0">
            <w:pPr>
              <w:rPr>
                <w:rFonts w:ascii="Times New Roman" w:hAnsi="Times New Roman" w:cs="Times New Roman"/>
                <w:b w:val="0"/>
                <w:bCs w:val="0"/>
              </w:rPr>
            </w:pPr>
            <w:r w:rsidRPr="00FD04FF">
              <w:rPr>
                <w:rFonts w:ascii="Times New Roman" w:hAnsi="Times New Roman" w:cs="Times New Roman"/>
                <w:b w:val="0"/>
                <w:bCs w:val="0"/>
                <w:color w:val="000000" w:themeColor="text1"/>
              </w:rPr>
              <w:t>Carbon sequestration</w:t>
            </w:r>
          </w:p>
        </w:tc>
        <w:tc>
          <w:tcPr>
            <w:tcW w:w="1849" w:type="dxa"/>
            <w:tcBorders>
              <w:top w:val="dashed" w:sz="4" w:space="0" w:color="auto"/>
              <w:bottom w:val="single" w:sz="4" w:space="0" w:color="auto"/>
            </w:tcBorders>
            <w:shd w:val="clear" w:color="auto" w:fill="auto"/>
          </w:tcPr>
          <w:p w14:paraId="031F0CD3" w14:textId="25F30FFE"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The ability of a land-use/land-cover type to sequester carbon</w:t>
            </w:r>
          </w:p>
        </w:tc>
        <w:tc>
          <w:tcPr>
            <w:tcW w:w="2519" w:type="dxa"/>
            <w:tcBorders>
              <w:top w:val="dashed" w:sz="4" w:space="0" w:color="auto"/>
              <w:bottom w:val="single" w:sz="4" w:space="0" w:color="auto"/>
            </w:tcBorders>
            <w:shd w:val="clear" w:color="auto" w:fill="auto"/>
          </w:tcPr>
          <w:p w14:paraId="593BAEBA" w14:textId="5FC42A5D"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C1C1A">
              <w:rPr>
                <w:rFonts w:ascii="Times New Roman" w:hAnsi="Times New Roman" w:cs="Times New Roman"/>
                <w:color w:val="000000" w:themeColor="text1"/>
              </w:rPr>
              <w:t>Amount of carbon sequestered per  land-use/land-cover type  using carbon lookup tables for Ghana (tCO</w:t>
            </w:r>
            <w:r w:rsidRPr="006C1C1A">
              <w:rPr>
                <w:rFonts w:ascii="Times New Roman" w:hAnsi="Times New Roman" w:cs="Times New Roman"/>
                <w:color w:val="000000" w:themeColor="text1"/>
                <w:vertAlign w:val="subscript"/>
              </w:rPr>
              <w:t>2</w:t>
            </w:r>
            <w:r w:rsidRPr="006C1C1A">
              <w:rPr>
                <w:rFonts w:ascii="Times New Roman" w:hAnsi="Times New Roman" w:cs="Times New Roman"/>
                <w:color w:val="000000" w:themeColor="text1"/>
              </w:rPr>
              <w:t>e)</w:t>
            </w:r>
          </w:p>
        </w:tc>
        <w:tc>
          <w:tcPr>
            <w:tcW w:w="416" w:type="dxa"/>
            <w:tcBorders>
              <w:top w:val="dashed" w:sz="4" w:space="0" w:color="auto"/>
              <w:bottom w:val="single" w:sz="4" w:space="0" w:color="auto"/>
            </w:tcBorders>
            <w:shd w:val="clear" w:color="auto" w:fill="auto"/>
          </w:tcPr>
          <w:p w14:paraId="61AAF8A0"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2" w:type="dxa"/>
            <w:gridSpan w:val="2"/>
            <w:tcBorders>
              <w:top w:val="dashed" w:sz="4" w:space="0" w:color="auto"/>
              <w:bottom w:val="single" w:sz="4" w:space="0" w:color="auto"/>
            </w:tcBorders>
            <w:shd w:val="clear" w:color="auto" w:fill="auto"/>
          </w:tcPr>
          <w:p w14:paraId="771107E9"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55" w:type="dxa"/>
            <w:gridSpan w:val="3"/>
            <w:tcBorders>
              <w:top w:val="dashed" w:sz="4" w:space="0" w:color="auto"/>
              <w:bottom w:val="single" w:sz="4" w:space="0" w:color="auto"/>
            </w:tcBorders>
            <w:shd w:val="clear" w:color="auto" w:fill="auto"/>
          </w:tcPr>
          <w:p w14:paraId="63696429"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6" w:type="dxa"/>
            <w:gridSpan w:val="3"/>
            <w:tcBorders>
              <w:top w:val="dashed" w:sz="4" w:space="0" w:color="auto"/>
              <w:bottom w:val="single" w:sz="4" w:space="0" w:color="auto"/>
            </w:tcBorders>
            <w:shd w:val="clear" w:color="auto" w:fill="auto"/>
          </w:tcPr>
          <w:p w14:paraId="40A38AED"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D158AE0"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E7D98FB"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3629459"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7E1F8E5"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3162583"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3A9CE89"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4651D3D" w14:textId="77777777" w:rsidR="004879B0" w:rsidRPr="005E1270" w:rsidRDefault="004879B0" w:rsidP="004879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74A542B5" w14:textId="77777777" w:rsidR="00F1210B" w:rsidRDefault="00F1210B">
      <w:pPr>
        <w:rPr>
          <w:rFonts w:ascii="Times New Roman" w:hAnsi="Times New Roman" w:cs="Times New Roman"/>
          <w:b/>
          <w:lang w:val="en-US"/>
        </w:rPr>
      </w:pPr>
      <w:r>
        <w:rPr>
          <w:rFonts w:ascii="Times New Roman" w:hAnsi="Times New Roman" w:cs="Times New Roman"/>
          <w:lang w:val="en-US"/>
        </w:rPr>
        <w:br w:type="page"/>
      </w:r>
    </w:p>
    <w:p w14:paraId="1B89CEC4" w14:textId="70A13CC5" w:rsidR="00B226CD" w:rsidRPr="005E1270" w:rsidRDefault="00B226CD" w:rsidP="005E1270">
      <w:pPr>
        <w:pStyle w:val="Heading1"/>
        <w:rPr>
          <w:rFonts w:ascii="Times New Roman" w:hAnsi="Times New Roman" w:cs="Times New Roman"/>
          <w:sz w:val="22"/>
          <w:szCs w:val="22"/>
          <w:lang w:val="en-US"/>
        </w:rPr>
      </w:pPr>
      <w:r w:rsidRPr="005E1270">
        <w:rPr>
          <w:rFonts w:ascii="Times New Roman" w:hAnsi="Times New Roman" w:cs="Times New Roman"/>
          <w:sz w:val="22"/>
          <w:szCs w:val="22"/>
          <w:lang w:val="en-US"/>
        </w:rPr>
        <w:lastRenderedPageBreak/>
        <w:t>Supplementary material 5: Assessing the capacity of land-use/land-cover types to provide ecosystem services)</w:t>
      </w:r>
    </w:p>
    <w:p w14:paraId="736AD826" w14:textId="1040A86B" w:rsidR="00E95461" w:rsidRPr="005E1270" w:rsidRDefault="00E95461" w:rsidP="00E95461">
      <w:pPr>
        <w:rPr>
          <w:rFonts w:ascii="Times New Roman" w:hAnsi="Times New Roman" w:cs="Times New Roman"/>
          <w:lang w:val="en-US"/>
        </w:rPr>
      </w:pPr>
      <w:r w:rsidRPr="005E1270">
        <w:rPr>
          <w:rFonts w:ascii="Times New Roman" w:hAnsi="Times New Roman" w:cs="Times New Roman"/>
          <w:lang w:val="en-US"/>
        </w:rPr>
        <w:t>Kindly indicate the capacity to provide ecosystem services on a Likert scale of 1-5.</w:t>
      </w:r>
    </w:p>
    <w:p w14:paraId="64F318C6" w14:textId="344C455E" w:rsidR="00E95461" w:rsidRPr="005E1270" w:rsidRDefault="00E95461" w:rsidP="00E95461">
      <w:pPr>
        <w:rPr>
          <w:rFonts w:ascii="Times New Roman" w:hAnsi="Times New Roman" w:cs="Times New Roman"/>
          <w:lang w:val="en-US"/>
        </w:rPr>
      </w:pPr>
      <w:r w:rsidRPr="005E1270">
        <w:rPr>
          <w:rFonts w:ascii="Times New Roman" w:hAnsi="Times New Roman" w:cs="Times New Roman"/>
          <w:lang w:val="en-US"/>
        </w:rPr>
        <w:t xml:space="preserve">1 (No capacity), 2 ( </w:t>
      </w:r>
      <w:r w:rsidR="00B226CD" w:rsidRPr="005E1270">
        <w:rPr>
          <w:rFonts w:ascii="Times New Roman" w:hAnsi="Times New Roman" w:cs="Times New Roman"/>
          <w:lang w:val="en-US"/>
        </w:rPr>
        <w:t xml:space="preserve">Low </w:t>
      </w:r>
      <w:r w:rsidRPr="005E1270">
        <w:rPr>
          <w:rFonts w:ascii="Times New Roman" w:hAnsi="Times New Roman" w:cs="Times New Roman"/>
          <w:lang w:val="en-US"/>
        </w:rPr>
        <w:t>capacity), 3 (Medium capacity), 4 (Moderate capacity)</w:t>
      </w:r>
      <w:r w:rsidR="00B226CD" w:rsidRPr="005E1270">
        <w:rPr>
          <w:rFonts w:ascii="Times New Roman" w:hAnsi="Times New Roman" w:cs="Times New Roman"/>
          <w:lang w:val="en-US"/>
        </w:rPr>
        <w:t>,</w:t>
      </w:r>
      <w:r w:rsidRPr="005E1270">
        <w:rPr>
          <w:rFonts w:ascii="Times New Roman" w:hAnsi="Times New Roman" w:cs="Times New Roman"/>
          <w:lang w:val="en-US"/>
        </w:rPr>
        <w:t xml:space="preserve"> or 5 (</w:t>
      </w:r>
      <w:r w:rsidR="00B226CD" w:rsidRPr="005E1270">
        <w:rPr>
          <w:rFonts w:ascii="Times New Roman" w:hAnsi="Times New Roman" w:cs="Times New Roman"/>
          <w:lang w:val="en-US"/>
        </w:rPr>
        <w:t xml:space="preserve">High </w:t>
      </w:r>
      <w:r w:rsidRPr="005E1270">
        <w:rPr>
          <w:rFonts w:ascii="Times New Roman" w:hAnsi="Times New Roman" w:cs="Times New Roman"/>
          <w:lang w:val="en-US"/>
        </w:rPr>
        <w:t xml:space="preserve">capacity) to provide the selected </w:t>
      </w:r>
      <w:r w:rsidR="00B226CD" w:rsidRPr="005E1270">
        <w:rPr>
          <w:rFonts w:ascii="Times New Roman" w:hAnsi="Times New Roman" w:cs="Times New Roman"/>
          <w:lang w:val="en-US"/>
        </w:rPr>
        <w:t xml:space="preserve">ecosystem </w:t>
      </w:r>
      <w:r w:rsidRPr="005E1270">
        <w:rPr>
          <w:rFonts w:ascii="Times New Roman" w:hAnsi="Times New Roman" w:cs="Times New Roman"/>
          <w:lang w:val="en-US"/>
        </w:rPr>
        <w:t>services</w:t>
      </w:r>
    </w:p>
    <w:p w14:paraId="5D0A3E38" w14:textId="77777777" w:rsidR="00A300E5" w:rsidRPr="005E1270" w:rsidRDefault="00A300E5" w:rsidP="00270BE9">
      <w:pPr>
        <w:rPr>
          <w:rFonts w:ascii="Times New Roman" w:hAnsi="Times New Roman" w:cs="Times New Roman"/>
          <w:lang w:val="en-US"/>
        </w:rPr>
      </w:pPr>
    </w:p>
    <w:tbl>
      <w:tblPr>
        <w:tblStyle w:val="PlainTable1"/>
        <w:tblpPr w:leftFromText="180" w:rightFromText="180" w:vertAnchor="text" w:horzAnchor="margin" w:tblpY="-565"/>
        <w:tblW w:w="9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8"/>
        <w:gridCol w:w="2100"/>
        <w:gridCol w:w="1439"/>
        <w:gridCol w:w="1232"/>
        <w:gridCol w:w="1357"/>
        <w:gridCol w:w="1137"/>
      </w:tblGrid>
      <w:tr w:rsidR="0004016D" w:rsidRPr="005E1270" w14:paraId="4DD3D97A" w14:textId="77777777" w:rsidTr="00FD04FF">
        <w:trPr>
          <w:cnfStyle w:val="100000000000" w:firstRow="1" w:lastRow="0" w:firstColumn="0" w:lastColumn="0" w:oddVBand="0" w:evenVBand="0" w:oddHBand="0"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auto"/>
              <w:bottom w:val="single" w:sz="8" w:space="0" w:color="auto"/>
              <w:right w:val="single" w:sz="8" w:space="0" w:color="auto"/>
              <w:tl2br w:val="single" w:sz="8" w:space="0" w:color="auto"/>
            </w:tcBorders>
            <w:shd w:val="clear" w:color="auto" w:fill="auto"/>
          </w:tcPr>
          <w:p w14:paraId="399C140B" w14:textId="77777777" w:rsidR="00FD04FF" w:rsidRPr="00FD04FF" w:rsidRDefault="0004016D" w:rsidP="00FD04FF">
            <w:pPr>
              <w:jc w:val="right"/>
              <w:rPr>
                <w:rFonts w:ascii="Times New Roman" w:hAnsi="Times New Roman" w:cs="Times New Roman"/>
                <w:bCs w:val="0"/>
              </w:rPr>
            </w:pPr>
            <w:r w:rsidRPr="00FD04FF">
              <w:rPr>
                <w:rFonts w:ascii="Times New Roman" w:hAnsi="Times New Roman" w:cs="Times New Roman"/>
                <w:bCs w:val="0"/>
              </w:rPr>
              <w:t xml:space="preserve">Ecosystem </w:t>
            </w:r>
          </w:p>
          <w:p w14:paraId="6D01BF76" w14:textId="32992E90" w:rsidR="0004016D" w:rsidRPr="00FD04FF" w:rsidRDefault="0004016D" w:rsidP="00FD04FF">
            <w:pPr>
              <w:jc w:val="right"/>
              <w:rPr>
                <w:rFonts w:ascii="Times New Roman" w:hAnsi="Times New Roman" w:cs="Times New Roman"/>
                <w:bCs w:val="0"/>
              </w:rPr>
            </w:pPr>
            <w:r w:rsidRPr="00FD04FF">
              <w:rPr>
                <w:rFonts w:ascii="Times New Roman" w:hAnsi="Times New Roman" w:cs="Times New Roman"/>
                <w:bCs w:val="0"/>
              </w:rPr>
              <w:t>services</w:t>
            </w:r>
          </w:p>
          <w:p w14:paraId="3B5C5729" w14:textId="77777777" w:rsidR="00F1210B" w:rsidRPr="00FD04FF" w:rsidRDefault="00F1210B" w:rsidP="00DD4D5A">
            <w:pPr>
              <w:rPr>
                <w:rFonts w:ascii="Times New Roman" w:hAnsi="Times New Roman" w:cs="Times New Roman"/>
                <w:bCs w:val="0"/>
              </w:rPr>
            </w:pPr>
          </w:p>
          <w:p w14:paraId="379156B7" w14:textId="77777777" w:rsidR="00F1210B" w:rsidRPr="00FD04FF" w:rsidRDefault="00F1210B" w:rsidP="00DD4D5A">
            <w:pPr>
              <w:rPr>
                <w:rFonts w:ascii="Times New Roman" w:hAnsi="Times New Roman" w:cs="Times New Roman"/>
                <w:bCs w:val="0"/>
              </w:rPr>
            </w:pPr>
          </w:p>
          <w:p w14:paraId="771AF8E4" w14:textId="77777777" w:rsidR="0004016D" w:rsidRPr="00FD04FF" w:rsidRDefault="0004016D" w:rsidP="00DD4D5A">
            <w:pPr>
              <w:rPr>
                <w:rFonts w:ascii="Times New Roman" w:hAnsi="Times New Roman" w:cs="Times New Roman"/>
                <w:bCs w:val="0"/>
              </w:rPr>
            </w:pPr>
            <w:r w:rsidRPr="00FD04FF">
              <w:rPr>
                <w:rFonts w:ascii="Times New Roman" w:hAnsi="Times New Roman" w:cs="Times New Roman"/>
                <w:bCs w:val="0"/>
              </w:rPr>
              <w:t xml:space="preserve"> </w:t>
            </w:r>
          </w:p>
          <w:p w14:paraId="60CB39BD" w14:textId="77777777" w:rsidR="0004016D" w:rsidRPr="00FD04FF" w:rsidRDefault="0004016D" w:rsidP="00DD4D5A">
            <w:pPr>
              <w:rPr>
                <w:rFonts w:ascii="Times New Roman" w:hAnsi="Times New Roman" w:cs="Times New Roman"/>
                <w:bCs w:val="0"/>
              </w:rPr>
            </w:pPr>
            <w:r w:rsidRPr="00FD04FF">
              <w:rPr>
                <w:rFonts w:ascii="Times New Roman" w:hAnsi="Times New Roman" w:cs="Times New Roman"/>
                <w:bCs w:val="0"/>
              </w:rPr>
              <w:t>Land-use types</w:t>
            </w:r>
          </w:p>
        </w:tc>
        <w:tc>
          <w:tcPr>
            <w:tcW w:w="2100" w:type="dxa"/>
            <w:tcBorders>
              <w:top w:val="single" w:sz="8" w:space="0" w:color="000000"/>
              <w:left w:val="single" w:sz="8" w:space="0" w:color="auto"/>
              <w:bottom w:val="single" w:sz="8" w:space="0" w:color="000000"/>
            </w:tcBorders>
            <w:shd w:val="clear" w:color="auto" w:fill="auto"/>
          </w:tcPr>
          <w:p w14:paraId="26C8AB96" w14:textId="2ED71ED2" w:rsidR="0004016D" w:rsidRPr="00FD04FF" w:rsidRDefault="0004016D" w:rsidP="00DD4D5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D04FF">
              <w:rPr>
                <w:rFonts w:ascii="Times New Roman" w:hAnsi="Times New Roman" w:cs="Times New Roman"/>
                <w:bCs w:val="0"/>
              </w:rPr>
              <w:t>Food provision</w:t>
            </w:r>
          </w:p>
        </w:tc>
        <w:tc>
          <w:tcPr>
            <w:tcW w:w="1439" w:type="dxa"/>
            <w:tcBorders>
              <w:top w:val="single" w:sz="8" w:space="0" w:color="000000"/>
              <w:bottom w:val="single" w:sz="8" w:space="0" w:color="000000"/>
            </w:tcBorders>
            <w:shd w:val="clear" w:color="auto" w:fill="auto"/>
          </w:tcPr>
          <w:p w14:paraId="7B6B5BA7" w14:textId="07250A05" w:rsidR="0004016D" w:rsidRPr="00FD04FF" w:rsidRDefault="0004016D" w:rsidP="00DD4D5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D04FF">
              <w:rPr>
                <w:rFonts w:ascii="Times New Roman" w:hAnsi="Times New Roman" w:cs="Times New Roman"/>
                <w:bCs w:val="0"/>
              </w:rPr>
              <w:t>Marketable products</w:t>
            </w:r>
          </w:p>
        </w:tc>
        <w:tc>
          <w:tcPr>
            <w:tcW w:w="1232" w:type="dxa"/>
            <w:tcBorders>
              <w:top w:val="single" w:sz="8" w:space="0" w:color="000000"/>
              <w:bottom w:val="single" w:sz="8" w:space="0" w:color="000000"/>
            </w:tcBorders>
            <w:shd w:val="clear" w:color="auto" w:fill="auto"/>
          </w:tcPr>
          <w:p w14:paraId="60A7FE6B" w14:textId="4C8C23BE" w:rsidR="0004016D" w:rsidRPr="00FD04FF" w:rsidRDefault="0004016D" w:rsidP="00DD4D5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D04FF">
              <w:rPr>
                <w:rFonts w:ascii="Times New Roman" w:hAnsi="Times New Roman" w:cs="Times New Roman"/>
                <w:bCs w:val="0"/>
              </w:rPr>
              <w:t>Fuelwood</w:t>
            </w:r>
          </w:p>
        </w:tc>
        <w:tc>
          <w:tcPr>
            <w:tcW w:w="1357" w:type="dxa"/>
            <w:tcBorders>
              <w:top w:val="single" w:sz="8" w:space="0" w:color="000000"/>
              <w:bottom w:val="single" w:sz="8" w:space="0" w:color="000000"/>
            </w:tcBorders>
            <w:shd w:val="clear" w:color="auto" w:fill="auto"/>
          </w:tcPr>
          <w:p w14:paraId="27D82650" w14:textId="0DC62FD0" w:rsidR="0004016D" w:rsidRPr="00FD04FF" w:rsidRDefault="0004016D" w:rsidP="00DD4D5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D04FF">
              <w:rPr>
                <w:rFonts w:ascii="Times New Roman" w:hAnsi="Times New Roman" w:cs="Times New Roman"/>
                <w:bCs w:val="0"/>
              </w:rPr>
              <w:t>Regulation of soil quality</w:t>
            </w:r>
          </w:p>
        </w:tc>
        <w:tc>
          <w:tcPr>
            <w:tcW w:w="1137" w:type="dxa"/>
            <w:tcBorders>
              <w:top w:val="single" w:sz="8" w:space="0" w:color="000000"/>
              <w:bottom w:val="single" w:sz="8" w:space="0" w:color="000000"/>
            </w:tcBorders>
            <w:shd w:val="clear" w:color="auto" w:fill="auto"/>
          </w:tcPr>
          <w:p w14:paraId="2A42A3EE" w14:textId="37441A93" w:rsidR="0004016D" w:rsidRPr="00FD04FF" w:rsidRDefault="0004016D" w:rsidP="005E1270">
            <w:pPr>
              <w:ind w:left="-113" w:right="-57"/>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D04FF">
              <w:rPr>
                <w:rFonts w:ascii="Times New Roman" w:hAnsi="Times New Roman" w:cs="Times New Roman"/>
                <w:bCs w:val="0"/>
              </w:rPr>
              <w:t>Species diversity</w:t>
            </w:r>
          </w:p>
        </w:tc>
      </w:tr>
      <w:tr w:rsidR="0004016D" w:rsidRPr="005E1270" w14:paraId="4BF8884A" w14:textId="77777777" w:rsidTr="00FD04FF">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028" w:type="dxa"/>
            <w:tcBorders>
              <w:top w:val="single" w:sz="8" w:space="0" w:color="auto"/>
              <w:bottom w:val="dashed" w:sz="4" w:space="0" w:color="000000"/>
              <w:right w:val="single" w:sz="8" w:space="0" w:color="auto"/>
            </w:tcBorders>
            <w:shd w:val="clear" w:color="auto" w:fill="auto"/>
          </w:tcPr>
          <w:p w14:paraId="534AF07D" w14:textId="77777777" w:rsidR="0004016D" w:rsidRPr="005E1270" w:rsidRDefault="0004016D" w:rsidP="00DD4D5A">
            <w:pPr>
              <w:rPr>
                <w:rFonts w:ascii="Times New Roman" w:hAnsi="Times New Roman" w:cs="Times New Roman"/>
                <w:b w:val="0"/>
              </w:rPr>
            </w:pPr>
            <w:r w:rsidRPr="005E1270">
              <w:rPr>
                <w:rFonts w:ascii="Times New Roman" w:hAnsi="Times New Roman" w:cs="Times New Roman"/>
                <w:b w:val="0"/>
              </w:rPr>
              <w:t xml:space="preserve">Settlement </w:t>
            </w:r>
          </w:p>
        </w:tc>
        <w:tc>
          <w:tcPr>
            <w:tcW w:w="2100" w:type="dxa"/>
            <w:tcBorders>
              <w:top w:val="single" w:sz="8" w:space="0" w:color="000000"/>
              <w:left w:val="single" w:sz="8" w:space="0" w:color="auto"/>
              <w:bottom w:val="dashed" w:sz="4" w:space="0" w:color="000000"/>
              <w:right w:val="dashed" w:sz="4" w:space="0" w:color="000000"/>
            </w:tcBorders>
            <w:shd w:val="clear" w:color="auto" w:fill="auto"/>
          </w:tcPr>
          <w:p w14:paraId="724610CB"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39" w:type="dxa"/>
            <w:tcBorders>
              <w:top w:val="single" w:sz="8" w:space="0" w:color="000000"/>
              <w:left w:val="dashed" w:sz="4" w:space="0" w:color="000000"/>
              <w:bottom w:val="dashed" w:sz="4" w:space="0" w:color="000000"/>
              <w:right w:val="dashed" w:sz="4" w:space="0" w:color="000000"/>
            </w:tcBorders>
            <w:shd w:val="clear" w:color="auto" w:fill="auto"/>
          </w:tcPr>
          <w:p w14:paraId="04FF355C"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32" w:type="dxa"/>
            <w:tcBorders>
              <w:top w:val="single" w:sz="8" w:space="0" w:color="000000"/>
              <w:left w:val="dashed" w:sz="4" w:space="0" w:color="000000"/>
              <w:bottom w:val="dashed" w:sz="4" w:space="0" w:color="000000"/>
              <w:right w:val="dashed" w:sz="4" w:space="0" w:color="000000"/>
            </w:tcBorders>
            <w:shd w:val="clear" w:color="auto" w:fill="auto"/>
          </w:tcPr>
          <w:p w14:paraId="4DAEB667"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7" w:type="dxa"/>
            <w:tcBorders>
              <w:top w:val="single" w:sz="8" w:space="0" w:color="000000"/>
              <w:left w:val="dashed" w:sz="4" w:space="0" w:color="000000"/>
              <w:bottom w:val="dashed" w:sz="4" w:space="0" w:color="000000"/>
              <w:right w:val="dashed" w:sz="4" w:space="0" w:color="000000"/>
            </w:tcBorders>
            <w:shd w:val="clear" w:color="auto" w:fill="auto"/>
          </w:tcPr>
          <w:p w14:paraId="42987F29"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7" w:type="dxa"/>
            <w:tcBorders>
              <w:top w:val="single" w:sz="8" w:space="0" w:color="000000"/>
              <w:left w:val="dashed" w:sz="4" w:space="0" w:color="000000"/>
              <w:bottom w:val="dashed" w:sz="4" w:space="0" w:color="000000"/>
            </w:tcBorders>
            <w:shd w:val="clear" w:color="auto" w:fill="auto"/>
          </w:tcPr>
          <w:p w14:paraId="6F531764"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4016D" w:rsidRPr="005E1270" w14:paraId="4F181427" w14:textId="77777777" w:rsidTr="00FD04FF">
        <w:trPr>
          <w:trHeight w:val="546"/>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18916444" w14:textId="4402B1B3" w:rsidR="0004016D" w:rsidRPr="005E1270" w:rsidRDefault="0004016D" w:rsidP="00DD4D5A">
            <w:pPr>
              <w:rPr>
                <w:rFonts w:ascii="Times New Roman" w:hAnsi="Times New Roman" w:cs="Times New Roman"/>
                <w:b w:val="0"/>
              </w:rPr>
            </w:pPr>
            <w:r>
              <w:rPr>
                <w:rFonts w:ascii="Times New Roman" w:hAnsi="Times New Roman" w:cs="Times New Roman"/>
                <w:b w:val="0"/>
              </w:rPr>
              <w:t>Rubber</w:t>
            </w:r>
            <w:r w:rsidR="00F1210B">
              <w:rPr>
                <w:rFonts w:ascii="Times New Roman" w:hAnsi="Times New Roman" w:cs="Times New Roman"/>
                <w:b w:val="0"/>
              </w:rPr>
              <w:t xml:space="preserve"> plantations</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1748F697"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6528BADF"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6695E9CE"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20377A26"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0B55D661"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4016D" w:rsidRPr="005E1270" w14:paraId="6E5B16DD" w14:textId="77777777" w:rsidTr="00FD04FF">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69CA0AAF" w14:textId="4ABC381E" w:rsidR="0004016D" w:rsidRPr="005E1270" w:rsidRDefault="0004016D" w:rsidP="00DD4D5A">
            <w:pPr>
              <w:rPr>
                <w:rFonts w:ascii="Times New Roman" w:hAnsi="Times New Roman" w:cs="Times New Roman"/>
                <w:b w:val="0"/>
              </w:rPr>
            </w:pPr>
            <w:r w:rsidRPr="005E1270">
              <w:rPr>
                <w:rFonts w:ascii="Times New Roman" w:hAnsi="Times New Roman" w:cs="Times New Roman"/>
                <w:b w:val="0"/>
              </w:rPr>
              <w:t>Palm vegetation</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796E5844"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193D119B"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56D9262C"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639A4F08"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31D6D912"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58F6CA71" w14:textId="77777777" w:rsidTr="00FD04FF">
        <w:trPr>
          <w:trHeight w:val="546"/>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4C838764" w14:textId="317D8AF9" w:rsidR="00F1210B" w:rsidRPr="00F1210B" w:rsidDel="0004016D" w:rsidRDefault="00F1210B" w:rsidP="00DD4D5A">
            <w:pPr>
              <w:rPr>
                <w:rFonts w:ascii="Times New Roman" w:hAnsi="Times New Roman" w:cs="Times New Roman"/>
                <w:b w:val="0"/>
                <w:bCs w:val="0"/>
              </w:rPr>
            </w:pPr>
            <w:r w:rsidRPr="00F1210B">
              <w:rPr>
                <w:rFonts w:ascii="Times New Roman" w:hAnsi="Times New Roman" w:cs="Times New Roman"/>
                <w:b w:val="0"/>
                <w:bCs w:val="0"/>
              </w:rPr>
              <w:t>Cropland</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6CEDF6BE"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001FDB0D"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6123374B"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1F0D3395"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58809C3E"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04016D" w:rsidRPr="005E1270" w14:paraId="5F9ABD91" w14:textId="77777777" w:rsidTr="00FD04FF">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37890D5A" w14:textId="36680050" w:rsidR="0004016D" w:rsidRPr="005E1270" w:rsidRDefault="0004016D" w:rsidP="00DD4D5A">
            <w:pPr>
              <w:rPr>
                <w:rFonts w:ascii="Times New Roman" w:hAnsi="Times New Roman" w:cs="Times New Roman"/>
                <w:b w:val="0"/>
              </w:rPr>
            </w:pPr>
            <w:r>
              <w:rPr>
                <w:rFonts w:ascii="Times New Roman" w:hAnsi="Times New Roman" w:cs="Times New Roman"/>
                <w:b w:val="0"/>
              </w:rPr>
              <w:t>Forest</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593A85F9"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353292F9"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703D3B69"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781D2CFE"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1254043D"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04016D" w:rsidRPr="005E1270" w14:paraId="1E0D3B98" w14:textId="77777777" w:rsidTr="00FD04FF">
        <w:trPr>
          <w:trHeight w:val="551"/>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125352F5" w14:textId="77777777" w:rsidR="0004016D" w:rsidRPr="005E1270" w:rsidRDefault="0004016D" w:rsidP="00DD4D5A">
            <w:pPr>
              <w:rPr>
                <w:rFonts w:ascii="Times New Roman" w:hAnsi="Times New Roman" w:cs="Times New Roman"/>
                <w:b w:val="0"/>
              </w:rPr>
            </w:pPr>
            <w:r w:rsidRPr="005E1270">
              <w:rPr>
                <w:rFonts w:ascii="Times New Roman" w:hAnsi="Times New Roman" w:cs="Times New Roman"/>
                <w:b w:val="0"/>
              </w:rPr>
              <w:t>Shrubland</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68C6AD34"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28EF9AE1"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0B156E4D"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50353B2A"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252BA721" w14:textId="77777777" w:rsidR="0004016D" w:rsidRPr="005E1270" w:rsidRDefault="0004016D"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07F685AF" w14:textId="77777777" w:rsidTr="00FD04FF">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dashed" w:sz="4" w:space="0" w:color="000000"/>
              <w:right w:val="single" w:sz="8" w:space="0" w:color="auto"/>
            </w:tcBorders>
            <w:shd w:val="clear" w:color="auto" w:fill="auto"/>
          </w:tcPr>
          <w:p w14:paraId="7CB3F5D4" w14:textId="77777777" w:rsidR="0004016D" w:rsidRPr="005E1270" w:rsidRDefault="0004016D" w:rsidP="00DD4D5A">
            <w:pPr>
              <w:rPr>
                <w:rFonts w:ascii="Times New Roman" w:hAnsi="Times New Roman" w:cs="Times New Roman"/>
                <w:b w:val="0"/>
              </w:rPr>
            </w:pPr>
            <w:r w:rsidRPr="005E1270">
              <w:rPr>
                <w:rFonts w:ascii="Times New Roman" w:hAnsi="Times New Roman" w:cs="Times New Roman"/>
                <w:b w:val="0"/>
              </w:rPr>
              <w:t xml:space="preserve">Waterbody </w:t>
            </w:r>
          </w:p>
        </w:tc>
        <w:tc>
          <w:tcPr>
            <w:tcW w:w="2100" w:type="dxa"/>
            <w:tcBorders>
              <w:top w:val="dashed" w:sz="4" w:space="0" w:color="000000"/>
              <w:left w:val="single" w:sz="8" w:space="0" w:color="auto"/>
              <w:bottom w:val="dashed" w:sz="4" w:space="0" w:color="000000"/>
              <w:right w:val="dashed" w:sz="4" w:space="0" w:color="000000"/>
            </w:tcBorders>
            <w:shd w:val="clear" w:color="auto" w:fill="auto"/>
          </w:tcPr>
          <w:p w14:paraId="30FC75EC"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dashed" w:sz="4" w:space="0" w:color="000000"/>
              <w:right w:val="dashed" w:sz="4" w:space="0" w:color="000000"/>
            </w:tcBorders>
            <w:shd w:val="clear" w:color="auto" w:fill="auto"/>
          </w:tcPr>
          <w:p w14:paraId="60449CEC"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dashed" w:sz="4" w:space="0" w:color="000000"/>
              <w:right w:val="dashed" w:sz="4" w:space="0" w:color="000000"/>
            </w:tcBorders>
            <w:shd w:val="clear" w:color="auto" w:fill="auto"/>
          </w:tcPr>
          <w:p w14:paraId="434500CC"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dashed" w:sz="4" w:space="0" w:color="000000"/>
              <w:right w:val="dashed" w:sz="4" w:space="0" w:color="000000"/>
            </w:tcBorders>
            <w:shd w:val="clear" w:color="auto" w:fill="auto"/>
          </w:tcPr>
          <w:p w14:paraId="493C5DA3"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dashed" w:sz="4" w:space="0" w:color="000000"/>
            </w:tcBorders>
            <w:shd w:val="clear" w:color="auto" w:fill="auto"/>
          </w:tcPr>
          <w:p w14:paraId="2BE113A7" w14:textId="77777777" w:rsidR="0004016D" w:rsidRPr="005E1270" w:rsidRDefault="0004016D" w:rsidP="00DD4D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1705504F" w14:textId="77777777" w:rsidTr="00FD04FF">
        <w:trPr>
          <w:trHeight w:val="577"/>
        </w:trPr>
        <w:tc>
          <w:tcPr>
            <w:cnfStyle w:val="001000000000" w:firstRow="0" w:lastRow="0" w:firstColumn="1" w:lastColumn="0" w:oddVBand="0" w:evenVBand="0" w:oddHBand="0" w:evenHBand="0" w:firstRowFirstColumn="0" w:firstRowLastColumn="0" w:lastRowFirstColumn="0" w:lastRowLastColumn="0"/>
            <w:tcW w:w="2028" w:type="dxa"/>
            <w:tcBorders>
              <w:top w:val="dashed" w:sz="4" w:space="0" w:color="000000"/>
              <w:bottom w:val="single" w:sz="8" w:space="0" w:color="000000"/>
              <w:right w:val="single" w:sz="8" w:space="0" w:color="auto"/>
            </w:tcBorders>
            <w:shd w:val="clear" w:color="auto" w:fill="auto"/>
          </w:tcPr>
          <w:p w14:paraId="34DA00E6" w14:textId="388382E9" w:rsidR="00F1210B" w:rsidRPr="00F1210B" w:rsidRDefault="00F1210B" w:rsidP="00DD4D5A">
            <w:pPr>
              <w:rPr>
                <w:rFonts w:ascii="Times New Roman" w:hAnsi="Times New Roman" w:cs="Times New Roman"/>
                <w:b w:val="0"/>
                <w:bCs w:val="0"/>
              </w:rPr>
            </w:pPr>
            <w:r w:rsidRPr="00F1210B">
              <w:rPr>
                <w:rFonts w:ascii="Times New Roman" w:hAnsi="Times New Roman" w:cs="Times New Roman"/>
                <w:b w:val="0"/>
                <w:bCs w:val="0"/>
              </w:rPr>
              <w:t>Wetlands</w:t>
            </w:r>
          </w:p>
        </w:tc>
        <w:tc>
          <w:tcPr>
            <w:tcW w:w="2100" w:type="dxa"/>
            <w:tcBorders>
              <w:top w:val="dashed" w:sz="4" w:space="0" w:color="000000"/>
              <w:left w:val="single" w:sz="8" w:space="0" w:color="auto"/>
              <w:bottom w:val="single" w:sz="8" w:space="0" w:color="000000"/>
              <w:right w:val="dashed" w:sz="4" w:space="0" w:color="000000"/>
            </w:tcBorders>
            <w:shd w:val="clear" w:color="auto" w:fill="auto"/>
          </w:tcPr>
          <w:p w14:paraId="2A613D8A"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439" w:type="dxa"/>
            <w:tcBorders>
              <w:top w:val="dashed" w:sz="4" w:space="0" w:color="000000"/>
              <w:left w:val="dashed" w:sz="4" w:space="0" w:color="000000"/>
              <w:bottom w:val="single" w:sz="8" w:space="0" w:color="000000"/>
              <w:right w:val="dashed" w:sz="4" w:space="0" w:color="000000"/>
            </w:tcBorders>
            <w:shd w:val="clear" w:color="auto" w:fill="auto"/>
          </w:tcPr>
          <w:p w14:paraId="6F82A3A2"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32" w:type="dxa"/>
            <w:tcBorders>
              <w:top w:val="dashed" w:sz="4" w:space="0" w:color="000000"/>
              <w:left w:val="dashed" w:sz="4" w:space="0" w:color="000000"/>
              <w:bottom w:val="single" w:sz="8" w:space="0" w:color="000000"/>
              <w:right w:val="dashed" w:sz="4" w:space="0" w:color="000000"/>
            </w:tcBorders>
            <w:shd w:val="clear" w:color="auto" w:fill="auto"/>
          </w:tcPr>
          <w:p w14:paraId="01CC6927"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7" w:type="dxa"/>
            <w:tcBorders>
              <w:top w:val="dashed" w:sz="4" w:space="0" w:color="000000"/>
              <w:left w:val="dashed" w:sz="4" w:space="0" w:color="000000"/>
              <w:bottom w:val="single" w:sz="8" w:space="0" w:color="000000"/>
              <w:right w:val="dashed" w:sz="4" w:space="0" w:color="000000"/>
            </w:tcBorders>
            <w:shd w:val="clear" w:color="auto" w:fill="auto"/>
          </w:tcPr>
          <w:p w14:paraId="19EAB4D8"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37" w:type="dxa"/>
            <w:tcBorders>
              <w:top w:val="dashed" w:sz="4" w:space="0" w:color="000000"/>
              <w:left w:val="dashed" w:sz="4" w:space="0" w:color="000000"/>
              <w:bottom w:val="single" w:sz="8" w:space="0" w:color="000000"/>
            </w:tcBorders>
            <w:shd w:val="clear" w:color="auto" w:fill="auto"/>
          </w:tcPr>
          <w:p w14:paraId="5C28745F" w14:textId="77777777" w:rsidR="00F1210B" w:rsidRPr="005E1270" w:rsidRDefault="00F1210B" w:rsidP="00DD4D5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17734DB6" w14:textId="77777777" w:rsidR="00E95461" w:rsidRPr="005E1270" w:rsidRDefault="00E95461" w:rsidP="00270BE9">
      <w:pPr>
        <w:rPr>
          <w:rFonts w:ascii="Times New Roman" w:hAnsi="Times New Roman" w:cs="Times New Roman"/>
          <w:lang w:val="en-US"/>
        </w:rPr>
      </w:pPr>
    </w:p>
    <w:p w14:paraId="3D790F5E" w14:textId="77777777" w:rsidR="00E95461" w:rsidRPr="005E1270" w:rsidRDefault="00E95461" w:rsidP="00270BE9">
      <w:pPr>
        <w:rPr>
          <w:rFonts w:ascii="Times New Roman" w:hAnsi="Times New Roman" w:cs="Times New Roman"/>
          <w:lang w:val="en-US"/>
        </w:rPr>
      </w:pPr>
    </w:p>
    <w:p w14:paraId="296CF9B3" w14:textId="77777777" w:rsidR="00B226CD" w:rsidRPr="005E1270" w:rsidRDefault="00B226CD">
      <w:pPr>
        <w:rPr>
          <w:rFonts w:ascii="Times New Roman" w:hAnsi="Times New Roman" w:cs="Times New Roman"/>
          <w:b/>
          <w:lang w:val="en-US"/>
        </w:rPr>
      </w:pPr>
      <w:r w:rsidRPr="005E1270">
        <w:rPr>
          <w:rFonts w:ascii="Times New Roman" w:hAnsi="Times New Roman" w:cs="Times New Roman"/>
          <w:lang w:val="en-US"/>
        </w:rPr>
        <w:br w:type="page"/>
      </w:r>
    </w:p>
    <w:p w14:paraId="1893A7FC" w14:textId="5487B003" w:rsidR="00305830" w:rsidRDefault="00FD04FF" w:rsidP="00B226CD">
      <w:pPr>
        <w:pStyle w:val="Heading1"/>
        <w:jc w:val="both"/>
        <w:rPr>
          <w:rFonts w:ascii="Times New Roman" w:hAnsi="Times New Roman" w:cs="Times New Roman"/>
          <w:sz w:val="22"/>
          <w:szCs w:val="22"/>
          <w:lang w:val="en-US"/>
        </w:rPr>
      </w:pPr>
      <w:r>
        <w:rPr>
          <w:rFonts w:ascii="Times New Roman" w:hAnsi="Times New Roman" w:cs="Times New Roman"/>
          <w:noProof/>
          <w:sz w:val="22"/>
          <w:szCs w:val="22"/>
          <w:lang w:eastAsia="en-GB"/>
        </w:rPr>
        <w:lastRenderedPageBreak/>
        <mc:AlternateContent>
          <mc:Choice Requires="wps">
            <w:drawing>
              <wp:anchor distT="0" distB="0" distL="114300" distR="114300" simplePos="0" relativeHeight="251671552" behindDoc="0" locked="0" layoutInCell="1" allowOverlap="1" wp14:anchorId="07C0008B" wp14:editId="03700976">
                <wp:simplePos x="0" y="0"/>
                <wp:positionH relativeFrom="column">
                  <wp:posOffset>2588260</wp:posOffset>
                </wp:positionH>
                <wp:positionV relativeFrom="paragraph">
                  <wp:posOffset>3642995</wp:posOffset>
                </wp:positionV>
                <wp:extent cx="220980" cy="160020"/>
                <wp:effectExtent l="38100" t="0" r="26670" b="30480"/>
                <wp:wrapTopAndBottom/>
                <wp:docPr id="9" name="Arrow: Down 8"/>
                <wp:cNvGraphicFramePr/>
                <a:graphic xmlns:a="http://schemas.openxmlformats.org/drawingml/2006/main">
                  <a:graphicData uri="http://schemas.microsoft.com/office/word/2010/wordprocessingShape">
                    <wps:wsp>
                      <wps:cNvSpPr/>
                      <wps:spPr>
                        <a:xfrm>
                          <a:off x="0" y="0"/>
                          <a:ext cx="220980" cy="1600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C3C58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03.8pt;margin-top:286.85pt;width:17.4pt;height:12.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" adj="10800" fillcolor="#5b9bd5" strokecolor="#41719c" strokeweight="1pt">
                <w10:wrap type="topAndBottom"/>
              </v:shape>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7456" behindDoc="0" locked="0" layoutInCell="1" allowOverlap="1" wp14:anchorId="61D09DA1" wp14:editId="19E2633C">
                <wp:simplePos x="0" y="0"/>
                <wp:positionH relativeFrom="column">
                  <wp:posOffset>2567940</wp:posOffset>
                </wp:positionH>
                <wp:positionV relativeFrom="paragraph">
                  <wp:posOffset>1894840</wp:posOffset>
                </wp:positionV>
                <wp:extent cx="220980" cy="160020"/>
                <wp:effectExtent l="38100" t="0" r="26670" b="30480"/>
                <wp:wrapTopAndBottom/>
                <wp:docPr id="5" name="Arrow: Down 4"/>
                <wp:cNvGraphicFramePr/>
                <a:graphic xmlns:a="http://schemas.openxmlformats.org/drawingml/2006/main">
                  <a:graphicData uri="http://schemas.microsoft.com/office/word/2010/wordprocessingShape">
                    <wps:wsp>
                      <wps:cNvSpPr/>
                      <wps:spPr>
                        <a:xfrm>
                          <a:off x="0" y="0"/>
                          <a:ext cx="220980" cy="1600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7A7491" id="Arrow: Down 4" o:spid="_x0000_s1026" type="#_x0000_t67" style="position:absolute;margin-left:202.2pt;margin-top:149.2pt;width:17.4pt;height:12.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" adj="10800" fillcolor="#5b9bd5" strokecolor="#41719c" strokeweight="1pt">
                <w10:wrap type="topAndBottom"/>
              </v:shape>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9504" behindDoc="0" locked="0" layoutInCell="1" allowOverlap="1" wp14:anchorId="59322BF9" wp14:editId="55323305">
                <wp:simplePos x="0" y="0"/>
                <wp:positionH relativeFrom="column">
                  <wp:posOffset>2588260</wp:posOffset>
                </wp:positionH>
                <wp:positionV relativeFrom="paragraph">
                  <wp:posOffset>2769606</wp:posOffset>
                </wp:positionV>
                <wp:extent cx="220980" cy="160020"/>
                <wp:effectExtent l="38100" t="0" r="26670" b="30480"/>
                <wp:wrapTopAndBottom/>
                <wp:docPr id="7" name="Arrow: Down 6"/>
                <wp:cNvGraphicFramePr/>
                <a:graphic xmlns:a="http://schemas.openxmlformats.org/drawingml/2006/main">
                  <a:graphicData uri="http://schemas.microsoft.com/office/word/2010/wordprocessingShape">
                    <wps:wsp>
                      <wps:cNvSpPr/>
                      <wps:spPr>
                        <a:xfrm>
                          <a:off x="0" y="0"/>
                          <a:ext cx="220980" cy="16002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F112B5" id="Arrow: Down 6" o:spid="_x0000_s1026" type="#_x0000_t67" style="position:absolute;margin-left:203.8pt;margin-top:218.1pt;width:17.4pt;height:12.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" adj="10800" fillcolor="#5b9bd5" strokecolor="#41719c" strokeweight="1pt">
                <w10:wrap type="topAndBottom"/>
              </v:shape>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72576" behindDoc="0" locked="0" layoutInCell="1" allowOverlap="1" wp14:anchorId="731B843D" wp14:editId="74783A61">
                <wp:simplePos x="0" y="0"/>
                <wp:positionH relativeFrom="margin">
                  <wp:posOffset>0</wp:posOffset>
                </wp:positionH>
                <wp:positionV relativeFrom="paragraph">
                  <wp:posOffset>3831854</wp:posOffset>
                </wp:positionV>
                <wp:extent cx="5400000" cy="684000"/>
                <wp:effectExtent l="0" t="0" r="10795" b="20955"/>
                <wp:wrapTopAndBottom/>
                <wp:docPr id="10" name="Rectangle 9"/>
                <wp:cNvGraphicFramePr/>
                <a:graphic xmlns:a="http://schemas.openxmlformats.org/drawingml/2006/main">
                  <a:graphicData uri="http://schemas.microsoft.com/office/word/2010/wordprocessingShape">
                    <wps:wsp>
                      <wps:cNvSpPr/>
                      <wps:spPr>
                        <a:xfrm>
                          <a:off x="0" y="0"/>
                          <a:ext cx="5400000" cy="684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381D3F0" w14:textId="78909F23" w:rsidR="00785CB5" w:rsidRPr="00FD04FF" w:rsidRDefault="00785CB5" w:rsidP="00FD04FF">
                            <w:pPr>
                              <w:pStyle w:val="ListParagraph"/>
                              <w:numPr>
                                <w:ilvl w:val="0"/>
                                <w:numId w:val="6"/>
                              </w:numPr>
                              <w:jc w:val="center"/>
                              <w:rPr>
                                <w:rFonts w:ascii="Times New Roman" w:hAnsi="Times New Roman" w:cs="Times New Roman"/>
                              </w:rPr>
                            </w:pPr>
                            <w:r w:rsidRPr="00FD04FF">
                              <w:rPr>
                                <w:rFonts w:ascii="Times New Roman" w:hAnsi="Times New Roman" w:cs="Times New Roman"/>
                              </w:rPr>
                              <w:t>We repeated steps 3 and 4 in a third round of scoring and finalized the values for each land-cover 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1B843D" id="Rectangle 9" o:spid="_x0000_s1026" style="position:absolute;left:0;text-align:left;margin-left:0;margin-top:301.7pt;width:425.2pt;height:53.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" fillcolor="window" strokecolor="windowText" strokeweight="1pt">
                <v:textbox>
                  <w:txbxContent>
                    <w:p w14:paraId="7381D3F0" w14:textId="78909F23" w:rsidR="00785CB5" w:rsidRPr="00FD04FF" w:rsidRDefault="00785CB5" w:rsidP="00FD04FF">
                      <w:pPr>
                        <w:pStyle w:val="ListParagraph"/>
                        <w:numPr>
                          <w:ilvl w:val="0"/>
                          <w:numId w:val="6"/>
                        </w:numPr>
                        <w:jc w:val="center"/>
                        <w:rPr>
                          <w:rFonts w:ascii="Times New Roman" w:hAnsi="Times New Roman" w:cs="Times New Roman"/>
                        </w:rPr>
                      </w:pPr>
                      <w:r w:rsidRPr="00FD04FF">
                        <w:rPr>
                          <w:rFonts w:ascii="Times New Roman" w:hAnsi="Times New Roman" w:cs="Times New Roman"/>
                        </w:rPr>
                        <w:t>We repeated steps 3 and 4 in a third round of scoring and finalized the values for each land-cover type.</w:t>
                      </w:r>
                    </w:p>
                  </w:txbxContent>
                </v:textbox>
                <w10:wrap type="topAndBottom" anchorx="margin"/>
              </v:rect>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70528" behindDoc="0" locked="0" layoutInCell="1" allowOverlap="1" wp14:anchorId="118E4558" wp14:editId="59C6AF89">
                <wp:simplePos x="0" y="0"/>
                <wp:positionH relativeFrom="margin">
                  <wp:posOffset>0</wp:posOffset>
                </wp:positionH>
                <wp:positionV relativeFrom="paragraph">
                  <wp:posOffset>2957459</wp:posOffset>
                </wp:positionV>
                <wp:extent cx="5399405" cy="683895"/>
                <wp:effectExtent l="0" t="0" r="10795" b="20955"/>
                <wp:wrapTopAndBottom/>
                <wp:docPr id="8" name="Rectangle 7"/>
                <wp:cNvGraphicFramePr/>
                <a:graphic xmlns:a="http://schemas.openxmlformats.org/drawingml/2006/main">
                  <a:graphicData uri="http://schemas.microsoft.com/office/word/2010/wordprocessingShape">
                    <wps:wsp>
                      <wps:cNvSpPr/>
                      <wps:spPr>
                        <a:xfrm>
                          <a:off x="0" y="0"/>
                          <a:ext cx="5399405" cy="6838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6CA4E7C" w14:textId="719188D1" w:rsidR="00A7316F" w:rsidRPr="00FD04FF" w:rsidRDefault="00A7316F" w:rsidP="00FD04FF">
                            <w:pPr>
                              <w:pStyle w:val="ListParagraph"/>
                              <w:numPr>
                                <w:ilvl w:val="0"/>
                                <w:numId w:val="5"/>
                              </w:numPr>
                              <w:jc w:val="center"/>
                              <w:rPr>
                                <w:rFonts w:ascii="Times New Roman" w:hAnsi="Times New Roman" w:cs="Times New Roman"/>
                              </w:rPr>
                            </w:pPr>
                            <w:r w:rsidRPr="00FD04FF">
                              <w:rPr>
                                <w:rFonts w:ascii="Times New Roman" w:hAnsi="Times New Roman" w:cs="Times New Roman"/>
                              </w:rPr>
                              <w:t xml:space="preserve">We </w:t>
                            </w:r>
                            <w:r w:rsidR="00785CB5" w:rsidRPr="00FD04FF">
                              <w:rPr>
                                <w:rFonts w:ascii="Times New Roman" w:hAnsi="Times New Roman" w:cs="Times New Roman"/>
                              </w:rPr>
                              <w:t>shared the summarized data from step 3 with the experts again, asked them to give a second opinion and evaluate their own response compared to the range provided, and gave them the chance to adjust their scores where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8E4558" id="Rectangle 7" o:spid="_x0000_s1027" style="position:absolute;left:0;text-align:left;margin-left:0;margin-top:232.85pt;width:425.15pt;height:53.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" fillcolor="window" strokecolor="windowText" strokeweight="1pt">
                <v:textbox>
                  <w:txbxContent>
                    <w:p w14:paraId="06CA4E7C" w14:textId="719188D1" w:rsidR="00A7316F" w:rsidRPr="00FD04FF" w:rsidRDefault="00A7316F" w:rsidP="00FD04FF">
                      <w:pPr>
                        <w:pStyle w:val="ListParagraph"/>
                        <w:numPr>
                          <w:ilvl w:val="0"/>
                          <w:numId w:val="5"/>
                        </w:numPr>
                        <w:jc w:val="center"/>
                        <w:rPr>
                          <w:rFonts w:ascii="Times New Roman" w:hAnsi="Times New Roman" w:cs="Times New Roman"/>
                        </w:rPr>
                      </w:pPr>
                      <w:r w:rsidRPr="00FD04FF">
                        <w:rPr>
                          <w:rFonts w:ascii="Times New Roman" w:hAnsi="Times New Roman" w:cs="Times New Roman"/>
                        </w:rPr>
                        <w:t xml:space="preserve">We </w:t>
                      </w:r>
                      <w:r w:rsidR="00785CB5" w:rsidRPr="00FD04FF">
                        <w:rPr>
                          <w:rFonts w:ascii="Times New Roman" w:hAnsi="Times New Roman" w:cs="Times New Roman"/>
                        </w:rPr>
                        <w:t>shared the summarized data from step 3 with the experts again, asked them to give a second opinion and evaluate their own response compared to the range provided, and gave them the chance to adjust their scores where necessary.</w:t>
                      </w:r>
                    </w:p>
                  </w:txbxContent>
                </v:textbox>
                <w10:wrap type="topAndBottom" anchorx="margin"/>
              </v:rect>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8480" behindDoc="0" locked="0" layoutInCell="1" allowOverlap="1" wp14:anchorId="23B634CC" wp14:editId="47A9D78E">
                <wp:simplePos x="0" y="0"/>
                <wp:positionH relativeFrom="margin">
                  <wp:posOffset>0</wp:posOffset>
                </wp:positionH>
                <wp:positionV relativeFrom="paragraph">
                  <wp:posOffset>2070999</wp:posOffset>
                </wp:positionV>
                <wp:extent cx="5399405" cy="683895"/>
                <wp:effectExtent l="0" t="0" r="10795" b="20955"/>
                <wp:wrapTopAndBottom/>
                <wp:docPr id="6" name="Rectangle 5"/>
                <wp:cNvGraphicFramePr/>
                <a:graphic xmlns:a="http://schemas.openxmlformats.org/drawingml/2006/main">
                  <a:graphicData uri="http://schemas.microsoft.com/office/word/2010/wordprocessingShape">
                    <wps:wsp>
                      <wps:cNvSpPr/>
                      <wps:spPr>
                        <a:xfrm>
                          <a:off x="0" y="0"/>
                          <a:ext cx="5399405" cy="6838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1193C1" w14:textId="1A2757D5" w:rsidR="00A7316F" w:rsidRPr="00FD04FF" w:rsidRDefault="00A7316F" w:rsidP="00FD04FF">
                            <w:pPr>
                              <w:pStyle w:val="ListParagraph"/>
                              <w:numPr>
                                <w:ilvl w:val="0"/>
                                <w:numId w:val="4"/>
                              </w:numPr>
                              <w:jc w:val="center"/>
                              <w:rPr>
                                <w:rFonts w:ascii="Times New Roman" w:hAnsi="Times New Roman" w:cs="Times New Roman"/>
                              </w:rPr>
                            </w:pPr>
                            <w:r w:rsidRPr="00FD04FF">
                              <w:rPr>
                                <w:rFonts w:ascii="Times New Roman" w:hAnsi="Times New Roman" w:cs="Times New Roman"/>
                              </w:rPr>
                              <w:t>We reviewed the first round of scoring obtained in step 2. We summarized and calculated the mean and percentage range for each land-cover 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B634CC" id="Rectangle 5" o:spid="_x0000_s1028" style="position:absolute;left:0;text-align:left;margin-left:0;margin-top:163.05pt;width:425.15pt;height:53.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" fillcolor="window" strokecolor="windowText" strokeweight="1pt">
                <v:textbox>
                  <w:txbxContent>
                    <w:p w14:paraId="2C1193C1" w14:textId="1A2757D5" w:rsidR="00A7316F" w:rsidRPr="00FD04FF" w:rsidRDefault="00A7316F" w:rsidP="00FD04FF">
                      <w:pPr>
                        <w:pStyle w:val="ListParagraph"/>
                        <w:numPr>
                          <w:ilvl w:val="0"/>
                          <w:numId w:val="4"/>
                        </w:numPr>
                        <w:jc w:val="center"/>
                        <w:rPr>
                          <w:rFonts w:ascii="Times New Roman" w:hAnsi="Times New Roman" w:cs="Times New Roman"/>
                        </w:rPr>
                      </w:pPr>
                      <w:r w:rsidRPr="00FD04FF">
                        <w:rPr>
                          <w:rFonts w:ascii="Times New Roman" w:hAnsi="Times New Roman" w:cs="Times New Roman"/>
                        </w:rPr>
                        <w:t>We reviewed the first round of scoring obtained in step 2. We summarized and calculated the mean and percentage range for each land-cover type.</w:t>
                      </w:r>
                    </w:p>
                  </w:txbxContent>
                </v:textbox>
                <w10:wrap type="topAndBottom" anchorx="margin"/>
              </v:rect>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4384" behindDoc="0" locked="0" layoutInCell="1" allowOverlap="1" wp14:anchorId="233DF679" wp14:editId="4102B0E4">
                <wp:simplePos x="0" y="0"/>
                <wp:positionH relativeFrom="margin">
                  <wp:align>left</wp:align>
                </wp:positionH>
                <wp:positionV relativeFrom="paragraph">
                  <wp:posOffset>332069</wp:posOffset>
                </wp:positionV>
                <wp:extent cx="5400000" cy="684000"/>
                <wp:effectExtent l="0" t="0" r="10795" b="20955"/>
                <wp:wrapTopAndBottom/>
                <wp:docPr id="2" name="Rectangle 1"/>
                <wp:cNvGraphicFramePr/>
                <a:graphic xmlns:a="http://schemas.openxmlformats.org/drawingml/2006/main">
                  <a:graphicData uri="http://schemas.microsoft.com/office/word/2010/wordprocessingShape">
                    <wps:wsp>
                      <wps:cNvSpPr/>
                      <wps:spPr>
                        <a:xfrm>
                          <a:off x="0" y="0"/>
                          <a:ext cx="5400000" cy="684000"/>
                        </a:xfrm>
                        <a:prstGeom prst="rect">
                          <a:avLst/>
                        </a:prstGeom>
                      </wps:spPr>
                      <wps:style>
                        <a:lnRef idx="2">
                          <a:schemeClr val="dk1"/>
                        </a:lnRef>
                        <a:fillRef idx="1">
                          <a:schemeClr val="lt1"/>
                        </a:fillRef>
                        <a:effectRef idx="0">
                          <a:schemeClr val="dk1"/>
                        </a:effectRef>
                        <a:fontRef idx="minor">
                          <a:schemeClr val="dk1"/>
                        </a:fontRef>
                      </wps:style>
                      <wps:txbx>
                        <w:txbxContent>
                          <w:p w14:paraId="7A48462B" w14:textId="75B030D4" w:rsidR="00A7316F" w:rsidRPr="00FD04FF" w:rsidRDefault="00A7316F" w:rsidP="00FD04FF">
                            <w:pPr>
                              <w:pStyle w:val="ListParagraph"/>
                              <w:numPr>
                                <w:ilvl w:val="0"/>
                                <w:numId w:val="2"/>
                              </w:numPr>
                              <w:jc w:val="center"/>
                              <w:rPr>
                                <w:rFonts w:ascii="Times New Roman" w:hAnsi="Times New Roman" w:cs="Times New Roman"/>
                              </w:rPr>
                            </w:pPr>
                            <w:r w:rsidRPr="00FD04FF">
                              <w:rPr>
                                <w:rFonts w:ascii="Times New Roman" w:hAnsi="Times New Roman" w:cs="Times New Roman"/>
                              </w:rPr>
                              <w:t>We consolidated information from the research study and described the study area. We added land-cover maps and an explanation of each land-cover type and sent them out the experts for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3DF679" id="Rectangle 1" o:spid="_x0000_s1029" style="position:absolute;left:0;text-align:left;margin-left:0;margin-top:26.15pt;width:425.2pt;height:53.8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" fillcolor="white [3201]" strokecolor="black [3200]" strokeweight="1pt">
                <v:textbox>
                  <w:txbxContent>
                    <w:p w14:paraId="7A48462B" w14:textId="75B030D4" w:rsidR="00A7316F" w:rsidRPr="00FD04FF" w:rsidRDefault="00A7316F" w:rsidP="00FD04FF">
                      <w:pPr>
                        <w:pStyle w:val="ListParagraph"/>
                        <w:numPr>
                          <w:ilvl w:val="0"/>
                          <w:numId w:val="2"/>
                        </w:numPr>
                        <w:jc w:val="center"/>
                        <w:rPr>
                          <w:rFonts w:ascii="Times New Roman" w:hAnsi="Times New Roman" w:cs="Times New Roman"/>
                        </w:rPr>
                      </w:pPr>
                      <w:r w:rsidRPr="00FD04FF">
                        <w:rPr>
                          <w:rFonts w:ascii="Times New Roman" w:hAnsi="Times New Roman" w:cs="Times New Roman"/>
                        </w:rPr>
                        <w:t>We consolidated information from the research study and described the study area. We added land-cover maps and an explanation of each land-cover type and sent them out the experts for review.</w:t>
                      </w:r>
                    </w:p>
                  </w:txbxContent>
                </v:textbox>
                <w10:wrap type="topAndBottom" anchorx="margin"/>
              </v:rect>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5408" behindDoc="0" locked="0" layoutInCell="1" allowOverlap="1" wp14:anchorId="72FED0FA" wp14:editId="1F4900A8">
                <wp:simplePos x="0" y="0"/>
                <wp:positionH relativeFrom="margin">
                  <wp:align>left</wp:align>
                </wp:positionH>
                <wp:positionV relativeFrom="paragraph">
                  <wp:posOffset>1195263</wp:posOffset>
                </wp:positionV>
                <wp:extent cx="5400000" cy="684000"/>
                <wp:effectExtent l="0" t="0" r="10795" b="20955"/>
                <wp:wrapTopAndBottom/>
                <wp:docPr id="3" name="Rectangle 2"/>
                <wp:cNvGraphicFramePr/>
                <a:graphic xmlns:a="http://schemas.openxmlformats.org/drawingml/2006/main">
                  <a:graphicData uri="http://schemas.microsoft.com/office/word/2010/wordprocessingShape">
                    <wps:wsp>
                      <wps:cNvSpPr/>
                      <wps:spPr>
                        <a:xfrm>
                          <a:off x="0" y="0"/>
                          <a:ext cx="5400000" cy="684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7EF1F01" w14:textId="40D6FA32" w:rsidR="00A7316F" w:rsidRPr="00FD04FF" w:rsidRDefault="00A7316F" w:rsidP="00FD04FF">
                            <w:pPr>
                              <w:pStyle w:val="ListParagraph"/>
                              <w:numPr>
                                <w:ilvl w:val="0"/>
                                <w:numId w:val="3"/>
                              </w:numPr>
                              <w:jc w:val="center"/>
                              <w:rPr>
                                <w:rFonts w:ascii="Times New Roman" w:hAnsi="Times New Roman" w:cs="Times New Roman"/>
                              </w:rPr>
                            </w:pPr>
                            <w:r w:rsidRPr="00FD04FF">
                              <w:rPr>
                                <w:rFonts w:ascii="Times New Roman" w:hAnsi="Times New Roman" w:cs="Times New Roman"/>
                              </w:rPr>
                              <w:t>We asked the experts to individually score the capacity of each land-cover type to contribute to soils quality regulation, by reflecting on litter production and decomposition processes on a percentage scale from 0 to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FED0FA" id="Rectangle 2" o:spid="_x0000_s1030" style="position:absolute;left:0;text-align:left;margin-left:0;margin-top:94.1pt;width:425.2pt;height:53.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" fillcolor="window" strokecolor="windowText" strokeweight="1pt">
                <v:textbox>
                  <w:txbxContent>
                    <w:p w14:paraId="47EF1F01" w14:textId="40D6FA32" w:rsidR="00A7316F" w:rsidRPr="00FD04FF" w:rsidRDefault="00A7316F" w:rsidP="00FD04FF">
                      <w:pPr>
                        <w:pStyle w:val="ListParagraph"/>
                        <w:numPr>
                          <w:ilvl w:val="0"/>
                          <w:numId w:val="3"/>
                        </w:numPr>
                        <w:jc w:val="center"/>
                        <w:rPr>
                          <w:rFonts w:ascii="Times New Roman" w:hAnsi="Times New Roman" w:cs="Times New Roman"/>
                        </w:rPr>
                      </w:pPr>
                      <w:r w:rsidRPr="00FD04FF">
                        <w:rPr>
                          <w:rFonts w:ascii="Times New Roman" w:hAnsi="Times New Roman" w:cs="Times New Roman"/>
                        </w:rPr>
                        <w:t>We asked the experts to individually score the capacity of each land-cover type to contribute to soils quality regulation, by reflecting on litter production and decomposition processes on a percentage scale from 0 to 100.</w:t>
                      </w:r>
                    </w:p>
                  </w:txbxContent>
                </v:textbox>
                <w10:wrap type="topAndBottom" anchorx="margin"/>
              </v:rect>
            </w:pict>
          </mc:Fallback>
        </mc:AlternateContent>
      </w:r>
      <w:r>
        <w:rPr>
          <w:rFonts w:ascii="Times New Roman" w:hAnsi="Times New Roman" w:cs="Times New Roman"/>
          <w:noProof/>
          <w:sz w:val="22"/>
          <w:szCs w:val="22"/>
          <w:lang w:eastAsia="en-GB"/>
        </w:rPr>
        <mc:AlternateContent>
          <mc:Choice Requires="wps">
            <w:drawing>
              <wp:anchor distT="0" distB="0" distL="114300" distR="114300" simplePos="0" relativeHeight="251666432" behindDoc="0" locked="0" layoutInCell="1" allowOverlap="1" wp14:anchorId="6A5ADD8B" wp14:editId="4EAB011A">
                <wp:simplePos x="0" y="0"/>
                <wp:positionH relativeFrom="column">
                  <wp:posOffset>2568252</wp:posOffset>
                </wp:positionH>
                <wp:positionV relativeFrom="paragraph">
                  <wp:posOffset>1034950</wp:posOffset>
                </wp:positionV>
                <wp:extent cx="220980" cy="160040"/>
                <wp:effectExtent l="38100" t="0" r="26670" b="30480"/>
                <wp:wrapTopAndBottom/>
                <wp:docPr id="4" name="Arrow: Down 3"/>
                <wp:cNvGraphicFramePr/>
                <a:graphic xmlns:a="http://schemas.openxmlformats.org/drawingml/2006/main">
                  <a:graphicData uri="http://schemas.microsoft.com/office/word/2010/wordprocessingShape">
                    <wps:wsp>
                      <wps:cNvSpPr/>
                      <wps:spPr>
                        <a:xfrm>
                          <a:off x="0" y="0"/>
                          <a:ext cx="220980" cy="16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07C22C" id="Arrow: Down 3" o:spid="_x0000_s1026" type="#_x0000_t67" style="position:absolute;margin-left:202.2pt;margin-top:81.5pt;width:17.4pt;height:12.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" adj="10800" fillcolor="#5b9bd5 [3204]" strokecolor="#1f4d78 [1604]" strokeweight="1pt">
                <w10:wrap type="topAndBottom"/>
              </v:shape>
            </w:pict>
          </mc:Fallback>
        </mc:AlternateContent>
      </w:r>
      <w:r w:rsidR="00305830">
        <w:rPr>
          <w:rFonts w:ascii="Times New Roman" w:hAnsi="Times New Roman" w:cs="Times New Roman"/>
          <w:sz w:val="22"/>
          <w:szCs w:val="22"/>
          <w:lang w:val="en-US"/>
        </w:rPr>
        <w:t xml:space="preserve">Supplementary material 6: The steps in </w:t>
      </w:r>
      <w:r w:rsidR="00785CB5">
        <w:rPr>
          <w:rFonts w:ascii="Times New Roman" w:hAnsi="Times New Roman" w:cs="Times New Roman"/>
          <w:sz w:val="22"/>
          <w:szCs w:val="22"/>
          <w:lang w:val="en-US"/>
        </w:rPr>
        <w:t>the applied</w:t>
      </w:r>
      <w:r w:rsidR="00305830">
        <w:rPr>
          <w:rFonts w:ascii="Times New Roman" w:hAnsi="Times New Roman" w:cs="Times New Roman"/>
          <w:sz w:val="22"/>
          <w:szCs w:val="22"/>
          <w:lang w:val="en-US"/>
        </w:rPr>
        <w:t xml:space="preserve"> Delphi method</w:t>
      </w:r>
    </w:p>
    <w:p w14:paraId="73A03174" w14:textId="3A0A922D" w:rsidR="00305830" w:rsidRPr="00A7316F" w:rsidRDefault="00305830" w:rsidP="00FD04FF">
      <w:pPr>
        <w:rPr>
          <w:lang w:val="en-US"/>
        </w:rPr>
      </w:pPr>
    </w:p>
    <w:p w14:paraId="63963735" w14:textId="2EA6C9B0" w:rsidR="00305830" w:rsidRDefault="00305830" w:rsidP="00FD04FF">
      <w:pPr>
        <w:rPr>
          <w:lang w:val="en-US"/>
        </w:rPr>
      </w:pPr>
    </w:p>
    <w:p w14:paraId="14D0E710" w14:textId="6C7919AA" w:rsidR="00305830" w:rsidRPr="00785CB5" w:rsidRDefault="00305830" w:rsidP="00FD04FF">
      <w:pPr>
        <w:rPr>
          <w:lang w:val="en-US"/>
        </w:rPr>
      </w:pPr>
    </w:p>
    <w:p w14:paraId="35950905" w14:textId="54BFB457" w:rsidR="00305830" w:rsidRDefault="00305830" w:rsidP="00FD04FF">
      <w:pPr>
        <w:rPr>
          <w:lang w:val="en-US"/>
        </w:rPr>
      </w:pPr>
    </w:p>
    <w:p w14:paraId="3187C867" w14:textId="6957B7FA" w:rsidR="00305830" w:rsidRDefault="00305830" w:rsidP="00FD04FF">
      <w:pPr>
        <w:rPr>
          <w:lang w:val="en-US"/>
        </w:rPr>
      </w:pPr>
    </w:p>
    <w:p w14:paraId="441D12B3" w14:textId="77777777" w:rsidR="00785CB5" w:rsidRDefault="00785CB5">
      <w:pPr>
        <w:rPr>
          <w:rFonts w:ascii="Times New Roman" w:hAnsi="Times New Roman" w:cs="Times New Roman"/>
          <w:b/>
          <w:lang w:val="en-US"/>
        </w:rPr>
      </w:pPr>
      <w:r>
        <w:rPr>
          <w:rFonts w:ascii="Times New Roman" w:hAnsi="Times New Roman" w:cs="Times New Roman"/>
          <w:lang w:val="en-US"/>
        </w:rPr>
        <w:br w:type="page"/>
      </w:r>
    </w:p>
    <w:p w14:paraId="45EC143B" w14:textId="372C9356" w:rsidR="00DD4D5A" w:rsidRPr="005E1270" w:rsidRDefault="00DD4D5A" w:rsidP="00B226CD">
      <w:pPr>
        <w:pStyle w:val="Heading1"/>
        <w:jc w:val="both"/>
        <w:rPr>
          <w:rFonts w:ascii="Times New Roman" w:hAnsi="Times New Roman" w:cs="Times New Roman"/>
          <w:sz w:val="22"/>
          <w:szCs w:val="22"/>
          <w:lang w:val="en-US"/>
        </w:rPr>
      </w:pPr>
      <w:r w:rsidRPr="005E1270">
        <w:rPr>
          <w:rFonts w:ascii="Times New Roman" w:hAnsi="Times New Roman" w:cs="Times New Roman"/>
          <w:sz w:val="22"/>
          <w:szCs w:val="22"/>
          <w:lang w:val="en-US"/>
        </w:rPr>
        <w:lastRenderedPageBreak/>
        <w:t xml:space="preserve">Supplementary material </w:t>
      </w:r>
      <w:r w:rsidR="004D2034">
        <w:rPr>
          <w:rFonts w:ascii="Times New Roman" w:hAnsi="Times New Roman" w:cs="Times New Roman"/>
          <w:sz w:val="22"/>
          <w:szCs w:val="22"/>
          <w:lang w:val="en-US"/>
        </w:rPr>
        <w:t>7</w:t>
      </w:r>
      <w:r w:rsidRPr="005E1270">
        <w:rPr>
          <w:rFonts w:ascii="Times New Roman" w:hAnsi="Times New Roman" w:cs="Times New Roman"/>
          <w:sz w:val="22"/>
          <w:szCs w:val="22"/>
          <w:lang w:val="en-US"/>
        </w:rPr>
        <w:t>:</w:t>
      </w:r>
      <w:r w:rsidR="00B226CD" w:rsidRPr="005E1270">
        <w:rPr>
          <w:rFonts w:ascii="Times New Roman" w:hAnsi="Times New Roman" w:cs="Times New Roman"/>
          <w:sz w:val="22"/>
          <w:szCs w:val="22"/>
          <w:lang w:val="en-US"/>
        </w:rPr>
        <w:t xml:space="preserve"> </w:t>
      </w:r>
      <w:r w:rsidRPr="005E1270">
        <w:rPr>
          <w:rFonts w:ascii="Times New Roman" w:hAnsi="Times New Roman" w:cs="Times New Roman"/>
          <w:sz w:val="22"/>
          <w:szCs w:val="22"/>
          <w:lang w:val="en-US"/>
        </w:rPr>
        <w:t>Future scenario land-use</w:t>
      </w:r>
      <w:r w:rsidR="00B226CD" w:rsidRPr="005E1270">
        <w:rPr>
          <w:rFonts w:ascii="Times New Roman" w:hAnsi="Times New Roman" w:cs="Times New Roman"/>
          <w:sz w:val="22"/>
          <w:szCs w:val="22"/>
          <w:lang w:val="en-US"/>
        </w:rPr>
        <w:t>/land-cover</w:t>
      </w:r>
      <w:r w:rsidRPr="005E1270">
        <w:rPr>
          <w:rFonts w:ascii="Times New Roman" w:hAnsi="Times New Roman" w:cs="Times New Roman"/>
          <w:sz w:val="22"/>
          <w:szCs w:val="22"/>
          <w:lang w:val="en-US"/>
        </w:rPr>
        <w:t xml:space="preserve"> change pattern</w:t>
      </w:r>
      <w:r w:rsidR="00B226CD" w:rsidRPr="005E1270">
        <w:rPr>
          <w:rFonts w:ascii="Times New Roman" w:hAnsi="Times New Roman" w:cs="Times New Roman"/>
          <w:sz w:val="22"/>
          <w:szCs w:val="22"/>
          <w:lang w:val="en-US"/>
        </w:rPr>
        <w:t>; the t</w:t>
      </w:r>
      <w:r w:rsidRPr="005E1270">
        <w:rPr>
          <w:rFonts w:ascii="Times New Roman" w:hAnsi="Times New Roman" w:cs="Times New Roman"/>
          <w:sz w:val="22"/>
          <w:szCs w:val="22"/>
          <w:lang w:val="en-US"/>
        </w:rPr>
        <w:t>ransition probability rule set</w:t>
      </w:r>
    </w:p>
    <w:p w14:paraId="0CD1066F" w14:textId="6EEE10FD" w:rsidR="00DD4D5A" w:rsidRPr="00785CB5" w:rsidRDefault="00DD4D5A" w:rsidP="00DD4D5A">
      <w:pPr>
        <w:rPr>
          <w:rFonts w:ascii="Times New Roman" w:hAnsi="Times New Roman" w:cs="Times New Roman"/>
          <w:lang w:val="en-US"/>
        </w:rPr>
      </w:pPr>
      <w:r w:rsidRPr="005E1270">
        <w:rPr>
          <w:rFonts w:ascii="Times New Roman" w:hAnsi="Times New Roman" w:cs="Times New Roman"/>
          <w:lang w:val="en-US"/>
        </w:rPr>
        <w:t>Please indicate in the table below the transition probability of land-use types changing to rubber or settlement and the possible influencing conditions of land-use change for the years 10, 30, and 50 years into the future.</w:t>
      </w:r>
    </w:p>
    <w:p w14:paraId="2D3087CC" w14:textId="68F5897D" w:rsidR="00DD4D5A" w:rsidRPr="00A7316F" w:rsidRDefault="00DD4D5A" w:rsidP="00DD4D5A">
      <w:pPr>
        <w:rPr>
          <w:rFonts w:ascii="Times New Roman" w:hAnsi="Times New Roman" w:cs="Times New Roman"/>
          <w:lang w:val="en-US"/>
        </w:rPr>
      </w:pPr>
      <w:r w:rsidRPr="005E1270">
        <w:rPr>
          <w:rFonts w:ascii="Times New Roman" w:hAnsi="Times New Roman" w:cs="Times New Roman"/>
          <w:lang w:val="en-US"/>
        </w:rPr>
        <w:t>Please use the Likert scale below</w:t>
      </w:r>
    </w:p>
    <w:p w14:paraId="39D67467" w14:textId="2CF6A4E7" w:rsidR="00DD4D5A" w:rsidRPr="00A7316F" w:rsidRDefault="00DD4D5A" w:rsidP="00DD4D5A">
      <w:pPr>
        <w:rPr>
          <w:rFonts w:ascii="Times New Roman" w:hAnsi="Times New Roman" w:cs="Times New Roman"/>
          <w:lang w:val="en-US"/>
        </w:rPr>
      </w:pPr>
      <w:r w:rsidRPr="005E1270">
        <w:rPr>
          <w:rFonts w:ascii="Times New Roman" w:hAnsi="Times New Roman" w:cs="Times New Roman"/>
          <w:lang w:val="en-US"/>
        </w:rPr>
        <w:t>75-100%: Extremely probable</w:t>
      </w:r>
    </w:p>
    <w:p w14:paraId="733C5E58" w14:textId="4D19F6E2" w:rsidR="00E95461" w:rsidRPr="00785CB5" w:rsidRDefault="00DD4D5A" w:rsidP="00DD4D5A">
      <w:pPr>
        <w:rPr>
          <w:rFonts w:ascii="Times New Roman" w:hAnsi="Times New Roman" w:cs="Times New Roman"/>
          <w:lang w:val="en-US"/>
        </w:rPr>
      </w:pPr>
      <w:r w:rsidRPr="005E1270">
        <w:rPr>
          <w:rFonts w:ascii="Times New Roman" w:hAnsi="Times New Roman" w:cs="Times New Roman"/>
          <w:lang w:val="en-US"/>
        </w:rPr>
        <w:t>51-74%: Very probable</w:t>
      </w:r>
    </w:p>
    <w:p w14:paraId="6DFC4862" w14:textId="7BD3B3B1" w:rsidR="00DD4D5A" w:rsidRPr="005E1270" w:rsidRDefault="00DD4D5A" w:rsidP="00DD4D5A">
      <w:pPr>
        <w:rPr>
          <w:rFonts w:ascii="Times New Roman" w:hAnsi="Times New Roman" w:cs="Times New Roman"/>
        </w:rPr>
      </w:pPr>
      <w:r w:rsidRPr="005E1270">
        <w:rPr>
          <w:rFonts w:ascii="Times New Roman" w:hAnsi="Times New Roman" w:cs="Times New Roman"/>
        </w:rPr>
        <w:t xml:space="preserve">31-50%: Probable  </w:t>
      </w:r>
    </w:p>
    <w:p w14:paraId="0271BF88" w14:textId="2A0F05B4" w:rsidR="00DD4D5A" w:rsidRPr="005E1270" w:rsidRDefault="00DD4D5A" w:rsidP="00DD4D5A">
      <w:pPr>
        <w:rPr>
          <w:rFonts w:ascii="Times New Roman" w:hAnsi="Times New Roman" w:cs="Times New Roman"/>
        </w:rPr>
      </w:pPr>
      <w:r w:rsidRPr="005E1270">
        <w:rPr>
          <w:rFonts w:ascii="Times New Roman" w:hAnsi="Times New Roman" w:cs="Times New Roman"/>
        </w:rPr>
        <w:t>11-30%: Not so probable</w:t>
      </w:r>
    </w:p>
    <w:p w14:paraId="60CD757C" w14:textId="20F805A8" w:rsidR="00DD4D5A" w:rsidRDefault="00DD4D5A" w:rsidP="00DD4D5A">
      <w:pPr>
        <w:rPr>
          <w:rFonts w:ascii="Times New Roman" w:hAnsi="Times New Roman" w:cs="Times New Roman"/>
        </w:rPr>
      </w:pPr>
      <w:r w:rsidRPr="005E1270">
        <w:rPr>
          <w:rFonts w:ascii="Times New Roman" w:hAnsi="Times New Roman" w:cs="Times New Roman"/>
        </w:rPr>
        <w:t>0-10%:</w:t>
      </w:r>
      <w:r w:rsidR="00B226CD" w:rsidRPr="005E1270">
        <w:rPr>
          <w:rFonts w:ascii="Times New Roman" w:hAnsi="Times New Roman" w:cs="Times New Roman"/>
        </w:rPr>
        <w:t xml:space="preserve"> </w:t>
      </w:r>
      <w:r w:rsidRPr="005E1270">
        <w:rPr>
          <w:rFonts w:ascii="Times New Roman" w:hAnsi="Times New Roman" w:cs="Times New Roman"/>
        </w:rPr>
        <w:t xml:space="preserve">Not probable  </w:t>
      </w:r>
    </w:p>
    <w:tbl>
      <w:tblPr>
        <w:tblStyle w:val="TableGrid"/>
        <w:tblW w:w="0" w:type="auto"/>
        <w:tblLook w:val="04A0" w:firstRow="1" w:lastRow="0" w:firstColumn="1" w:lastColumn="0" w:noHBand="0" w:noVBand="1"/>
      </w:tblPr>
      <w:tblGrid>
        <w:gridCol w:w="353"/>
        <w:gridCol w:w="1311"/>
        <w:gridCol w:w="1256"/>
        <w:gridCol w:w="1211"/>
        <w:gridCol w:w="1268"/>
        <w:gridCol w:w="1323"/>
        <w:gridCol w:w="1079"/>
        <w:gridCol w:w="1259"/>
      </w:tblGrid>
      <w:tr w:rsidR="00FD04FF" w14:paraId="052693AC" w14:textId="77777777" w:rsidTr="00FD04FF">
        <w:tc>
          <w:tcPr>
            <w:tcW w:w="353" w:type="dxa"/>
            <w:vMerge w:val="restart"/>
          </w:tcPr>
          <w:p w14:paraId="1FB5E880" w14:textId="77777777" w:rsidR="00FD04FF" w:rsidRDefault="00FD04FF" w:rsidP="00FD04FF">
            <w:pPr>
              <w:rPr>
                <w:rFonts w:ascii="Times New Roman" w:hAnsi="Times New Roman" w:cs="Times New Roman"/>
              </w:rPr>
            </w:pPr>
          </w:p>
        </w:tc>
        <w:tc>
          <w:tcPr>
            <w:tcW w:w="1311" w:type="dxa"/>
            <w:vMerge w:val="restart"/>
            <w:tcBorders>
              <w:top w:val="single" w:sz="8" w:space="0" w:color="000000" w:themeColor="text1"/>
            </w:tcBorders>
            <w:shd w:val="clear" w:color="auto" w:fill="auto"/>
          </w:tcPr>
          <w:p w14:paraId="20A52C87" w14:textId="675C4F85"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Current land-use/land-cover type</w:t>
            </w:r>
          </w:p>
        </w:tc>
        <w:tc>
          <w:tcPr>
            <w:tcW w:w="1256" w:type="dxa"/>
            <w:vMerge w:val="restart"/>
            <w:tcBorders>
              <w:top w:val="single" w:sz="8" w:space="0" w:color="000000" w:themeColor="text1"/>
            </w:tcBorders>
            <w:shd w:val="clear" w:color="auto" w:fill="auto"/>
          </w:tcPr>
          <w:p w14:paraId="7BA9E917" w14:textId="5B637F5A"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Target future land-use/land-cover types (settlement and rubber plantation)</w:t>
            </w:r>
          </w:p>
        </w:tc>
        <w:tc>
          <w:tcPr>
            <w:tcW w:w="1211" w:type="dxa"/>
            <w:vMerge w:val="restart"/>
            <w:tcBorders>
              <w:top w:val="single" w:sz="8" w:space="0" w:color="000000" w:themeColor="text1"/>
            </w:tcBorders>
            <w:shd w:val="clear" w:color="auto" w:fill="auto"/>
          </w:tcPr>
          <w:p w14:paraId="131977F7" w14:textId="77777777" w:rsidR="00FD04FF" w:rsidRPr="00FD04FF" w:rsidRDefault="00FD04FF" w:rsidP="00FD04FF">
            <w:pPr>
              <w:ind w:left="-57" w:right="-57"/>
              <w:rPr>
                <w:rFonts w:ascii="Times New Roman" w:hAnsi="Times New Roman" w:cs="Times New Roman"/>
                <w:b/>
                <w:bCs/>
              </w:rPr>
            </w:pPr>
            <w:r w:rsidRPr="00FD04FF">
              <w:rPr>
                <w:rFonts w:ascii="Times New Roman" w:hAnsi="Times New Roman" w:cs="Times New Roman"/>
                <w:b/>
                <w:bCs/>
              </w:rPr>
              <w:t>Transition probability</w:t>
            </w:r>
          </w:p>
          <w:p w14:paraId="40602472" w14:textId="531BF128"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iteration 2 (10 yrs)</w:t>
            </w:r>
          </w:p>
        </w:tc>
        <w:tc>
          <w:tcPr>
            <w:tcW w:w="1268" w:type="dxa"/>
            <w:vMerge w:val="restart"/>
            <w:tcBorders>
              <w:top w:val="single" w:sz="8" w:space="0" w:color="000000" w:themeColor="text1"/>
            </w:tcBorders>
            <w:shd w:val="clear" w:color="auto" w:fill="auto"/>
          </w:tcPr>
          <w:p w14:paraId="43630474" w14:textId="71FF6EBC"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Transition probability iteration 5 (25 yrs)</w:t>
            </w:r>
          </w:p>
        </w:tc>
        <w:tc>
          <w:tcPr>
            <w:tcW w:w="1323" w:type="dxa"/>
            <w:vMerge w:val="restart"/>
            <w:tcBorders>
              <w:top w:val="single" w:sz="8" w:space="0" w:color="000000" w:themeColor="text1"/>
            </w:tcBorders>
            <w:shd w:val="clear" w:color="auto" w:fill="auto"/>
          </w:tcPr>
          <w:p w14:paraId="48AEA437" w14:textId="6F480F04"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Transition probability, iteration 10 (50 yrs)</w:t>
            </w:r>
          </w:p>
        </w:tc>
        <w:tc>
          <w:tcPr>
            <w:tcW w:w="2338" w:type="dxa"/>
            <w:gridSpan w:val="2"/>
          </w:tcPr>
          <w:p w14:paraId="70FF171C" w14:textId="34EF77BF" w:rsidR="00FD04FF" w:rsidRPr="00FD04FF" w:rsidRDefault="00FD04FF" w:rsidP="00FD04FF">
            <w:pPr>
              <w:rPr>
                <w:rFonts w:ascii="Times New Roman" w:hAnsi="Times New Roman" w:cs="Times New Roman"/>
                <w:b/>
                <w:bCs/>
              </w:rPr>
            </w:pPr>
            <w:r w:rsidRPr="00FD04FF">
              <w:rPr>
                <w:rFonts w:ascii="Times New Roman" w:hAnsi="Times New Roman" w:cs="Times New Roman"/>
                <w:b/>
                <w:bCs/>
              </w:rPr>
              <w:t>Influencing conditions</w:t>
            </w:r>
          </w:p>
        </w:tc>
      </w:tr>
      <w:tr w:rsidR="00FD04FF" w14:paraId="6D7E5A48" w14:textId="77777777" w:rsidTr="00FD04FF">
        <w:tc>
          <w:tcPr>
            <w:tcW w:w="353" w:type="dxa"/>
            <w:vMerge/>
          </w:tcPr>
          <w:p w14:paraId="33FBE2C2" w14:textId="77777777" w:rsidR="00FD04FF" w:rsidRDefault="00FD04FF" w:rsidP="00FD04FF">
            <w:pPr>
              <w:rPr>
                <w:rFonts w:ascii="Times New Roman" w:hAnsi="Times New Roman" w:cs="Times New Roman"/>
              </w:rPr>
            </w:pPr>
          </w:p>
        </w:tc>
        <w:tc>
          <w:tcPr>
            <w:tcW w:w="1311" w:type="dxa"/>
            <w:vMerge/>
            <w:tcBorders>
              <w:bottom w:val="single" w:sz="8" w:space="0" w:color="000000" w:themeColor="text1"/>
            </w:tcBorders>
            <w:shd w:val="clear" w:color="auto" w:fill="auto"/>
          </w:tcPr>
          <w:p w14:paraId="61370BEF" w14:textId="77777777" w:rsidR="00FD04FF" w:rsidRPr="00FD04FF" w:rsidRDefault="00FD04FF" w:rsidP="00FD04FF">
            <w:pPr>
              <w:rPr>
                <w:rFonts w:ascii="Times New Roman" w:hAnsi="Times New Roman" w:cs="Times New Roman"/>
                <w:b/>
                <w:bCs/>
              </w:rPr>
            </w:pPr>
          </w:p>
        </w:tc>
        <w:tc>
          <w:tcPr>
            <w:tcW w:w="1256" w:type="dxa"/>
            <w:vMerge/>
            <w:tcBorders>
              <w:bottom w:val="single" w:sz="8" w:space="0" w:color="000000" w:themeColor="text1"/>
            </w:tcBorders>
            <w:shd w:val="clear" w:color="auto" w:fill="auto"/>
          </w:tcPr>
          <w:p w14:paraId="17D1B967" w14:textId="77777777" w:rsidR="00FD04FF" w:rsidRPr="00FD04FF" w:rsidRDefault="00FD04FF" w:rsidP="00FD04FF">
            <w:pPr>
              <w:rPr>
                <w:rFonts w:ascii="Times New Roman" w:hAnsi="Times New Roman" w:cs="Times New Roman"/>
                <w:b/>
                <w:bCs/>
              </w:rPr>
            </w:pPr>
          </w:p>
        </w:tc>
        <w:tc>
          <w:tcPr>
            <w:tcW w:w="1211" w:type="dxa"/>
            <w:vMerge/>
            <w:tcBorders>
              <w:bottom w:val="single" w:sz="8" w:space="0" w:color="000000" w:themeColor="text1"/>
            </w:tcBorders>
            <w:shd w:val="clear" w:color="auto" w:fill="auto"/>
          </w:tcPr>
          <w:p w14:paraId="63C25545" w14:textId="77777777" w:rsidR="00FD04FF" w:rsidRPr="00FD04FF" w:rsidRDefault="00FD04FF" w:rsidP="00FD04FF">
            <w:pPr>
              <w:rPr>
                <w:rFonts w:ascii="Times New Roman" w:hAnsi="Times New Roman" w:cs="Times New Roman"/>
                <w:b/>
                <w:bCs/>
              </w:rPr>
            </w:pPr>
          </w:p>
        </w:tc>
        <w:tc>
          <w:tcPr>
            <w:tcW w:w="1268" w:type="dxa"/>
            <w:vMerge/>
            <w:tcBorders>
              <w:bottom w:val="single" w:sz="8" w:space="0" w:color="000000" w:themeColor="text1"/>
            </w:tcBorders>
            <w:shd w:val="clear" w:color="auto" w:fill="auto"/>
          </w:tcPr>
          <w:p w14:paraId="314E2264" w14:textId="77777777" w:rsidR="00FD04FF" w:rsidRPr="00FD04FF" w:rsidRDefault="00FD04FF" w:rsidP="00FD04FF">
            <w:pPr>
              <w:rPr>
                <w:rFonts w:ascii="Times New Roman" w:hAnsi="Times New Roman" w:cs="Times New Roman"/>
                <w:b/>
                <w:bCs/>
              </w:rPr>
            </w:pPr>
          </w:p>
        </w:tc>
        <w:tc>
          <w:tcPr>
            <w:tcW w:w="1323" w:type="dxa"/>
            <w:vMerge/>
            <w:tcBorders>
              <w:bottom w:val="single" w:sz="8" w:space="0" w:color="000000" w:themeColor="text1"/>
            </w:tcBorders>
            <w:shd w:val="clear" w:color="auto" w:fill="auto"/>
          </w:tcPr>
          <w:p w14:paraId="1D8A2681" w14:textId="77777777" w:rsidR="00FD04FF" w:rsidRPr="00FD04FF" w:rsidRDefault="00FD04FF" w:rsidP="00FD04FF">
            <w:pPr>
              <w:rPr>
                <w:rFonts w:ascii="Times New Roman" w:hAnsi="Times New Roman" w:cs="Times New Roman"/>
                <w:b/>
                <w:bCs/>
              </w:rPr>
            </w:pPr>
          </w:p>
        </w:tc>
        <w:tc>
          <w:tcPr>
            <w:tcW w:w="1079" w:type="dxa"/>
            <w:tcBorders>
              <w:top w:val="single" w:sz="8" w:space="0" w:color="000000" w:themeColor="text1"/>
              <w:bottom w:val="single" w:sz="8" w:space="0" w:color="000000" w:themeColor="text1"/>
            </w:tcBorders>
            <w:shd w:val="clear" w:color="auto" w:fill="auto"/>
          </w:tcPr>
          <w:p w14:paraId="57F3E3FA" w14:textId="2F391A7D" w:rsidR="00FD04FF" w:rsidRPr="00FD04FF" w:rsidRDefault="00FD04FF" w:rsidP="00FD04FF">
            <w:pPr>
              <w:jc w:val="center"/>
              <w:rPr>
                <w:rFonts w:ascii="Times New Roman" w:hAnsi="Times New Roman" w:cs="Times New Roman"/>
                <w:b/>
                <w:bCs/>
              </w:rPr>
            </w:pPr>
            <w:r w:rsidRPr="00FD04FF">
              <w:rPr>
                <w:rFonts w:ascii="Times New Roman" w:hAnsi="Times New Roman" w:cs="Times New Roman"/>
                <w:b/>
                <w:bCs/>
              </w:rPr>
              <w:t>*Neigh-boring land-use/land-cover type</w:t>
            </w:r>
          </w:p>
        </w:tc>
        <w:tc>
          <w:tcPr>
            <w:tcW w:w="1259" w:type="dxa"/>
            <w:tcBorders>
              <w:top w:val="single" w:sz="8" w:space="0" w:color="000000" w:themeColor="text1"/>
              <w:bottom w:val="single" w:sz="8" w:space="0" w:color="000000" w:themeColor="text1"/>
            </w:tcBorders>
            <w:shd w:val="clear" w:color="auto" w:fill="auto"/>
          </w:tcPr>
          <w:p w14:paraId="3CBA08AC" w14:textId="77777777" w:rsidR="00FD04FF" w:rsidRPr="00FD04FF" w:rsidRDefault="00FD04FF" w:rsidP="00FD04FF">
            <w:pPr>
              <w:ind w:left="-57" w:right="-57"/>
              <w:jc w:val="center"/>
              <w:rPr>
                <w:rFonts w:ascii="Times New Roman" w:hAnsi="Times New Roman" w:cs="Times New Roman"/>
                <w:b/>
                <w:bCs/>
              </w:rPr>
            </w:pPr>
            <w:r w:rsidRPr="00FD04FF">
              <w:rPr>
                <w:rFonts w:ascii="Times New Roman" w:hAnsi="Times New Roman" w:cs="Times New Roman"/>
                <w:b/>
                <w:bCs/>
              </w:rPr>
              <w:t>**Attribute</w:t>
            </w:r>
          </w:p>
          <w:p w14:paraId="427DC1BD" w14:textId="47EB9177" w:rsidR="00FD04FF" w:rsidRPr="00FD04FF" w:rsidRDefault="00FD04FF" w:rsidP="00FD04FF">
            <w:pPr>
              <w:jc w:val="center"/>
              <w:rPr>
                <w:rFonts w:ascii="Times New Roman" w:hAnsi="Times New Roman" w:cs="Times New Roman"/>
                <w:b/>
                <w:bCs/>
              </w:rPr>
            </w:pPr>
            <w:r w:rsidRPr="00FD04FF">
              <w:rPr>
                <w:rFonts w:ascii="Times New Roman" w:hAnsi="Times New Roman" w:cs="Times New Roman"/>
                <w:b/>
                <w:bCs/>
              </w:rPr>
              <w:t>conditions</w:t>
            </w:r>
          </w:p>
        </w:tc>
      </w:tr>
      <w:tr w:rsidR="00FD04FF" w14:paraId="5F5E7C83" w14:textId="77777777" w:rsidTr="00FD04FF">
        <w:tc>
          <w:tcPr>
            <w:tcW w:w="353" w:type="dxa"/>
            <w:vMerge w:val="restart"/>
          </w:tcPr>
          <w:p w14:paraId="235A6834" w14:textId="2F2EFEA3" w:rsidR="00FD04FF" w:rsidRDefault="00FD04FF" w:rsidP="00FD04FF">
            <w:pPr>
              <w:rPr>
                <w:rFonts w:ascii="Times New Roman" w:hAnsi="Times New Roman" w:cs="Times New Roman"/>
              </w:rPr>
            </w:pPr>
            <w:r>
              <w:rPr>
                <w:rFonts w:ascii="Times New Roman" w:hAnsi="Times New Roman" w:cs="Times New Roman"/>
              </w:rPr>
              <w:t>1</w:t>
            </w:r>
          </w:p>
        </w:tc>
        <w:tc>
          <w:tcPr>
            <w:tcW w:w="1311" w:type="dxa"/>
            <w:vMerge w:val="restart"/>
            <w:vAlign w:val="center"/>
          </w:tcPr>
          <w:p w14:paraId="5E5C6A08" w14:textId="4E8B66D0" w:rsidR="00FD04FF" w:rsidRDefault="00FD04FF" w:rsidP="00FD04FF">
            <w:pPr>
              <w:rPr>
                <w:rFonts w:ascii="Times New Roman" w:hAnsi="Times New Roman" w:cs="Times New Roman"/>
              </w:rPr>
            </w:pPr>
            <w:r>
              <w:rPr>
                <w:rFonts w:ascii="Times New Roman" w:hAnsi="Times New Roman" w:cs="Times New Roman"/>
              </w:rPr>
              <w:t>Shrubland</w:t>
            </w:r>
          </w:p>
        </w:tc>
        <w:tc>
          <w:tcPr>
            <w:tcW w:w="1256" w:type="dxa"/>
            <w:tcBorders>
              <w:top w:val="single" w:sz="8" w:space="0" w:color="000000" w:themeColor="text1"/>
              <w:bottom w:val="dashed" w:sz="4" w:space="0" w:color="000000" w:themeColor="text1"/>
            </w:tcBorders>
            <w:vAlign w:val="center"/>
          </w:tcPr>
          <w:p w14:paraId="1A5C9844" w14:textId="39A8A7FB"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top w:val="single" w:sz="8" w:space="0" w:color="000000" w:themeColor="text1"/>
              <w:bottom w:val="dashed" w:sz="4" w:space="0" w:color="000000" w:themeColor="text1"/>
            </w:tcBorders>
          </w:tcPr>
          <w:p w14:paraId="6D4A16A2" w14:textId="77777777" w:rsidR="00FD04FF" w:rsidRDefault="00FD04FF" w:rsidP="00FD04FF">
            <w:pPr>
              <w:rPr>
                <w:rFonts w:ascii="Times New Roman" w:hAnsi="Times New Roman" w:cs="Times New Roman"/>
              </w:rPr>
            </w:pPr>
          </w:p>
        </w:tc>
        <w:tc>
          <w:tcPr>
            <w:tcW w:w="1268" w:type="dxa"/>
            <w:tcBorders>
              <w:top w:val="single" w:sz="8" w:space="0" w:color="000000" w:themeColor="text1"/>
              <w:bottom w:val="dashed" w:sz="4" w:space="0" w:color="000000" w:themeColor="text1"/>
            </w:tcBorders>
          </w:tcPr>
          <w:p w14:paraId="4E532BF4" w14:textId="77777777" w:rsidR="00FD04FF" w:rsidRDefault="00FD04FF" w:rsidP="00FD04FF">
            <w:pPr>
              <w:rPr>
                <w:rFonts w:ascii="Times New Roman" w:hAnsi="Times New Roman" w:cs="Times New Roman"/>
              </w:rPr>
            </w:pPr>
          </w:p>
        </w:tc>
        <w:tc>
          <w:tcPr>
            <w:tcW w:w="1323" w:type="dxa"/>
            <w:tcBorders>
              <w:top w:val="single" w:sz="8" w:space="0" w:color="000000" w:themeColor="text1"/>
              <w:bottom w:val="dashed" w:sz="4" w:space="0" w:color="000000" w:themeColor="text1"/>
            </w:tcBorders>
          </w:tcPr>
          <w:p w14:paraId="67CA0714" w14:textId="77777777" w:rsidR="00FD04FF" w:rsidRDefault="00FD04FF" w:rsidP="00FD04FF">
            <w:pPr>
              <w:rPr>
                <w:rFonts w:ascii="Times New Roman" w:hAnsi="Times New Roman" w:cs="Times New Roman"/>
              </w:rPr>
            </w:pPr>
          </w:p>
        </w:tc>
        <w:tc>
          <w:tcPr>
            <w:tcW w:w="1079" w:type="dxa"/>
            <w:tcBorders>
              <w:top w:val="single" w:sz="8" w:space="0" w:color="000000" w:themeColor="text1"/>
              <w:bottom w:val="dashed" w:sz="4" w:space="0" w:color="000000" w:themeColor="text1"/>
            </w:tcBorders>
          </w:tcPr>
          <w:p w14:paraId="4C7E897E" w14:textId="77777777" w:rsidR="00FD04FF" w:rsidRDefault="00FD04FF" w:rsidP="00FD04FF">
            <w:pPr>
              <w:rPr>
                <w:rFonts w:ascii="Times New Roman" w:hAnsi="Times New Roman" w:cs="Times New Roman"/>
              </w:rPr>
            </w:pPr>
          </w:p>
        </w:tc>
        <w:tc>
          <w:tcPr>
            <w:tcW w:w="1259" w:type="dxa"/>
            <w:tcBorders>
              <w:top w:val="single" w:sz="8" w:space="0" w:color="000000" w:themeColor="text1"/>
              <w:bottom w:val="dashed" w:sz="4" w:space="0" w:color="000000" w:themeColor="text1"/>
            </w:tcBorders>
          </w:tcPr>
          <w:p w14:paraId="2D6D90F3" w14:textId="77777777" w:rsidR="00FD04FF" w:rsidRDefault="00FD04FF" w:rsidP="00FD04FF">
            <w:pPr>
              <w:rPr>
                <w:rFonts w:ascii="Times New Roman" w:hAnsi="Times New Roman" w:cs="Times New Roman"/>
              </w:rPr>
            </w:pPr>
          </w:p>
        </w:tc>
      </w:tr>
      <w:tr w:rsidR="00FD04FF" w14:paraId="31FA207A" w14:textId="77777777" w:rsidTr="00FD04FF">
        <w:tc>
          <w:tcPr>
            <w:tcW w:w="353" w:type="dxa"/>
            <w:vMerge/>
          </w:tcPr>
          <w:p w14:paraId="46DB9D4F" w14:textId="77777777" w:rsidR="00FD04FF" w:rsidRDefault="00FD04FF" w:rsidP="00FD04FF">
            <w:pPr>
              <w:rPr>
                <w:rFonts w:ascii="Times New Roman" w:hAnsi="Times New Roman" w:cs="Times New Roman"/>
              </w:rPr>
            </w:pPr>
          </w:p>
        </w:tc>
        <w:tc>
          <w:tcPr>
            <w:tcW w:w="1311" w:type="dxa"/>
            <w:vMerge/>
            <w:vAlign w:val="center"/>
          </w:tcPr>
          <w:p w14:paraId="722EB2DE" w14:textId="77777777" w:rsidR="00FD04FF" w:rsidRDefault="00FD04FF" w:rsidP="00FD04FF">
            <w:pPr>
              <w:rPr>
                <w:rFonts w:ascii="Times New Roman" w:hAnsi="Times New Roman" w:cs="Times New Roman"/>
              </w:rPr>
            </w:pPr>
          </w:p>
        </w:tc>
        <w:tc>
          <w:tcPr>
            <w:tcW w:w="1256" w:type="dxa"/>
            <w:tcBorders>
              <w:top w:val="dashed" w:sz="4" w:space="0" w:color="000000" w:themeColor="text1"/>
              <w:bottom w:val="single" w:sz="4" w:space="0" w:color="auto"/>
            </w:tcBorders>
            <w:vAlign w:val="center"/>
          </w:tcPr>
          <w:p w14:paraId="0490E052" w14:textId="186E5E33"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000000" w:themeColor="text1"/>
              <w:bottom w:val="single" w:sz="4" w:space="0" w:color="auto"/>
            </w:tcBorders>
          </w:tcPr>
          <w:p w14:paraId="142912C7" w14:textId="77777777" w:rsidR="00FD04FF" w:rsidRDefault="00FD04FF" w:rsidP="00FD04FF">
            <w:pPr>
              <w:rPr>
                <w:rFonts w:ascii="Times New Roman" w:hAnsi="Times New Roman" w:cs="Times New Roman"/>
              </w:rPr>
            </w:pPr>
          </w:p>
          <w:p w14:paraId="44FA4C08" w14:textId="77777777" w:rsidR="00FD04FF" w:rsidRDefault="00FD04FF" w:rsidP="00FD04FF">
            <w:pPr>
              <w:rPr>
                <w:rFonts w:ascii="Times New Roman" w:hAnsi="Times New Roman" w:cs="Times New Roman"/>
              </w:rPr>
            </w:pPr>
          </w:p>
        </w:tc>
        <w:tc>
          <w:tcPr>
            <w:tcW w:w="1268" w:type="dxa"/>
            <w:tcBorders>
              <w:top w:val="dashed" w:sz="4" w:space="0" w:color="000000" w:themeColor="text1"/>
              <w:bottom w:val="single" w:sz="4" w:space="0" w:color="auto"/>
            </w:tcBorders>
          </w:tcPr>
          <w:p w14:paraId="5143A91F" w14:textId="77777777" w:rsidR="00FD04FF" w:rsidRDefault="00FD04FF" w:rsidP="00FD04FF">
            <w:pPr>
              <w:rPr>
                <w:rFonts w:ascii="Times New Roman" w:hAnsi="Times New Roman" w:cs="Times New Roman"/>
              </w:rPr>
            </w:pPr>
          </w:p>
        </w:tc>
        <w:tc>
          <w:tcPr>
            <w:tcW w:w="1323" w:type="dxa"/>
            <w:tcBorders>
              <w:top w:val="dashed" w:sz="4" w:space="0" w:color="000000" w:themeColor="text1"/>
              <w:bottom w:val="single" w:sz="4" w:space="0" w:color="auto"/>
            </w:tcBorders>
          </w:tcPr>
          <w:p w14:paraId="2BBBD86A" w14:textId="77777777" w:rsidR="00FD04FF" w:rsidRDefault="00FD04FF" w:rsidP="00FD04FF">
            <w:pPr>
              <w:rPr>
                <w:rFonts w:ascii="Times New Roman" w:hAnsi="Times New Roman" w:cs="Times New Roman"/>
              </w:rPr>
            </w:pPr>
          </w:p>
        </w:tc>
        <w:tc>
          <w:tcPr>
            <w:tcW w:w="1079" w:type="dxa"/>
            <w:tcBorders>
              <w:top w:val="dashed" w:sz="4" w:space="0" w:color="000000" w:themeColor="text1"/>
              <w:bottom w:val="single" w:sz="4" w:space="0" w:color="auto"/>
            </w:tcBorders>
          </w:tcPr>
          <w:p w14:paraId="606A1F4A" w14:textId="77777777" w:rsidR="00FD04FF" w:rsidRDefault="00FD04FF" w:rsidP="00FD04FF">
            <w:pPr>
              <w:rPr>
                <w:rFonts w:ascii="Times New Roman" w:hAnsi="Times New Roman" w:cs="Times New Roman"/>
              </w:rPr>
            </w:pPr>
          </w:p>
        </w:tc>
        <w:tc>
          <w:tcPr>
            <w:tcW w:w="1259" w:type="dxa"/>
            <w:tcBorders>
              <w:top w:val="dashed" w:sz="4" w:space="0" w:color="000000" w:themeColor="text1"/>
              <w:bottom w:val="single" w:sz="4" w:space="0" w:color="auto"/>
            </w:tcBorders>
          </w:tcPr>
          <w:p w14:paraId="623F5058" w14:textId="77777777" w:rsidR="00FD04FF" w:rsidRDefault="00FD04FF" w:rsidP="00FD04FF">
            <w:pPr>
              <w:rPr>
                <w:rFonts w:ascii="Times New Roman" w:hAnsi="Times New Roman" w:cs="Times New Roman"/>
              </w:rPr>
            </w:pPr>
          </w:p>
        </w:tc>
      </w:tr>
      <w:tr w:rsidR="00FD04FF" w14:paraId="1A1EED10" w14:textId="77777777" w:rsidTr="00FD04FF">
        <w:tc>
          <w:tcPr>
            <w:tcW w:w="353" w:type="dxa"/>
            <w:vMerge w:val="restart"/>
            <w:vAlign w:val="center"/>
          </w:tcPr>
          <w:p w14:paraId="63BCC05C" w14:textId="65325CF3" w:rsidR="00FD04FF" w:rsidRDefault="00FD04FF" w:rsidP="00FD04FF">
            <w:pPr>
              <w:rPr>
                <w:rFonts w:ascii="Times New Roman" w:hAnsi="Times New Roman" w:cs="Times New Roman"/>
              </w:rPr>
            </w:pPr>
            <w:r w:rsidRPr="005E1270">
              <w:rPr>
                <w:rFonts w:ascii="Times New Roman" w:hAnsi="Times New Roman" w:cs="Times New Roman"/>
              </w:rPr>
              <w:t>2</w:t>
            </w:r>
          </w:p>
        </w:tc>
        <w:tc>
          <w:tcPr>
            <w:tcW w:w="1311" w:type="dxa"/>
            <w:vMerge w:val="restart"/>
            <w:vAlign w:val="center"/>
          </w:tcPr>
          <w:p w14:paraId="5B2C73AB" w14:textId="54F406D0" w:rsidR="00FD04FF" w:rsidRDefault="00FD04FF" w:rsidP="00FD04FF">
            <w:pPr>
              <w:rPr>
                <w:rFonts w:ascii="Times New Roman" w:hAnsi="Times New Roman" w:cs="Times New Roman"/>
              </w:rPr>
            </w:pPr>
            <w:r w:rsidRPr="00563934">
              <w:rPr>
                <w:rFonts w:ascii="Times New Roman" w:hAnsi="Times New Roman" w:cs="Times New Roman"/>
              </w:rPr>
              <w:t>Palm vegetation</w:t>
            </w:r>
          </w:p>
        </w:tc>
        <w:tc>
          <w:tcPr>
            <w:tcW w:w="1256" w:type="dxa"/>
            <w:tcBorders>
              <w:bottom w:val="dashed" w:sz="4" w:space="0" w:color="auto"/>
            </w:tcBorders>
            <w:vAlign w:val="center"/>
          </w:tcPr>
          <w:p w14:paraId="535E56B0" w14:textId="16410A59"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bottom w:val="dashed" w:sz="4" w:space="0" w:color="auto"/>
            </w:tcBorders>
          </w:tcPr>
          <w:p w14:paraId="65308988" w14:textId="77777777" w:rsidR="00FD04FF" w:rsidRDefault="00FD04FF" w:rsidP="00FD04FF">
            <w:pPr>
              <w:rPr>
                <w:rFonts w:ascii="Times New Roman" w:hAnsi="Times New Roman" w:cs="Times New Roman"/>
              </w:rPr>
            </w:pPr>
          </w:p>
        </w:tc>
        <w:tc>
          <w:tcPr>
            <w:tcW w:w="1268" w:type="dxa"/>
            <w:tcBorders>
              <w:bottom w:val="dashed" w:sz="4" w:space="0" w:color="auto"/>
            </w:tcBorders>
          </w:tcPr>
          <w:p w14:paraId="12192051" w14:textId="77777777" w:rsidR="00FD04FF" w:rsidRDefault="00FD04FF" w:rsidP="00FD04FF">
            <w:pPr>
              <w:rPr>
                <w:rFonts w:ascii="Times New Roman" w:hAnsi="Times New Roman" w:cs="Times New Roman"/>
              </w:rPr>
            </w:pPr>
          </w:p>
        </w:tc>
        <w:tc>
          <w:tcPr>
            <w:tcW w:w="1323" w:type="dxa"/>
            <w:tcBorders>
              <w:bottom w:val="dashed" w:sz="4" w:space="0" w:color="auto"/>
            </w:tcBorders>
          </w:tcPr>
          <w:p w14:paraId="68F98B34" w14:textId="77777777" w:rsidR="00FD04FF" w:rsidRDefault="00FD04FF" w:rsidP="00FD04FF">
            <w:pPr>
              <w:rPr>
                <w:rFonts w:ascii="Times New Roman" w:hAnsi="Times New Roman" w:cs="Times New Roman"/>
              </w:rPr>
            </w:pPr>
          </w:p>
        </w:tc>
        <w:tc>
          <w:tcPr>
            <w:tcW w:w="1079" w:type="dxa"/>
            <w:tcBorders>
              <w:bottom w:val="dashed" w:sz="4" w:space="0" w:color="auto"/>
            </w:tcBorders>
          </w:tcPr>
          <w:p w14:paraId="485E4A8B" w14:textId="77777777" w:rsidR="00FD04FF" w:rsidRDefault="00FD04FF" w:rsidP="00FD04FF">
            <w:pPr>
              <w:rPr>
                <w:rFonts w:ascii="Times New Roman" w:hAnsi="Times New Roman" w:cs="Times New Roman"/>
              </w:rPr>
            </w:pPr>
          </w:p>
        </w:tc>
        <w:tc>
          <w:tcPr>
            <w:tcW w:w="1259" w:type="dxa"/>
            <w:tcBorders>
              <w:bottom w:val="dashed" w:sz="4" w:space="0" w:color="auto"/>
            </w:tcBorders>
          </w:tcPr>
          <w:p w14:paraId="645E8B9D" w14:textId="77777777" w:rsidR="00FD04FF" w:rsidRDefault="00FD04FF" w:rsidP="00FD04FF">
            <w:pPr>
              <w:rPr>
                <w:rFonts w:ascii="Times New Roman" w:hAnsi="Times New Roman" w:cs="Times New Roman"/>
              </w:rPr>
            </w:pPr>
          </w:p>
        </w:tc>
      </w:tr>
      <w:tr w:rsidR="00FD04FF" w14:paraId="51DB38CC" w14:textId="77777777" w:rsidTr="00FD04FF">
        <w:tc>
          <w:tcPr>
            <w:tcW w:w="353" w:type="dxa"/>
            <w:vMerge/>
            <w:vAlign w:val="center"/>
          </w:tcPr>
          <w:p w14:paraId="2F794F49" w14:textId="77777777" w:rsidR="00FD04FF" w:rsidRDefault="00FD04FF" w:rsidP="00FD04FF">
            <w:pPr>
              <w:rPr>
                <w:rFonts w:ascii="Times New Roman" w:hAnsi="Times New Roman" w:cs="Times New Roman"/>
              </w:rPr>
            </w:pPr>
          </w:p>
        </w:tc>
        <w:tc>
          <w:tcPr>
            <w:tcW w:w="1311" w:type="dxa"/>
            <w:vMerge/>
            <w:vAlign w:val="center"/>
          </w:tcPr>
          <w:p w14:paraId="5BE38081" w14:textId="77777777" w:rsidR="00FD04FF" w:rsidRDefault="00FD04FF" w:rsidP="00FD04FF">
            <w:pPr>
              <w:rPr>
                <w:rFonts w:ascii="Times New Roman" w:hAnsi="Times New Roman" w:cs="Times New Roman"/>
              </w:rPr>
            </w:pPr>
          </w:p>
        </w:tc>
        <w:tc>
          <w:tcPr>
            <w:tcW w:w="1256" w:type="dxa"/>
            <w:tcBorders>
              <w:top w:val="dashed" w:sz="4" w:space="0" w:color="auto"/>
              <w:bottom w:val="single" w:sz="4" w:space="0" w:color="auto"/>
            </w:tcBorders>
            <w:vAlign w:val="center"/>
          </w:tcPr>
          <w:p w14:paraId="41C5BEAA" w14:textId="45D88FB1"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auto"/>
              <w:bottom w:val="single" w:sz="4" w:space="0" w:color="auto"/>
            </w:tcBorders>
          </w:tcPr>
          <w:p w14:paraId="5E3FC619" w14:textId="77777777" w:rsidR="00FD04FF" w:rsidRDefault="00FD04FF" w:rsidP="00FD04FF">
            <w:pPr>
              <w:rPr>
                <w:rFonts w:ascii="Times New Roman" w:hAnsi="Times New Roman" w:cs="Times New Roman"/>
              </w:rPr>
            </w:pPr>
          </w:p>
          <w:p w14:paraId="5A304584" w14:textId="77777777" w:rsidR="00FD04FF" w:rsidRDefault="00FD04FF" w:rsidP="00FD04FF">
            <w:pPr>
              <w:rPr>
                <w:rFonts w:ascii="Times New Roman" w:hAnsi="Times New Roman" w:cs="Times New Roman"/>
              </w:rPr>
            </w:pPr>
          </w:p>
        </w:tc>
        <w:tc>
          <w:tcPr>
            <w:tcW w:w="1268" w:type="dxa"/>
            <w:tcBorders>
              <w:top w:val="dashed" w:sz="4" w:space="0" w:color="auto"/>
              <w:bottom w:val="single" w:sz="4" w:space="0" w:color="auto"/>
            </w:tcBorders>
          </w:tcPr>
          <w:p w14:paraId="08E7B6EB" w14:textId="77777777" w:rsidR="00FD04FF" w:rsidRDefault="00FD04FF" w:rsidP="00FD04FF">
            <w:pPr>
              <w:rPr>
                <w:rFonts w:ascii="Times New Roman" w:hAnsi="Times New Roman" w:cs="Times New Roman"/>
              </w:rPr>
            </w:pPr>
          </w:p>
        </w:tc>
        <w:tc>
          <w:tcPr>
            <w:tcW w:w="1323" w:type="dxa"/>
            <w:tcBorders>
              <w:top w:val="dashed" w:sz="4" w:space="0" w:color="auto"/>
              <w:bottom w:val="single" w:sz="4" w:space="0" w:color="auto"/>
            </w:tcBorders>
          </w:tcPr>
          <w:p w14:paraId="3C61004E" w14:textId="77777777" w:rsidR="00FD04FF" w:rsidRDefault="00FD04FF" w:rsidP="00FD04FF">
            <w:pPr>
              <w:rPr>
                <w:rFonts w:ascii="Times New Roman" w:hAnsi="Times New Roman" w:cs="Times New Roman"/>
              </w:rPr>
            </w:pPr>
          </w:p>
        </w:tc>
        <w:tc>
          <w:tcPr>
            <w:tcW w:w="1079" w:type="dxa"/>
            <w:tcBorders>
              <w:top w:val="dashed" w:sz="4" w:space="0" w:color="auto"/>
              <w:bottom w:val="single" w:sz="4" w:space="0" w:color="auto"/>
            </w:tcBorders>
          </w:tcPr>
          <w:p w14:paraId="70558D3F" w14:textId="77777777" w:rsidR="00FD04FF" w:rsidRDefault="00FD04FF" w:rsidP="00FD04FF">
            <w:pPr>
              <w:rPr>
                <w:rFonts w:ascii="Times New Roman" w:hAnsi="Times New Roman" w:cs="Times New Roman"/>
              </w:rPr>
            </w:pPr>
          </w:p>
        </w:tc>
        <w:tc>
          <w:tcPr>
            <w:tcW w:w="1259" w:type="dxa"/>
            <w:tcBorders>
              <w:top w:val="dashed" w:sz="4" w:space="0" w:color="auto"/>
              <w:bottom w:val="single" w:sz="4" w:space="0" w:color="auto"/>
            </w:tcBorders>
          </w:tcPr>
          <w:p w14:paraId="1D188CB8" w14:textId="77777777" w:rsidR="00FD04FF" w:rsidRDefault="00FD04FF" w:rsidP="00FD04FF">
            <w:pPr>
              <w:rPr>
                <w:rFonts w:ascii="Times New Roman" w:hAnsi="Times New Roman" w:cs="Times New Roman"/>
              </w:rPr>
            </w:pPr>
          </w:p>
        </w:tc>
      </w:tr>
      <w:tr w:rsidR="00FD04FF" w14:paraId="4118656A" w14:textId="77777777" w:rsidTr="00FD04FF">
        <w:tc>
          <w:tcPr>
            <w:tcW w:w="353" w:type="dxa"/>
            <w:vMerge w:val="restart"/>
            <w:vAlign w:val="center"/>
          </w:tcPr>
          <w:p w14:paraId="4C069C23" w14:textId="77777777" w:rsidR="00FD04FF" w:rsidRDefault="00FD04FF" w:rsidP="00FD04FF">
            <w:pPr>
              <w:rPr>
                <w:rFonts w:ascii="Times New Roman" w:hAnsi="Times New Roman" w:cs="Times New Roman"/>
              </w:rPr>
            </w:pPr>
          </w:p>
          <w:p w14:paraId="621ECEA9" w14:textId="34A0CA66" w:rsidR="00FD04FF" w:rsidRDefault="00FD04FF" w:rsidP="00FD04FF">
            <w:pPr>
              <w:rPr>
                <w:rFonts w:ascii="Times New Roman" w:hAnsi="Times New Roman" w:cs="Times New Roman"/>
              </w:rPr>
            </w:pPr>
            <w:r w:rsidRPr="005E1270">
              <w:rPr>
                <w:rFonts w:ascii="Times New Roman" w:hAnsi="Times New Roman" w:cs="Times New Roman"/>
              </w:rPr>
              <w:t>3</w:t>
            </w:r>
          </w:p>
        </w:tc>
        <w:tc>
          <w:tcPr>
            <w:tcW w:w="1311" w:type="dxa"/>
            <w:vMerge w:val="restart"/>
            <w:vAlign w:val="center"/>
          </w:tcPr>
          <w:p w14:paraId="52EB2074" w14:textId="30B63DD1" w:rsidR="00FD04FF" w:rsidRDefault="00FD04FF" w:rsidP="00FD04FF">
            <w:pPr>
              <w:rPr>
                <w:rFonts w:ascii="Times New Roman" w:hAnsi="Times New Roman" w:cs="Times New Roman"/>
              </w:rPr>
            </w:pPr>
            <w:r w:rsidRPr="005E1270">
              <w:rPr>
                <w:rFonts w:ascii="Times New Roman" w:hAnsi="Times New Roman" w:cs="Times New Roman"/>
              </w:rPr>
              <w:t>Cropland</w:t>
            </w:r>
          </w:p>
        </w:tc>
        <w:tc>
          <w:tcPr>
            <w:tcW w:w="1256" w:type="dxa"/>
            <w:tcBorders>
              <w:bottom w:val="dashed" w:sz="4" w:space="0" w:color="auto"/>
            </w:tcBorders>
            <w:vAlign w:val="center"/>
          </w:tcPr>
          <w:p w14:paraId="2148F409" w14:textId="5836BAB8"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bottom w:val="dashed" w:sz="4" w:space="0" w:color="auto"/>
            </w:tcBorders>
          </w:tcPr>
          <w:p w14:paraId="06C6B458" w14:textId="77777777" w:rsidR="00FD04FF" w:rsidRDefault="00FD04FF" w:rsidP="00FD04FF">
            <w:pPr>
              <w:rPr>
                <w:rFonts w:ascii="Times New Roman" w:hAnsi="Times New Roman" w:cs="Times New Roman"/>
              </w:rPr>
            </w:pPr>
          </w:p>
        </w:tc>
        <w:tc>
          <w:tcPr>
            <w:tcW w:w="1268" w:type="dxa"/>
            <w:tcBorders>
              <w:bottom w:val="dashed" w:sz="4" w:space="0" w:color="auto"/>
            </w:tcBorders>
          </w:tcPr>
          <w:p w14:paraId="10015ADB" w14:textId="77777777" w:rsidR="00FD04FF" w:rsidRDefault="00FD04FF" w:rsidP="00FD04FF">
            <w:pPr>
              <w:rPr>
                <w:rFonts w:ascii="Times New Roman" w:hAnsi="Times New Roman" w:cs="Times New Roman"/>
              </w:rPr>
            </w:pPr>
          </w:p>
        </w:tc>
        <w:tc>
          <w:tcPr>
            <w:tcW w:w="1323" w:type="dxa"/>
            <w:tcBorders>
              <w:bottom w:val="dashed" w:sz="4" w:space="0" w:color="auto"/>
            </w:tcBorders>
          </w:tcPr>
          <w:p w14:paraId="1F073098" w14:textId="77777777" w:rsidR="00FD04FF" w:rsidRDefault="00FD04FF" w:rsidP="00FD04FF">
            <w:pPr>
              <w:rPr>
                <w:rFonts w:ascii="Times New Roman" w:hAnsi="Times New Roman" w:cs="Times New Roman"/>
              </w:rPr>
            </w:pPr>
          </w:p>
        </w:tc>
        <w:tc>
          <w:tcPr>
            <w:tcW w:w="1079" w:type="dxa"/>
            <w:tcBorders>
              <w:bottom w:val="dashed" w:sz="4" w:space="0" w:color="auto"/>
            </w:tcBorders>
          </w:tcPr>
          <w:p w14:paraId="71DFF110" w14:textId="77777777" w:rsidR="00FD04FF" w:rsidRDefault="00FD04FF" w:rsidP="00FD04FF">
            <w:pPr>
              <w:rPr>
                <w:rFonts w:ascii="Times New Roman" w:hAnsi="Times New Roman" w:cs="Times New Roman"/>
              </w:rPr>
            </w:pPr>
          </w:p>
        </w:tc>
        <w:tc>
          <w:tcPr>
            <w:tcW w:w="1259" w:type="dxa"/>
            <w:tcBorders>
              <w:bottom w:val="dashed" w:sz="4" w:space="0" w:color="auto"/>
            </w:tcBorders>
          </w:tcPr>
          <w:p w14:paraId="372FD558" w14:textId="77777777" w:rsidR="00FD04FF" w:rsidRDefault="00FD04FF" w:rsidP="00FD04FF">
            <w:pPr>
              <w:rPr>
                <w:rFonts w:ascii="Times New Roman" w:hAnsi="Times New Roman" w:cs="Times New Roman"/>
              </w:rPr>
            </w:pPr>
          </w:p>
        </w:tc>
      </w:tr>
      <w:tr w:rsidR="00FD04FF" w14:paraId="3069B8E4" w14:textId="77777777" w:rsidTr="00FD04FF">
        <w:tc>
          <w:tcPr>
            <w:tcW w:w="353" w:type="dxa"/>
            <w:vMerge/>
            <w:vAlign w:val="center"/>
          </w:tcPr>
          <w:p w14:paraId="5FF7622E" w14:textId="77777777" w:rsidR="00FD04FF" w:rsidRDefault="00FD04FF" w:rsidP="00FD04FF">
            <w:pPr>
              <w:rPr>
                <w:rFonts w:ascii="Times New Roman" w:hAnsi="Times New Roman" w:cs="Times New Roman"/>
              </w:rPr>
            </w:pPr>
          </w:p>
        </w:tc>
        <w:tc>
          <w:tcPr>
            <w:tcW w:w="1311" w:type="dxa"/>
            <w:vMerge/>
            <w:vAlign w:val="center"/>
          </w:tcPr>
          <w:p w14:paraId="307E7446" w14:textId="77777777" w:rsidR="00FD04FF" w:rsidRDefault="00FD04FF" w:rsidP="00FD04FF">
            <w:pPr>
              <w:rPr>
                <w:rFonts w:ascii="Times New Roman" w:hAnsi="Times New Roman" w:cs="Times New Roman"/>
              </w:rPr>
            </w:pPr>
          </w:p>
        </w:tc>
        <w:tc>
          <w:tcPr>
            <w:tcW w:w="1256" w:type="dxa"/>
            <w:tcBorders>
              <w:top w:val="dashed" w:sz="4" w:space="0" w:color="auto"/>
              <w:bottom w:val="single" w:sz="4" w:space="0" w:color="auto"/>
            </w:tcBorders>
            <w:vAlign w:val="center"/>
          </w:tcPr>
          <w:p w14:paraId="7E3F7B0A" w14:textId="69769B7C"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auto"/>
              <w:bottom w:val="single" w:sz="4" w:space="0" w:color="auto"/>
            </w:tcBorders>
          </w:tcPr>
          <w:p w14:paraId="1577A715" w14:textId="77777777" w:rsidR="00FD04FF" w:rsidRDefault="00FD04FF" w:rsidP="00FD04FF">
            <w:pPr>
              <w:rPr>
                <w:rFonts w:ascii="Times New Roman" w:hAnsi="Times New Roman" w:cs="Times New Roman"/>
              </w:rPr>
            </w:pPr>
          </w:p>
          <w:p w14:paraId="64603820" w14:textId="77777777" w:rsidR="00FD04FF" w:rsidRDefault="00FD04FF" w:rsidP="00FD04FF">
            <w:pPr>
              <w:rPr>
                <w:rFonts w:ascii="Times New Roman" w:hAnsi="Times New Roman" w:cs="Times New Roman"/>
              </w:rPr>
            </w:pPr>
          </w:p>
        </w:tc>
        <w:tc>
          <w:tcPr>
            <w:tcW w:w="1268" w:type="dxa"/>
            <w:tcBorders>
              <w:top w:val="dashed" w:sz="4" w:space="0" w:color="auto"/>
              <w:bottom w:val="single" w:sz="4" w:space="0" w:color="auto"/>
            </w:tcBorders>
          </w:tcPr>
          <w:p w14:paraId="5A560974" w14:textId="77777777" w:rsidR="00FD04FF" w:rsidRDefault="00FD04FF" w:rsidP="00FD04FF">
            <w:pPr>
              <w:rPr>
                <w:rFonts w:ascii="Times New Roman" w:hAnsi="Times New Roman" w:cs="Times New Roman"/>
              </w:rPr>
            </w:pPr>
          </w:p>
        </w:tc>
        <w:tc>
          <w:tcPr>
            <w:tcW w:w="1323" w:type="dxa"/>
            <w:tcBorders>
              <w:top w:val="dashed" w:sz="4" w:space="0" w:color="auto"/>
              <w:bottom w:val="single" w:sz="4" w:space="0" w:color="auto"/>
            </w:tcBorders>
          </w:tcPr>
          <w:p w14:paraId="31B57B36" w14:textId="77777777" w:rsidR="00FD04FF" w:rsidRDefault="00FD04FF" w:rsidP="00FD04FF">
            <w:pPr>
              <w:rPr>
                <w:rFonts w:ascii="Times New Roman" w:hAnsi="Times New Roman" w:cs="Times New Roman"/>
              </w:rPr>
            </w:pPr>
          </w:p>
        </w:tc>
        <w:tc>
          <w:tcPr>
            <w:tcW w:w="1079" w:type="dxa"/>
            <w:tcBorders>
              <w:top w:val="dashed" w:sz="4" w:space="0" w:color="auto"/>
              <w:bottom w:val="single" w:sz="4" w:space="0" w:color="auto"/>
            </w:tcBorders>
          </w:tcPr>
          <w:p w14:paraId="1A4498D1" w14:textId="77777777" w:rsidR="00FD04FF" w:rsidRDefault="00FD04FF" w:rsidP="00FD04FF">
            <w:pPr>
              <w:rPr>
                <w:rFonts w:ascii="Times New Roman" w:hAnsi="Times New Roman" w:cs="Times New Roman"/>
              </w:rPr>
            </w:pPr>
          </w:p>
        </w:tc>
        <w:tc>
          <w:tcPr>
            <w:tcW w:w="1259" w:type="dxa"/>
            <w:tcBorders>
              <w:top w:val="dashed" w:sz="4" w:space="0" w:color="auto"/>
              <w:bottom w:val="single" w:sz="4" w:space="0" w:color="auto"/>
            </w:tcBorders>
          </w:tcPr>
          <w:p w14:paraId="54A7475E" w14:textId="77777777" w:rsidR="00FD04FF" w:rsidRDefault="00FD04FF" w:rsidP="00FD04FF">
            <w:pPr>
              <w:rPr>
                <w:rFonts w:ascii="Times New Roman" w:hAnsi="Times New Roman" w:cs="Times New Roman"/>
              </w:rPr>
            </w:pPr>
          </w:p>
        </w:tc>
      </w:tr>
      <w:tr w:rsidR="00FD04FF" w14:paraId="39BEC8F8" w14:textId="77777777" w:rsidTr="00FD04FF">
        <w:tc>
          <w:tcPr>
            <w:tcW w:w="353" w:type="dxa"/>
            <w:vMerge w:val="restart"/>
            <w:vAlign w:val="center"/>
          </w:tcPr>
          <w:p w14:paraId="62E6D134" w14:textId="19766F52" w:rsidR="00FD04FF" w:rsidRDefault="00FD04FF" w:rsidP="00FD04FF">
            <w:pPr>
              <w:rPr>
                <w:rFonts w:ascii="Times New Roman" w:hAnsi="Times New Roman" w:cs="Times New Roman"/>
              </w:rPr>
            </w:pPr>
            <w:r w:rsidRPr="005E1270">
              <w:rPr>
                <w:rFonts w:ascii="Times New Roman" w:hAnsi="Times New Roman" w:cs="Times New Roman"/>
              </w:rPr>
              <w:t>4</w:t>
            </w:r>
          </w:p>
        </w:tc>
        <w:tc>
          <w:tcPr>
            <w:tcW w:w="1311" w:type="dxa"/>
            <w:vMerge w:val="restart"/>
            <w:vAlign w:val="center"/>
          </w:tcPr>
          <w:p w14:paraId="4BF49194" w14:textId="55EA728C" w:rsidR="00FD04FF" w:rsidRDefault="00FD04FF" w:rsidP="00FD04FF">
            <w:pPr>
              <w:rPr>
                <w:rFonts w:ascii="Times New Roman" w:hAnsi="Times New Roman" w:cs="Times New Roman"/>
              </w:rPr>
            </w:pPr>
            <w:r w:rsidRPr="005E1270">
              <w:rPr>
                <w:rFonts w:ascii="Times New Roman" w:hAnsi="Times New Roman" w:cs="Times New Roman"/>
              </w:rPr>
              <w:t>Forest</w:t>
            </w:r>
          </w:p>
        </w:tc>
        <w:tc>
          <w:tcPr>
            <w:tcW w:w="1256" w:type="dxa"/>
            <w:tcBorders>
              <w:bottom w:val="dashed" w:sz="4" w:space="0" w:color="auto"/>
            </w:tcBorders>
            <w:vAlign w:val="center"/>
          </w:tcPr>
          <w:p w14:paraId="0081C4DE" w14:textId="46A5FC23"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bottom w:val="dashed" w:sz="4" w:space="0" w:color="auto"/>
            </w:tcBorders>
          </w:tcPr>
          <w:p w14:paraId="0D6A33EC" w14:textId="77777777" w:rsidR="00FD04FF" w:rsidRDefault="00FD04FF" w:rsidP="00FD04FF">
            <w:pPr>
              <w:rPr>
                <w:rFonts w:ascii="Times New Roman" w:hAnsi="Times New Roman" w:cs="Times New Roman"/>
              </w:rPr>
            </w:pPr>
          </w:p>
        </w:tc>
        <w:tc>
          <w:tcPr>
            <w:tcW w:w="1268" w:type="dxa"/>
            <w:tcBorders>
              <w:bottom w:val="dashed" w:sz="4" w:space="0" w:color="auto"/>
            </w:tcBorders>
          </w:tcPr>
          <w:p w14:paraId="3E568BD9" w14:textId="77777777" w:rsidR="00FD04FF" w:rsidRDefault="00FD04FF" w:rsidP="00FD04FF">
            <w:pPr>
              <w:rPr>
                <w:rFonts w:ascii="Times New Roman" w:hAnsi="Times New Roman" w:cs="Times New Roman"/>
              </w:rPr>
            </w:pPr>
          </w:p>
        </w:tc>
        <w:tc>
          <w:tcPr>
            <w:tcW w:w="1323" w:type="dxa"/>
            <w:tcBorders>
              <w:bottom w:val="dashed" w:sz="4" w:space="0" w:color="auto"/>
            </w:tcBorders>
          </w:tcPr>
          <w:p w14:paraId="193FE222" w14:textId="77777777" w:rsidR="00FD04FF" w:rsidRDefault="00FD04FF" w:rsidP="00FD04FF">
            <w:pPr>
              <w:rPr>
                <w:rFonts w:ascii="Times New Roman" w:hAnsi="Times New Roman" w:cs="Times New Roman"/>
              </w:rPr>
            </w:pPr>
          </w:p>
        </w:tc>
        <w:tc>
          <w:tcPr>
            <w:tcW w:w="1079" w:type="dxa"/>
            <w:tcBorders>
              <w:bottom w:val="dashed" w:sz="4" w:space="0" w:color="auto"/>
            </w:tcBorders>
          </w:tcPr>
          <w:p w14:paraId="42D2E980" w14:textId="77777777" w:rsidR="00FD04FF" w:rsidRDefault="00FD04FF" w:rsidP="00FD04FF">
            <w:pPr>
              <w:rPr>
                <w:rFonts w:ascii="Times New Roman" w:hAnsi="Times New Roman" w:cs="Times New Roman"/>
              </w:rPr>
            </w:pPr>
          </w:p>
        </w:tc>
        <w:tc>
          <w:tcPr>
            <w:tcW w:w="1259" w:type="dxa"/>
            <w:tcBorders>
              <w:bottom w:val="dashed" w:sz="4" w:space="0" w:color="auto"/>
            </w:tcBorders>
          </w:tcPr>
          <w:p w14:paraId="3054A15A" w14:textId="77777777" w:rsidR="00FD04FF" w:rsidRDefault="00FD04FF" w:rsidP="00FD04FF">
            <w:pPr>
              <w:rPr>
                <w:rFonts w:ascii="Times New Roman" w:hAnsi="Times New Roman" w:cs="Times New Roman"/>
              </w:rPr>
            </w:pPr>
          </w:p>
        </w:tc>
      </w:tr>
      <w:tr w:rsidR="00FD04FF" w14:paraId="2BACE6F8" w14:textId="77777777" w:rsidTr="00FD04FF">
        <w:tc>
          <w:tcPr>
            <w:tcW w:w="353" w:type="dxa"/>
            <w:vMerge/>
            <w:vAlign w:val="center"/>
          </w:tcPr>
          <w:p w14:paraId="6730B2AD" w14:textId="77777777" w:rsidR="00FD04FF" w:rsidRDefault="00FD04FF" w:rsidP="00FD04FF">
            <w:pPr>
              <w:rPr>
                <w:rFonts w:ascii="Times New Roman" w:hAnsi="Times New Roman" w:cs="Times New Roman"/>
              </w:rPr>
            </w:pPr>
          </w:p>
        </w:tc>
        <w:tc>
          <w:tcPr>
            <w:tcW w:w="1311" w:type="dxa"/>
            <w:vMerge/>
            <w:vAlign w:val="center"/>
          </w:tcPr>
          <w:p w14:paraId="524375DB" w14:textId="77777777" w:rsidR="00FD04FF" w:rsidRDefault="00FD04FF" w:rsidP="00FD04FF">
            <w:pPr>
              <w:rPr>
                <w:rFonts w:ascii="Times New Roman" w:hAnsi="Times New Roman" w:cs="Times New Roman"/>
              </w:rPr>
            </w:pPr>
          </w:p>
        </w:tc>
        <w:tc>
          <w:tcPr>
            <w:tcW w:w="1256" w:type="dxa"/>
            <w:tcBorders>
              <w:top w:val="dashed" w:sz="4" w:space="0" w:color="auto"/>
              <w:bottom w:val="single" w:sz="4" w:space="0" w:color="auto"/>
            </w:tcBorders>
            <w:vAlign w:val="center"/>
          </w:tcPr>
          <w:p w14:paraId="010D38B1" w14:textId="7FB92099"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auto"/>
              <w:bottom w:val="single" w:sz="4" w:space="0" w:color="auto"/>
            </w:tcBorders>
          </w:tcPr>
          <w:p w14:paraId="393278F0" w14:textId="77777777" w:rsidR="00FD04FF" w:rsidRDefault="00FD04FF" w:rsidP="00FD04FF">
            <w:pPr>
              <w:rPr>
                <w:rFonts w:ascii="Times New Roman" w:hAnsi="Times New Roman" w:cs="Times New Roman"/>
              </w:rPr>
            </w:pPr>
          </w:p>
          <w:p w14:paraId="73448184" w14:textId="77777777" w:rsidR="00FD04FF" w:rsidRDefault="00FD04FF" w:rsidP="00FD04FF">
            <w:pPr>
              <w:rPr>
                <w:rFonts w:ascii="Times New Roman" w:hAnsi="Times New Roman" w:cs="Times New Roman"/>
              </w:rPr>
            </w:pPr>
          </w:p>
        </w:tc>
        <w:tc>
          <w:tcPr>
            <w:tcW w:w="1268" w:type="dxa"/>
            <w:tcBorders>
              <w:top w:val="dashed" w:sz="4" w:space="0" w:color="auto"/>
              <w:bottom w:val="single" w:sz="4" w:space="0" w:color="auto"/>
            </w:tcBorders>
          </w:tcPr>
          <w:p w14:paraId="26298D08" w14:textId="77777777" w:rsidR="00FD04FF" w:rsidRDefault="00FD04FF" w:rsidP="00FD04FF">
            <w:pPr>
              <w:rPr>
                <w:rFonts w:ascii="Times New Roman" w:hAnsi="Times New Roman" w:cs="Times New Roman"/>
              </w:rPr>
            </w:pPr>
          </w:p>
        </w:tc>
        <w:tc>
          <w:tcPr>
            <w:tcW w:w="1323" w:type="dxa"/>
            <w:tcBorders>
              <w:top w:val="dashed" w:sz="4" w:space="0" w:color="auto"/>
              <w:bottom w:val="single" w:sz="4" w:space="0" w:color="auto"/>
            </w:tcBorders>
          </w:tcPr>
          <w:p w14:paraId="23143676" w14:textId="77777777" w:rsidR="00FD04FF" w:rsidRDefault="00FD04FF" w:rsidP="00FD04FF">
            <w:pPr>
              <w:rPr>
                <w:rFonts w:ascii="Times New Roman" w:hAnsi="Times New Roman" w:cs="Times New Roman"/>
              </w:rPr>
            </w:pPr>
          </w:p>
        </w:tc>
        <w:tc>
          <w:tcPr>
            <w:tcW w:w="1079" w:type="dxa"/>
            <w:tcBorders>
              <w:top w:val="dashed" w:sz="4" w:space="0" w:color="auto"/>
              <w:bottom w:val="single" w:sz="4" w:space="0" w:color="auto"/>
            </w:tcBorders>
          </w:tcPr>
          <w:p w14:paraId="597A1C71" w14:textId="77777777" w:rsidR="00FD04FF" w:rsidRDefault="00FD04FF" w:rsidP="00FD04FF">
            <w:pPr>
              <w:rPr>
                <w:rFonts w:ascii="Times New Roman" w:hAnsi="Times New Roman" w:cs="Times New Roman"/>
              </w:rPr>
            </w:pPr>
          </w:p>
        </w:tc>
        <w:tc>
          <w:tcPr>
            <w:tcW w:w="1259" w:type="dxa"/>
            <w:tcBorders>
              <w:top w:val="dashed" w:sz="4" w:space="0" w:color="auto"/>
              <w:bottom w:val="single" w:sz="4" w:space="0" w:color="auto"/>
            </w:tcBorders>
          </w:tcPr>
          <w:p w14:paraId="3CA1F125" w14:textId="77777777" w:rsidR="00FD04FF" w:rsidRDefault="00FD04FF" w:rsidP="00FD04FF">
            <w:pPr>
              <w:rPr>
                <w:rFonts w:ascii="Times New Roman" w:hAnsi="Times New Roman" w:cs="Times New Roman"/>
              </w:rPr>
            </w:pPr>
          </w:p>
        </w:tc>
      </w:tr>
      <w:tr w:rsidR="00FD04FF" w14:paraId="00E4E053" w14:textId="77777777" w:rsidTr="00FD04FF">
        <w:tc>
          <w:tcPr>
            <w:tcW w:w="353" w:type="dxa"/>
            <w:vMerge w:val="restart"/>
            <w:vAlign w:val="center"/>
          </w:tcPr>
          <w:p w14:paraId="2325795C" w14:textId="6755B620" w:rsidR="00FD04FF" w:rsidRDefault="00FD04FF" w:rsidP="00FD04FF">
            <w:pPr>
              <w:rPr>
                <w:rFonts w:ascii="Times New Roman" w:hAnsi="Times New Roman" w:cs="Times New Roman"/>
              </w:rPr>
            </w:pPr>
            <w:r w:rsidRPr="005E1270">
              <w:rPr>
                <w:rFonts w:ascii="Times New Roman" w:hAnsi="Times New Roman" w:cs="Times New Roman"/>
              </w:rPr>
              <w:t>5</w:t>
            </w:r>
          </w:p>
        </w:tc>
        <w:tc>
          <w:tcPr>
            <w:tcW w:w="1311" w:type="dxa"/>
            <w:vMerge w:val="restart"/>
            <w:vAlign w:val="center"/>
          </w:tcPr>
          <w:p w14:paraId="6FAD79EA" w14:textId="5E38C782" w:rsidR="00FD04FF" w:rsidRDefault="00FD04FF" w:rsidP="00FD04FF">
            <w:pPr>
              <w:rPr>
                <w:rFonts w:ascii="Times New Roman" w:hAnsi="Times New Roman" w:cs="Times New Roman"/>
              </w:rPr>
            </w:pPr>
            <w:r w:rsidRPr="005E1270">
              <w:rPr>
                <w:rFonts w:ascii="Times New Roman" w:hAnsi="Times New Roman" w:cs="Times New Roman"/>
              </w:rPr>
              <w:t>Wetland</w:t>
            </w:r>
          </w:p>
        </w:tc>
        <w:tc>
          <w:tcPr>
            <w:tcW w:w="1256" w:type="dxa"/>
            <w:tcBorders>
              <w:bottom w:val="dashed" w:sz="4" w:space="0" w:color="auto"/>
            </w:tcBorders>
            <w:vAlign w:val="center"/>
          </w:tcPr>
          <w:p w14:paraId="6D2AE863" w14:textId="68C695A4"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bottom w:val="dashed" w:sz="4" w:space="0" w:color="auto"/>
            </w:tcBorders>
          </w:tcPr>
          <w:p w14:paraId="22220AD6" w14:textId="77777777" w:rsidR="00FD04FF" w:rsidRDefault="00FD04FF" w:rsidP="00FD04FF">
            <w:pPr>
              <w:rPr>
                <w:rFonts w:ascii="Times New Roman" w:hAnsi="Times New Roman" w:cs="Times New Roman"/>
              </w:rPr>
            </w:pPr>
          </w:p>
        </w:tc>
        <w:tc>
          <w:tcPr>
            <w:tcW w:w="1268" w:type="dxa"/>
            <w:tcBorders>
              <w:bottom w:val="dashed" w:sz="4" w:space="0" w:color="auto"/>
            </w:tcBorders>
          </w:tcPr>
          <w:p w14:paraId="0F068ABD" w14:textId="77777777" w:rsidR="00FD04FF" w:rsidRDefault="00FD04FF" w:rsidP="00FD04FF">
            <w:pPr>
              <w:rPr>
                <w:rFonts w:ascii="Times New Roman" w:hAnsi="Times New Roman" w:cs="Times New Roman"/>
              </w:rPr>
            </w:pPr>
          </w:p>
        </w:tc>
        <w:tc>
          <w:tcPr>
            <w:tcW w:w="1323" w:type="dxa"/>
            <w:tcBorders>
              <w:bottom w:val="dashed" w:sz="4" w:space="0" w:color="auto"/>
            </w:tcBorders>
          </w:tcPr>
          <w:p w14:paraId="090523B8" w14:textId="77777777" w:rsidR="00FD04FF" w:rsidRDefault="00FD04FF" w:rsidP="00FD04FF">
            <w:pPr>
              <w:rPr>
                <w:rFonts w:ascii="Times New Roman" w:hAnsi="Times New Roman" w:cs="Times New Roman"/>
              </w:rPr>
            </w:pPr>
          </w:p>
        </w:tc>
        <w:tc>
          <w:tcPr>
            <w:tcW w:w="1079" w:type="dxa"/>
            <w:tcBorders>
              <w:bottom w:val="dashed" w:sz="4" w:space="0" w:color="auto"/>
            </w:tcBorders>
          </w:tcPr>
          <w:p w14:paraId="25380005" w14:textId="77777777" w:rsidR="00FD04FF" w:rsidRDefault="00FD04FF" w:rsidP="00FD04FF">
            <w:pPr>
              <w:rPr>
                <w:rFonts w:ascii="Times New Roman" w:hAnsi="Times New Roman" w:cs="Times New Roman"/>
              </w:rPr>
            </w:pPr>
          </w:p>
        </w:tc>
        <w:tc>
          <w:tcPr>
            <w:tcW w:w="1259" w:type="dxa"/>
            <w:tcBorders>
              <w:bottom w:val="dashed" w:sz="4" w:space="0" w:color="auto"/>
            </w:tcBorders>
          </w:tcPr>
          <w:p w14:paraId="70657FCD" w14:textId="77777777" w:rsidR="00FD04FF" w:rsidRDefault="00FD04FF" w:rsidP="00FD04FF">
            <w:pPr>
              <w:rPr>
                <w:rFonts w:ascii="Times New Roman" w:hAnsi="Times New Roman" w:cs="Times New Roman"/>
              </w:rPr>
            </w:pPr>
          </w:p>
        </w:tc>
      </w:tr>
      <w:tr w:rsidR="00FD04FF" w14:paraId="7CC0FCF1" w14:textId="77777777" w:rsidTr="00FD04FF">
        <w:tc>
          <w:tcPr>
            <w:tcW w:w="353" w:type="dxa"/>
            <w:vMerge/>
            <w:vAlign w:val="center"/>
          </w:tcPr>
          <w:p w14:paraId="677E8593" w14:textId="77777777" w:rsidR="00FD04FF" w:rsidRDefault="00FD04FF" w:rsidP="00FD04FF">
            <w:pPr>
              <w:rPr>
                <w:rFonts w:ascii="Times New Roman" w:hAnsi="Times New Roman" w:cs="Times New Roman"/>
              </w:rPr>
            </w:pPr>
          </w:p>
        </w:tc>
        <w:tc>
          <w:tcPr>
            <w:tcW w:w="1311" w:type="dxa"/>
            <w:vMerge/>
            <w:vAlign w:val="center"/>
          </w:tcPr>
          <w:p w14:paraId="7BD745CC" w14:textId="77777777" w:rsidR="00FD04FF" w:rsidRDefault="00FD04FF" w:rsidP="00FD04FF">
            <w:pPr>
              <w:rPr>
                <w:rFonts w:ascii="Times New Roman" w:hAnsi="Times New Roman" w:cs="Times New Roman"/>
              </w:rPr>
            </w:pPr>
          </w:p>
        </w:tc>
        <w:tc>
          <w:tcPr>
            <w:tcW w:w="1256" w:type="dxa"/>
            <w:tcBorders>
              <w:top w:val="dashed" w:sz="4" w:space="0" w:color="auto"/>
              <w:bottom w:val="single" w:sz="4" w:space="0" w:color="auto"/>
            </w:tcBorders>
            <w:vAlign w:val="center"/>
          </w:tcPr>
          <w:p w14:paraId="0C9D8FE9" w14:textId="68B0D7D7"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auto"/>
              <w:bottom w:val="single" w:sz="4" w:space="0" w:color="auto"/>
            </w:tcBorders>
          </w:tcPr>
          <w:p w14:paraId="6C479763" w14:textId="77777777" w:rsidR="00FD04FF" w:rsidRDefault="00FD04FF" w:rsidP="00FD04FF">
            <w:pPr>
              <w:rPr>
                <w:rFonts w:ascii="Times New Roman" w:hAnsi="Times New Roman" w:cs="Times New Roman"/>
              </w:rPr>
            </w:pPr>
          </w:p>
          <w:p w14:paraId="13A6873C" w14:textId="77777777" w:rsidR="00FD04FF" w:rsidRDefault="00FD04FF" w:rsidP="00FD04FF">
            <w:pPr>
              <w:rPr>
                <w:rFonts w:ascii="Times New Roman" w:hAnsi="Times New Roman" w:cs="Times New Roman"/>
              </w:rPr>
            </w:pPr>
          </w:p>
        </w:tc>
        <w:tc>
          <w:tcPr>
            <w:tcW w:w="1268" w:type="dxa"/>
            <w:tcBorders>
              <w:top w:val="dashed" w:sz="4" w:space="0" w:color="auto"/>
              <w:bottom w:val="single" w:sz="4" w:space="0" w:color="auto"/>
            </w:tcBorders>
          </w:tcPr>
          <w:p w14:paraId="769EB500" w14:textId="77777777" w:rsidR="00FD04FF" w:rsidRDefault="00FD04FF" w:rsidP="00FD04FF">
            <w:pPr>
              <w:rPr>
                <w:rFonts w:ascii="Times New Roman" w:hAnsi="Times New Roman" w:cs="Times New Roman"/>
              </w:rPr>
            </w:pPr>
          </w:p>
        </w:tc>
        <w:tc>
          <w:tcPr>
            <w:tcW w:w="1323" w:type="dxa"/>
            <w:tcBorders>
              <w:top w:val="dashed" w:sz="4" w:space="0" w:color="auto"/>
              <w:bottom w:val="single" w:sz="4" w:space="0" w:color="auto"/>
            </w:tcBorders>
          </w:tcPr>
          <w:p w14:paraId="4192C7A5" w14:textId="77777777" w:rsidR="00FD04FF" w:rsidRDefault="00FD04FF" w:rsidP="00FD04FF">
            <w:pPr>
              <w:rPr>
                <w:rFonts w:ascii="Times New Roman" w:hAnsi="Times New Roman" w:cs="Times New Roman"/>
              </w:rPr>
            </w:pPr>
          </w:p>
        </w:tc>
        <w:tc>
          <w:tcPr>
            <w:tcW w:w="1079" w:type="dxa"/>
            <w:tcBorders>
              <w:top w:val="dashed" w:sz="4" w:space="0" w:color="auto"/>
              <w:bottom w:val="single" w:sz="4" w:space="0" w:color="auto"/>
            </w:tcBorders>
          </w:tcPr>
          <w:p w14:paraId="3701EE84" w14:textId="77777777" w:rsidR="00FD04FF" w:rsidRDefault="00FD04FF" w:rsidP="00FD04FF">
            <w:pPr>
              <w:rPr>
                <w:rFonts w:ascii="Times New Roman" w:hAnsi="Times New Roman" w:cs="Times New Roman"/>
              </w:rPr>
            </w:pPr>
          </w:p>
        </w:tc>
        <w:tc>
          <w:tcPr>
            <w:tcW w:w="1259" w:type="dxa"/>
            <w:tcBorders>
              <w:top w:val="dashed" w:sz="4" w:space="0" w:color="auto"/>
              <w:bottom w:val="single" w:sz="4" w:space="0" w:color="auto"/>
            </w:tcBorders>
          </w:tcPr>
          <w:p w14:paraId="6028152B" w14:textId="77777777" w:rsidR="00FD04FF" w:rsidRDefault="00FD04FF" w:rsidP="00FD04FF">
            <w:pPr>
              <w:rPr>
                <w:rFonts w:ascii="Times New Roman" w:hAnsi="Times New Roman" w:cs="Times New Roman"/>
              </w:rPr>
            </w:pPr>
          </w:p>
        </w:tc>
      </w:tr>
      <w:tr w:rsidR="00FD04FF" w14:paraId="17EF09C9" w14:textId="77777777" w:rsidTr="00FD04FF">
        <w:tc>
          <w:tcPr>
            <w:tcW w:w="353" w:type="dxa"/>
            <w:vMerge w:val="restart"/>
            <w:vAlign w:val="center"/>
          </w:tcPr>
          <w:p w14:paraId="12B4A017" w14:textId="434AB6EB" w:rsidR="00FD04FF" w:rsidRDefault="00FD04FF" w:rsidP="00FD04FF">
            <w:pPr>
              <w:rPr>
                <w:rFonts w:ascii="Times New Roman" w:hAnsi="Times New Roman" w:cs="Times New Roman"/>
              </w:rPr>
            </w:pPr>
            <w:r w:rsidRPr="005E1270">
              <w:rPr>
                <w:rFonts w:ascii="Times New Roman" w:hAnsi="Times New Roman" w:cs="Times New Roman"/>
              </w:rPr>
              <w:t>6</w:t>
            </w:r>
          </w:p>
        </w:tc>
        <w:tc>
          <w:tcPr>
            <w:tcW w:w="1311" w:type="dxa"/>
            <w:vMerge w:val="restart"/>
            <w:vAlign w:val="center"/>
          </w:tcPr>
          <w:p w14:paraId="366E539E" w14:textId="24583668" w:rsidR="00FD04FF" w:rsidRDefault="00FD04FF" w:rsidP="00FD04FF">
            <w:pPr>
              <w:rPr>
                <w:rFonts w:ascii="Times New Roman" w:hAnsi="Times New Roman" w:cs="Times New Roman"/>
              </w:rPr>
            </w:pPr>
            <w:r w:rsidRPr="005E1270">
              <w:rPr>
                <w:rFonts w:ascii="Times New Roman" w:hAnsi="Times New Roman" w:cs="Times New Roman"/>
              </w:rPr>
              <w:t>Waterbody</w:t>
            </w:r>
          </w:p>
        </w:tc>
        <w:tc>
          <w:tcPr>
            <w:tcW w:w="1256" w:type="dxa"/>
            <w:tcBorders>
              <w:bottom w:val="dashed" w:sz="4" w:space="0" w:color="auto"/>
            </w:tcBorders>
            <w:vAlign w:val="center"/>
          </w:tcPr>
          <w:p w14:paraId="418AB641" w14:textId="2567A6FF" w:rsidR="00FD04FF" w:rsidRDefault="00FD04FF" w:rsidP="00FD04FF">
            <w:pPr>
              <w:rPr>
                <w:rFonts w:ascii="Times New Roman" w:hAnsi="Times New Roman" w:cs="Times New Roman"/>
              </w:rPr>
            </w:pPr>
            <w:r w:rsidRPr="005E1270">
              <w:rPr>
                <w:rFonts w:ascii="Times New Roman" w:hAnsi="Times New Roman" w:cs="Times New Roman"/>
              </w:rPr>
              <w:t>Rubber plantation</w:t>
            </w:r>
          </w:p>
        </w:tc>
        <w:tc>
          <w:tcPr>
            <w:tcW w:w="1211" w:type="dxa"/>
            <w:tcBorders>
              <w:bottom w:val="dashed" w:sz="4" w:space="0" w:color="auto"/>
            </w:tcBorders>
          </w:tcPr>
          <w:p w14:paraId="017EBE00" w14:textId="77777777" w:rsidR="00FD04FF" w:rsidRDefault="00FD04FF" w:rsidP="00FD04FF">
            <w:pPr>
              <w:rPr>
                <w:rFonts w:ascii="Times New Roman" w:hAnsi="Times New Roman" w:cs="Times New Roman"/>
              </w:rPr>
            </w:pPr>
          </w:p>
        </w:tc>
        <w:tc>
          <w:tcPr>
            <w:tcW w:w="1268" w:type="dxa"/>
            <w:tcBorders>
              <w:bottom w:val="dashed" w:sz="4" w:space="0" w:color="auto"/>
            </w:tcBorders>
          </w:tcPr>
          <w:p w14:paraId="764BA611" w14:textId="77777777" w:rsidR="00FD04FF" w:rsidRDefault="00FD04FF" w:rsidP="00FD04FF">
            <w:pPr>
              <w:rPr>
                <w:rFonts w:ascii="Times New Roman" w:hAnsi="Times New Roman" w:cs="Times New Roman"/>
              </w:rPr>
            </w:pPr>
          </w:p>
        </w:tc>
        <w:tc>
          <w:tcPr>
            <w:tcW w:w="1323" w:type="dxa"/>
            <w:tcBorders>
              <w:bottom w:val="dashed" w:sz="4" w:space="0" w:color="auto"/>
            </w:tcBorders>
          </w:tcPr>
          <w:p w14:paraId="4F2ED07D" w14:textId="77777777" w:rsidR="00FD04FF" w:rsidRDefault="00FD04FF" w:rsidP="00FD04FF">
            <w:pPr>
              <w:rPr>
                <w:rFonts w:ascii="Times New Roman" w:hAnsi="Times New Roman" w:cs="Times New Roman"/>
              </w:rPr>
            </w:pPr>
          </w:p>
        </w:tc>
        <w:tc>
          <w:tcPr>
            <w:tcW w:w="1079" w:type="dxa"/>
            <w:tcBorders>
              <w:bottom w:val="dashed" w:sz="4" w:space="0" w:color="auto"/>
            </w:tcBorders>
          </w:tcPr>
          <w:p w14:paraId="52012998" w14:textId="77777777" w:rsidR="00FD04FF" w:rsidRDefault="00FD04FF" w:rsidP="00FD04FF">
            <w:pPr>
              <w:rPr>
                <w:rFonts w:ascii="Times New Roman" w:hAnsi="Times New Roman" w:cs="Times New Roman"/>
              </w:rPr>
            </w:pPr>
          </w:p>
        </w:tc>
        <w:tc>
          <w:tcPr>
            <w:tcW w:w="1259" w:type="dxa"/>
            <w:tcBorders>
              <w:bottom w:val="dashed" w:sz="4" w:space="0" w:color="auto"/>
            </w:tcBorders>
          </w:tcPr>
          <w:p w14:paraId="11A5926D" w14:textId="77777777" w:rsidR="00FD04FF" w:rsidRDefault="00FD04FF" w:rsidP="00FD04FF">
            <w:pPr>
              <w:rPr>
                <w:rFonts w:ascii="Times New Roman" w:hAnsi="Times New Roman" w:cs="Times New Roman"/>
              </w:rPr>
            </w:pPr>
          </w:p>
        </w:tc>
      </w:tr>
      <w:tr w:rsidR="00FD04FF" w14:paraId="1DD85089" w14:textId="77777777" w:rsidTr="00FD04FF">
        <w:tc>
          <w:tcPr>
            <w:tcW w:w="353" w:type="dxa"/>
            <w:vMerge/>
            <w:vAlign w:val="center"/>
          </w:tcPr>
          <w:p w14:paraId="0FF81A42" w14:textId="77777777" w:rsidR="00FD04FF" w:rsidRDefault="00FD04FF" w:rsidP="00FD04FF">
            <w:pPr>
              <w:rPr>
                <w:rFonts w:ascii="Times New Roman" w:hAnsi="Times New Roman" w:cs="Times New Roman"/>
              </w:rPr>
            </w:pPr>
          </w:p>
        </w:tc>
        <w:tc>
          <w:tcPr>
            <w:tcW w:w="1311" w:type="dxa"/>
            <w:vMerge/>
          </w:tcPr>
          <w:p w14:paraId="3C140016" w14:textId="77777777" w:rsidR="00FD04FF" w:rsidRDefault="00FD04FF" w:rsidP="00FD04FF">
            <w:pPr>
              <w:rPr>
                <w:rFonts w:ascii="Times New Roman" w:hAnsi="Times New Roman" w:cs="Times New Roman"/>
              </w:rPr>
            </w:pPr>
          </w:p>
        </w:tc>
        <w:tc>
          <w:tcPr>
            <w:tcW w:w="1256" w:type="dxa"/>
            <w:tcBorders>
              <w:top w:val="dashed" w:sz="4" w:space="0" w:color="auto"/>
            </w:tcBorders>
            <w:vAlign w:val="center"/>
          </w:tcPr>
          <w:p w14:paraId="665428FA" w14:textId="36CB8B38" w:rsidR="00FD04FF" w:rsidRDefault="00FD04FF" w:rsidP="00FD04FF">
            <w:pPr>
              <w:rPr>
                <w:rFonts w:ascii="Times New Roman" w:hAnsi="Times New Roman" w:cs="Times New Roman"/>
              </w:rPr>
            </w:pPr>
            <w:r w:rsidRPr="005E1270">
              <w:rPr>
                <w:rFonts w:ascii="Times New Roman" w:hAnsi="Times New Roman" w:cs="Times New Roman"/>
              </w:rPr>
              <w:t>Settlement</w:t>
            </w:r>
          </w:p>
        </w:tc>
        <w:tc>
          <w:tcPr>
            <w:tcW w:w="1211" w:type="dxa"/>
            <w:tcBorders>
              <w:top w:val="dashed" w:sz="4" w:space="0" w:color="auto"/>
            </w:tcBorders>
          </w:tcPr>
          <w:p w14:paraId="1C2EE12F" w14:textId="77777777" w:rsidR="00FD04FF" w:rsidRDefault="00FD04FF" w:rsidP="00FD04FF">
            <w:pPr>
              <w:rPr>
                <w:rFonts w:ascii="Times New Roman" w:hAnsi="Times New Roman" w:cs="Times New Roman"/>
              </w:rPr>
            </w:pPr>
          </w:p>
          <w:p w14:paraId="45B4E89E" w14:textId="77777777" w:rsidR="00FD04FF" w:rsidRDefault="00FD04FF" w:rsidP="00FD04FF">
            <w:pPr>
              <w:rPr>
                <w:rFonts w:ascii="Times New Roman" w:hAnsi="Times New Roman" w:cs="Times New Roman"/>
              </w:rPr>
            </w:pPr>
          </w:p>
        </w:tc>
        <w:tc>
          <w:tcPr>
            <w:tcW w:w="1268" w:type="dxa"/>
            <w:tcBorders>
              <w:top w:val="dashed" w:sz="4" w:space="0" w:color="auto"/>
            </w:tcBorders>
          </w:tcPr>
          <w:p w14:paraId="484CE185" w14:textId="77777777" w:rsidR="00FD04FF" w:rsidRDefault="00FD04FF" w:rsidP="00FD04FF">
            <w:pPr>
              <w:rPr>
                <w:rFonts w:ascii="Times New Roman" w:hAnsi="Times New Roman" w:cs="Times New Roman"/>
              </w:rPr>
            </w:pPr>
          </w:p>
        </w:tc>
        <w:tc>
          <w:tcPr>
            <w:tcW w:w="1323" w:type="dxa"/>
            <w:tcBorders>
              <w:top w:val="dashed" w:sz="4" w:space="0" w:color="auto"/>
            </w:tcBorders>
          </w:tcPr>
          <w:p w14:paraId="48748947" w14:textId="77777777" w:rsidR="00FD04FF" w:rsidRDefault="00FD04FF" w:rsidP="00FD04FF">
            <w:pPr>
              <w:rPr>
                <w:rFonts w:ascii="Times New Roman" w:hAnsi="Times New Roman" w:cs="Times New Roman"/>
              </w:rPr>
            </w:pPr>
          </w:p>
        </w:tc>
        <w:tc>
          <w:tcPr>
            <w:tcW w:w="1079" w:type="dxa"/>
            <w:tcBorders>
              <w:top w:val="dashed" w:sz="4" w:space="0" w:color="auto"/>
            </w:tcBorders>
          </w:tcPr>
          <w:p w14:paraId="39C33A17" w14:textId="77777777" w:rsidR="00FD04FF" w:rsidRDefault="00FD04FF" w:rsidP="00FD04FF">
            <w:pPr>
              <w:rPr>
                <w:rFonts w:ascii="Times New Roman" w:hAnsi="Times New Roman" w:cs="Times New Roman"/>
              </w:rPr>
            </w:pPr>
          </w:p>
        </w:tc>
        <w:tc>
          <w:tcPr>
            <w:tcW w:w="1259" w:type="dxa"/>
            <w:tcBorders>
              <w:top w:val="dashed" w:sz="4" w:space="0" w:color="auto"/>
            </w:tcBorders>
          </w:tcPr>
          <w:p w14:paraId="11986145" w14:textId="77777777" w:rsidR="00FD04FF" w:rsidRDefault="00FD04FF" w:rsidP="00FD04FF">
            <w:pPr>
              <w:rPr>
                <w:rFonts w:ascii="Times New Roman" w:hAnsi="Times New Roman" w:cs="Times New Roman"/>
              </w:rPr>
            </w:pPr>
          </w:p>
        </w:tc>
      </w:tr>
    </w:tbl>
    <w:p w14:paraId="217040B5" w14:textId="0C3F46D0" w:rsidR="00DD4D5A" w:rsidRPr="005E1270" w:rsidRDefault="00DD4D5A" w:rsidP="00FD04FF">
      <w:pPr>
        <w:spacing w:after="0"/>
        <w:jc w:val="both"/>
        <w:rPr>
          <w:rFonts w:ascii="Times New Roman" w:hAnsi="Times New Roman" w:cs="Times New Roman"/>
          <w:vertAlign w:val="superscript"/>
        </w:rPr>
      </w:pPr>
      <w:r w:rsidRPr="005E1270">
        <w:rPr>
          <w:rFonts w:ascii="Times New Roman" w:hAnsi="Times New Roman" w:cs="Times New Roman"/>
        </w:rPr>
        <w:t>*</w:t>
      </w:r>
      <w:r w:rsidRPr="005E1270">
        <w:rPr>
          <w:rFonts w:ascii="Times New Roman" w:hAnsi="Times New Roman" w:cs="Times New Roman"/>
          <w:vertAlign w:val="superscript"/>
        </w:rPr>
        <w:t xml:space="preserve"> </w:t>
      </w:r>
      <w:r w:rsidRPr="005E1270">
        <w:rPr>
          <w:rFonts w:ascii="Times New Roman" w:hAnsi="Times New Roman" w:cs="Times New Roman"/>
        </w:rPr>
        <w:t>What neighboring land-use type will influence the highest probability of a land-use change</w:t>
      </w:r>
      <w:r w:rsidR="00B226CD" w:rsidRPr="005E1270">
        <w:rPr>
          <w:rFonts w:ascii="Times New Roman" w:hAnsi="Times New Roman" w:cs="Times New Roman"/>
        </w:rPr>
        <w:t>?</w:t>
      </w:r>
    </w:p>
    <w:p w14:paraId="46B0FD06" w14:textId="069E2070" w:rsidR="00DD4D5A" w:rsidRPr="005E1270" w:rsidRDefault="00DD4D5A" w:rsidP="00FD04FF">
      <w:pPr>
        <w:spacing w:after="0"/>
        <w:jc w:val="both"/>
        <w:rPr>
          <w:rFonts w:ascii="Times New Roman" w:hAnsi="Times New Roman" w:cs="Times New Roman"/>
        </w:rPr>
      </w:pPr>
      <w:r w:rsidRPr="005E1270">
        <w:rPr>
          <w:rFonts w:ascii="Times New Roman" w:hAnsi="Times New Roman" w:cs="Times New Roman"/>
        </w:rPr>
        <w:t xml:space="preserve">** </w:t>
      </w:r>
      <w:r w:rsidR="00B226CD" w:rsidRPr="005E1270">
        <w:rPr>
          <w:rFonts w:ascii="Times New Roman" w:hAnsi="Times New Roman" w:cs="Times New Roman"/>
        </w:rPr>
        <w:t>W</w:t>
      </w:r>
      <w:r w:rsidRPr="005E1270">
        <w:rPr>
          <w:rFonts w:ascii="Times New Roman" w:hAnsi="Times New Roman" w:cs="Times New Roman"/>
        </w:rPr>
        <w:t>hich attributes or characteristics of the soil, environmental conditions</w:t>
      </w:r>
      <w:r w:rsidR="00B226CD" w:rsidRPr="005E1270">
        <w:rPr>
          <w:rFonts w:ascii="Times New Roman" w:hAnsi="Times New Roman" w:cs="Times New Roman"/>
        </w:rPr>
        <w:t>,</w:t>
      </w:r>
      <w:r w:rsidRPr="005E1270">
        <w:rPr>
          <w:rFonts w:ascii="Times New Roman" w:hAnsi="Times New Roman" w:cs="Times New Roman"/>
        </w:rPr>
        <w:t xml:space="preserve"> or surrounding areas will influence the highest probability of land-</w:t>
      </w:r>
      <w:r w:rsidR="00B226CD" w:rsidRPr="005E1270">
        <w:rPr>
          <w:rFonts w:ascii="Times New Roman" w:hAnsi="Times New Roman" w:cs="Times New Roman"/>
        </w:rPr>
        <w:t>use/land-</w:t>
      </w:r>
      <w:r w:rsidRPr="005E1270">
        <w:rPr>
          <w:rFonts w:ascii="Times New Roman" w:hAnsi="Times New Roman" w:cs="Times New Roman"/>
        </w:rPr>
        <w:t>cover change</w:t>
      </w:r>
      <w:r w:rsidR="00B226CD" w:rsidRPr="005E1270">
        <w:rPr>
          <w:rFonts w:ascii="Times New Roman" w:hAnsi="Times New Roman" w:cs="Times New Roman"/>
        </w:rPr>
        <w:t xml:space="preserve">? </w:t>
      </w:r>
      <w:r w:rsidRPr="005E1270">
        <w:rPr>
          <w:rFonts w:ascii="Times New Roman" w:hAnsi="Times New Roman" w:cs="Times New Roman"/>
        </w:rPr>
        <w:t>E.g.</w:t>
      </w:r>
      <w:r w:rsidR="00B226CD" w:rsidRPr="005E1270">
        <w:rPr>
          <w:rFonts w:ascii="Times New Roman" w:hAnsi="Times New Roman" w:cs="Times New Roman"/>
        </w:rPr>
        <w:t>,</w:t>
      </w:r>
      <w:r w:rsidRPr="005E1270">
        <w:rPr>
          <w:rFonts w:ascii="Times New Roman" w:hAnsi="Times New Roman" w:cs="Times New Roman"/>
        </w:rPr>
        <w:t xml:space="preserve"> </w:t>
      </w:r>
      <w:r w:rsidR="00B226CD" w:rsidRPr="005E1270">
        <w:rPr>
          <w:rFonts w:ascii="Times New Roman" w:hAnsi="Times New Roman" w:cs="Times New Roman"/>
        </w:rPr>
        <w:t>p</w:t>
      </w:r>
      <w:r w:rsidRPr="005E1270">
        <w:rPr>
          <w:rFonts w:ascii="Times New Roman" w:hAnsi="Times New Roman" w:cs="Times New Roman"/>
        </w:rPr>
        <w:t>opulation, roads, towns, elevation, temperature, soil type</w:t>
      </w:r>
      <w:r w:rsidR="00F1210B">
        <w:rPr>
          <w:rFonts w:ascii="Times New Roman" w:hAnsi="Times New Roman" w:cs="Times New Roman"/>
        </w:rPr>
        <w:t>.</w:t>
      </w:r>
    </w:p>
    <w:p w14:paraId="7CCC0D9E" w14:textId="77777777" w:rsidR="00464948" w:rsidRPr="005E1270" w:rsidRDefault="00464948" w:rsidP="00270BE9">
      <w:pPr>
        <w:rPr>
          <w:rFonts w:ascii="Times New Roman" w:hAnsi="Times New Roman" w:cs="Times New Roman"/>
          <w:b/>
          <w:bCs/>
        </w:rPr>
      </w:pPr>
      <w:r w:rsidRPr="005E1270">
        <w:rPr>
          <w:rFonts w:ascii="Times New Roman" w:hAnsi="Times New Roman" w:cs="Times New Roman"/>
          <w:b/>
          <w:bCs/>
        </w:rPr>
        <w:lastRenderedPageBreak/>
        <w:t>Attribute table</w:t>
      </w:r>
    </w:p>
    <w:tbl>
      <w:tblPr>
        <w:tblStyle w:val="PlainTable1"/>
        <w:tblpPr w:leftFromText="181" w:rightFromText="181" w:vertAnchor="text" w:horzAnchor="margin" w:tblpXSpec="center" w:tblpY="1"/>
        <w:tblW w:w="9640" w:type="dxa"/>
        <w:tblLayout w:type="fixed"/>
        <w:tblLook w:val="04A0" w:firstRow="1" w:lastRow="0" w:firstColumn="1" w:lastColumn="0" w:noHBand="0" w:noVBand="1"/>
      </w:tblPr>
      <w:tblGrid>
        <w:gridCol w:w="1205"/>
        <w:gridCol w:w="1205"/>
        <w:gridCol w:w="1205"/>
        <w:gridCol w:w="1205"/>
        <w:gridCol w:w="1205"/>
        <w:gridCol w:w="1205"/>
        <w:gridCol w:w="1205"/>
        <w:gridCol w:w="1205"/>
      </w:tblGrid>
      <w:tr w:rsidR="00B226CD" w:rsidRPr="005E1270" w14:paraId="0E565BFC" w14:textId="77777777" w:rsidTr="00FD04FF">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themeColor="text1"/>
              <w:left w:val="nil"/>
              <w:right w:val="nil"/>
            </w:tcBorders>
            <w:shd w:val="clear" w:color="auto" w:fill="auto"/>
          </w:tcPr>
          <w:p w14:paraId="3B3352AC" w14:textId="36637C39" w:rsidR="00B226CD" w:rsidRPr="005E1270" w:rsidRDefault="00B226CD" w:rsidP="00B226CD">
            <w:pPr>
              <w:rPr>
                <w:rFonts w:ascii="Times New Roman" w:hAnsi="Times New Roman" w:cs="Times New Roman"/>
                <w:b w:val="0"/>
              </w:rPr>
            </w:pPr>
          </w:p>
        </w:tc>
        <w:tc>
          <w:tcPr>
            <w:tcW w:w="1205" w:type="dxa"/>
            <w:vMerge w:val="restart"/>
            <w:tcBorders>
              <w:top w:val="single" w:sz="8" w:space="0" w:color="000000" w:themeColor="text1"/>
              <w:left w:val="nil"/>
              <w:right w:val="nil"/>
            </w:tcBorders>
            <w:shd w:val="clear" w:color="auto" w:fill="auto"/>
          </w:tcPr>
          <w:p w14:paraId="3AF75618" w14:textId="0A40103F" w:rsidR="00B226CD" w:rsidRPr="005E1270" w:rsidRDefault="00B226CD" w:rsidP="00B226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rPr>
              <w:t>Current land-use/land-cover type</w:t>
            </w:r>
          </w:p>
        </w:tc>
        <w:tc>
          <w:tcPr>
            <w:tcW w:w="1205" w:type="dxa"/>
            <w:vMerge w:val="restart"/>
            <w:tcBorders>
              <w:top w:val="single" w:sz="8" w:space="0" w:color="000000" w:themeColor="text1"/>
              <w:left w:val="nil"/>
              <w:right w:val="nil"/>
            </w:tcBorders>
            <w:shd w:val="clear" w:color="auto" w:fill="auto"/>
          </w:tcPr>
          <w:p w14:paraId="3DAEA6BE" w14:textId="44823BB0" w:rsidR="00B226CD" w:rsidRPr="005E1270" w:rsidRDefault="00B226CD" w:rsidP="00B226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5E1270">
              <w:rPr>
                <w:rFonts w:ascii="Times New Roman" w:hAnsi="Times New Roman" w:cs="Times New Roman"/>
              </w:rPr>
              <w:t xml:space="preserve">Target </w:t>
            </w:r>
            <w:r w:rsidRPr="005E1270">
              <w:rPr>
                <w:rFonts w:ascii="Times New Roman" w:hAnsi="Times New Roman" w:cs="Times New Roman"/>
                <w:bCs w:val="0"/>
              </w:rPr>
              <w:t>f</w:t>
            </w:r>
            <w:r w:rsidRPr="005E1270">
              <w:rPr>
                <w:rFonts w:ascii="Times New Roman" w:hAnsi="Times New Roman" w:cs="Times New Roman"/>
              </w:rPr>
              <w:t>uture land-use</w:t>
            </w:r>
            <w:r w:rsidRPr="005E1270">
              <w:rPr>
                <w:rFonts w:ascii="Times New Roman" w:hAnsi="Times New Roman" w:cs="Times New Roman"/>
                <w:bCs w:val="0"/>
              </w:rPr>
              <w:t>/land-cover</w:t>
            </w:r>
            <w:r w:rsidRPr="005E1270">
              <w:rPr>
                <w:rFonts w:ascii="Times New Roman" w:hAnsi="Times New Roman" w:cs="Times New Roman"/>
              </w:rPr>
              <w:t xml:space="preserve"> type</w:t>
            </w:r>
          </w:p>
        </w:tc>
        <w:tc>
          <w:tcPr>
            <w:tcW w:w="3615" w:type="dxa"/>
            <w:gridSpan w:val="3"/>
            <w:tcBorders>
              <w:top w:val="single" w:sz="8" w:space="0" w:color="000000" w:themeColor="text1"/>
              <w:left w:val="nil"/>
              <w:bottom w:val="nil"/>
              <w:right w:val="nil"/>
            </w:tcBorders>
            <w:shd w:val="clear" w:color="auto" w:fill="auto"/>
          </w:tcPr>
          <w:p w14:paraId="703FA08F" w14:textId="77777777" w:rsidR="00B226CD" w:rsidRPr="005E1270" w:rsidRDefault="00B226CD" w:rsidP="00B226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5E1270">
              <w:rPr>
                <w:rFonts w:ascii="Times New Roman" w:hAnsi="Times New Roman" w:cs="Times New Roman"/>
                <w:bCs w:val="0"/>
              </w:rPr>
              <w:t>Attribute conditions</w:t>
            </w:r>
          </w:p>
        </w:tc>
        <w:tc>
          <w:tcPr>
            <w:tcW w:w="2410" w:type="dxa"/>
            <w:gridSpan w:val="2"/>
            <w:tcBorders>
              <w:top w:val="single" w:sz="8" w:space="0" w:color="000000"/>
              <w:left w:val="nil"/>
              <w:bottom w:val="single" w:sz="8" w:space="0" w:color="000000"/>
              <w:right w:val="single" w:sz="8" w:space="0" w:color="FFFFFF" w:themeColor="background1"/>
            </w:tcBorders>
            <w:shd w:val="clear" w:color="auto" w:fill="auto"/>
          </w:tcPr>
          <w:p w14:paraId="53FF9079" w14:textId="77777777" w:rsidR="00B226CD" w:rsidRPr="005E1270" w:rsidRDefault="00B226CD" w:rsidP="00B226C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5E1270">
              <w:rPr>
                <w:rFonts w:ascii="Times New Roman" w:hAnsi="Times New Roman" w:cs="Times New Roman"/>
                <w:bCs w:val="0"/>
              </w:rPr>
              <w:t>Other attributes</w:t>
            </w:r>
          </w:p>
        </w:tc>
      </w:tr>
      <w:tr w:rsidR="00FD04FF" w:rsidRPr="005E1270" w14:paraId="5A8492A8" w14:textId="77777777" w:rsidTr="00B72F4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4" w:space="0" w:color="BFBFBF" w:themeColor="background1" w:themeShade="BF"/>
              <w:left w:val="nil"/>
              <w:bottom w:val="single" w:sz="4" w:space="0" w:color="000000" w:themeColor="text1"/>
              <w:right w:val="nil"/>
            </w:tcBorders>
            <w:shd w:val="clear" w:color="auto" w:fill="auto"/>
          </w:tcPr>
          <w:p w14:paraId="221386D9" w14:textId="77777777" w:rsidR="00FD04FF" w:rsidRPr="005E1270" w:rsidRDefault="00FD04FF" w:rsidP="00B226CD">
            <w:pPr>
              <w:rPr>
                <w:rFonts w:ascii="Times New Roman" w:hAnsi="Times New Roman" w:cs="Times New Roman"/>
                <w:b w:val="0"/>
              </w:rPr>
            </w:pPr>
          </w:p>
        </w:tc>
        <w:tc>
          <w:tcPr>
            <w:tcW w:w="1205" w:type="dxa"/>
            <w:vMerge/>
            <w:tcBorders>
              <w:top w:val="single" w:sz="4" w:space="0" w:color="BFBFBF" w:themeColor="background1" w:themeShade="BF"/>
              <w:left w:val="nil"/>
              <w:bottom w:val="single" w:sz="4" w:space="0" w:color="000000" w:themeColor="text1"/>
              <w:right w:val="nil"/>
            </w:tcBorders>
            <w:shd w:val="clear" w:color="auto" w:fill="auto"/>
          </w:tcPr>
          <w:p w14:paraId="6229046D"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vMerge/>
            <w:tcBorders>
              <w:top w:val="single" w:sz="4" w:space="0" w:color="BFBFBF" w:themeColor="background1" w:themeShade="BF"/>
              <w:left w:val="nil"/>
              <w:bottom w:val="single" w:sz="4" w:space="0" w:color="000000" w:themeColor="text1"/>
              <w:right w:val="dashSmallGap" w:sz="4" w:space="0" w:color="000000" w:themeColor="text1"/>
            </w:tcBorders>
            <w:shd w:val="clear" w:color="auto" w:fill="auto"/>
          </w:tcPr>
          <w:p w14:paraId="5A9BC261"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single" w:sz="8" w:space="0" w:color="000000" w:themeColor="text1"/>
              <w:left w:val="dashSmallGap" w:sz="4" w:space="0" w:color="000000" w:themeColor="text1"/>
              <w:bottom w:val="single" w:sz="8" w:space="0" w:color="000000" w:themeColor="text1"/>
              <w:right w:val="dashSmallGap" w:sz="4" w:space="0" w:color="000000" w:themeColor="text1"/>
            </w:tcBorders>
            <w:shd w:val="clear" w:color="auto" w:fill="auto"/>
          </w:tcPr>
          <w:p w14:paraId="247CFBF3"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Slope </w:t>
            </w:r>
          </w:p>
          <w:p w14:paraId="69DA64A7"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1: steep,</w:t>
            </w:r>
          </w:p>
          <w:p w14:paraId="7A545087"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2: gentle, </w:t>
            </w:r>
          </w:p>
          <w:p w14:paraId="0FA24089"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3: flat</w:t>
            </w:r>
          </w:p>
        </w:tc>
        <w:tc>
          <w:tcPr>
            <w:tcW w:w="1205" w:type="dxa"/>
            <w:tcBorders>
              <w:top w:val="single" w:sz="8" w:space="0" w:color="000000" w:themeColor="text1"/>
              <w:left w:val="dashSmallGap" w:sz="4" w:space="0" w:color="000000" w:themeColor="text1"/>
              <w:bottom w:val="single" w:sz="8" w:space="0" w:color="000000" w:themeColor="text1"/>
              <w:right w:val="dashSmallGap" w:sz="4" w:space="0" w:color="000000" w:themeColor="text1"/>
            </w:tcBorders>
            <w:shd w:val="clear" w:color="auto" w:fill="auto"/>
          </w:tcPr>
          <w:p w14:paraId="5E92740D"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Soil type</w:t>
            </w:r>
          </w:p>
          <w:p w14:paraId="337AFDFA" w14:textId="5338991E"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(1: well-drained, </w:t>
            </w:r>
          </w:p>
          <w:p w14:paraId="106E1ED7"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2: poorly drained, </w:t>
            </w:r>
          </w:p>
          <w:p w14:paraId="6BA1C85D"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3: rocky soil</w:t>
            </w:r>
          </w:p>
        </w:tc>
        <w:tc>
          <w:tcPr>
            <w:tcW w:w="1205" w:type="dxa"/>
            <w:tcBorders>
              <w:top w:val="single" w:sz="8" w:space="0" w:color="000000"/>
              <w:left w:val="dashSmallGap" w:sz="4" w:space="0" w:color="000000" w:themeColor="text1"/>
              <w:bottom w:val="single" w:sz="8" w:space="0" w:color="000000"/>
              <w:right w:val="dashSmallGap" w:sz="4" w:space="0" w:color="000000" w:themeColor="text1"/>
            </w:tcBorders>
            <w:shd w:val="clear" w:color="auto" w:fill="auto"/>
          </w:tcPr>
          <w:p w14:paraId="389082B5"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Road type/road network</w:t>
            </w:r>
          </w:p>
          <w:p w14:paraId="1AF33B63"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color w:val="000000" w:themeColor="text1"/>
              </w:rPr>
              <w:t>(1: good/tarred road, 2: good untarred road, 3: bad road network</w:t>
            </w:r>
          </w:p>
        </w:tc>
        <w:tc>
          <w:tcPr>
            <w:tcW w:w="1205" w:type="dxa"/>
            <w:tcBorders>
              <w:top w:val="single" w:sz="8" w:space="0" w:color="000000"/>
              <w:left w:val="dashSmallGap" w:sz="4" w:space="0" w:color="000000" w:themeColor="text1"/>
              <w:bottom w:val="single" w:sz="8" w:space="0" w:color="000000"/>
              <w:right w:val="dashSmallGap" w:sz="4" w:space="0" w:color="000000" w:themeColor="text1"/>
            </w:tcBorders>
            <w:shd w:val="clear" w:color="auto" w:fill="auto"/>
          </w:tcPr>
          <w:p w14:paraId="003A1272" w14:textId="598FA8C0"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single" w:sz="8" w:space="0" w:color="000000"/>
              <w:left w:val="dashSmallGap" w:sz="4" w:space="0" w:color="000000" w:themeColor="text1"/>
              <w:bottom w:val="single" w:sz="8" w:space="0" w:color="000000"/>
              <w:right w:val="single" w:sz="8" w:space="0" w:color="FFFFFF" w:themeColor="background1"/>
            </w:tcBorders>
            <w:shd w:val="clear" w:color="auto" w:fill="auto"/>
          </w:tcPr>
          <w:p w14:paraId="4EE24BD9" w14:textId="77777777" w:rsidR="00FD04FF" w:rsidRPr="005E1270" w:rsidRDefault="00FD04FF" w:rsidP="00B226C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3ECDDB6A"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4" w:space="0" w:color="000000" w:themeColor="text1"/>
              <w:left w:val="nil"/>
              <w:bottom w:val="single" w:sz="8" w:space="0" w:color="000000"/>
              <w:right w:val="nil"/>
            </w:tcBorders>
            <w:shd w:val="clear" w:color="auto" w:fill="auto"/>
            <w:vAlign w:val="center"/>
          </w:tcPr>
          <w:p w14:paraId="0B675BC3" w14:textId="72E55A36" w:rsidR="00F1210B" w:rsidRPr="005E1270" w:rsidRDefault="00F1210B" w:rsidP="00F1210B">
            <w:pPr>
              <w:rPr>
                <w:rFonts w:ascii="Times New Roman" w:hAnsi="Times New Roman" w:cs="Times New Roman"/>
                <w:b w:val="0"/>
              </w:rPr>
            </w:pPr>
            <w:r>
              <w:rPr>
                <w:rFonts w:ascii="Times New Roman" w:hAnsi="Times New Roman" w:cs="Times New Roman"/>
                <w:b w:val="0"/>
              </w:rPr>
              <w:t>1</w:t>
            </w:r>
          </w:p>
        </w:tc>
        <w:tc>
          <w:tcPr>
            <w:tcW w:w="1205" w:type="dxa"/>
            <w:vMerge w:val="restart"/>
            <w:tcBorders>
              <w:top w:val="single" w:sz="4" w:space="0" w:color="000000" w:themeColor="text1"/>
              <w:left w:val="nil"/>
              <w:bottom w:val="single" w:sz="8" w:space="0" w:color="000000"/>
              <w:right w:val="nil"/>
            </w:tcBorders>
            <w:shd w:val="clear" w:color="auto" w:fill="auto"/>
            <w:vAlign w:val="center"/>
          </w:tcPr>
          <w:p w14:paraId="17380FD9" w14:textId="3E624E5F"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Palm vegetation</w:t>
            </w:r>
          </w:p>
        </w:tc>
        <w:tc>
          <w:tcPr>
            <w:tcW w:w="1205" w:type="dxa"/>
            <w:tcBorders>
              <w:top w:val="single" w:sz="4" w:space="0" w:color="000000" w:themeColor="text1"/>
              <w:left w:val="nil"/>
              <w:bottom w:val="dashed" w:sz="4" w:space="0" w:color="000000"/>
              <w:right w:val="dashed" w:sz="4" w:space="0" w:color="000000" w:themeColor="text1"/>
            </w:tcBorders>
            <w:shd w:val="clear" w:color="auto" w:fill="auto"/>
            <w:vAlign w:val="center"/>
          </w:tcPr>
          <w:p w14:paraId="5CC4C0A9" w14:textId="54C7822F"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8" w:space="0" w:color="000000" w:themeColor="text1"/>
              <w:left w:val="dashed" w:sz="4" w:space="0" w:color="000000" w:themeColor="text1"/>
              <w:bottom w:val="dashed" w:sz="4" w:space="0" w:color="000000"/>
              <w:right w:val="dashed" w:sz="4" w:space="0" w:color="000000"/>
            </w:tcBorders>
            <w:shd w:val="clear" w:color="auto" w:fill="auto"/>
            <w:vAlign w:val="center"/>
          </w:tcPr>
          <w:p w14:paraId="03200284"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themeColor="text1"/>
              <w:left w:val="dashed" w:sz="4" w:space="0" w:color="000000"/>
              <w:bottom w:val="dashed" w:sz="4" w:space="0" w:color="000000"/>
              <w:right w:val="dashed" w:sz="4" w:space="0" w:color="000000"/>
            </w:tcBorders>
            <w:shd w:val="clear" w:color="auto" w:fill="auto"/>
            <w:vAlign w:val="center"/>
          </w:tcPr>
          <w:p w14:paraId="728E4406"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E0D43BD"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themeColor="text1"/>
              <w:left w:val="dashed" w:sz="4" w:space="0" w:color="000000"/>
              <w:bottom w:val="dashed" w:sz="4" w:space="0" w:color="000000"/>
              <w:right w:val="dashed" w:sz="4" w:space="0" w:color="000000"/>
            </w:tcBorders>
            <w:shd w:val="clear" w:color="auto" w:fill="auto"/>
            <w:vAlign w:val="center"/>
          </w:tcPr>
          <w:p w14:paraId="5DEC95EF"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themeColor="text1"/>
              <w:left w:val="dashed" w:sz="4" w:space="0" w:color="000000"/>
              <w:bottom w:val="dashed" w:sz="4" w:space="0" w:color="000000"/>
              <w:right w:val="dashed" w:sz="4" w:space="0" w:color="000000"/>
            </w:tcBorders>
            <w:shd w:val="clear" w:color="auto" w:fill="auto"/>
            <w:vAlign w:val="center"/>
          </w:tcPr>
          <w:p w14:paraId="5840CE5C"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themeColor="text1"/>
              <w:left w:val="dashed" w:sz="4" w:space="0" w:color="000000"/>
              <w:bottom w:val="dashed" w:sz="4" w:space="0" w:color="000000"/>
              <w:right w:val="nil"/>
            </w:tcBorders>
            <w:shd w:val="clear" w:color="auto" w:fill="auto"/>
            <w:vAlign w:val="center"/>
          </w:tcPr>
          <w:p w14:paraId="493985C6"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72F0FF1A" w14:textId="77777777" w:rsidTr="00FD04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nil"/>
              <w:bottom w:val="single" w:sz="8" w:space="0" w:color="000000"/>
              <w:right w:val="nil"/>
            </w:tcBorders>
            <w:shd w:val="clear" w:color="auto" w:fill="auto"/>
            <w:vAlign w:val="center"/>
          </w:tcPr>
          <w:p w14:paraId="7A674D38" w14:textId="77777777" w:rsidR="00F1210B" w:rsidRPr="005E1270" w:rsidRDefault="00F1210B" w:rsidP="00F1210B">
            <w:pPr>
              <w:rPr>
                <w:rFonts w:ascii="Times New Roman" w:hAnsi="Times New Roman" w:cs="Times New Roman"/>
                <w:b w:val="0"/>
              </w:rPr>
            </w:pPr>
          </w:p>
        </w:tc>
        <w:tc>
          <w:tcPr>
            <w:tcW w:w="1205" w:type="dxa"/>
            <w:vMerge/>
            <w:tcBorders>
              <w:top w:val="single" w:sz="8" w:space="0" w:color="000000"/>
              <w:left w:val="nil"/>
              <w:bottom w:val="single" w:sz="8" w:space="0" w:color="000000"/>
              <w:right w:val="nil"/>
            </w:tcBorders>
            <w:shd w:val="clear" w:color="auto" w:fill="auto"/>
            <w:vAlign w:val="center"/>
          </w:tcPr>
          <w:p w14:paraId="680A43C5"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nil"/>
              <w:bottom w:val="single" w:sz="4" w:space="0" w:color="000000"/>
              <w:right w:val="dashed" w:sz="4" w:space="0" w:color="000000" w:themeColor="text1"/>
            </w:tcBorders>
            <w:shd w:val="clear" w:color="auto" w:fill="auto"/>
            <w:vAlign w:val="center"/>
          </w:tcPr>
          <w:p w14:paraId="6CD6C218" w14:textId="44241479"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w:t>
            </w:r>
            <w:r>
              <w:rPr>
                <w:rFonts w:ascii="Times New Roman" w:hAnsi="Times New Roman" w:cs="Times New Roman"/>
              </w:rPr>
              <w:t xml:space="preserve"> plantation</w:t>
            </w:r>
          </w:p>
        </w:tc>
        <w:tc>
          <w:tcPr>
            <w:tcW w:w="1205" w:type="dxa"/>
            <w:tcBorders>
              <w:top w:val="dashed" w:sz="4" w:space="0" w:color="000000"/>
              <w:left w:val="dashed" w:sz="4" w:space="0" w:color="000000" w:themeColor="text1"/>
              <w:bottom w:val="single" w:sz="4" w:space="0" w:color="000000"/>
              <w:right w:val="dashed" w:sz="4" w:space="0" w:color="000000"/>
            </w:tcBorders>
            <w:shd w:val="clear" w:color="auto" w:fill="auto"/>
            <w:vAlign w:val="center"/>
          </w:tcPr>
          <w:p w14:paraId="05E0F148"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219513A0"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6F1EAB00"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069322F4"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nil"/>
            </w:tcBorders>
            <w:shd w:val="clear" w:color="auto" w:fill="auto"/>
            <w:vAlign w:val="center"/>
          </w:tcPr>
          <w:p w14:paraId="55B0992C"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2BD3197A"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nil"/>
              <w:bottom w:val="single" w:sz="8" w:space="0" w:color="000000"/>
              <w:right w:val="nil"/>
            </w:tcBorders>
            <w:shd w:val="clear" w:color="auto" w:fill="auto"/>
            <w:vAlign w:val="center"/>
          </w:tcPr>
          <w:p w14:paraId="22778BA6" w14:textId="63C2AED8" w:rsidR="00F1210B" w:rsidRPr="005E1270" w:rsidRDefault="00F1210B" w:rsidP="00F1210B">
            <w:pPr>
              <w:rPr>
                <w:rFonts w:ascii="Times New Roman" w:hAnsi="Times New Roman" w:cs="Times New Roman"/>
                <w:b w:val="0"/>
              </w:rPr>
            </w:pPr>
            <w:r>
              <w:rPr>
                <w:rFonts w:ascii="Times New Roman" w:hAnsi="Times New Roman" w:cs="Times New Roman"/>
                <w:b w:val="0"/>
              </w:rPr>
              <w:t>2</w:t>
            </w:r>
          </w:p>
        </w:tc>
        <w:tc>
          <w:tcPr>
            <w:tcW w:w="1205" w:type="dxa"/>
            <w:vMerge w:val="restart"/>
            <w:tcBorders>
              <w:top w:val="single" w:sz="8" w:space="0" w:color="000000"/>
              <w:left w:val="nil"/>
              <w:bottom w:val="single" w:sz="8" w:space="0" w:color="000000"/>
              <w:right w:val="nil"/>
            </w:tcBorders>
            <w:shd w:val="clear" w:color="auto" w:fill="auto"/>
            <w:vAlign w:val="center"/>
          </w:tcPr>
          <w:p w14:paraId="5F3514E0" w14:textId="77777777"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Cropland</w:t>
            </w:r>
          </w:p>
        </w:tc>
        <w:tc>
          <w:tcPr>
            <w:tcW w:w="1205" w:type="dxa"/>
            <w:tcBorders>
              <w:top w:val="single" w:sz="4" w:space="0" w:color="000000"/>
              <w:left w:val="nil"/>
              <w:bottom w:val="dashed" w:sz="4" w:space="0" w:color="000000"/>
              <w:right w:val="dashed" w:sz="4" w:space="0" w:color="000000" w:themeColor="text1"/>
            </w:tcBorders>
            <w:shd w:val="clear" w:color="auto" w:fill="auto"/>
            <w:vAlign w:val="center"/>
          </w:tcPr>
          <w:p w14:paraId="126ED0B6" w14:textId="23CCD0CA"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4" w:space="0" w:color="000000"/>
              <w:left w:val="dashed" w:sz="4" w:space="0" w:color="000000" w:themeColor="text1"/>
              <w:bottom w:val="dashed" w:sz="4" w:space="0" w:color="000000"/>
              <w:right w:val="dashed" w:sz="4" w:space="0" w:color="000000"/>
            </w:tcBorders>
            <w:shd w:val="clear" w:color="auto" w:fill="auto"/>
            <w:vAlign w:val="center"/>
          </w:tcPr>
          <w:p w14:paraId="404988D8"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3475BBE3"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0139F2F"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6BCEAA4F"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7268898A"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nil"/>
            </w:tcBorders>
            <w:shd w:val="clear" w:color="auto" w:fill="auto"/>
            <w:vAlign w:val="center"/>
          </w:tcPr>
          <w:p w14:paraId="2F716241"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31D6C230" w14:textId="77777777" w:rsidTr="00FD04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nil"/>
              <w:bottom w:val="single" w:sz="8" w:space="0" w:color="000000"/>
              <w:right w:val="nil"/>
            </w:tcBorders>
            <w:shd w:val="clear" w:color="auto" w:fill="auto"/>
            <w:vAlign w:val="center"/>
          </w:tcPr>
          <w:p w14:paraId="5C852A32" w14:textId="77777777" w:rsidR="00F1210B" w:rsidRPr="005E1270" w:rsidRDefault="00F1210B" w:rsidP="00F1210B">
            <w:pPr>
              <w:rPr>
                <w:rFonts w:ascii="Times New Roman" w:hAnsi="Times New Roman" w:cs="Times New Roman"/>
                <w:b w:val="0"/>
              </w:rPr>
            </w:pPr>
          </w:p>
        </w:tc>
        <w:tc>
          <w:tcPr>
            <w:tcW w:w="1205" w:type="dxa"/>
            <w:vMerge/>
            <w:tcBorders>
              <w:top w:val="single" w:sz="8" w:space="0" w:color="000000"/>
              <w:left w:val="nil"/>
              <w:bottom w:val="single" w:sz="8" w:space="0" w:color="000000"/>
              <w:right w:val="nil"/>
            </w:tcBorders>
            <w:shd w:val="clear" w:color="auto" w:fill="auto"/>
            <w:vAlign w:val="center"/>
          </w:tcPr>
          <w:p w14:paraId="7BB0A7F0"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nil"/>
              <w:bottom w:val="single" w:sz="4" w:space="0" w:color="000000"/>
              <w:right w:val="dashed" w:sz="4" w:space="0" w:color="000000" w:themeColor="text1"/>
            </w:tcBorders>
            <w:shd w:val="clear" w:color="auto" w:fill="auto"/>
            <w:vAlign w:val="center"/>
          </w:tcPr>
          <w:p w14:paraId="432791FB" w14:textId="178E2A5F"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dashed" w:sz="4" w:space="0" w:color="000000" w:themeColor="text1"/>
              <w:bottom w:val="single" w:sz="4" w:space="0" w:color="000000"/>
              <w:right w:val="dashed" w:sz="4" w:space="0" w:color="000000"/>
            </w:tcBorders>
            <w:shd w:val="clear" w:color="auto" w:fill="auto"/>
            <w:vAlign w:val="center"/>
          </w:tcPr>
          <w:p w14:paraId="60182452"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19364B56"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52F4EB26"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18EDE088"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nil"/>
            </w:tcBorders>
            <w:shd w:val="clear" w:color="auto" w:fill="auto"/>
            <w:vAlign w:val="center"/>
          </w:tcPr>
          <w:p w14:paraId="78CB7F12"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0386263F"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nil"/>
              <w:bottom w:val="single" w:sz="8" w:space="0" w:color="000000"/>
              <w:right w:val="nil"/>
            </w:tcBorders>
            <w:shd w:val="clear" w:color="auto" w:fill="auto"/>
            <w:vAlign w:val="center"/>
          </w:tcPr>
          <w:p w14:paraId="16E46D9A" w14:textId="3EBA7D98" w:rsidR="00F1210B" w:rsidRPr="005E1270" w:rsidRDefault="00F1210B" w:rsidP="00F1210B">
            <w:pPr>
              <w:rPr>
                <w:rFonts w:ascii="Times New Roman" w:hAnsi="Times New Roman" w:cs="Times New Roman"/>
                <w:b w:val="0"/>
              </w:rPr>
            </w:pPr>
            <w:r>
              <w:rPr>
                <w:rFonts w:ascii="Times New Roman" w:hAnsi="Times New Roman" w:cs="Times New Roman"/>
                <w:b w:val="0"/>
              </w:rPr>
              <w:t>3</w:t>
            </w:r>
          </w:p>
        </w:tc>
        <w:tc>
          <w:tcPr>
            <w:tcW w:w="1205" w:type="dxa"/>
            <w:vMerge w:val="restart"/>
            <w:tcBorders>
              <w:top w:val="single" w:sz="8" w:space="0" w:color="000000"/>
              <w:left w:val="nil"/>
              <w:bottom w:val="single" w:sz="8" w:space="0" w:color="000000"/>
              <w:right w:val="nil"/>
            </w:tcBorders>
            <w:shd w:val="clear" w:color="auto" w:fill="auto"/>
            <w:vAlign w:val="center"/>
          </w:tcPr>
          <w:p w14:paraId="544D6F55" w14:textId="77777777"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Forest </w:t>
            </w:r>
          </w:p>
        </w:tc>
        <w:tc>
          <w:tcPr>
            <w:tcW w:w="1205" w:type="dxa"/>
            <w:tcBorders>
              <w:top w:val="single" w:sz="4" w:space="0" w:color="000000"/>
              <w:left w:val="nil"/>
              <w:bottom w:val="dashed" w:sz="4" w:space="0" w:color="000000"/>
              <w:right w:val="dashed" w:sz="4" w:space="0" w:color="000000" w:themeColor="text1"/>
            </w:tcBorders>
            <w:shd w:val="clear" w:color="auto" w:fill="auto"/>
            <w:vAlign w:val="center"/>
          </w:tcPr>
          <w:p w14:paraId="39B4E72C" w14:textId="0CDB08B6"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4" w:space="0" w:color="000000"/>
              <w:left w:val="dashed" w:sz="4" w:space="0" w:color="000000" w:themeColor="text1"/>
              <w:bottom w:val="dashed" w:sz="4" w:space="0" w:color="000000"/>
              <w:right w:val="dashed" w:sz="4" w:space="0" w:color="000000"/>
            </w:tcBorders>
            <w:shd w:val="clear" w:color="auto" w:fill="auto"/>
            <w:vAlign w:val="center"/>
          </w:tcPr>
          <w:p w14:paraId="37960575"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C154DE9"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085AD610"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1FD2E561"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78B66B3D"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nil"/>
            </w:tcBorders>
            <w:shd w:val="clear" w:color="auto" w:fill="auto"/>
            <w:vAlign w:val="center"/>
          </w:tcPr>
          <w:p w14:paraId="093CFB6C"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73ABE4CD" w14:textId="77777777" w:rsidTr="00FD04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nil"/>
              <w:bottom w:val="single" w:sz="8" w:space="0" w:color="000000"/>
              <w:right w:val="nil"/>
            </w:tcBorders>
            <w:shd w:val="clear" w:color="auto" w:fill="auto"/>
            <w:vAlign w:val="center"/>
          </w:tcPr>
          <w:p w14:paraId="4C75E15A" w14:textId="77777777" w:rsidR="00F1210B" w:rsidRPr="005E1270" w:rsidRDefault="00F1210B" w:rsidP="00F1210B">
            <w:pPr>
              <w:rPr>
                <w:rFonts w:ascii="Times New Roman" w:hAnsi="Times New Roman" w:cs="Times New Roman"/>
                <w:b w:val="0"/>
              </w:rPr>
            </w:pPr>
          </w:p>
        </w:tc>
        <w:tc>
          <w:tcPr>
            <w:tcW w:w="1205" w:type="dxa"/>
            <w:vMerge/>
            <w:tcBorders>
              <w:top w:val="single" w:sz="8" w:space="0" w:color="000000"/>
              <w:left w:val="nil"/>
              <w:bottom w:val="single" w:sz="8" w:space="0" w:color="000000"/>
              <w:right w:val="nil"/>
            </w:tcBorders>
            <w:shd w:val="clear" w:color="auto" w:fill="auto"/>
            <w:vAlign w:val="center"/>
          </w:tcPr>
          <w:p w14:paraId="615328D0"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nil"/>
              <w:bottom w:val="single" w:sz="4" w:space="0" w:color="000000"/>
              <w:right w:val="dashed" w:sz="4" w:space="0" w:color="000000" w:themeColor="text1"/>
            </w:tcBorders>
            <w:shd w:val="clear" w:color="auto" w:fill="auto"/>
            <w:vAlign w:val="center"/>
          </w:tcPr>
          <w:p w14:paraId="4E519BB6" w14:textId="14891E68"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dashed" w:sz="4" w:space="0" w:color="000000" w:themeColor="text1"/>
              <w:bottom w:val="single" w:sz="4" w:space="0" w:color="000000"/>
              <w:right w:val="dashed" w:sz="4" w:space="0" w:color="000000"/>
            </w:tcBorders>
            <w:shd w:val="clear" w:color="auto" w:fill="auto"/>
            <w:vAlign w:val="center"/>
          </w:tcPr>
          <w:p w14:paraId="2BCF8164"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52A39EDC"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6A124D57"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5B2DE044"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nil"/>
            </w:tcBorders>
            <w:shd w:val="clear" w:color="auto" w:fill="auto"/>
            <w:vAlign w:val="center"/>
          </w:tcPr>
          <w:p w14:paraId="0A016C7E"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7A2F35F7"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single" w:sz="8" w:space="0" w:color="FFFFFF" w:themeColor="background1"/>
              <w:bottom w:val="single" w:sz="8" w:space="0" w:color="000000"/>
              <w:right w:val="single" w:sz="8" w:space="0" w:color="FFFFFF" w:themeColor="background1"/>
            </w:tcBorders>
            <w:shd w:val="clear" w:color="auto" w:fill="auto"/>
            <w:vAlign w:val="center"/>
          </w:tcPr>
          <w:p w14:paraId="7D633600" w14:textId="6F626191" w:rsidR="00F1210B" w:rsidRPr="005E1270" w:rsidRDefault="00F1210B" w:rsidP="00F1210B">
            <w:pPr>
              <w:rPr>
                <w:rFonts w:ascii="Times New Roman" w:hAnsi="Times New Roman" w:cs="Times New Roman"/>
              </w:rPr>
            </w:pPr>
            <w:r>
              <w:rPr>
                <w:rFonts w:ascii="Times New Roman" w:hAnsi="Times New Roman" w:cs="Times New Roman"/>
                <w:b w:val="0"/>
              </w:rPr>
              <w:t>4</w:t>
            </w:r>
          </w:p>
        </w:tc>
        <w:tc>
          <w:tcPr>
            <w:tcW w:w="1205" w:type="dxa"/>
            <w:vMerge w:val="restart"/>
            <w:tcBorders>
              <w:top w:val="single" w:sz="8" w:space="0" w:color="000000"/>
              <w:left w:val="single" w:sz="8" w:space="0" w:color="FFFFFF" w:themeColor="background1"/>
              <w:bottom w:val="single" w:sz="8" w:space="0" w:color="000000"/>
              <w:right w:val="single" w:sz="8" w:space="0" w:color="FFFFFF" w:themeColor="background1"/>
            </w:tcBorders>
            <w:shd w:val="clear" w:color="auto" w:fill="auto"/>
            <w:vAlign w:val="center"/>
          </w:tcPr>
          <w:p w14:paraId="621B8BD8" w14:textId="73A3C745"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Shrubland</w:t>
            </w:r>
          </w:p>
        </w:tc>
        <w:tc>
          <w:tcPr>
            <w:tcW w:w="1205" w:type="dxa"/>
            <w:tcBorders>
              <w:top w:val="single" w:sz="4" w:space="0" w:color="000000"/>
              <w:left w:val="single" w:sz="8" w:space="0" w:color="FFFFFF" w:themeColor="background1"/>
              <w:bottom w:val="dashed" w:sz="4" w:space="0" w:color="000000"/>
              <w:right w:val="dashed" w:sz="4" w:space="0" w:color="000000" w:themeColor="text1"/>
            </w:tcBorders>
            <w:shd w:val="clear" w:color="auto" w:fill="auto"/>
            <w:vAlign w:val="center"/>
          </w:tcPr>
          <w:p w14:paraId="55D0C265" w14:textId="6D208F3C"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4" w:space="0" w:color="000000"/>
              <w:left w:val="dashed" w:sz="4" w:space="0" w:color="000000" w:themeColor="text1"/>
              <w:bottom w:val="dashed" w:sz="4" w:space="0" w:color="000000"/>
              <w:right w:val="dashed" w:sz="4" w:space="0" w:color="000000"/>
            </w:tcBorders>
            <w:shd w:val="clear" w:color="auto" w:fill="auto"/>
            <w:vAlign w:val="center"/>
          </w:tcPr>
          <w:p w14:paraId="44BE903B"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0C508C07"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DB004B8"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44B1E627"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77D741CD"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single" w:sz="8" w:space="0" w:color="FFFFFF" w:themeColor="background1"/>
            </w:tcBorders>
            <w:shd w:val="clear" w:color="auto" w:fill="auto"/>
            <w:vAlign w:val="center"/>
          </w:tcPr>
          <w:p w14:paraId="18045B4C"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0409DA18" w14:textId="77777777" w:rsidTr="00FD04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single" w:sz="8" w:space="0" w:color="FFFFFF" w:themeColor="background1"/>
              <w:bottom w:val="single" w:sz="8" w:space="0" w:color="000000"/>
              <w:right w:val="single" w:sz="8" w:space="0" w:color="FFFFFF" w:themeColor="background1"/>
            </w:tcBorders>
            <w:shd w:val="clear" w:color="auto" w:fill="auto"/>
            <w:vAlign w:val="center"/>
          </w:tcPr>
          <w:p w14:paraId="00365040" w14:textId="77777777" w:rsidR="00F1210B" w:rsidRPr="005E1270" w:rsidRDefault="00F1210B" w:rsidP="00F1210B">
            <w:pPr>
              <w:rPr>
                <w:rFonts w:ascii="Times New Roman" w:hAnsi="Times New Roman" w:cs="Times New Roman"/>
              </w:rPr>
            </w:pPr>
          </w:p>
        </w:tc>
        <w:tc>
          <w:tcPr>
            <w:tcW w:w="1205" w:type="dxa"/>
            <w:vMerge/>
            <w:tcBorders>
              <w:top w:val="single" w:sz="8" w:space="0" w:color="000000"/>
              <w:left w:val="single" w:sz="8" w:space="0" w:color="FFFFFF" w:themeColor="background1"/>
              <w:bottom w:val="single" w:sz="8" w:space="0" w:color="000000"/>
              <w:right w:val="single" w:sz="8" w:space="0" w:color="FFFFFF" w:themeColor="background1"/>
            </w:tcBorders>
            <w:shd w:val="clear" w:color="auto" w:fill="auto"/>
            <w:vAlign w:val="center"/>
          </w:tcPr>
          <w:p w14:paraId="3EB1631E"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single" w:sz="8" w:space="0" w:color="FFFFFF" w:themeColor="background1"/>
              <w:bottom w:val="single" w:sz="4" w:space="0" w:color="000000"/>
              <w:right w:val="dashed" w:sz="4" w:space="0" w:color="000000" w:themeColor="text1"/>
            </w:tcBorders>
            <w:shd w:val="clear" w:color="auto" w:fill="auto"/>
            <w:vAlign w:val="center"/>
          </w:tcPr>
          <w:p w14:paraId="363454C3" w14:textId="1523E3AA"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dashed" w:sz="4" w:space="0" w:color="000000" w:themeColor="text1"/>
              <w:bottom w:val="dashed" w:sz="4" w:space="0" w:color="000000"/>
              <w:right w:val="dashed" w:sz="4" w:space="0" w:color="000000"/>
            </w:tcBorders>
            <w:shd w:val="clear" w:color="auto" w:fill="auto"/>
            <w:vAlign w:val="center"/>
          </w:tcPr>
          <w:p w14:paraId="10A47D0E"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115E4F1E"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6A0DDAE2"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3092F7A7"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nil"/>
            </w:tcBorders>
            <w:shd w:val="clear" w:color="auto" w:fill="auto"/>
            <w:vAlign w:val="center"/>
          </w:tcPr>
          <w:p w14:paraId="11339C8F"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5B8D7B58"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nil"/>
              <w:bottom w:val="single" w:sz="8" w:space="0" w:color="000000"/>
              <w:right w:val="nil"/>
            </w:tcBorders>
            <w:shd w:val="clear" w:color="auto" w:fill="auto"/>
            <w:vAlign w:val="center"/>
          </w:tcPr>
          <w:p w14:paraId="03A6936D" w14:textId="137103FE" w:rsidR="00F1210B" w:rsidRPr="005E1270" w:rsidRDefault="00F1210B" w:rsidP="00F1210B">
            <w:pPr>
              <w:rPr>
                <w:rFonts w:ascii="Times New Roman" w:hAnsi="Times New Roman" w:cs="Times New Roman"/>
                <w:b w:val="0"/>
              </w:rPr>
            </w:pPr>
            <w:r>
              <w:rPr>
                <w:rFonts w:ascii="Times New Roman" w:hAnsi="Times New Roman" w:cs="Times New Roman"/>
                <w:b w:val="0"/>
              </w:rPr>
              <w:t>5</w:t>
            </w:r>
          </w:p>
        </w:tc>
        <w:tc>
          <w:tcPr>
            <w:tcW w:w="1205" w:type="dxa"/>
            <w:vMerge w:val="restart"/>
            <w:tcBorders>
              <w:top w:val="single" w:sz="8" w:space="0" w:color="000000"/>
              <w:left w:val="nil"/>
              <w:bottom w:val="single" w:sz="8" w:space="0" w:color="000000"/>
              <w:right w:val="nil"/>
            </w:tcBorders>
            <w:shd w:val="clear" w:color="auto" w:fill="auto"/>
            <w:vAlign w:val="center"/>
          </w:tcPr>
          <w:p w14:paraId="28726403" w14:textId="3D56E6FF"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Waterbody</w:t>
            </w:r>
          </w:p>
        </w:tc>
        <w:tc>
          <w:tcPr>
            <w:tcW w:w="1205" w:type="dxa"/>
            <w:tcBorders>
              <w:top w:val="single" w:sz="4" w:space="0" w:color="000000"/>
              <w:left w:val="nil"/>
              <w:bottom w:val="dashed" w:sz="4" w:space="0" w:color="000000"/>
              <w:right w:val="dashed" w:sz="4" w:space="0" w:color="000000" w:themeColor="text1"/>
            </w:tcBorders>
            <w:shd w:val="clear" w:color="auto" w:fill="auto"/>
            <w:vAlign w:val="center"/>
          </w:tcPr>
          <w:p w14:paraId="47738F65"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dashed" w:sz="4" w:space="0" w:color="000000"/>
              <w:left w:val="dashed" w:sz="4" w:space="0" w:color="000000" w:themeColor="text1"/>
              <w:bottom w:val="dashed" w:sz="4" w:space="0" w:color="000000"/>
              <w:right w:val="dashed" w:sz="4" w:space="0" w:color="000000"/>
            </w:tcBorders>
            <w:shd w:val="clear" w:color="auto" w:fill="auto"/>
            <w:vAlign w:val="center"/>
          </w:tcPr>
          <w:p w14:paraId="3750FA65"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0E6E7147"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8A2D354"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599200CD"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dashed" w:sz="4" w:space="0" w:color="000000"/>
            </w:tcBorders>
            <w:shd w:val="clear" w:color="auto" w:fill="auto"/>
            <w:vAlign w:val="center"/>
          </w:tcPr>
          <w:p w14:paraId="513596A8"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dashed" w:sz="4" w:space="0" w:color="000000"/>
              <w:right w:val="nil"/>
            </w:tcBorders>
            <w:shd w:val="clear" w:color="auto" w:fill="auto"/>
            <w:vAlign w:val="center"/>
          </w:tcPr>
          <w:p w14:paraId="0FE1913D"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02C2D552" w14:textId="77777777" w:rsidTr="00FD04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nil"/>
              <w:bottom w:val="single" w:sz="8" w:space="0" w:color="000000"/>
              <w:right w:val="nil"/>
            </w:tcBorders>
            <w:shd w:val="clear" w:color="auto" w:fill="auto"/>
            <w:vAlign w:val="center"/>
          </w:tcPr>
          <w:p w14:paraId="5DC1C2EC" w14:textId="77777777" w:rsidR="00F1210B" w:rsidRPr="005E1270" w:rsidRDefault="00F1210B" w:rsidP="00F1210B">
            <w:pPr>
              <w:rPr>
                <w:rFonts w:ascii="Times New Roman" w:hAnsi="Times New Roman" w:cs="Times New Roman"/>
                <w:b w:val="0"/>
              </w:rPr>
            </w:pPr>
          </w:p>
        </w:tc>
        <w:tc>
          <w:tcPr>
            <w:tcW w:w="1205" w:type="dxa"/>
            <w:vMerge/>
            <w:tcBorders>
              <w:top w:val="single" w:sz="8" w:space="0" w:color="000000"/>
              <w:left w:val="nil"/>
              <w:bottom w:val="single" w:sz="8" w:space="0" w:color="000000"/>
              <w:right w:val="nil"/>
            </w:tcBorders>
            <w:shd w:val="clear" w:color="auto" w:fill="auto"/>
            <w:vAlign w:val="center"/>
          </w:tcPr>
          <w:p w14:paraId="6D5FBD69"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nil"/>
              <w:bottom w:val="single" w:sz="4" w:space="0" w:color="000000"/>
              <w:right w:val="dashed" w:sz="4" w:space="0" w:color="000000" w:themeColor="text1"/>
            </w:tcBorders>
            <w:shd w:val="clear" w:color="auto" w:fill="auto"/>
            <w:vAlign w:val="center"/>
          </w:tcPr>
          <w:p w14:paraId="0CF251A5" w14:textId="1A8AFC81"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dashed" w:sz="4" w:space="0" w:color="000000" w:themeColor="text1"/>
              <w:bottom w:val="single" w:sz="4" w:space="0" w:color="000000"/>
              <w:right w:val="dashed" w:sz="4" w:space="0" w:color="000000"/>
            </w:tcBorders>
            <w:shd w:val="clear" w:color="auto" w:fill="auto"/>
            <w:vAlign w:val="center"/>
          </w:tcPr>
          <w:p w14:paraId="4732DB04"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05090B83"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470B5903"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19629951"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nil"/>
            </w:tcBorders>
            <w:shd w:val="clear" w:color="auto" w:fill="auto"/>
            <w:vAlign w:val="center"/>
          </w:tcPr>
          <w:p w14:paraId="76A06801"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11243255" w14:textId="77777777" w:rsidTr="00FD04FF">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nil"/>
              <w:bottom w:val="single" w:sz="8" w:space="0" w:color="000000"/>
              <w:right w:val="nil"/>
            </w:tcBorders>
            <w:shd w:val="clear" w:color="auto" w:fill="auto"/>
            <w:vAlign w:val="center"/>
          </w:tcPr>
          <w:p w14:paraId="2E83AEA9" w14:textId="0DF2C57E" w:rsidR="00F1210B" w:rsidRPr="005E1270" w:rsidRDefault="00F1210B" w:rsidP="00F1210B">
            <w:pPr>
              <w:rPr>
                <w:rFonts w:ascii="Times New Roman" w:hAnsi="Times New Roman" w:cs="Times New Roman"/>
                <w:b w:val="0"/>
              </w:rPr>
            </w:pPr>
            <w:r>
              <w:rPr>
                <w:rFonts w:ascii="Times New Roman" w:hAnsi="Times New Roman" w:cs="Times New Roman"/>
                <w:b w:val="0"/>
              </w:rPr>
              <w:t>6</w:t>
            </w:r>
          </w:p>
        </w:tc>
        <w:tc>
          <w:tcPr>
            <w:tcW w:w="1205" w:type="dxa"/>
            <w:vMerge w:val="restart"/>
            <w:tcBorders>
              <w:top w:val="single" w:sz="8" w:space="0" w:color="000000"/>
              <w:left w:val="nil"/>
              <w:bottom w:val="single" w:sz="8" w:space="0" w:color="000000"/>
              <w:right w:val="nil"/>
            </w:tcBorders>
            <w:shd w:val="clear" w:color="auto" w:fill="auto"/>
            <w:vAlign w:val="center"/>
          </w:tcPr>
          <w:p w14:paraId="0CD045CA" w14:textId="0F3EA8D8"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Wetland</w:t>
            </w:r>
          </w:p>
        </w:tc>
        <w:tc>
          <w:tcPr>
            <w:tcW w:w="1205" w:type="dxa"/>
            <w:tcBorders>
              <w:top w:val="single" w:sz="4" w:space="0" w:color="000000"/>
              <w:left w:val="nil"/>
              <w:bottom w:val="dashed" w:sz="4" w:space="0" w:color="000000"/>
              <w:right w:val="dashed" w:sz="4" w:space="0" w:color="000000" w:themeColor="text1"/>
            </w:tcBorders>
            <w:shd w:val="clear" w:color="auto" w:fill="auto"/>
            <w:vAlign w:val="center"/>
          </w:tcPr>
          <w:p w14:paraId="2D12194C" w14:textId="71E01AD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4" w:space="0" w:color="000000"/>
              <w:left w:val="dashed" w:sz="4" w:space="0" w:color="000000" w:themeColor="text1"/>
              <w:bottom w:val="dashed" w:sz="4" w:space="0" w:color="000000"/>
              <w:right w:val="dashed" w:sz="4" w:space="0" w:color="000000"/>
            </w:tcBorders>
            <w:shd w:val="clear" w:color="auto" w:fill="auto"/>
            <w:vAlign w:val="center"/>
          </w:tcPr>
          <w:p w14:paraId="2A6133F4"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190F40AD" w14:textId="77777777" w:rsidR="00F1210B"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E12EC15" w14:textId="77777777" w:rsidR="00FD04FF" w:rsidRPr="005E1270" w:rsidRDefault="00FD04FF"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66F7D6AA"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4CF32D78"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nil"/>
            </w:tcBorders>
            <w:shd w:val="clear" w:color="auto" w:fill="auto"/>
            <w:vAlign w:val="center"/>
          </w:tcPr>
          <w:p w14:paraId="28243C25"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1C30133B" w14:textId="77777777" w:rsidTr="000421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nil"/>
              <w:bottom w:val="single" w:sz="8" w:space="0" w:color="000000"/>
              <w:right w:val="nil"/>
            </w:tcBorders>
            <w:shd w:val="clear" w:color="auto" w:fill="auto"/>
            <w:vAlign w:val="center"/>
          </w:tcPr>
          <w:p w14:paraId="34ABA705" w14:textId="77777777" w:rsidR="00F1210B" w:rsidRPr="005E1270" w:rsidRDefault="00F1210B" w:rsidP="00F1210B">
            <w:pPr>
              <w:rPr>
                <w:rFonts w:ascii="Times New Roman" w:hAnsi="Times New Roman" w:cs="Times New Roman"/>
                <w:b w:val="0"/>
              </w:rPr>
            </w:pPr>
          </w:p>
        </w:tc>
        <w:tc>
          <w:tcPr>
            <w:tcW w:w="1205" w:type="dxa"/>
            <w:vMerge/>
            <w:tcBorders>
              <w:top w:val="single" w:sz="8" w:space="0" w:color="000000"/>
              <w:left w:val="nil"/>
              <w:bottom w:val="single" w:sz="8" w:space="0" w:color="000000"/>
              <w:right w:val="nil"/>
            </w:tcBorders>
            <w:shd w:val="clear" w:color="auto" w:fill="auto"/>
            <w:vAlign w:val="center"/>
          </w:tcPr>
          <w:p w14:paraId="383330E0" w14:textId="77777777"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nil"/>
              <w:bottom w:val="single" w:sz="4" w:space="0" w:color="000000"/>
              <w:right w:val="dashed" w:sz="4" w:space="0" w:color="000000" w:themeColor="text1"/>
            </w:tcBorders>
            <w:shd w:val="clear" w:color="auto" w:fill="auto"/>
            <w:vAlign w:val="center"/>
          </w:tcPr>
          <w:p w14:paraId="1EE6D4D9" w14:textId="3D72A909"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dashed" w:sz="4" w:space="0" w:color="000000" w:themeColor="text1"/>
              <w:bottom w:val="single" w:sz="4" w:space="0" w:color="000000"/>
              <w:right w:val="dashed" w:sz="4" w:space="0" w:color="000000"/>
            </w:tcBorders>
            <w:shd w:val="clear" w:color="auto" w:fill="auto"/>
            <w:vAlign w:val="center"/>
          </w:tcPr>
          <w:p w14:paraId="188049A6"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0C961D5B"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75F0DA70"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dashed" w:sz="4" w:space="0" w:color="000000"/>
            </w:tcBorders>
            <w:shd w:val="clear" w:color="auto" w:fill="auto"/>
            <w:vAlign w:val="center"/>
          </w:tcPr>
          <w:p w14:paraId="33F8E53D"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4" w:space="0" w:color="000000"/>
              <w:right w:val="nil"/>
            </w:tcBorders>
            <w:shd w:val="clear" w:color="auto" w:fill="auto"/>
            <w:vAlign w:val="center"/>
          </w:tcPr>
          <w:p w14:paraId="6E7F1406"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1210B" w:rsidRPr="005E1270" w14:paraId="64F84313" w14:textId="77777777" w:rsidTr="0004216D">
        <w:trPr>
          <w:trHeight w:val="20"/>
        </w:trPr>
        <w:tc>
          <w:tcPr>
            <w:cnfStyle w:val="001000000000" w:firstRow="0" w:lastRow="0" w:firstColumn="1" w:lastColumn="0" w:oddVBand="0" w:evenVBand="0" w:oddHBand="0" w:evenHBand="0" w:firstRowFirstColumn="0" w:firstRowLastColumn="0" w:lastRowFirstColumn="0" w:lastRowLastColumn="0"/>
            <w:tcW w:w="1205" w:type="dxa"/>
            <w:vMerge w:val="restart"/>
            <w:tcBorders>
              <w:top w:val="single" w:sz="8" w:space="0" w:color="000000"/>
              <w:left w:val="nil"/>
              <w:bottom w:val="single" w:sz="8" w:space="0" w:color="000000"/>
              <w:right w:val="nil"/>
            </w:tcBorders>
            <w:shd w:val="clear" w:color="auto" w:fill="auto"/>
            <w:vAlign w:val="center"/>
          </w:tcPr>
          <w:p w14:paraId="077E4E16" w14:textId="4D753698" w:rsidR="00F1210B" w:rsidRPr="005E1270" w:rsidRDefault="00F1210B" w:rsidP="00F1210B">
            <w:pPr>
              <w:rPr>
                <w:rFonts w:ascii="Times New Roman" w:hAnsi="Times New Roman" w:cs="Times New Roman"/>
                <w:b w:val="0"/>
              </w:rPr>
            </w:pPr>
            <w:r>
              <w:rPr>
                <w:rFonts w:ascii="Times New Roman" w:hAnsi="Times New Roman" w:cs="Times New Roman"/>
                <w:b w:val="0"/>
              </w:rPr>
              <w:t>7</w:t>
            </w:r>
          </w:p>
          <w:p w14:paraId="13864451" w14:textId="71B2DD98" w:rsidR="00F1210B" w:rsidRPr="005E1270" w:rsidRDefault="00F1210B" w:rsidP="00F1210B">
            <w:pPr>
              <w:rPr>
                <w:rFonts w:ascii="Times New Roman" w:hAnsi="Times New Roman" w:cs="Times New Roman"/>
                <w:b w:val="0"/>
              </w:rPr>
            </w:pPr>
          </w:p>
        </w:tc>
        <w:tc>
          <w:tcPr>
            <w:tcW w:w="1205" w:type="dxa"/>
            <w:tcBorders>
              <w:top w:val="single" w:sz="8" w:space="0" w:color="000000"/>
              <w:left w:val="nil"/>
              <w:bottom w:val="nil"/>
              <w:right w:val="nil"/>
            </w:tcBorders>
            <w:shd w:val="clear" w:color="auto" w:fill="auto"/>
            <w:vAlign w:val="center"/>
          </w:tcPr>
          <w:p w14:paraId="20F782E1" w14:textId="77777777" w:rsidR="00F1210B" w:rsidRPr="005E1270" w:rsidRDefault="00F1210B" w:rsidP="00F1210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Settlement</w:t>
            </w:r>
          </w:p>
        </w:tc>
        <w:tc>
          <w:tcPr>
            <w:tcW w:w="1205" w:type="dxa"/>
            <w:tcBorders>
              <w:top w:val="single" w:sz="4" w:space="0" w:color="000000"/>
              <w:left w:val="nil"/>
              <w:bottom w:val="dashed" w:sz="4" w:space="0" w:color="000000"/>
              <w:right w:val="dashed" w:sz="4" w:space="0" w:color="000000" w:themeColor="text1"/>
            </w:tcBorders>
            <w:shd w:val="clear" w:color="auto" w:fill="auto"/>
            <w:vAlign w:val="center"/>
          </w:tcPr>
          <w:p w14:paraId="5264A374" w14:textId="2617BDA8" w:rsidR="00F1210B" w:rsidRPr="005E1270" w:rsidRDefault="00F1210B" w:rsidP="00FD04FF">
            <w:pPr>
              <w:ind w:right="-11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 xml:space="preserve">Other land </w:t>
            </w:r>
            <w:r w:rsidR="00FD04FF">
              <w:rPr>
                <w:rFonts w:ascii="Times New Roman" w:hAnsi="Times New Roman" w:cs="Times New Roman"/>
              </w:rPr>
              <w:t>u</w:t>
            </w:r>
            <w:r w:rsidRPr="005E1270">
              <w:rPr>
                <w:rFonts w:ascii="Times New Roman" w:hAnsi="Times New Roman" w:cs="Times New Roman"/>
              </w:rPr>
              <w:t>se</w:t>
            </w:r>
            <w:r w:rsidR="00FD04FF">
              <w:rPr>
                <w:rFonts w:ascii="Times New Roman" w:hAnsi="Times New Roman" w:cs="Times New Roman"/>
              </w:rPr>
              <w:t xml:space="preserve"> (</w:t>
            </w:r>
            <w:r w:rsidRPr="005E1270">
              <w:rPr>
                <w:rFonts w:ascii="Times New Roman" w:hAnsi="Times New Roman" w:cs="Times New Roman"/>
              </w:rPr>
              <w:t>indicate)</w:t>
            </w:r>
          </w:p>
        </w:tc>
        <w:tc>
          <w:tcPr>
            <w:tcW w:w="1205" w:type="dxa"/>
            <w:tcBorders>
              <w:top w:val="single" w:sz="4" w:space="0" w:color="000000"/>
              <w:left w:val="dashed" w:sz="4" w:space="0" w:color="000000" w:themeColor="text1"/>
              <w:bottom w:val="dashed" w:sz="4" w:space="0" w:color="000000"/>
              <w:right w:val="dashed" w:sz="4" w:space="0" w:color="000000"/>
            </w:tcBorders>
            <w:shd w:val="clear" w:color="auto" w:fill="auto"/>
            <w:vAlign w:val="center"/>
          </w:tcPr>
          <w:p w14:paraId="79DF73B0"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0C6627AB"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460C80FF"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dashed" w:sz="4" w:space="0" w:color="000000"/>
            </w:tcBorders>
            <w:shd w:val="clear" w:color="auto" w:fill="auto"/>
            <w:vAlign w:val="center"/>
          </w:tcPr>
          <w:p w14:paraId="68BD811D"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05" w:type="dxa"/>
            <w:tcBorders>
              <w:top w:val="single" w:sz="4" w:space="0" w:color="000000"/>
              <w:left w:val="dashed" w:sz="4" w:space="0" w:color="000000"/>
              <w:bottom w:val="dashed" w:sz="4" w:space="0" w:color="000000"/>
              <w:right w:val="nil"/>
            </w:tcBorders>
            <w:shd w:val="clear" w:color="auto" w:fill="auto"/>
            <w:vAlign w:val="center"/>
          </w:tcPr>
          <w:p w14:paraId="490F2481" w14:textId="77777777" w:rsidR="00F1210B" w:rsidRPr="005E1270" w:rsidRDefault="00F1210B" w:rsidP="00FD04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1210B" w:rsidRPr="005E1270" w14:paraId="0EF8C4F2" w14:textId="77777777" w:rsidTr="000421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05" w:type="dxa"/>
            <w:vMerge/>
            <w:tcBorders>
              <w:top w:val="single" w:sz="8" w:space="0" w:color="000000"/>
              <w:left w:val="single" w:sz="8" w:space="0" w:color="FFFFFF" w:themeColor="background1"/>
              <w:bottom w:val="single" w:sz="8" w:space="0" w:color="000000"/>
              <w:right w:val="single" w:sz="8" w:space="0" w:color="FFFFFF" w:themeColor="background1"/>
            </w:tcBorders>
            <w:shd w:val="clear" w:color="auto" w:fill="auto"/>
          </w:tcPr>
          <w:p w14:paraId="2332246B" w14:textId="77777777" w:rsidR="00F1210B" w:rsidRPr="005E1270" w:rsidRDefault="00F1210B" w:rsidP="00F1210B">
            <w:pPr>
              <w:rPr>
                <w:rFonts w:ascii="Times New Roman" w:hAnsi="Times New Roman" w:cs="Times New Roman"/>
                <w:b w:val="0"/>
              </w:rPr>
            </w:pPr>
          </w:p>
        </w:tc>
        <w:tc>
          <w:tcPr>
            <w:tcW w:w="1205" w:type="dxa"/>
            <w:tcBorders>
              <w:top w:val="nil"/>
              <w:left w:val="single" w:sz="8" w:space="0" w:color="FFFFFF" w:themeColor="background1"/>
              <w:bottom w:val="single" w:sz="8" w:space="0" w:color="000000"/>
              <w:right w:val="single" w:sz="8" w:space="0" w:color="FFFFFF" w:themeColor="background1"/>
            </w:tcBorders>
            <w:shd w:val="clear" w:color="auto" w:fill="auto"/>
          </w:tcPr>
          <w:p w14:paraId="55ABE1A7" w14:textId="693EF47D" w:rsidR="00F1210B" w:rsidRPr="005E1270" w:rsidRDefault="00F1210B" w:rsidP="00F1210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Rubber plantation</w:t>
            </w:r>
          </w:p>
        </w:tc>
        <w:tc>
          <w:tcPr>
            <w:tcW w:w="1205" w:type="dxa"/>
            <w:tcBorders>
              <w:top w:val="dashed" w:sz="4" w:space="0" w:color="000000"/>
              <w:left w:val="single" w:sz="8" w:space="0" w:color="FFFFFF" w:themeColor="background1"/>
              <w:bottom w:val="single" w:sz="8" w:space="0" w:color="000000"/>
              <w:right w:val="dashed" w:sz="4" w:space="0" w:color="000000" w:themeColor="text1"/>
            </w:tcBorders>
            <w:shd w:val="clear" w:color="auto" w:fill="auto"/>
            <w:vAlign w:val="center"/>
          </w:tcPr>
          <w:p w14:paraId="3DFCBA21" w14:textId="78DB851B"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E1270">
              <w:rPr>
                <w:rFonts w:ascii="Times New Roman" w:hAnsi="Times New Roman" w:cs="Times New Roman"/>
              </w:rPr>
              <w:t>Other land use (indicate)</w:t>
            </w:r>
          </w:p>
        </w:tc>
        <w:tc>
          <w:tcPr>
            <w:tcW w:w="1205" w:type="dxa"/>
            <w:tcBorders>
              <w:top w:val="dashed" w:sz="4" w:space="0" w:color="000000"/>
              <w:left w:val="dashed" w:sz="4" w:space="0" w:color="000000" w:themeColor="text1"/>
              <w:bottom w:val="single" w:sz="8" w:space="0" w:color="000000"/>
              <w:right w:val="dashed" w:sz="4" w:space="0" w:color="000000"/>
            </w:tcBorders>
            <w:shd w:val="clear" w:color="auto" w:fill="auto"/>
            <w:vAlign w:val="center"/>
          </w:tcPr>
          <w:p w14:paraId="237D647F"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8" w:space="0" w:color="000000"/>
              <w:right w:val="dashed" w:sz="4" w:space="0" w:color="000000"/>
            </w:tcBorders>
            <w:shd w:val="clear" w:color="auto" w:fill="auto"/>
            <w:vAlign w:val="center"/>
          </w:tcPr>
          <w:p w14:paraId="1C85342E"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8" w:space="0" w:color="000000"/>
              <w:right w:val="dashed" w:sz="4" w:space="0" w:color="000000"/>
            </w:tcBorders>
            <w:shd w:val="clear" w:color="auto" w:fill="auto"/>
            <w:vAlign w:val="center"/>
          </w:tcPr>
          <w:p w14:paraId="3D2F8C99"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8" w:space="0" w:color="000000"/>
              <w:right w:val="dashed" w:sz="4" w:space="0" w:color="000000"/>
            </w:tcBorders>
            <w:shd w:val="clear" w:color="auto" w:fill="auto"/>
            <w:vAlign w:val="center"/>
          </w:tcPr>
          <w:p w14:paraId="643192C9"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05" w:type="dxa"/>
            <w:tcBorders>
              <w:top w:val="dashed" w:sz="4" w:space="0" w:color="000000"/>
              <w:left w:val="dashed" w:sz="4" w:space="0" w:color="000000"/>
              <w:bottom w:val="single" w:sz="8" w:space="0" w:color="000000"/>
              <w:right w:val="single" w:sz="8" w:space="0" w:color="FFFFFF" w:themeColor="background1"/>
            </w:tcBorders>
            <w:shd w:val="clear" w:color="auto" w:fill="auto"/>
            <w:vAlign w:val="center"/>
          </w:tcPr>
          <w:p w14:paraId="5CD9149D" w14:textId="77777777" w:rsidR="00F1210B" w:rsidRPr="005E1270" w:rsidRDefault="00F1210B" w:rsidP="00FD04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3F0E5F21" w14:textId="77777777" w:rsidR="00023328" w:rsidRDefault="00023328" w:rsidP="00270BE9">
      <w:pPr>
        <w:rPr>
          <w:rFonts w:ascii="Times New Roman" w:hAnsi="Times New Roman" w:cs="Times New Roman"/>
          <w:b/>
          <w:bCs/>
          <w:lang w:val="en-US"/>
        </w:rPr>
      </w:pPr>
    </w:p>
    <w:p w14:paraId="256459D8" w14:textId="77777777" w:rsidR="00023328" w:rsidRDefault="00023328" w:rsidP="00270BE9">
      <w:pPr>
        <w:rPr>
          <w:rFonts w:ascii="Times New Roman" w:hAnsi="Times New Roman" w:cs="Times New Roman"/>
          <w:b/>
          <w:bCs/>
          <w:lang w:val="en-US"/>
        </w:rPr>
      </w:pPr>
    </w:p>
    <w:p w14:paraId="15D779AE" w14:textId="77777777" w:rsidR="00023328" w:rsidRDefault="00023328" w:rsidP="00270BE9">
      <w:pPr>
        <w:rPr>
          <w:rFonts w:ascii="Times New Roman" w:hAnsi="Times New Roman" w:cs="Times New Roman"/>
          <w:b/>
          <w:bCs/>
          <w:lang w:val="en-US"/>
        </w:rPr>
      </w:pPr>
    </w:p>
    <w:p w14:paraId="2E31B38A" w14:textId="77777777" w:rsidR="00FD04FF" w:rsidRDefault="00FD04FF">
      <w:pPr>
        <w:rPr>
          <w:rFonts w:ascii="Times New Roman" w:hAnsi="Times New Roman" w:cs="Times New Roman"/>
          <w:b/>
          <w:bCs/>
          <w:lang w:val="en-US"/>
        </w:rPr>
      </w:pPr>
      <w:r>
        <w:rPr>
          <w:rFonts w:ascii="Times New Roman" w:hAnsi="Times New Roman" w:cs="Times New Roman"/>
          <w:b/>
          <w:bCs/>
          <w:lang w:val="en-US"/>
        </w:rPr>
        <w:br w:type="page"/>
      </w:r>
    </w:p>
    <w:p w14:paraId="628BFB80" w14:textId="574FDF2D" w:rsidR="00464662" w:rsidRPr="004152CB" w:rsidRDefault="00464662" w:rsidP="00270BE9">
      <w:pPr>
        <w:rPr>
          <w:rFonts w:ascii="Times New Roman" w:hAnsi="Times New Roman" w:cs="Times New Roman"/>
          <w:b/>
          <w:bCs/>
          <w:lang w:val="en-US"/>
        </w:rPr>
      </w:pPr>
      <w:r w:rsidRPr="004152CB">
        <w:rPr>
          <w:rFonts w:ascii="Times New Roman" w:hAnsi="Times New Roman" w:cs="Times New Roman"/>
          <w:b/>
          <w:bCs/>
          <w:lang w:val="en-US"/>
        </w:rPr>
        <w:lastRenderedPageBreak/>
        <w:t>References</w:t>
      </w:r>
    </w:p>
    <w:p w14:paraId="5B7600BC" w14:textId="0AAF6ABA" w:rsidR="00393A64" w:rsidRPr="00393A64" w:rsidRDefault="00464662" w:rsidP="00FD04FF">
      <w:pPr>
        <w:pStyle w:val="Bibliography"/>
        <w:jc w:val="both"/>
        <w:rPr>
          <w:rFonts w:ascii="Times New Roman" w:hAnsi="Times New Roman" w:cs="Times New Roman"/>
        </w:rPr>
      </w:pPr>
      <w:r>
        <w:rPr>
          <w:lang w:val="en-US"/>
        </w:rPr>
        <w:fldChar w:fldCharType="begin"/>
      </w:r>
      <w:r w:rsidR="00393A64">
        <w:rPr>
          <w:lang w:val="en-US"/>
        </w:rPr>
        <w:instrText xml:space="preserve"> ADDIN ZOTERO_BIBL {"uncited":[],"omitted":[],"custom":[]} CSL_BIBLIOGRAPHY </w:instrText>
      </w:r>
      <w:r>
        <w:rPr>
          <w:lang w:val="en-US"/>
        </w:rPr>
        <w:fldChar w:fldCharType="separate"/>
      </w:r>
      <w:r w:rsidR="00393A64" w:rsidRPr="00393A64">
        <w:rPr>
          <w:rFonts w:ascii="Times New Roman" w:hAnsi="Times New Roman" w:cs="Times New Roman"/>
        </w:rPr>
        <w:t>Asante-Yeboah E, Ashiagbor G, Asubonteng K, et al</w:t>
      </w:r>
      <w:r w:rsidR="00FD04FF">
        <w:rPr>
          <w:rFonts w:ascii="Times New Roman" w:hAnsi="Times New Roman" w:cs="Times New Roman"/>
        </w:rPr>
        <w:t>.</w:t>
      </w:r>
      <w:r w:rsidR="00393A64" w:rsidRPr="00393A64">
        <w:rPr>
          <w:rFonts w:ascii="Times New Roman" w:hAnsi="Times New Roman" w:cs="Times New Roman"/>
        </w:rPr>
        <w:t xml:space="preserve"> (2022) Analyzing </w:t>
      </w:r>
      <w:r w:rsidR="00FD04FF" w:rsidRPr="00393A64">
        <w:rPr>
          <w:rFonts w:ascii="Times New Roman" w:hAnsi="Times New Roman" w:cs="Times New Roman"/>
        </w:rPr>
        <w:t>variations in size and intensities in land use dynamics for sustainable land use managemen</w:t>
      </w:r>
      <w:r w:rsidR="00393A64" w:rsidRPr="00393A64">
        <w:rPr>
          <w:rFonts w:ascii="Times New Roman" w:hAnsi="Times New Roman" w:cs="Times New Roman"/>
        </w:rPr>
        <w:t>t: A C</w:t>
      </w:r>
      <w:r w:rsidR="00FD04FF" w:rsidRPr="00393A64">
        <w:rPr>
          <w:rFonts w:ascii="Times New Roman" w:hAnsi="Times New Roman" w:cs="Times New Roman"/>
        </w:rPr>
        <w:t>ase of the coastal land</w:t>
      </w:r>
      <w:r w:rsidR="00393A64" w:rsidRPr="00393A64">
        <w:rPr>
          <w:rFonts w:ascii="Times New Roman" w:hAnsi="Times New Roman" w:cs="Times New Roman"/>
        </w:rPr>
        <w:t>scapes of South-Western Ghana. Land 11:815</w:t>
      </w:r>
    </w:p>
    <w:p w14:paraId="590715B8" w14:textId="77777777" w:rsidR="00393A64" w:rsidRPr="00393A64" w:rsidRDefault="00393A64" w:rsidP="00FD04FF">
      <w:pPr>
        <w:pStyle w:val="Bibliography"/>
        <w:jc w:val="both"/>
        <w:rPr>
          <w:rFonts w:ascii="Times New Roman" w:hAnsi="Times New Roman" w:cs="Times New Roman"/>
        </w:rPr>
      </w:pPr>
      <w:r w:rsidRPr="00393A64">
        <w:rPr>
          <w:rFonts w:ascii="Times New Roman" w:hAnsi="Times New Roman" w:cs="Times New Roman"/>
        </w:rPr>
        <w:t>Giweta M (2020) Role of litter production and its decomposition, and factors affecting the processes in a tropical forest ecosystem: a review. j ecology environ 44:11. https://doi.org/10.1186/s41610-020-0151-2</w:t>
      </w:r>
    </w:p>
    <w:p w14:paraId="7FD9237C" w14:textId="77777777" w:rsidR="00393A64" w:rsidRPr="00393A64" w:rsidRDefault="00393A64" w:rsidP="00FD04FF">
      <w:pPr>
        <w:pStyle w:val="Bibliography"/>
        <w:jc w:val="both"/>
        <w:rPr>
          <w:rFonts w:ascii="Times New Roman" w:hAnsi="Times New Roman" w:cs="Times New Roman"/>
        </w:rPr>
      </w:pPr>
      <w:r w:rsidRPr="00393A64">
        <w:rPr>
          <w:rFonts w:ascii="Times New Roman" w:hAnsi="Times New Roman" w:cs="Times New Roman"/>
        </w:rPr>
        <w:t>Haines-Young R, Potschin-Young M (2018) Revision of the common international classification for ecosystem services (CICES V5. 1): a policy brief. One Ecosystem 3:e27108</w:t>
      </w:r>
    </w:p>
    <w:p w14:paraId="546D2098" w14:textId="77777777" w:rsidR="00023328" w:rsidRDefault="00393A64" w:rsidP="00FD04FF">
      <w:pPr>
        <w:pStyle w:val="Bibliography"/>
        <w:jc w:val="both"/>
        <w:rPr>
          <w:rFonts w:ascii="Times New Roman" w:hAnsi="Times New Roman" w:cs="Times New Roman"/>
        </w:rPr>
      </w:pPr>
      <w:r w:rsidRPr="00393A64">
        <w:rPr>
          <w:rFonts w:ascii="Times New Roman" w:hAnsi="Times New Roman" w:cs="Times New Roman"/>
        </w:rPr>
        <w:t>Koo H, Kleemann J, Fürst C (2019) Impact assessment of land use changes using local knowledge for the provision of ecosystem services in northern Ghana, West Africa. Ecological Indicators 103:156–172</w:t>
      </w:r>
    </w:p>
    <w:p w14:paraId="45AA00DE" w14:textId="798859A2" w:rsidR="00023328" w:rsidRPr="005A7345" w:rsidRDefault="00023328" w:rsidP="00FD04FF">
      <w:pPr>
        <w:pStyle w:val="Bibliography"/>
        <w:jc w:val="both"/>
        <w:rPr>
          <w:rFonts w:ascii="Times New Roman" w:hAnsi="Times New Roman" w:cs="Times New Roman"/>
        </w:rPr>
      </w:pPr>
      <w:r w:rsidRPr="005A7345">
        <w:rPr>
          <w:rFonts w:ascii="Times New Roman" w:hAnsi="Times New Roman" w:cs="Times New Roman"/>
        </w:rPr>
        <w:t>Millennium Ecosystem Assessment, 2005. Ecosystems and Human Well-being: Synthesis. Island Press, Washington, DC. Copyright © 2005 World Resources Institute. 155 pages</w:t>
      </w:r>
    </w:p>
    <w:p w14:paraId="6A1F8FAF" w14:textId="149AC896" w:rsidR="00DE198B" w:rsidRPr="00E77073" w:rsidRDefault="00393A64" w:rsidP="00FD04FF">
      <w:pPr>
        <w:pStyle w:val="Bibliography"/>
        <w:jc w:val="both"/>
        <w:rPr>
          <w:rFonts w:ascii="Times New Roman" w:hAnsi="Times New Roman" w:cs="Times New Roman"/>
        </w:rPr>
      </w:pPr>
      <w:r w:rsidRPr="00393A64">
        <w:rPr>
          <w:rFonts w:ascii="Times New Roman" w:hAnsi="Times New Roman" w:cs="Times New Roman"/>
        </w:rPr>
        <w:t>N’Dri JK, Guéi AM, Edoukou EF, et al</w:t>
      </w:r>
      <w:r w:rsidR="00FD04FF">
        <w:rPr>
          <w:rFonts w:ascii="Times New Roman" w:hAnsi="Times New Roman" w:cs="Times New Roman"/>
        </w:rPr>
        <w:t>.</w:t>
      </w:r>
      <w:r w:rsidRPr="00393A64">
        <w:rPr>
          <w:rFonts w:ascii="Times New Roman" w:hAnsi="Times New Roman" w:cs="Times New Roman"/>
        </w:rPr>
        <w:t xml:space="preserve"> (2018) Can litter production and litter decomposition improve soil properties in the rubber plantations of different ages in Côte d’Ivoire? Nutr Cycl </w:t>
      </w:r>
      <w:r w:rsidRPr="00DE198B">
        <w:rPr>
          <w:rFonts w:ascii="Times New Roman" w:hAnsi="Times New Roman" w:cs="Times New Roman"/>
        </w:rPr>
        <w:t>Agroecosyst 111:203–215. https://doi.org/10.1007/s10705-018-9923-9</w:t>
      </w:r>
      <w:r w:rsidR="00DE198B" w:rsidRPr="00E77073">
        <w:rPr>
          <w:rFonts w:ascii="Times New Roman" w:hAnsi="Times New Roman" w:cs="Times New Roman"/>
        </w:rPr>
        <w:t xml:space="preserve"> </w:t>
      </w:r>
    </w:p>
    <w:p w14:paraId="231A42E5" w14:textId="110DEEB3" w:rsidR="00393A64" w:rsidRPr="00393A64" w:rsidRDefault="00DE198B" w:rsidP="00FD04FF">
      <w:pPr>
        <w:pStyle w:val="Bibliography"/>
        <w:jc w:val="both"/>
        <w:rPr>
          <w:rFonts w:ascii="Times New Roman" w:hAnsi="Times New Roman" w:cs="Times New Roman"/>
        </w:rPr>
      </w:pPr>
      <w:r w:rsidRPr="00E77073">
        <w:rPr>
          <w:rFonts w:ascii="Times New Roman" w:hAnsi="Times New Roman" w:cs="Times New Roman"/>
        </w:rPr>
        <w:t>PASCO Corporation, Japan. 2013. Forest Preservation Programme Report on Mapping of Forest Cover and Carbon Stock in Ghana. In collaboration with FC-RMSC, CSIR-FORIG and CSIR-SRI, Ghana.</w:t>
      </w:r>
      <w:r w:rsidR="00FD04FF">
        <w:rPr>
          <w:rFonts w:ascii="Times New Roman" w:hAnsi="Times New Roman" w:cs="Times New Roman"/>
        </w:rPr>
        <w:t xml:space="preserve"> </w:t>
      </w:r>
      <w:r w:rsidR="00393A64" w:rsidRPr="00393A64">
        <w:rPr>
          <w:rFonts w:ascii="Times New Roman" w:hAnsi="Times New Roman" w:cs="Times New Roman"/>
        </w:rPr>
        <w:t>Saj S, Nijmeijer A, Nieboukaho J-DE, et al</w:t>
      </w:r>
      <w:r w:rsidR="00FD04FF">
        <w:rPr>
          <w:rFonts w:ascii="Times New Roman" w:hAnsi="Times New Roman" w:cs="Times New Roman"/>
        </w:rPr>
        <w:t>.</w:t>
      </w:r>
      <w:r w:rsidR="00393A64" w:rsidRPr="00393A64">
        <w:rPr>
          <w:rFonts w:ascii="Times New Roman" w:hAnsi="Times New Roman" w:cs="Times New Roman"/>
        </w:rPr>
        <w:t xml:space="preserve"> (2021) Litterfall seasonal dynamics and leaf-litter turnover in cocoa agroforests established on past forest lands or savannah. Agroforest Syst 95:583–597. https://doi.org/10.1007/s10457-021-00602-0</w:t>
      </w:r>
    </w:p>
    <w:p w14:paraId="396AD97F" w14:textId="41851DD6" w:rsidR="00464662" w:rsidRPr="005E1270" w:rsidRDefault="00464662" w:rsidP="00270BE9">
      <w:pPr>
        <w:rPr>
          <w:rFonts w:ascii="Times New Roman" w:hAnsi="Times New Roman" w:cs="Times New Roman"/>
          <w:lang w:val="en-US"/>
        </w:rPr>
      </w:pPr>
      <w:r>
        <w:rPr>
          <w:rFonts w:ascii="Times New Roman" w:hAnsi="Times New Roman" w:cs="Times New Roman"/>
          <w:lang w:val="en-US"/>
        </w:rPr>
        <w:fldChar w:fldCharType="end"/>
      </w:r>
    </w:p>
    <w:sectPr w:rsidR="00464662" w:rsidRPr="005E1270" w:rsidSect="00F1210B">
      <w:footerReference w:type="default" r:id="rId1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D4863" w14:textId="77777777" w:rsidR="00321C38" w:rsidRDefault="00321C38" w:rsidP="00B226CD">
      <w:pPr>
        <w:spacing w:after="0" w:line="240" w:lineRule="auto"/>
      </w:pPr>
      <w:r>
        <w:separator/>
      </w:r>
    </w:p>
  </w:endnote>
  <w:endnote w:type="continuationSeparator" w:id="0">
    <w:p w14:paraId="6C8FCD76" w14:textId="77777777" w:rsidR="00321C38" w:rsidRDefault="00321C38" w:rsidP="00B2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196758"/>
      <w:docPartObj>
        <w:docPartGallery w:val="Page Numbers (Bottom of Page)"/>
        <w:docPartUnique/>
      </w:docPartObj>
    </w:sdtPr>
    <w:sdtEndPr>
      <w:rPr>
        <w:noProof/>
      </w:rPr>
    </w:sdtEndPr>
    <w:sdtContent>
      <w:p w14:paraId="0C535F44" w14:textId="4FE56DDA" w:rsidR="00A754B2" w:rsidRDefault="00A754B2">
        <w:pPr>
          <w:pStyle w:val="Footer"/>
          <w:jc w:val="center"/>
        </w:pPr>
        <w:r>
          <w:fldChar w:fldCharType="begin"/>
        </w:r>
        <w:r>
          <w:instrText xml:space="preserve"> PAGE   \* MERGEFORMAT </w:instrText>
        </w:r>
        <w:r>
          <w:fldChar w:fldCharType="separate"/>
        </w:r>
        <w:r w:rsidR="00D740EA">
          <w:rPr>
            <w:noProof/>
          </w:rPr>
          <w:t>10</w:t>
        </w:r>
        <w:r>
          <w:rPr>
            <w:noProof/>
          </w:rPr>
          <w:fldChar w:fldCharType="end"/>
        </w:r>
      </w:p>
    </w:sdtContent>
  </w:sdt>
  <w:p w14:paraId="2258B317" w14:textId="77777777" w:rsidR="00A754B2" w:rsidRDefault="00A754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8D81D" w14:textId="77777777" w:rsidR="00321C38" w:rsidRDefault="00321C38" w:rsidP="00B226CD">
      <w:pPr>
        <w:spacing w:after="0" w:line="240" w:lineRule="auto"/>
      </w:pPr>
      <w:r>
        <w:separator/>
      </w:r>
    </w:p>
  </w:footnote>
  <w:footnote w:type="continuationSeparator" w:id="0">
    <w:p w14:paraId="696E39F4" w14:textId="77777777" w:rsidR="00321C38" w:rsidRDefault="00321C38" w:rsidP="00B22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35D7"/>
    <w:multiLevelType w:val="hybridMultilevel"/>
    <w:tmpl w:val="97341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A544A0"/>
    <w:multiLevelType w:val="hybridMultilevel"/>
    <w:tmpl w:val="87F41C1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AE4CF4"/>
    <w:multiLevelType w:val="hybridMultilevel"/>
    <w:tmpl w:val="E6FE2F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C07120"/>
    <w:multiLevelType w:val="hybridMultilevel"/>
    <w:tmpl w:val="84ECDAA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B120CA"/>
    <w:multiLevelType w:val="hybridMultilevel"/>
    <w:tmpl w:val="1AE05204"/>
    <w:lvl w:ilvl="0" w:tplc="0413000F">
      <w:start w:val="1"/>
      <w:numFmt w:val="decimal"/>
      <w:lvlText w:val="%1."/>
      <w:lvlJc w:val="left"/>
      <w:pPr>
        <w:ind w:left="6120" w:hanging="360"/>
      </w:pPr>
      <w:rPr>
        <w:rFonts w:hint="default"/>
      </w:rPr>
    </w:lvl>
    <w:lvl w:ilvl="1" w:tplc="04130019">
      <w:start w:val="1"/>
      <w:numFmt w:val="lowerLetter"/>
      <w:lvlText w:val="%2."/>
      <w:lvlJc w:val="left"/>
      <w:pPr>
        <w:ind w:left="6840" w:hanging="360"/>
      </w:pPr>
    </w:lvl>
    <w:lvl w:ilvl="2" w:tplc="0413001B" w:tentative="1">
      <w:start w:val="1"/>
      <w:numFmt w:val="lowerRoman"/>
      <w:lvlText w:val="%3."/>
      <w:lvlJc w:val="right"/>
      <w:pPr>
        <w:ind w:left="7560" w:hanging="180"/>
      </w:pPr>
    </w:lvl>
    <w:lvl w:ilvl="3" w:tplc="0413000F" w:tentative="1">
      <w:start w:val="1"/>
      <w:numFmt w:val="decimal"/>
      <w:lvlText w:val="%4."/>
      <w:lvlJc w:val="left"/>
      <w:pPr>
        <w:ind w:left="8280" w:hanging="360"/>
      </w:pPr>
    </w:lvl>
    <w:lvl w:ilvl="4" w:tplc="04130019" w:tentative="1">
      <w:start w:val="1"/>
      <w:numFmt w:val="lowerLetter"/>
      <w:lvlText w:val="%5."/>
      <w:lvlJc w:val="left"/>
      <w:pPr>
        <w:ind w:left="9000" w:hanging="360"/>
      </w:pPr>
    </w:lvl>
    <w:lvl w:ilvl="5" w:tplc="0413001B" w:tentative="1">
      <w:start w:val="1"/>
      <w:numFmt w:val="lowerRoman"/>
      <w:lvlText w:val="%6."/>
      <w:lvlJc w:val="right"/>
      <w:pPr>
        <w:ind w:left="9720" w:hanging="180"/>
      </w:pPr>
    </w:lvl>
    <w:lvl w:ilvl="6" w:tplc="0413000F" w:tentative="1">
      <w:start w:val="1"/>
      <w:numFmt w:val="decimal"/>
      <w:lvlText w:val="%7."/>
      <w:lvlJc w:val="left"/>
      <w:pPr>
        <w:ind w:left="10440" w:hanging="360"/>
      </w:pPr>
    </w:lvl>
    <w:lvl w:ilvl="7" w:tplc="04130019" w:tentative="1">
      <w:start w:val="1"/>
      <w:numFmt w:val="lowerLetter"/>
      <w:lvlText w:val="%8."/>
      <w:lvlJc w:val="left"/>
      <w:pPr>
        <w:ind w:left="11160" w:hanging="360"/>
      </w:pPr>
    </w:lvl>
    <w:lvl w:ilvl="8" w:tplc="0413001B" w:tentative="1">
      <w:start w:val="1"/>
      <w:numFmt w:val="lowerRoman"/>
      <w:lvlText w:val="%9."/>
      <w:lvlJc w:val="right"/>
      <w:pPr>
        <w:ind w:left="11880" w:hanging="180"/>
      </w:pPr>
    </w:lvl>
  </w:abstractNum>
  <w:abstractNum w:abstractNumId="5" w15:restartNumberingAfterBreak="0">
    <w:nsid w:val="64E27AFC"/>
    <w:multiLevelType w:val="hybridMultilevel"/>
    <w:tmpl w:val="8702F50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OzMDU3MDGxtDQ0MTJR0lEKTi0uzszPAykwrwUAecwUEiwAAAA="/>
  </w:docVars>
  <w:rsids>
    <w:rsidRoot w:val="005C3458"/>
    <w:rsid w:val="00010A8A"/>
    <w:rsid w:val="00023328"/>
    <w:rsid w:val="0004016D"/>
    <w:rsid w:val="0004216D"/>
    <w:rsid w:val="000651A0"/>
    <w:rsid w:val="000B7BCD"/>
    <w:rsid w:val="00164A8F"/>
    <w:rsid w:val="00191927"/>
    <w:rsid w:val="001B1FE3"/>
    <w:rsid w:val="001B74E6"/>
    <w:rsid w:val="001D72B8"/>
    <w:rsid w:val="00215E7C"/>
    <w:rsid w:val="00270BE9"/>
    <w:rsid w:val="00271962"/>
    <w:rsid w:val="002A3C7D"/>
    <w:rsid w:val="002A5EB2"/>
    <w:rsid w:val="002F1F18"/>
    <w:rsid w:val="00305830"/>
    <w:rsid w:val="00315D9E"/>
    <w:rsid w:val="00320DBF"/>
    <w:rsid w:val="00321C38"/>
    <w:rsid w:val="00393A64"/>
    <w:rsid w:val="004152CB"/>
    <w:rsid w:val="00425520"/>
    <w:rsid w:val="00426ED9"/>
    <w:rsid w:val="00464662"/>
    <w:rsid w:val="00464948"/>
    <w:rsid w:val="004879B0"/>
    <w:rsid w:val="004922BB"/>
    <w:rsid w:val="004D2034"/>
    <w:rsid w:val="00500FCB"/>
    <w:rsid w:val="00504A49"/>
    <w:rsid w:val="00516D6F"/>
    <w:rsid w:val="005346A0"/>
    <w:rsid w:val="00562E9D"/>
    <w:rsid w:val="00563934"/>
    <w:rsid w:val="005A7345"/>
    <w:rsid w:val="005C3458"/>
    <w:rsid w:val="005E1270"/>
    <w:rsid w:val="00697982"/>
    <w:rsid w:val="006A13AB"/>
    <w:rsid w:val="006B0E22"/>
    <w:rsid w:val="006B2160"/>
    <w:rsid w:val="006B42FD"/>
    <w:rsid w:val="00741873"/>
    <w:rsid w:val="00785CB5"/>
    <w:rsid w:val="007C66E1"/>
    <w:rsid w:val="0080143A"/>
    <w:rsid w:val="0082195F"/>
    <w:rsid w:val="00853A0F"/>
    <w:rsid w:val="00864929"/>
    <w:rsid w:val="008B69D2"/>
    <w:rsid w:val="008D1388"/>
    <w:rsid w:val="008D5715"/>
    <w:rsid w:val="008F1369"/>
    <w:rsid w:val="009336B5"/>
    <w:rsid w:val="00956F45"/>
    <w:rsid w:val="009939C4"/>
    <w:rsid w:val="009A3131"/>
    <w:rsid w:val="009C4C05"/>
    <w:rsid w:val="009F1A97"/>
    <w:rsid w:val="00A151DF"/>
    <w:rsid w:val="00A300E5"/>
    <w:rsid w:val="00A45995"/>
    <w:rsid w:val="00A6538C"/>
    <w:rsid w:val="00A7316F"/>
    <w:rsid w:val="00A754B2"/>
    <w:rsid w:val="00AA6745"/>
    <w:rsid w:val="00B1741E"/>
    <w:rsid w:val="00B226CD"/>
    <w:rsid w:val="00B62AA0"/>
    <w:rsid w:val="00BF2DE2"/>
    <w:rsid w:val="00BF6759"/>
    <w:rsid w:val="00C02963"/>
    <w:rsid w:val="00C03529"/>
    <w:rsid w:val="00C55A91"/>
    <w:rsid w:val="00C925FE"/>
    <w:rsid w:val="00CA1E3B"/>
    <w:rsid w:val="00D740EA"/>
    <w:rsid w:val="00D87D23"/>
    <w:rsid w:val="00DD4D5A"/>
    <w:rsid w:val="00DE198B"/>
    <w:rsid w:val="00E74B46"/>
    <w:rsid w:val="00E77073"/>
    <w:rsid w:val="00E95461"/>
    <w:rsid w:val="00EF7CE9"/>
    <w:rsid w:val="00F1210B"/>
    <w:rsid w:val="00FA3F68"/>
    <w:rsid w:val="00FA59BC"/>
    <w:rsid w:val="00FD0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3FB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458"/>
  </w:style>
  <w:style w:type="paragraph" w:styleId="Heading1">
    <w:name w:val="heading 1"/>
    <w:basedOn w:val="Normal"/>
    <w:next w:val="Normal"/>
    <w:link w:val="Heading1Char"/>
    <w:uiPriority w:val="9"/>
    <w:qFormat/>
    <w:rsid w:val="00B226CD"/>
    <w:pPr>
      <w:outlineLvl w:val="0"/>
    </w:pPr>
    <w:rPr>
      <w:rFonts w:ascii="Palatino Linotype" w:hAnsi="Palatino Linotype"/>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5C34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C3458"/>
    <w:pPr>
      <w:autoSpaceDE w:val="0"/>
      <w:autoSpaceDN w:val="0"/>
      <w:adjustRightInd w:val="0"/>
      <w:spacing w:after="0" w:line="240" w:lineRule="auto"/>
    </w:pPr>
    <w:rPr>
      <w:rFonts w:ascii="Times New Roman" w:hAnsi="Times New Roman" w:cs="Times New Roman"/>
      <w:color w:val="000000"/>
      <w:sz w:val="24"/>
      <w:szCs w:val="24"/>
    </w:rPr>
  </w:style>
  <w:style w:type="table" w:styleId="GridTable2">
    <w:name w:val="Grid Table 2"/>
    <w:basedOn w:val="TableNormal"/>
    <w:uiPriority w:val="47"/>
    <w:rsid w:val="00A300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300E5"/>
    <w:rPr>
      <w:color w:val="0563C1" w:themeColor="hyperlink"/>
      <w:u w:val="single"/>
    </w:rPr>
  </w:style>
  <w:style w:type="table" w:styleId="PlainTable1">
    <w:name w:val="Plain Table 1"/>
    <w:basedOn w:val="TableNormal"/>
    <w:uiPriority w:val="41"/>
    <w:rsid w:val="00E954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B226CD"/>
    <w:pPr>
      <w:spacing w:after="0" w:line="240" w:lineRule="auto"/>
    </w:pPr>
  </w:style>
  <w:style w:type="character" w:styleId="CommentReference">
    <w:name w:val="annotation reference"/>
    <w:basedOn w:val="DefaultParagraphFont"/>
    <w:uiPriority w:val="99"/>
    <w:semiHidden/>
    <w:unhideWhenUsed/>
    <w:rsid w:val="00B226CD"/>
    <w:rPr>
      <w:sz w:val="16"/>
      <w:szCs w:val="16"/>
    </w:rPr>
  </w:style>
  <w:style w:type="paragraph" w:styleId="CommentText">
    <w:name w:val="annotation text"/>
    <w:basedOn w:val="Normal"/>
    <w:link w:val="CommentTextChar"/>
    <w:uiPriority w:val="99"/>
    <w:unhideWhenUsed/>
    <w:rsid w:val="00B226CD"/>
    <w:pPr>
      <w:spacing w:after="0" w:line="240" w:lineRule="auto"/>
      <w:jc w:val="both"/>
    </w:pPr>
    <w:rPr>
      <w:rFonts w:ascii="Times New Roman" w:eastAsiaTheme="minorEastAsia" w:hAnsi="Times New Roman"/>
      <w:sz w:val="20"/>
      <w:szCs w:val="20"/>
    </w:rPr>
  </w:style>
  <w:style w:type="character" w:customStyle="1" w:styleId="CommentTextChar">
    <w:name w:val="Comment Text Char"/>
    <w:basedOn w:val="DefaultParagraphFont"/>
    <w:link w:val="CommentText"/>
    <w:uiPriority w:val="99"/>
    <w:rsid w:val="00B226CD"/>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B226CD"/>
    <w:pPr>
      <w:spacing w:after="160"/>
      <w:jc w:val="left"/>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B226CD"/>
    <w:rPr>
      <w:rFonts w:ascii="Times New Roman" w:eastAsiaTheme="minorEastAsia" w:hAnsi="Times New Roman"/>
      <w:b/>
      <w:bCs/>
      <w:sz w:val="20"/>
      <w:szCs w:val="20"/>
    </w:rPr>
  </w:style>
  <w:style w:type="character" w:customStyle="1" w:styleId="UnresolvedMention1">
    <w:name w:val="Unresolved Mention1"/>
    <w:basedOn w:val="DefaultParagraphFont"/>
    <w:uiPriority w:val="99"/>
    <w:semiHidden/>
    <w:unhideWhenUsed/>
    <w:rsid w:val="00B226CD"/>
    <w:rPr>
      <w:color w:val="605E5C"/>
      <w:shd w:val="clear" w:color="auto" w:fill="E1DFDD"/>
    </w:rPr>
  </w:style>
  <w:style w:type="table" w:customStyle="1" w:styleId="GridTable21">
    <w:name w:val="Grid Table 21"/>
    <w:basedOn w:val="TableNormal"/>
    <w:next w:val="GridTable2"/>
    <w:uiPriority w:val="47"/>
    <w:rsid w:val="00B226CD"/>
    <w:pPr>
      <w:spacing w:after="0" w:line="240" w:lineRule="auto"/>
    </w:pPr>
    <w:rPr>
      <w:rFonts w:eastAsiaTheme="minorEastAsi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B226CD"/>
    <w:rPr>
      <w:rFonts w:ascii="Palatino Linotype" w:hAnsi="Palatino Linotype"/>
      <w:b/>
      <w:sz w:val="20"/>
      <w:szCs w:val="20"/>
    </w:rPr>
  </w:style>
  <w:style w:type="paragraph" w:styleId="Header">
    <w:name w:val="header"/>
    <w:basedOn w:val="Normal"/>
    <w:link w:val="HeaderChar"/>
    <w:uiPriority w:val="99"/>
    <w:unhideWhenUsed/>
    <w:rsid w:val="00B226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26CD"/>
  </w:style>
  <w:style w:type="paragraph" w:styleId="Footer">
    <w:name w:val="footer"/>
    <w:basedOn w:val="Normal"/>
    <w:link w:val="FooterChar"/>
    <w:uiPriority w:val="99"/>
    <w:unhideWhenUsed/>
    <w:rsid w:val="00B226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26CD"/>
  </w:style>
  <w:style w:type="paragraph" w:styleId="BalloonText">
    <w:name w:val="Balloon Text"/>
    <w:basedOn w:val="Normal"/>
    <w:link w:val="BalloonTextChar"/>
    <w:uiPriority w:val="99"/>
    <w:semiHidden/>
    <w:unhideWhenUsed/>
    <w:rsid w:val="002719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962"/>
    <w:rPr>
      <w:rFonts w:ascii="Segoe UI" w:hAnsi="Segoe UI" w:cs="Segoe UI"/>
      <w:sz w:val="18"/>
      <w:szCs w:val="18"/>
    </w:rPr>
  </w:style>
  <w:style w:type="paragraph" w:styleId="FootnoteText">
    <w:name w:val="footnote text"/>
    <w:basedOn w:val="Normal"/>
    <w:link w:val="FootnoteTextChar"/>
    <w:uiPriority w:val="99"/>
    <w:semiHidden/>
    <w:unhideWhenUsed/>
    <w:rsid w:val="009336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6B5"/>
    <w:rPr>
      <w:sz w:val="20"/>
      <w:szCs w:val="20"/>
    </w:rPr>
  </w:style>
  <w:style w:type="character" w:styleId="FootnoteReference">
    <w:name w:val="footnote reference"/>
    <w:basedOn w:val="DefaultParagraphFont"/>
    <w:uiPriority w:val="99"/>
    <w:semiHidden/>
    <w:unhideWhenUsed/>
    <w:rsid w:val="009336B5"/>
    <w:rPr>
      <w:vertAlign w:val="superscript"/>
    </w:rPr>
  </w:style>
  <w:style w:type="paragraph" w:styleId="Bibliography">
    <w:name w:val="Bibliography"/>
    <w:basedOn w:val="Normal"/>
    <w:next w:val="Normal"/>
    <w:uiPriority w:val="37"/>
    <w:unhideWhenUsed/>
    <w:rsid w:val="00464662"/>
    <w:pPr>
      <w:spacing w:after="240" w:line="240" w:lineRule="auto"/>
      <w:ind w:left="720" w:hanging="720"/>
    </w:pPr>
  </w:style>
  <w:style w:type="table" w:styleId="TableGrid">
    <w:name w:val="Table Grid"/>
    <w:basedOn w:val="TableNormal"/>
    <w:uiPriority w:val="39"/>
    <w:rsid w:val="00F1210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left"/>
    <w:basedOn w:val="Normal"/>
    <w:link w:val="TabletextleftChar"/>
    <w:qFormat/>
    <w:rsid w:val="00F1210B"/>
    <w:pPr>
      <w:framePr w:hSpace="180" w:wrap="around" w:vAnchor="page" w:hAnchor="margin" w:y="869"/>
      <w:spacing w:after="0" w:line="360" w:lineRule="auto"/>
      <w:jc w:val="both"/>
    </w:pPr>
    <w:rPr>
      <w:rFonts w:ascii="Times New Roman" w:hAnsi="Times New Roman" w:cs="Times New Roman"/>
      <w:bCs/>
      <w:color w:val="000000" w:themeColor="text1"/>
      <w:sz w:val="20"/>
      <w:szCs w:val="20"/>
    </w:rPr>
  </w:style>
  <w:style w:type="character" w:customStyle="1" w:styleId="TabletextleftChar">
    <w:name w:val="Table text left Char"/>
    <w:basedOn w:val="DefaultParagraphFont"/>
    <w:link w:val="Tabletextleft"/>
    <w:rsid w:val="00F1210B"/>
    <w:rPr>
      <w:rFonts w:ascii="Times New Roman" w:hAnsi="Times New Roman" w:cs="Times New Roman"/>
      <w:bCs/>
      <w:color w:val="000000" w:themeColor="text1"/>
      <w:sz w:val="20"/>
      <w:szCs w:val="20"/>
    </w:rPr>
  </w:style>
  <w:style w:type="paragraph" w:styleId="ListParagraph">
    <w:name w:val="List Paragraph"/>
    <w:basedOn w:val="Normal"/>
    <w:uiPriority w:val="34"/>
    <w:qFormat/>
    <w:rsid w:val="00A7316F"/>
    <w:pPr>
      <w:ind w:left="720"/>
      <w:contextualSpacing/>
    </w:pPr>
  </w:style>
  <w:style w:type="character" w:customStyle="1" w:styleId="UnresolvedMention">
    <w:name w:val="Unresolved Mention"/>
    <w:basedOn w:val="DefaultParagraphFont"/>
    <w:uiPriority w:val="99"/>
    <w:semiHidden/>
    <w:unhideWhenUsed/>
    <w:rsid w:val="0004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lyn.asante-yeboah@student.uni-halle.de" TargetMode="External"/><Relationship Id="rId13" Type="http://schemas.openxmlformats.org/officeDocument/2006/relationships/hyperlink" Target="mailto:evelyn.asante-yeboah@student.uni-hall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f.ros-tonen@uva.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fan.sieber@zalf.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hristine.fuerst@geo.uni-halle.de" TargetMode="External"/><Relationship Id="rId4" Type="http://schemas.openxmlformats.org/officeDocument/2006/relationships/settings" Target="settings.xml"/><Relationship Id="rId9" Type="http://schemas.openxmlformats.org/officeDocument/2006/relationships/hyperlink" Target="mailto:hongmi.koo@geo.uni-halle.de" TargetMode="External"/><Relationship Id="rId14" Type="http://schemas.openxmlformats.org/officeDocument/2006/relationships/hyperlink" Target="mailto:eveyeb8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A28F6-CA86-4074-89C1-F604D4A3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2092</Words>
  <Characters>13162</Characters>
  <Application>Microsoft Office Word</Application>
  <DocSecurity>0</DocSecurity>
  <Lines>914</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2024-02-23T09:49:00Z</dcterms:created>
  <dcterms:modified xsi:type="dcterms:W3CDTF">2024-02-23T09:49:00Z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id="JbHr97BH"/&gt;&lt;style id="http://www.zotero.org/styles/environmental-management" hasBibliography="1" bibliographyStyleHasBeenSet="1"/&gt;&lt;prefs&gt;&lt;pref name="fieldType" value="Field"/&gt;&lt;/prefs&gt;&lt;/data&gt;</vt:lpwstr>
  </property>
  <property fmtid="{D5CDD505-2E9C-101B-9397-08002B2CF9AE}" pid="3" name="GrammarlyDocumentId">
    <vt:lpwstr>6e991a9ae775597008adf7c53d6b9724cfb65fd6fabe27802fce95038b1cdd5c</vt:lpwstr>
  </property>
</Properties>
</file>